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 w:val="0"/>
        <w:widowControl/>
      </w:pPr>
      <w:r>
        <w:rPr>
          <w:rFonts w:ascii="Noto Sans CJK SC" w:hAnsi="Noto Sans CJK SC" w:eastAsia="Noto Sans CJK SC"/>
        </w:rPr>
        <w:t>04-2 Embedding训练与Reranker精排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b/>
          <w:i w:val="0"/>
        </w:rPr>
        <w:t>本章课程目标：</w:t>
      </w:r>
    </w:p>
    <w:p>
      <w:pPr>
        <w:pStyle w:val="ListBullet"/>
        <w:keepLines w:val="0"/>
        <w:widowControl/>
        <w:spacing w:after="40"/>
        <w:ind w:left="360"/>
      </w:pPr>
      <w:r>
        <w:rPr>
          <w:rFonts w:ascii="Noto Sans CJK SC" w:hAnsi="Noto Sans CJK SC" w:eastAsia="Noto Sans CJK SC"/>
        </w:rPr>
        <w:t>看清双塔模型从“架构”到“训得准”之间到底差哪些事——架构只占 30%，剩下 70% 是数据、损失和训练范式。</w:t>
      </w:r>
    </w:p>
    <w:p>
      <w:pPr>
        <w:pStyle w:val="ListBullet"/>
        <w:keepLines w:val="0"/>
        <w:widowControl/>
        <w:spacing w:after="40"/>
        <w:ind w:left="360"/>
      </w:pPr>
      <w:r>
        <w:rPr>
          <w:rFonts w:ascii="Noto Sans CJK SC" w:hAnsi="Noto Sans CJK SC" w:eastAsia="Noto Sans CJK SC"/>
        </w:rPr>
        <w:t>掌握 Embedding 训练的三阶段范式：领域持续预训练 → 监督对比精调 → 偏好对齐。</w:t>
      </w:r>
    </w:p>
    <w:p>
      <w:pPr>
        <w:pStyle w:val="ListBullet"/>
        <w:keepLines w:val="0"/>
        <w:widowControl/>
        <w:spacing w:after="40"/>
        <w:ind w:left="360"/>
      </w:pPr>
      <w:r>
        <w:rPr>
          <w:rFonts w:ascii="Noto Sans CJK SC" w:hAnsi="Noto Sans CJK SC" w:eastAsia="Noto Sans CJK SC"/>
        </w:rPr>
        <w:t>理解 Reranker 如何补充双塔的语义判断，以及如何衡量它带来的排序改善和额外开销。</w:t>
      </w:r>
    </w:p>
    <w:p>
      <w:pPr>
        <w:pStyle w:val="ListBullet"/>
        <w:keepLines w:val="0"/>
        <w:widowControl/>
        <w:spacing w:after="40"/>
        <w:ind w:left="360"/>
      </w:pPr>
      <w:r>
        <w:rPr>
          <w:rFonts w:ascii="Noto Sans CJK SC" w:hAnsi="Noto Sans CJK SC" w:eastAsia="Noto Sans CJK SC"/>
        </w:rPr>
        <w:t>掌握 Embedding ↔ Reranker 协同训练，解决“召回认为 Top1 / Reranker 认为 Top50”的不一致问题。</w:t>
      </w:r>
    </w:p>
    <w:p>
      <w:pPr>
        <w:pStyle w:val="ListBullet"/>
        <w:keepLines w:val="0"/>
        <w:widowControl/>
        <w:spacing w:after="40"/>
        <w:ind w:left="360"/>
      </w:pPr>
      <w:r>
        <w:rPr>
          <w:rFonts w:ascii="Noto Sans CJK SC" w:hAnsi="Noto Sans CJK SC" w:eastAsia="Noto Sans CJK SC"/>
        </w:rPr>
        <w:t>拿到一份跨境电商场景可直接落地的“数据 → 损失 → 三阶段 → 协同 → 评测 → 部署”清单。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学习建议：这一章是 4-0《LLM 双塔向量召回与语义检索》的训练侧补完。先记住三条主线：① embedding 准确性 = 数据 + loss + Hard Negative 迭代；② Reranker 补的是 query 与 item 的交互式细粒度判断；③ 两者必须协同训练，否则各自最优不等于整体最优。</w:t>
      </w:r>
    </w:p>
    <w:p>
      <w:pPr>
        <w:pStyle w:val="Heading1"/>
        <w:keepLines w:val="0"/>
        <w:widowControl/>
      </w:pPr>
      <w:r>
        <w:rPr>
          <w:rFonts w:ascii="Noto Sans CJK SC" w:hAnsi="Noto Sans CJK SC" w:eastAsia="Noto Sans CJK SC"/>
        </w:rPr>
        <w:t>1、本章导读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1.1 4-0 没讲清楚的事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4-0 把双塔（Query / Item）的架构和“向量语义 + BM25 全文”双通道融合讲清楚了，但训练侧还有四个问题没有展开：</w:t>
      </w:r>
    </w:p>
    <w:p>
      <w:pPr>
        <w:pStyle w:val="ListBullet"/>
        <w:keepLines w:val="0"/>
        <w:widowControl/>
        <w:spacing w:after="40"/>
        <w:ind w:left="360"/>
      </w:pPr>
      <w:r>
        <w:rPr>
          <w:rFonts w:ascii="Noto Sans CJK SC" w:hAnsi="Noto Sans CJK SC" w:eastAsia="Noto Sans CJK SC"/>
        </w:rPr>
        <w:t>双塔模型用什么数据训练？正负样本怎么造？跨境场景的“假负样本”怎么过滤？</w:t>
      </w:r>
    </w:p>
    <w:p>
      <w:pPr>
        <w:pStyle w:val="ListBullet"/>
        <w:keepLines w:val="0"/>
        <w:widowControl/>
        <w:spacing w:after="40"/>
        <w:ind w:left="360"/>
      </w:pPr>
      <w:r>
        <w:rPr>
          <w:rFonts w:ascii="Noto Sans CJK SC" w:hAnsi="Noto Sans CJK SC" w:eastAsia="Noto Sans CJK SC"/>
        </w:rPr>
        <w:t>用什么 loss？为什么标准 InfoNCE 还需要动态温度、Hard Negative 加权、跨语言辅助损失与假负样本过滤？</w:t>
      </w:r>
    </w:p>
    <w:p>
      <w:pPr>
        <w:pStyle w:val="ListBullet"/>
        <w:keepLines w:val="0"/>
        <w:widowControl/>
        <w:spacing w:after="40"/>
        <w:ind w:left="360"/>
      </w:pPr>
      <w:r>
        <w:rPr>
          <w:rFonts w:ascii="Noto Sans CJK SC" w:hAnsi="Noto Sans CJK SC" w:eastAsia="Noto Sans CJK SC"/>
        </w:rPr>
        <w:t>怎么评估“训得准不准”？哪些指标该卡上线阈值，跨语言又该怎么独立评？</w:t>
      </w:r>
    </w:p>
    <w:p>
      <w:pPr>
        <w:pStyle w:val="ListBullet"/>
        <w:keepLines w:val="0"/>
        <w:widowControl/>
        <w:spacing w:after="40"/>
        <w:ind w:left="360"/>
      </w:pPr>
      <w:r>
        <w:rPr>
          <w:rFonts w:ascii="Noto Sans CJK SC" w:hAnsi="Noto Sans CJK SC" w:eastAsia="Noto Sans CJK SC"/>
        </w:rPr>
        <w:t>为什么生产链路在召回之后还需要 Reranker？Embedding 和 Reranker 又怎么协同训练？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本章把这四件事补齐。工程上可以先使用项目现成的 embedding 服务和 Qdrant 跑通基线，再沿本章逐步替换训练数据、损失与模型，每一步都从同一套评测集上比较收益。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1.2 本章做什么，不做什么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本章要做：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Embedding 训练的数据配方（含假负样本过滤）+ InfoNCE 四项改进 + 三阶段训练范式。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Hard Negative Mining 的迭代流程。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Reranker 的本质、选型、三阶段损失、LoRA 微调骨架、市场偏好对齐与工程部署。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Embedding ↔ Reranker 协同训练：双向 MarginMSE 蒸馏 + 渐进式 HN 挖掘。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训练 + 评测 + 部署全链路图。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本章暂时不展开：双塔模型本身的架构（4-0 已讲）、向量库选型（4-1）、完整训练框架工程代码（留给生产部署章节）。</w:t>
      </w:r>
    </w:p>
    <w:p>
      <w:pPr>
        <w:pStyle w:val="Heading1"/>
        <w:keepLines w:val="0"/>
        <w:widowControl/>
      </w:pPr>
      <w:r>
        <w:rPr>
          <w:rFonts w:ascii="Noto Sans CJK SC" w:hAnsi="Noto Sans CJK SC" w:eastAsia="Noto Sans CJK SC"/>
        </w:rPr>
        <w:t>2、Embedding 准确性是个工程问题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2.1 通用模型在业务域上为什么不够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直接拿 BGE-M3 或 mE5 这类通用模型，在跨境电商场景里做 cosine 相似度，经常会在三类表达上掉到不可接受的区间：跨语言同义、业务口语意图与属性/材质约束。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Query 对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期望（语义等价）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示例实测 cosine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是否达标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「帆布旅行背包」 vs 「canvas travel backpack」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≥ 0.85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0.62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「便宜抗造的旅行三件套」 vs 「耐用低价旅行套装」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≥ 0.80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0.58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「不要塑料的洗漱包」 vs 「硅胶洗漱袋」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≥ 0.75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0.41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</w:tbl>
    <w:p>
      <w:pPr>
        <w:keepLines w:val="0"/>
        <w:widowControl/>
        <w:spacing w:after="0"/>
      </w:pP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结论：通用 embedding 的语义空间不是为电商域 + 跨语言场景训练的。要上线，通常要做领域持续预训练 + 业务监督对比精调 + 偏好对齐。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2.2 准确性的三个维度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业务体现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主指标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同义性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「收纳袋」≈「整理包」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Recall@10 / Recall@100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跨语言一致性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「帆布背包」≈「canvas backpack」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跨语言 Recall Gap、cosine 通过率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业务相关性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「送爸爸的礼物」→ 推对商品偏好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NDCG@10 + 人工评测</w:t>
            </w:r>
          </w:p>
        </w:tc>
      </w:tr>
    </w:tbl>
    <w:p>
      <w:pPr>
        <w:keepLines w:val="0"/>
        <w:widowControl/>
        <w:spacing w:after="0"/>
      </w:pP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跨境电商比纯中文电商更难，核心就在第二维：同一商品在不同平台、不同语言下表述差异巨大，模型必须让等价表达在跨语言条件下仍落在相邻位置。</w:t>
      </w:r>
    </w:p>
    <w:p>
      <w:pPr>
        <w:pStyle w:val="Heading1"/>
        <w:keepLines w:val="0"/>
        <w:widowControl/>
      </w:pPr>
      <w:r>
        <w:rPr>
          <w:rFonts w:ascii="Noto Sans CJK SC" w:hAnsi="Noto Sans CJK SC" w:eastAsia="Noto Sans CJK SC"/>
        </w:rPr>
        <w:t>3、训练数据怎么造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3.1 正样本：四档来源加权采样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正样本不是越多越好，而是按信号质量加权采样。建议优先级如下：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信号强度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规模示意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噪声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推荐采样权重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人工标注 query-item 对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最高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~5 万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极低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40%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业务购买日志（query → 购买 item）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~500 万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35%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跨语言同款对齐对（同 SKU 跨平台多语言标题）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中-高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~200 万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15%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LLM 翻译/改写增强对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~1000 万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10%</w:t>
            </w:r>
          </w:p>
        </w:tc>
      </w:tr>
    </w:tbl>
    <w:p>
      <w:pPr>
        <w:keepLines w:val="0"/>
        <w:widowControl/>
        <w:spacing w:after="0"/>
      </w:pP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关键点：高质量数据允许重复使用（一个 epoch 可多见几次）；低质量、合成数据尽量少见，避免模型被模板噪声主导。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3.2 负样本：四档配方（决定模型上限）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负样本类型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怎么构造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推荐比例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训练价值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In-batch negatives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 batch 里其他 query 的正例当负例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基础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免费、规模大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同类目 BM25 Hard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BM25 Top-20 中的非购买商品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40%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拉开细粒度模型差距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跨语言混淆 Hard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外观相似但规格/用途不符的多语言商品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30%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跨境场景核心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语义相近 Hard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上一版 embedding 检索 TopK 的非相关项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30%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自我蒸馏 / 自举难例</w:t>
            </w:r>
          </w:p>
        </w:tc>
      </w:tr>
    </w:tbl>
    <w:p>
      <w:pPr>
        <w:keepLines w:val="0"/>
        <w:widowControl/>
        <w:spacing w:after="0"/>
      </w:pP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easy negative: 模型早就分得开，再训练一万轮也无增量</w:t>
        <w:br/>
        <w:t>hard negative: 模型当前正在犯错的样本，每一条直击痛点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Hard Negative Mining 节奏：每训练 1 个 epoch，用当前 checkpoint 重新挖一次，否则负样本会“过时”，训练信号迅速衰减。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3.3 假负样本过滤（跨境场景必做）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跨境电商有一个隐性坑：同款商品的不同 SKU / 不同语言版本会被错误当成负例。典型情况是：英文标题与中文标题其实来自同一商品，只是平台 SKU 不同。若把这类样本作为负例，模型会直接学习错误方向。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负样本 = 候选负样本</w:t>
        <w:br/>
        <w:t xml:space="preserve">    - 商品 ID 相同的（跨平台同 SKU 数据库 join 剔除）</w:t>
        <w:br/>
        <w:t xml:space="preserve">    - 图片感知哈希相同的（pHash 距离 &lt; 5 视为同款）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假负样本过滤应放在样本构造阶段，而不是训练完再补救。跨语言对齐 loss 对这种噪声尤其敏感。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3.4 Hard Negative Mining 的迭代范式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v0 通用底座（BGE-M3 / mE5）</w:t>
        <w:br/>
        <w:t xml:space="preserve">  ↓ 用 v0 召回 Top-100</w:t>
        <w:br/>
        <w:t xml:space="preserve">  ↓ 取「用户没点击 + 商品 ID 不重复 + 图片哈希不同」的候选 → hard negative</w:t>
        <w:br/>
        <w:t xml:space="preserve">  ↓ 训 v1</w:t>
        <w:br/>
        <w:t xml:space="preserve">  ↓ 用 v1 重新挖 hard negative</w:t>
        <w:br/>
        <w:t xml:space="preserve">  ↓ 训 v2</w:t>
        <w:br/>
        <w:t xml:space="preserve">  ↓ ... 通常 3-5 轮边际收敛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轮次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Recall@100 起点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增益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通用底座 v0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0.62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Stage 2 训练后（v1）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0.78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+0.16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HN 第 1 轮（v2）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0.85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+0.07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HN 第 2 轮（v3）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0.88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+0.03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HN 第 3 轮（v4）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0.89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+0.01（边际收敛）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</w:pPr>
      <w:r>
        <w:rPr>
          <w:rFonts w:ascii="Noto Sans CJK SC" w:hAnsi="Noto Sans CJK SC" w:eastAsia="Noto Sans CJK SC"/>
        </w:rPr>
        <w:t>4、Loss 函数：InfoNCE 的四个改进点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4.1 主损失：InfoNCE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L = -log [ exp(sim(q, d+)/τ) / Σ_{i=0..N} exp(sim(q, d_i)/τ) ]</w:t>
      </w:r>
    </w:p>
    <w:p>
      <w:pPr>
        <w:pStyle w:val="ListBullet"/>
        <w:keepLines w:val="0"/>
        <w:widowControl/>
        <w:spacing w:after="40"/>
        <w:ind w:left="360"/>
      </w:pPr>
      <w:r>
        <w:rPr>
          <w:rFonts w:ascii="Noto Sans CJK SC" w:hAnsi="Noto Sans CJK SC" w:eastAsia="Noto Sans CJK SC"/>
        </w:rPr>
        <w:t>q：query 向量</w:t>
      </w:r>
    </w:p>
    <w:p>
      <w:pPr>
        <w:pStyle w:val="ListBullet"/>
        <w:keepLines w:val="0"/>
        <w:widowControl/>
        <w:spacing w:after="40"/>
        <w:ind w:left="360"/>
      </w:pPr>
      <w:r>
        <w:rPr>
          <w:rFonts w:ascii="Noto Sans CJK SC" w:hAnsi="Noto Sans CJK SC" w:eastAsia="Noto Sans CJK SC"/>
        </w:rPr>
        <w:t>d+：正例 item 向量</w:t>
      </w:r>
    </w:p>
    <w:p>
      <w:pPr>
        <w:pStyle w:val="ListBullet"/>
        <w:keepLines w:val="0"/>
        <w:widowControl/>
        <w:spacing w:after="40"/>
        <w:ind w:left="360"/>
      </w:pPr>
      <w:r>
        <w:rPr>
          <w:rFonts w:ascii="Noto Sans CJK SC" w:hAnsi="Noto Sans CJK SC" w:eastAsia="Noto Sans CJK SC"/>
        </w:rPr>
        <w:t>d_i：batch 内全部候选（含 1 个正例 + N-1 个负例）</w:t>
      </w:r>
    </w:p>
    <w:p>
      <w:pPr>
        <w:pStyle w:val="ListBullet"/>
        <w:keepLines w:val="0"/>
        <w:widowControl/>
        <w:spacing w:after="40"/>
        <w:ind w:left="360"/>
      </w:pPr>
      <w:r>
        <w:rPr>
          <w:rFonts w:ascii="Noto Sans CJK SC" w:hAnsi="Noto Sans CJK SC" w:eastAsia="Noto Sans CJK SC"/>
        </w:rPr>
        <w:t>τ：温度系数（关键超参）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本质上，InfoNCE 把正确 item 的相似度相对于一组候选拉高。标准形式足够作为基线，但在跨语言电商里通常需要四个改动。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4.2 改进 1：动态温度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样本对类型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τ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跨语言对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跨语言天然距离更远，需要更“锋利”的 loss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同语言对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更稳定的标准值</w:t>
            </w:r>
          </w:p>
        </w:tc>
      </w:tr>
    </w:tbl>
    <w:p>
      <w:pPr>
        <w:keepLines w:val="0"/>
        <w:widowControl/>
        <w:spacing w:after="0"/>
      </w:pP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温度系数是隐性大坑：同温度训练时，跨语言场景的 Recall@100 可能明显落后。动态温度本质是在重标定不同分布下 logit 的可分离尺度。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4.3 改进 2：Hard 负样本加权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L_weighted = -log [ exp(sim(q,d+)/τ) /</w:t>
        <w:br/>
        <w:t xml:space="preserve">    ( exp(sim(q,d+)/τ) + Σ w_i × exp(sim(q,d_i)/τ) ) ]</w:t>
        <w:br/>
        <w:br/>
        <w:t>其中 w_i = 2.0 if d_i 是 hard negative</w:t>
        <w:br/>
        <w:t xml:space="preserve">     w_i = 1.0 otherwise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目的：把梯度集中到当前最容易混淆的候选上，避免训练被大量 easy negative 稀释。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4.4 改进 3：跨语言对齐辅助损失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跨境电商专属：除了 query-item 相关性，还要把同义跨语言 query 显式拉近。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L_align = InfoNCE( encode(中文 query), encode(同义英文/越南语/印尼语 query) )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正例来源优先级：①平台真实同 SKU 多语言官方标题；②LLM 教师生成的同义多语言改写。前者更稳，因为没有翻译腔。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4.5 改进 4：假负样本过滤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在 loss 构造时严格剔除同商品 ID / 同款图片的候选，使负样本集合 N 不包含“实际是正例”的样本。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4.6 双塔 + 跨语言对齐的整合 loss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L_total = α · L_semantic + γ · L_align</w:t>
        <w:br/>
        <w:br/>
        <w:t>L_semantic = InfoNCE_dynamic_τ(Query 塔输出, Item 塔输出)</w:t>
        <w:br/>
        <w:t>L_align    = InfoNCE_dynamic_τ(中文 query 编码, 同义多语言编码)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经验起点：α=0.8，γ=0.2。跨语言场景若去掉 L_align，整体相关性可能不掉太多，但跨语言一致性会显著恶化。</w:t>
      </w:r>
    </w:p>
    <w:p>
      <w:pPr>
        <w:pStyle w:val="Heading1"/>
        <w:keepLines w:val="0"/>
        <w:widowControl/>
      </w:pPr>
      <w:r>
        <w:rPr>
          <w:rFonts w:ascii="Noto Sans CJK SC" w:hAnsi="Noto Sans CJK SC" w:eastAsia="Noto Sans CJK SC"/>
        </w:rPr>
        <w:t>5、三阶段训练范式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通用底座（BGE-M3 / mE5 / MGTE）</w:t>
        <w:br/>
        <w:t xml:space="preserve">  ↓</w:t>
        <w:br/>
        <w:t>Stage 1：领域持续预训练（CPT）——适配电商多语言语料分布</w:t>
        <w:br/>
        <w:t xml:space="preserve">  ↓</w:t>
        <w:br/>
        <w:t>Stage 2：监督对比精调（SFT）——学习 Query-Item 相关性</w:t>
        <w:br/>
        <w:t xml:space="preserve">  ↓</w:t>
        <w:br/>
        <w:t>Stage 3：偏好对齐（Embedding-DPO）——学习细粒度/市场偏好</w:t>
        <w:br/>
        <w:t xml:space="preserve">  ↓</w:t>
        <w:br/>
        <w:t>生产模型 v_N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5.1 Stage 1：领域持续预训练（CPT）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目标：弥合通用语料与电商商品语料的分布差距，但尽量不破坏原有跨语言能力。</w:t>
      </w:r>
    </w:p>
    <w:p>
      <w:pPr>
        <w:pStyle w:val="Heading3"/>
        <w:keepLines w:val="0"/>
        <w:widowControl/>
      </w:pPr>
      <w:r>
        <w:rPr>
          <w:rFonts w:ascii="Noto Sans CJK SC" w:hAnsi="Noto Sans CJK SC" w:eastAsia="Noto Sans CJK SC"/>
        </w:rPr>
        <w:t>任务一：多语言 MLM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项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策略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全量商品标题 + 属性 + 描述（无标注）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标准 mask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普通词约 15% 概率 mask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特殊处理 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品牌名 / SKU / 型号低 mask 概率（约 5%），避免遗忘专有名词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特殊处理 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数字规格（如 32GB / 256G）整体 mask，强迫模型理解规格语义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特殊处理 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跨语言同字段混合输入（如 zh 标题 + en 属性拼接）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3"/>
        <w:keepLines w:val="0"/>
        <w:widowControl/>
      </w:pPr>
      <w:r>
        <w:rPr>
          <w:rFonts w:ascii="Noto Sans CJK SC" w:hAnsi="Noto Sans CJK SC" w:eastAsia="Noto Sans CJK SC"/>
        </w:rPr>
        <w:t>任务二：多语言句对预测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项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策略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正对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同款商品的不同语言标题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负对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同类目不同商品的标题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目标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在无标注情况下建立跨语言锚点</w:t>
            </w:r>
          </w:p>
        </w:tc>
      </w:tr>
    </w:tbl>
    <w:p>
      <w:pPr>
        <w:keepLines w:val="0"/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关键超参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建议值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学习率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1e-5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远小于下游从头训练，降低灾难性遗忘风险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步数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5-10 万步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足够适配电商域，不必追求完全收敛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覆盖所有目标语言 + 温度采样平衡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小语种要上采样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5.2 Stage 2：监督对比精调（SFT）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目标：让 Stage 1 模型真正适配电商域 + 跨境场景的相关性判断。可使用 Curriculum Learning 逐步增加难度。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数据难度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学习率/策略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Week 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随机 + In-batch 负样本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学习基本语义区分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5e-6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加入同类目 BM25 Hard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学习细粒度区分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warmup 500 步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全量 4 档 Hard 负样本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对齐真实召回分布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warmup 500 步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+ Reranker 蒸馏信号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向 Reranker 看齐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warmup 500 步</w:t>
            </w:r>
          </w:p>
        </w:tc>
      </w:tr>
    </w:tbl>
    <w:p>
      <w:pPr>
        <w:keepLines w:val="0"/>
        <w:widowControl/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超参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值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学习率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5e-6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比 Stage 1 再小一个量级，降低遗忘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Epoch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3-5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以 dev 集 Recall@100 收敛为准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Batch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大批（≥ 1024）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增大 In-batch negatives 的有效规模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5.3 Stage 3：偏好对齐（Embedding-DPO）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SFT 会把“购买/相关”作为标签学习，但往往分不清“冲动购买 vs 精准购买”、0/1 也难表达“差不多相关”的细粒度差异。偏好对齐用 A 优于 B 的成对信号建模连续偏好。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偏好数据来源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构造方式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人工标注转换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A=3 分、B=1 分 → 偏好对（A&gt;B），只取分差 ≥ 2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A/B 实验结果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同一 query 展示不同商品，购买 A 未购买 B → A&gt;B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跨语言市场偏好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同一 query 在不同市场的购买差异，并带 MARKET 标记</w:t>
            </w:r>
          </w:p>
        </w:tc>
      </w:tr>
    </w:tbl>
    <w:p>
      <w:pPr>
        <w:keepLines w:val="0"/>
        <w:widowControl/>
        <w:spacing w:after="0"/>
      </w:pP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L_DPO = -log σ[ β × (sim(q,d+) - sim(q,d-))</w:t>
        <w:br/>
        <w:t xml:space="preserve">                  - β × (sim_ref(q,d+) - sim_ref(q,d-)) ]</w:t>
        <w:br/>
        <w:br/>
        <w:t>sim_ref：Stage 2 训练后的 SFT 模型（冻结）</w:t>
        <w:br/>
        <w:t>β：控制偏离参考模型程度，建议 0.1-0.5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关键超参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值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学习率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1e-6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比 SFT 再小一个量级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负样本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不能直接用 In-batch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会干扰偏好对的成对信号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0.1-0.5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越大越允许偏离 SFT 参考模型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5.4 三阶段对照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数据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lr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epoch/步数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主要解决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Recall@100 示例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Stage 1 CPT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全量商品语料（无标注）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1e-5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5-10w 步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适配电商域语料分布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 → 0.65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Stage 2 SFT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query-item 对 + 4 档 hard neg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5e-6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3-5 epoch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对齐相关性判断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0.65 → 0.85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Stage 3 DPO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偏好对（人工 + A/B + 市场）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1e-6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1-2 epoch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细粒度偏好 + 跨文化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0.85 → 0.88+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5.5 冷启动期：怎么把训练数据造出来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业务点击 / 购买日志为零时，核心问题不是“能不能训”，而是如何构造足够可靠的数据，且避免合成数据把模型带偏。</w:t>
      </w:r>
    </w:p>
    <w:p>
      <w:pPr>
        <w:pStyle w:val="Heading3"/>
        <w:keepLines w:val="0"/>
        <w:widowControl/>
      </w:pPr>
      <w:r>
        <w:rPr>
          <w:rFonts w:ascii="Noto Sans CJK SC" w:hAnsi="Noto Sans CJK SC" w:eastAsia="Noto Sans CJK SC"/>
        </w:rPr>
        <w:t>5.5.1 Day 0 能用的四类素材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素材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Day 0 是否有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主要用途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商品库本身（标题 / 描述 / 类目 / 属性 / 图片）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LLM 改写生成 query；图哈希做去重和同款配对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公开多语言电商/检索数据（mMARCO / xPQA / DuReader 电商部分）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通用语义底座 + 跨语言对齐种子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商品库里的多语言标题（同一 SKU 的英/中等标题）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跨语言对齐路的金标，优先于翻译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业务点击 / 购买日志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没有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上线后再采集，不纳入冷启动假设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3"/>
        <w:keepLines w:val="0"/>
        <w:widowControl/>
      </w:pPr>
      <w:r>
        <w:rPr>
          <w:rFonts w:ascii="Noto Sans CJK SC" w:hAnsi="Noto Sans CJK SC" w:eastAsia="Noto Sans CJK SC"/>
        </w:rPr>
        <w:t>5.5.2 LLM 合成正样本：query 的五档生成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档位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query 类型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例子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训练价值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直接搜（核心词）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「帆布旅行背包」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基础实体匹配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属性扩展搜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「轻便耐用的旅行背包」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属性同义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场景搜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「出差用的双肩包」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语义跨度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模糊需求搜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「想要那种装得多还轻的包」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口语化 query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跨语言改写（L1-L4 各生成目标语）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「canvas travel backpack」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跨语言对齐</w:t>
            </w:r>
          </w:p>
        </w:tc>
      </w:tr>
    </w:tbl>
    <w:p>
      <w:pPr>
        <w:keepLines w:val="0"/>
        <w:widowControl/>
        <w:spacing w:after="0"/>
      </w:pP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Prompt 核心约束：</w:t>
        <w:br/>
        <w:t>- 每档 1-2 条，句式必须不同</w:t>
        <w:br/>
        <w:t>- 禁止抄商品标题里连续 4 字以上片段</w:t>
        <w:br/>
        <w:t>- 使用真实用户口吻，不要营销语</w:t>
        <w:br/>
        <w:t>- L5 要做目标市场自然表达，不做字面直译</w:t>
      </w:r>
    </w:p>
    <w:p>
      <w:pPr>
        <w:pStyle w:val="Heading3"/>
        <w:keepLines w:val="0"/>
        <w:widowControl/>
      </w:pPr>
      <w:r>
        <w:rPr>
          <w:rFonts w:ascii="Noto Sans CJK SC" w:hAnsi="Noto Sans CJK SC" w:eastAsia="Noto Sans CJK SC"/>
        </w:rPr>
        <w:t>5.5.3 LLM 合成的四个坑 + 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坑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后果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治理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90% query 同一模板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模型只学模板，泛化崩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升温 + 显式要求句式不同 + SimHash 去重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LLM 直接照抄商品标题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embedding 退化成标题字面相似模型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Prompt 禁止照抄 + 最长公共子串过滤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跨语言改写有翻译腔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学到翻译质量而非用户表达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优先用平台真实多语言标题对替代 LLM 翻译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头部品类生成多、长尾品类少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长尾召回差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按品类分桶采样，设最低每类样本数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3"/>
        <w:keepLines w:val="0"/>
        <w:widowControl/>
      </w:pPr>
      <w:r>
        <w:rPr>
          <w:rFonts w:ascii="Noto Sans CJK SC" w:hAnsi="Noto Sans CJK SC" w:eastAsia="Noto Sans CJK SC"/>
        </w:rPr>
        <w:t>5.5.4 负样本：冷启动期能造和不能造的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冷启动期不建议：用当前 ANN 自挖 hard negative（会产生自蒸馏偏误）；不建议让 LLM 合成“负例”（LLM 很难稳定判断业务无关，常造出伪 hard）。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冷启动可用来源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怎么造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难度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比例建议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In-batch negatives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 batch 其他 query 的正例当负例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Easy（必备）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基础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跨类目随机负样本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从远类目随机抽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Easy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50%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BM25 同类目 hard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同类目内召回，取字面命中但类型不同项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Hard，核心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50%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3"/>
        <w:keepLines w:val="0"/>
        <w:widowControl/>
      </w:pPr>
      <w:r>
        <w:rPr>
          <w:rFonts w:ascii="Noto Sans CJK SC" w:hAnsi="Noto Sans CJK SC" w:eastAsia="Noto Sans CJK SC"/>
        </w:rPr>
        <w:t>5.5.5 跨语言混淆负样本（跨境必造）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跨语言场景特有的难例是“不同语言表面上很像，但规格/用途/容量冲突”。可先用通用 embedding 在跨语言商品库聚类，再用结构化字段校验候选是否冲突。字段冲突则作为跨语言混淆负样本。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这一档不要直接交给 LLM 合成，因为 LLM 没有平台真实 SKU 的结构化属性事实，很容易凭空造错。</w:t>
      </w:r>
    </w:p>
    <w:p>
      <w:pPr>
        <w:pStyle w:val="Heading3"/>
        <w:keepLines w:val="0"/>
        <w:widowControl/>
      </w:pPr>
      <w:r>
        <w:rPr>
          <w:rFonts w:ascii="Noto Sans CJK SC" w:hAnsi="Noto Sans CJK SC" w:eastAsia="Noto Sans CJK SC"/>
        </w:rPr>
        <w:t>5.5.6 冷启动数据混合配比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数据来源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占比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进入哪一路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公开多语言电商数据集（mMARCO 等）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40%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L_semantic 主路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商品库 LLM 合成正样本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25%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L_semantic 主路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平台真实多语言标题对齐对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L_align 跨语言对齐路（核心）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BM25 同类目 hard 负样本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负样本池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跨语言混淆负样本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负样本池</w:t>
            </w:r>
          </w:p>
        </w:tc>
      </w:tr>
    </w:tbl>
    <w:p>
      <w:pPr>
        <w:keepLines w:val="0"/>
        <w:widowControl/>
        <w:spacing w:after="0"/>
      </w:pP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公开数据占比最高、合成数据占比次之，是为了压低合成噪声和训练偏置。</w:t>
      </w:r>
    </w:p>
    <w:p>
      <w:pPr>
        <w:pStyle w:val="Heading3"/>
        <w:keepLines w:val="0"/>
        <w:widowControl/>
      </w:pPr>
      <w:r>
        <w:rPr>
          <w:rFonts w:ascii="Noto Sans CJK SC" w:hAnsi="Noto Sans CJK SC" w:eastAsia="Noto Sans CJK SC"/>
        </w:rPr>
        <w:t>5.5.7 数据质量五条红线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校验项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阈值示例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触发后处理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重复模板率（SimHash 高相似 query 占比）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&lt; 15%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重新生成 + 提温度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商品标题照抄率（连续较长片段命中）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&lt; 10%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更换 Prompt 模板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跨语言翻译腔比例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&lt; 20%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用平台真实多语言对替代 LLM 翻译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长尾品类覆盖率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≥ 80%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按品类分桶补齐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抽样人工标注一致率（约 5% 抽检）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≥ 75%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整批废掉并重生成</w:t>
            </w:r>
          </w:p>
        </w:tc>
      </w:tr>
    </w:tbl>
    <w:p>
      <w:pPr>
        <w:keepLines w:val="0"/>
        <w:widowControl/>
        <w:spacing w:after="0"/>
      </w:pP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任何一条不达标的批次直接废弃，而不是“修一修再用”。合成数据的坏味道会在后续 HN Mining 中被指数放大。</w:t>
      </w:r>
    </w:p>
    <w:p>
      <w:pPr>
        <w:pStyle w:val="Heading1"/>
        <w:keepLines w:val="0"/>
        <w:widowControl/>
      </w:pPr>
      <w:r>
        <w:rPr>
          <w:rFonts w:ascii="Noto Sans CJK SC" w:hAnsi="Noto Sans CJK SC" w:eastAsia="Noto Sans CJK SC"/>
        </w:rPr>
        <w:t>6、评测：怎么知道训出来准了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6.1 评测集构造的红线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绝对不要把爬来的电商公开数据直接当最终评测集：分布偏移可能很大，离线指标上涨但线上 CTR 不动甚至下降。更稳的评测集来自真实业务日志的历史切片。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从业务真实日志按时间切片，建议跨平台 + 跨季节 + 至少数月跨度。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评测必须与训练期数据严格 holdout，避免评测闭环虚设。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规模建议 1-3 万条 query，每条平均 2-5 个标注正例。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约 5% 做人工复核；CTR 偏置严重的 query 可剔除或降权。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6.2 三大核心指标 + 上线阈值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Globex 示例阈值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Recall@100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Top-100 召回里覆盖正例的比例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≥ 0.85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MRR@10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第一个正例倒数排名的平均值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≥ 0.45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NDCG@10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考虑多档相关度的排序质量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≥ 0.55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6.3 跨语言独立评测（跨境必加）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跨语言 Recall Gap = | Recall_zh@100 - Recall_en@100 |</w:t>
        <w:br/>
        <w:t>阈值：≤ 0.05</w:t>
        <w:br/>
        <w:br/>
        <w:t>跨语言 cosine 通过率 = 同义跨语言 query 对中 cosine ≥ 0.80 的比例</w:t>
        <w:br/>
        <w:t>阈值：≥ 75%</w:t>
        <w:br/>
        <w:br/>
        <w:t>人工标注 Cohen's Kappa（跨语言一致性）≥ 0.75</w:t>
        <w:br/>
        <w:t>同一 (query,item) 不同语言版本的标注分差 ≤ 1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6.4 离线指标 ↔ 线上效果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离线 Recall@100 提升 5%，线上 CTR 并不会机械地按 5% 提升。常见“离线涨线上不动”的原因包括：评测集分布偏离线上真实分布、Reranker 把召回提升打平、label 噪声过大。通常要同时看业务漏斗与在线实验。</w:t>
      </w:r>
    </w:p>
    <w:p>
      <w:pPr>
        <w:pStyle w:val="Heading1"/>
        <w:keepLines w:val="0"/>
        <w:widowControl/>
      </w:pPr>
      <w:r>
        <w:rPr>
          <w:rFonts w:ascii="Noto Sans CJK SC" w:hAnsi="Noto Sans CJK SC" w:eastAsia="Noto Sans CJK SC"/>
        </w:rPr>
        <w:t>7、为什么需要 Reranker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7.1 双塔 bi-encoder 的物理天花板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bi-encoder（双塔）:</w:t>
        <w:br/>
        <w:t xml:space="preserve">  Query ──[编码器 A]──&gt; q_vec  \</w:t>
        <w:br/>
        <w:t xml:space="preserve">                               ──[cosine]──&gt; 分数</w:t>
        <w:br/>
        <w:t xml:space="preserve">  Item  ──[编码器 B]──&gt; d_vec  /</w:t>
        <w:br/>
        <w:br/>
        <w:t>限制：q_vec 与 d_vec 独立产生，编码时彼此不可见。</w:t>
        <w:br/>
        <w:br/>
        <w:t>cross-encoder（精排）:</w:t>
        <w:br/>
        <w:t xml:space="preserve">  Query + Item → [拼接] → [编码器] → 直接输出相关性分数</w:t>
        <w:br/>
        <w:t xml:space="preserve">  每层注意力都能看到 query 与 item 的 token 交互。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双塔的优势是可离线编码 item、在线只编码 query，因此能扛大规模 ANN；但代价是缺少 query-item 交叉注意力。Reranker 用更贵的 cross-encoder 只处理召回后的几十到几百个候选，补上细粒度语义比较。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7.2 职责分层：谁该处理什么信号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信号类型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谁处理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例子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数值 / 枚举硬约束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Agent 拆参数 → 工具 filter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价格 ≤ 300、评分 ≥ 4.0、可寄达国家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结构化排序键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工具 sort 参数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按销量降序、按价格升序、按上架时间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语义近似召回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Embedding + 向量索引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“收纳袋 ≈ 整理包”、“canvas ≈ 帆布”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语义细粒度精排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Reranker（cross-encoder）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标题/描述一致性、套装真假识别、细粒度用途匹配</w:t>
            </w:r>
          </w:p>
        </w:tc>
      </w:tr>
    </w:tbl>
    <w:p>
      <w:pPr>
        <w:keepLines w:val="0"/>
        <w:widowControl/>
        <w:spacing w:after="0"/>
      </w:pP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职责边界 = bug 边界：不要让 Embedding 学价格，不要让 Reranker 代替结构化约束过滤，也不要让 Agent 自己手工维护同义词字典。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7.3 在 Globex 的具体例子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Step 1：Agent 拆硬约束参数</w:t>
        <w:br/>
        <w:t xml:space="preserve">  normalized_query = "耐用旅行三件套"</w:t>
        <w:br/>
        <w:t xml:space="preserve">  price_max_major = 300</w:t>
        <w:br/>
        <w:t xml:space="preserve">  excluded_material_tags = ["合成聚合物"]</w:t>
        <w:br/>
        <w:br/>
        <w:t>Step 2：Embedding + Qdrant 只做语义召回</w:t>
        <w:br/>
        <w:t xml:space="preserve">  召回 A/B/C 三类语义接近候选</w:t>
        <w:br/>
        <w:br/>
        <w:t>Step 3：Reranker cross-encoder 做细粒度打分</w:t>
        <w:br/>
        <w:t xml:space="preserve">  A：标题与描述都匹配“三件套” → 0.92</w:t>
        <w:br/>
        <w:t xml:space="preserve">  B：标题写“三件套”但描述只有 1 件 → 0.41</w:t>
        <w:br/>
        <w:t xml:space="preserve">  C：是“露营三件套”而非旅行套装 → 0.55</w:t>
        <w:br/>
        <w:br/>
        <w:t>重排：A &gt; C &gt; B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关键点：价格与材质约束在 Step 1 已结构化表达并由工具代码核验；Embedding 处理语义近似；Reranker 处理只有同时看 query 与 item 全文才能识别的细粒度语义不一致。</w:t>
      </w:r>
    </w:p>
    <w:p>
      <w:pPr>
        <w:pStyle w:val="Heading1"/>
        <w:keepLines w:val="0"/>
        <w:widowControl/>
      </w:pPr>
      <w:r>
        <w:rPr>
          <w:rFonts w:ascii="Noto Sans CJK SC" w:hAnsi="Noto Sans CJK SC" w:eastAsia="Noto Sans CJK SC"/>
        </w:rPr>
        <w:t>8、Reranker 在召回链路里的位置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8.1 链路图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用户 query</w:t>
        <w:br/>
        <w:t xml:space="preserve">  ↓</w:t>
        <w:br/>
        <w:t>Embedding 编码 → 请求向量</w:t>
        <w:br/>
        <w:t xml:space="preserve">  ↓</w:t>
        <w:br/>
        <w:t>Qdrant 向量召回 → 候选集合（如 Top-100）</w:t>
        <w:br/>
        <w:t xml:space="preserve">  ↓</w:t>
        <w:br/>
        <w:t>Reranker（cross-encoder）→ 按语义重新排序（如 Top-10）</w:t>
        <w:br/>
        <w:t xml:space="preserve">  ↓</w:t>
        <w:br/>
        <w:t>主 Agent 在 Reflect 阶段二次精挑</w:t>
        <w:br/>
        <w:t xml:space="preserve">  ↓</w:t>
        <w:br/>
        <w:t>主 AgentLoop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如果接入 4-0 的 BM25 全文通道，则先把向量召回与 BM25 候选融合，再交给 Reranker。候选预算与延迟必须一起测。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8.2 延迟预算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目标 P99 延迟示意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Query 塔编码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&lt; 30 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双塔预热后单条编码很快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向量索引检索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按规模单独测量后分配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候选量、过滤条件、索引规模影响大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Reranker（Top-100 精排）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50-100 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FP16 + 批处理 + GPU 更稳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总召回延迟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&lt; 200 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留一定 buffer 给网络与序列化</w:t>
            </w:r>
          </w:p>
        </w:tc>
      </w:tr>
    </w:tbl>
    <w:p>
      <w:pPr>
        <w:keepLines w:val="0"/>
        <w:widowControl/>
        <w:spacing w:after="0"/>
      </w:pP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Reranker 对每个候选都要计算 query-item 交互，候选越多计算越大。部署时必须联测候选数、batch、精度与硬件，不能只看模型离线分数。</w:t>
      </w:r>
    </w:p>
    <w:p>
      <w:pPr>
        <w:pStyle w:val="Heading1"/>
        <w:keepLines w:val="0"/>
        <w:widowControl/>
      </w:pPr>
      <w:r>
        <w:rPr>
          <w:rFonts w:ascii="Noto Sans CJK SC" w:hAnsi="Noto Sans CJK SC" w:eastAsia="Noto Sans CJK SC"/>
        </w:rPr>
        <w:t>9、Reranker 选型对比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候选路线主要按接入方式比较，而不是把公开榜单当作项目结论。选择模型后需在同一批商品上重新比较 Recall/NDCG、硬约束遗漏与延迟。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候选路线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能教会什么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切换时要核对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BGE cross-encoder 固定示例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query 与单商品联合打分、训练打分类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权重、分词器、最大长度、训练接口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Qwen 精排候选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指令式相关性评分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输入模板、分数提取、任务适配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Jina 精排候选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列表式候选比较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候选集如何进入、顺序还原、服务许可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Cohere 托管精排候选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外部 API 相关性排序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请求合同、字段映射、费用、错误处理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</w:pPr>
      <w:r>
        <w:rPr>
          <w:rFonts w:ascii="Noto Sans CJK SC" w:hAnsi="Noto Sans CJK SC" w:eastAsia="Noto Sans CJK SC"/>
        </w:rPr>
        <w:t>10、Reranker 训练：三阶段损失 + 偏好对齐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10.1 输入格式 + 截断优先级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[CLS] {Query} [SEP] {商品标题} [SEP] {品牌} {类目} {核心属性} [SEP]</w:t>
        <w:br/>
        <w:br/>
        <w:t>商品文本截断优先级：</w:t>
        <w:br/>
        <w:t>标题（优先保留） &gt; 品牌 + 类目 &gt; 属性 &gt; 描述（超长可截断）</w:t>
        <w:br/>
        <w:br/>
        <w:t>总长度建议：Query + Doc ≤ 256 Token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“核心属性”仅指材质、规格、产地、用途、适用场景等语义文本属性，不包含价格、库存、销量、运费、评分等结构化数值字段。后者由工具过滤，不应塞进 Reranker 文本输入。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10.2 四档相关性标注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分数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 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完全相关（精准命中 query 意图）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 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相关（满足核心需求，但非最优）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 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边缘相关（部分满足）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 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不相关</w:t>
            </w:r>
          </w:p>
        </w:tc>
      </w:tr>
    </w:tbl>
    <w:p>
      <w:pPr>
        <w:keepLines w:val="0"/>
        <w:widowControl/>
        <w:spacing w:after="0"/>
      </w:pP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跨语言一致性要求：同一 (query,item) 不同语言版本的打分差异尽量 ≤ 1；周期性抽检跨语言标注一致性。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10.3 三阶段损失（核心升级）</w:t>
      </w:r>
    </w:p>
    <w:p>
      <w:pPr>
        <w:pStyle w:val="Heading3"/>
        <w:keepLines w:val="0"/>
        <w:widowControl/>
      </w:pPr>
      <w:r>
        <w:rPr>
          <w:rFonts w:ascii="Noto Sans CJK SC" w:hAnsi="Noto Sans CJK SC" w:eastAsia="Noto Sans CJK SC"/>
        </w:rPr>
        <w:t>Stage A：Pointwise 热启（1-2 天）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损失：BCE 二分类</w:t>
        <w:br/>
        <w:t>正样本 = 3 分；负样本 = 0 分</w:t>
        <w:br/>
        <w:t>目标：先学会基本判断，避免从随机初始化直接学排序</w:t>
      </w:r>
    </w:p>
    <w:p>
      <w:pPr>
        <w:pStyle w:val="Heading3"/>
        <w:keepLines w:val="0"/>
        <w:widowControl/>
      </w:pPr>
      <w:r>
        <w:rPr>
          <w:rFonts w:ascii="Noto Sans CJK SC" w:hAnsi="Noto Sans CJK SC" w:eastAsia="Noto Sans CJK SC"/>
        </w:rPr>
        <w:t>Stage B：Pairwise 过渡（1-2 天）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损失：MarginRanking</w:t>
        <w:br/>
        <w:t>要求：score(相关) - score(不相关) &gt; margin</w:t>
        <w:br/>
        <w:t>margin 可按难度动态调整（hard 对大 margin，easy 对小 margin）</w:t>
      </w:r>
    </w:p>
    <w:p>
      <w:pPr>
        <w:pStyle w:val="Heading3"/>
        <w:keepLines w:val="0"/>
        <w:widowControl/>
      </w:pPr>
      <w:r>
        <w:rPr>
          <w:rFonts w:ascii="Noto Sans CJK SC" w:hAnsi="Noto Sans CJK SC" w:eastAsia="Noto Sans CJK SC"/>
        </w:rPr>
        <w:t>Stage C：Listwise 精调（3-5 天，核心）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损失：ApproxNDCG</w:t>
        <w:br/>
        <w:t>直接优化业务指标 NDCG@10</w:t>
        <w:br/>
        <w:br/>
        <w:t>每个 query 可采样：1 个 3 分 + 1 个 2 分 + 2 个 1 分 + 3 个 0 分</w:t>
        <w:br/>
        <w:t>保持相关性分布真实，不要过度采样负例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三阶段的必要性：直接 Listwise 冷启动训练不稳；只做 Pointwise 又只能学“相关/不相关”，学不会整体排序。先判断、再比较、最后学排序更稳定。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10.4 Reranker 偏好对齐（DPO + 市场标记）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Chosen:   [CLS] [MARKET:JP] Query [SEP] 优质商品文本 [SEP]</w:t>
        <w:br/>
        <w:t>Rejected: [CLS] [MARKET:JP] Query [SEP] 次优商品文本 [SEP]</w:t>
      </w: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市场标记用于显式编码地域偏好：例如某市场偏精细规格，某市场偏环保认证，另一些市场更敏感价格。DPO 阶段以 Stage C 训练后的 SFT Reranker 冻结模型作为 reference，优化 chosen 相对于 rejected 的偏好差。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10.5 LoRA 微调骨架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BASE_MODEL = "BAAI/bge-reranker-v2-m3"</w:t>
        <w:br/>
        <w:br/>
        <w:t>model = AutoModelForSequenceClassification.from_pretrained(</w:t>
        <w:br/>
        <w:t xml:space="preserve">    BASE_MODEL, num_labels=4</w:t>
        <w:br/>
        <w:t>)</w:t>
        <w:br/>
        <w:br/>
        <w:t>lora_config = LoraConfig(</w:t>
        <w:br/>
        <w:t xml:space="preserve">    r=16,</w:t>
        <w:br/>
        <w:t xml:space="preserve">    lora_alpha=32,</w:t>
        <w:br/>
        <w:t xml:space="preserve">    target_modules=["query", "value"],</w:t>
        <w:br/>
        <w:t xml:space="preserve">    lora_dropout=0.1,</w:t>
        <w:br/>
        <w:t xml:space="preserve">    bias="none",</w:t>
        <w:br/>
        <w:t xml:space="preserve">    task_type="SEQ_CLS",</w:t>
        <w:br/>
        <w:t>)</w:t>
        <w:br/>
        <w:t>model = get_peft_model(model, lora_config)</w:t>
        <w:br/>
        <w:br/>
        <w:t># Query 前拼市场标记</w:t>
        <w:br/>
        <w:t>query_with_market = f"[MARKET:{market}] {query}"</w:t>
        <w:br/>
        <w:t>enc = tokenizer(query_with_market, item_text,</w:t>
        <w:br/>
        <w:t xml:space="preserve">                truncation=True, max_length=256, padding="max_length")</w:t>
        <w:br/>
        <w:br/>
        <w:t>TrainingArguments(</w:t>
        <w:br/>
        <w:t xml:space="preserve">    num_train_epochs=3,</w:t>
        <w:br/>
        <w:t xml:space="preserve">    per_device_train_batch_size=32,</w:t>
        <w:br/>
        <w:t xml:space="preserve">    learning_rate=1e-4,</w:t>
        <w:br/>
        <w:t xml:space="preserve">    fp16=True,</w:t>
        <w:br/>
        <w:t xml:space="preserve">    logging_steps=50,</w:t>
        <w:br/>
        <w:t xml:space="preserve">    save_strategy="epoch",</w:t>
        <w:br/>
        <w:t xml:space="preserve">    eval_strategy="epoch",</w:t>
        <w:br/>
        <w:t>)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10.6 工程化部署 5 个关注点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关注点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建议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不做的后果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精度/量化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FP16 为主；INT8 需重新验证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FP32 显存与延迟高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批处理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每批 64-128 候选打包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单条推理 GPU 利用率低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GPU 部署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至少按目标吞吐选择 T4/A10 级别或更高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CPU 跑 Top-100 P99 容易过高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候选数限制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Top-100 → Top-10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Top-1000 精排通常不现实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 warmup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服务启动后先预热一批假请求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首批真实请求被冷启动延迟坑</w:t>
            </w:r>
          </w:p>
        </w:tc>
      </w:tr>
    </w:tbl>
    <w:p>
      <w:pPr>
        <w:keepLines w:val="0"/>
        <w:widowControl/>
        <w:spacing w:after="0"/>
      </w:pPr>
    </w:p>
    <w:p>
      <w:pPr>
        <w:pStyle w:val="Heading1"/>
        <w:keepLines w:val="0"/>
        <w:widowControl/>
      </w:pPr>
      <w:r>
        <w:rPr>
          <w:rFonts w:ascii="Noto Sans CJK SC" w:hAnsi="Noto Sans CJK SC" w:eastAsia="Noto Sans CJK SC"/>
        </w:rPr>
        <w:t>11、Embedding ↔ Reranker 协同训练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11.1 召回 - 精排不一致问题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Embedding 召回 Top-100，但 Reranker 认为真正 Top-1 的商品只排在第 50 位。</w:t>
        <w:br/>
        <w:t>原因：两个模型优化目标不一致——Embedding 主要学向量空间距离，Reranker 学人工细粒度相关性。</w:t>
        <w:br/>
        <w:t>各自最优 ≠ 整体最优，因此要协同训练。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11.2 双向 MarginMSE 蒸馏</w:t>
      </w:r>
    </w:p>
    <w:p>
      <w:pPr>
        <w:pStyle w:val="Heading3"/>
        <w:keepLines w:val="0"/>
        <w:widowControl/>
      </w:pPr>
      <w:r>
        <w:rPr>
          <w:rFonts w:ascii="Noto Sans CJK SC" w:hAnsi="Noto Sans CJK SC" w:eastAsia="Noto Sans CJK SC"/>
        </w:rPr>
        <w:t>方向 1：Reranker → Embedding（主要方向）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用 Reranker 对 (query,item) 的打分作为软标签</w:t>
        <w:br/>
        <w:t>指导 Embedding 学习更接近 Reranker 的向量空间</w:t>
        <w:br/>
        <w:br/>
        <w:t>L_distill = MarginMSE(sim_emb(q,d), score_reranker(q,d))</w:t>
        <w:br/>
        <w:t>建议在 Stage 2 SFT 后期加入，权重可从 0.2 起调</w:t>
      </w:r>
    </w:p>
    <w:p>
      <w:pPr>
        <w:pStyle w:val="Heading3"/>
        <w:keepLines w:val="0"/>
        <w:widowControl/>
      </w:pPr>
      <w:r>
        <w:rPr>
          <w:rFonts w:ascii="Noto Sans CJK SC" w:hAnsi="Noto Sans CJK SC" w:eastAsia="Noto Sans CJK SC"/>
        </w:rPr>
        <w:t>方向 2：Embedding → Reranker（辅助方向）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Embedding 检索的 TopK 作为 Reranker 的训练候选集</w:t>
        <w:br/>
        <w:t>确保 Reranker 见到的是“真实召回分布”，而不是人工构造的候选</w:t>
        <w:br/>
        <w:br/>
        <w:t>每轮 Embedding 更新后，重新生成 Reranker 训练候选集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11.3 协同迭代节奏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Round 1：Embedding 训练 1 epoch（Stage 2）</w:t>
        <w:br/>
        <w:t xml:space="preserve">  ↓ 用 Embedding 检索更新 Reranker 训练候选集</w:t>
        <w:br/>
        <w:t>Round 2：Reranker 训练 1 epoch（Stage A/B/C）</w:t>
        <w:br/>
        <w:t xml:space="preserve">  ↓ 用 Reranker 打分更新 Embedding 软标签</w:t>
        <w:br/>
        <w:t>Round 3：Embedding 训练 1 epoch（带蒸馏 loss）</w:t>
        <w:br/>
        <w:t xml:space="preserve">  ↓ ...</w:t>
        <w:br/>
        <w:t>迭代 3-5 轮，直到 dev 集 NDCG@10 / Recall@100 边际不再上涨</w:t>
      </w:r>
    </w:p>
    <w:p>
      <w:pPr>
        <w:pStyle w:val="Heading2"/>
        <w:keepLines w:val="0"/>
        <w:widowControl/>
      </w:pPr>
      <w:r>
        <w:rPr>
          <w:rFonts w:ascii="Noto Sans CJK SC" w:hAnsi="Noto Sans CJK SC" w:eastAsia="Noto Sans CJK SC"/>
        </w:rPr>
        <w:t>11.4 渐进式 Hard 负样本挖掘升级版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轮次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挖掘方式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难度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Round 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BM25 Top-100 中的非购买商品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易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Round 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Embedding v1 Top-100 中的非购买商品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Round 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Embedding v2 Top-200，且 Reranker 打分较高但用户未购买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难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Round 3+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继续联合挖掘，按增益决定是否继续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极难</w:t>
            </w:r>
          </w:p>
        </w:tc>
      </w:tr>
    </w:tbl>
    <w:p>
      <w:pPr>
        <w:keepLines w:val="0"/>
        <w:widowControl/>
        <w:spacing w:after="0"/>
      </w:pP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Round 2 最有价值：Reranker 也认为“看起来相关”但真实业务没有转化的商品，往往暴露模型认知与业务真实偏好之间的最大 gap。停止条件可设为难例相似度/Recall/NDCG 跨轮变化 &lt; 1%，或达到预设迭代轮次。</w:t>
      </w:r>
    </w:p>
    <w:p>
      <w:pPr>
        <w:pStyle w:val="Heading1"/>
        <w:keepLines w:val="0"/>
        <w:widowControl/>
      </w:pPr>
      <w:r>
        <w:rPr>
          <w:rFonts w:ascii="Noto Sans CJK SC" w:hAnsi="Noto Sans CJK SC" w:eastAsia="Noto Sans CJK SC"/>
        </w:rPr>
        <w:t>12、训练 + 部署全链路</w:t>
      </w:r>
    </w:p>
    <w:p>
      <w:pPr>
        <w:pStyle w:val="CodeBlock"/>
        <w:spacing w:before="40" w:after="120" w:line="240" w:lineRule="auto"/>
        <w:ind w:left="259" w:right="259"/>
        <w:shd w:fill="F4F6F8"/>
      </w:pPr>
      <w:r>
        <w:rPr>
          <w:rFonts w:ascii="Noto Sans CJK SC" w:hAnsi="Noto Sans CJK SC" w:eastAsia="Noto Sans CJK SC"/>
        </w:rPr>
        <w:t>【离线训练】</w:t>
        <w:br/>
        <w:t>通用底座 BGE-M3 / mE5</w:t>
        <w:br/>
        <w:t xml:space="preserve">  ↓</w:t>
        <w:br/>
        <w:t>Embedding Stage 1 CPT</w:t>
        <w:br/>
        <w:t xml:space="preserve">  ↓</w:t>
        <w:br/>
        <w:t>Embedding Stage 2 SFT + Curriculum + HN Mining</w:t>
        <w:br/>
        <w:t xml:space="preserve">  ↓</w:t>
        <w:br/>
        <w:t>Embedding Stage 3 DPO</w:t>
        <w:br/>
        <w:t xml:space="preserve">  ↓</w:t>
        <w:br/>
        <w:t>Embedding v_N ────────────────┐</w:t>
        <w:br/>
        <w:t xml:space="preserve">                             │ 双向 MarginMSE 蒸馏</w:t>
        <w:br/>
        <w:t>人工标注 + 业务点击/购买      │</w:t>
        <w:br/>
        <w:t xml:space="preserve">  ↓                          │</w:t>
        <w:br/>
        <w:t>Reranker Stage A Pointwise    │</w:t>
        <w:br/>
        <w:t xml:space="preserve">  ↓                          │</w:t>
        <w:br/>
        <w:t>Stage B Pairwise              │</w:t>
        <w:br/>
        <w:t xml:space="preserve">  ↓                          │</w:t>
        <w:br/>
        <w:t>Stage C Listwise ApproxNDCG   │</w:t>
        <w:br/>
        <w:t xml:space="preserve">  ↓                          │</w:t>
        <w:br/>
        <w:t>Reranker DPO + 市场标记        │</w:t>
        <w:br/>
        <w:t xml:space="preserve">  ↓                          │</w:t>
        <w:br/>
        <w:t>Reranker v_N ────────────────┘</w:t>
        <w:br/>
        <w:br/>
        <w:t>【离线评测】Recall@100 / MRR / NDCG / 跨语言 Gap / Kappa</w:t>
        <w:br/>
        <w:br/>
        <w:t>【在线召回】</w:t>
        <w:br/>
        <w:t>用户 query → Query 塔编码 → Qdrant ANN + BM25 融合 → Reranker 精排 Top-10 → 主 Agent 精挑</w:t>
      </w:r>
    </w:p>
    <w:p>
      <w:pPr>
        <w:pStyle w:val="Heading1"/>
        <w:keepLines w:val="0"/>
        <w:widowControl/>
      </w:pPr>
      <w:r>
        <w:rPr>
          <w:rFonts w:ascii="Noto Sans CJK SC" w:hAnsi="Noto Sans CJK SC" w:eastAsia="Noto Sans CJK SC"/>
        </w:rPr>
        <w:t>13、迭代节奏建议（10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周期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做什么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预期收益/验证点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1 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 BGE-M3/mE5 直接做双塔底座，跑通离线评测 + 在线链路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建立 Recall@100 / NDCG / 延迟基线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2 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Stage 1 CPT 领域持续预训练（约 5w 步起）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领域语料适配，Recall@100 上升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3-4 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Stage 2 SFT + Curriculum + 跨语言对齐 loss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Recall@100 显著提升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5-6 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HN Mining 第 1-2 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Recall@100 继续提升，难例减少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7 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接入基础 Reranker 基线，不微调先测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NDCG@10 先建立精排增益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8 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Reranker 三阶段 SFT（Pointwise → Pairwise → Listwise）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NDCG@10 再提升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9 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Embedding ↔ Reranker 双向蒸馏 + Round 2 联合 HN 挖掘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召回/精排一致性提升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10 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Embedding DPO + Reranker DPO（市场标记）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细粒度/跨市场偏好改善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持续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周期性 HN Mining + 偏好数据刷新 + 在线 A/B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应对数据漂移</w:t>
            </w:r>
          </w:p>
        </w:tc>
      </w:tr>
    </w:tbl>
    <w:p>
      <w:pPr>
        <w:keepLines w:val="0"/>
        <w:widowControl/>
        <w:spacing w:after="0"/>
      </w:pPr>
    </w:p>
    <w:p>
      <w:pPr>
        <w:keepLines w:val="0"/>
        <w:widowControl/>
        <w:spacing w:after="80" w:line="276" w:lineRule="auto"/>
      </w:pPr>
      <w:r>
        <w:rPr>
          <w:rFonts w:ascii="Noto Sans CJK SC" w:hAnsi="Noto Sans CJK SC" w:eastAsia="Noto Sans CJK SC"/>
          <w:i w:val="0"/>
        </w:rPr>
        <w:t>原则：不要一开始就追求最优。先用通用模型把评测、召回、精排、线上链路跑通，再按数据与指标逐阶段替换。</w:t>
      </w:r>
    </w:p>
    <w:p>
      <w:pPr>
        <w:pStyle w:val="Heading1"/>
        <w:keepLines w:val="0"/>
        <w:widowControl/>
      </w:pPr>
      <w:r>
        <w:rPr>
          <w:rFonts w:ascii="Noto Sans CJK SC" w:hAnsi="Noto Sans CJK SC" w:eastAsia="Noto Sans CJK SC"/>
        </w:rPr>
        <w:t>本章小结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Embedding 准确性 = 数据 + loss + Hard Negative 迭代；模型架构只占一部分，负样本质量决定上限。跨境场景必须做同款/跨语言假负样本过滤。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三阶段训练：CPT 适配电商语料分布 → SFT 学相关性与 hard negatives → DPO 学细粒度偏好。各阶段学习率逐级降低，核心是降低灾难性遗忘。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InfoNCE 可做四项增强：动态温度、Hard Negative 加权、跨语言辅助对齐、假负样本过滤。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评测必须来自业务真实分布并严格 holdout；基础看 Recall@100 / MRR / NDCG，跨境额外看 Recall Gap、跨语言 cosine 通过率和标注一致性。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Reranker 的本质是 cross-encoder：牺牲吞吐，换取 query 与 item 的 token 级交互，因此适合在召回后的小候选集上做精排。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Reranker 的职责是细粒度语义排序，不应替代价格、库存、材质等结构化硬约束过滤。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Reranker 训练建议 Pointwise 热启 → Pairwise 过渡 → Listwise ApproxNDCG 精调，再用市场标签做偏好对齐。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Embedding 与 Reranker 需要协同：Reranker 分数可蒸馏给 Embedding；Embedding 的真实 TopK 反过来构造 Reranker 训练候选。</w:t>
      </w:r>
    </w:p>
    <w:p>
      <w:pPr>
        <w:pStyle w:val="ListNumber"/>
        <w:keepLines w:val="0"/>
        <w:widowControl/>
        <w:spacing w:after="40"/>
      </w:pPr>
      <w:r>
        <w:rPr>
          <w:rFonts w:ascii="Noto Sans CJK SC" w:hAnsi="Noto Sans CJK SC" w:eastAsia="Noto Sans CJK SC"/>
        </w:rPr>
        <w:t>上线前必须把“模型效果 + 候选预算 + P99 延迟 + 硬约束正确率”放在一起验证，不能只看公开榜单或离线单指标。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>Agent / Harness / Agentic RL 学习项目 · 04-2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F5F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