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14 主 AgentLoop 组装与 Supervisor-Workers 协同机制</w:t>
      </w:r>
    </w:p>
    <w:p>
      <w:pPr>
        <w:spacing w:after="100"/>
      </w:pPr>
      <w:r>
        <w:t>本章课程目标：</w:t>
      </w:r>
    </w:p>
    <w:p>
      <w:pPr>
        <w:pStyle w:val="ListBullet"/>
        <w:spacing w:after="40"/>
      </w:pPr>
      <w:r>
        <w:t>把前面所有工具组装成可运行的主 AgentLoop：工具集分四层、中间件、上下文策略、权限规则。</w:t>
      </w:r>
    </w:p>
    <w:p>
      <w:pPr>
        <w:pStyle w:val="ListBullet"/>
        <w:spacing w:after="40"/>
      </w:pPr>
      <w:r>
        <w:t>理解 Supervisor-Workers 在工程层怎么落地：主 Agent 单干优先 + 按需派发专家 Agent。</w:t>
      </w:r>
    </w:p>
    <w:p>
      <w:pPr>
        <w:pStyle w:val="ListBullet"/>
        <w:spacing w:after="40"/>
      </w:pPr>
      <w:r>
        <w:t>掌握真并行怎么实现，更重要的是怎么验证它真的并行了。</w:t>
      </w:r>
    </w:p>
    <w:p>
      <w:pPr>
        <w:pStyle w:val="ListBullet"/>
        <w:spacing w:after="40"/>
      </w:pPr>
      <w:r>
        <w:t>掌握防派发失控的四道护栏，以及 SessionRegistry 怎么支撑多轮对话与重启恢复。</w:t>
      </w:r>
    </w:p>
    <w:p>
      <w:pPr>
        <w:spacing w:after="100"/>
      </w:pPr>
      <w:r>
        <w:t>学习建议：这一章是整个项目的“合流点”。建议对着 app/application/agents/main_agent.py 一起读——前面各章能力在这里都能找到对应的一行装配代码。</w:t>
      </w:r>
    </w:p>
    <w:p>
      <w:pPr>
        <w:pStyle w:val="Heading1"/>
      </w:pPr>
      <w:r>
        <w:t>1、本章导读</w:t>
      </w:r>
    </w:p>
    <w:p>
      <w:pPr>
        <w:pStyle w:val="Heading2"/>
      </w:pPr>
      <w:r>
        <w:t>1.1 站在第 13 章的肩膀上</w:t>
      </w:r>
    </w:p>
    <w:p>
      <w:pPr>
        <w:spacing w:after="100"/>
      </w:pPr>
      <w:r>
        <w:t>到这里，业务工具已经齐了：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来自哪章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product_search</w:t>
            </w:r>
          </w:p>
        </w:tc>
        <w:tc>
          <w:tcPr>
            <w:tcW w:type="dxa" w:w="4968"/>
            <w:vAlign w:val="center"/>
          </w:tcPr>
          <w:p>
            <w:r>
              <w:t>第 11 章</w:t>
            </w:r>
          </w:p>
        </w:tc>
      </w:tr>
      <w:tr>
        <w:tc>
          <w:tcPr>
            <w:tcW w:type="dxa" w:w="4968"/>
            <w:vAlign w:val="center"/>
          </w:tcPr>
          <w:p>
            <w:r>
              <w:t>到手价内联（不是独立工具）</w:t>
            </w:r>
          </w:p>
        </w:tc>
        <w:tc>
          <w:tcPr>
            <w:tcW w:type="dxa" w:w="4968"/>
            <w:vAlign w:val="center"/>
          </w:tcPr>
          <w:p>
            <w:r>
              <w:t>第 12 章</w:t>
            </w:r>
          </w:p>
        </w:tc>
      </w:tr>
      <w:tr>
        <w:tc>
          <w:tcPr>
            <w:tcW w:type="dxa" w:w="4968"/>
            <w:vAlign w:val="center"/>
          </w:tcPr>
          <w:p>
            <w:r>
              <w:t>category_insight</w:t>
            </w:r>
          </w:p>
        </w:tc>
        <w:tc>
          <w:tcPr>
            <w:tcW w:type="dxa" w:w="4968"/>
            <w:vAlign w:val="center"/>
          </w:tcPr>
          <w:p>
            <w:r>
              <w:t>第 13 章</w:t>
            </w:r>
          </w:p>
        </w:tc>
      </w:tr>
      <w:tr>
        <w:tc>
          <w:tcPr>
            <w:tcW w:type="dxa" w:w="4968"/>
            <w:vAlign w:val="center"/>
          </w:tcPr>
          <w:p>
            <w:r>
              <w:t>订单三工具</w:t>
            </w:r>
          </w:p>
        </w:tc>
        <w:tc>
          <w:tcPr>
            <w:tcW w:type="dxa" w:w="4968"/>
            <w:vAlign w:val="center"/>
          </w:tcPr>
          <w:p>
            <w:r>
              <w:t>第 15 章会接接口，工具本身在本章装配</w:t>
            </w:r>
          </w:p>
        </w:tc>
      </w:tr>
      <w:tr>
        <w:tc>
          <w:tcPr>
            <w:tcW w:type="dxa" w:w="4968"/>
            <w:vAlign w:val="center"/>
          </w:tcPr>
          <w:p>
            <w:r>
              <w:t>remember_preference_tool / update_preference_tool / forget_preference_tool</w:t>
            </w:r>
          </w:p>
        </w:tc>
        <w:tc>
          <w:tcPr>
            <w:tcW w:type="dxa" w:w="4968"/>
            <w:vAlign w:val="center"/>
          </w:tcPr>
          <w:p>
            <w:r>
              <w:t>第 6 章</w:t>
            </w:r>
          </w:p>
        </w:tc>
      </w:tr>
      <w:tr>
        <w:tc>
          <w:tcPr>
            <w:tcW w:type="dxa" w:w="4968"/>
            <w:vAlign w:val="center"/>
          </w:tcPr>
          <w:p>
            <w:r>
              <w:t>task_dispatch</w:t>
            </w:r>
          </w:p>
        </w:tc>
        <w:tc>
          <w:tcPr>
            <w:tcW w:type="dxa" w:w="4968"/>
            <w:vAlign w:val="center"/>
          </w:tcPr>
          <w:p>
            <w:r>
              <w:t>第 3-0 章</w:t>
            </w:r>
          </w:p>
        </w:tc>
      </w:tr>
    </w:tbl>
    <w:p/>
    <w:p>
      <w:pPr>
        <w:spacing w:after="100"/>
      </w:pPr>
      <w:r>
        <w:t>本章要做的是：把它们装进一个能真正跑起来的 Agent。</w:t>
      </w:r>
    </w:p>
    <w:p>
      <w:pPr>
        <w:pStyle w:val="Heading2"/>
      </w:pPr>
      <w:r>
        <w:t>1.2 本章要做的四件事</w:t>
      </w:r>
    </w:p>
    <w:p>
      <w:pPr>
        <w:pStyle w:val="ListNumber"/>
        <w:spacing w:after="40"/>
      </w:pPr>
      <w:r>
        <w:t>装配主 Agent：工具集分四层，每层解决什么问题。</w:t>
      </w:r>
    </w:p>
    <w:p>
      <w:pPr>
        <w:pStyle w:val="ListNumber"/>
        <w:spacing w:after="40"/>
      </w:pPr>
      <w:r>
        <w:t>落地 Supervisor-Workers：主 Agent 单干优先，什么时候才派发。</w:t>
      </w:r>
    </w:p>
    <w:p>
      <w:pPr>
        <w:pStyle w:val="ListNumber"/>
        <w:spacing w:after="40"/>
      </w:pPr>
      <w:r>
        <w:t>真并行：怎么实现，以及怎么验证。</w:t>
      </w:r>
    </w:p>
    <w:p>
      <w:pPr>
        <w:pStyle w:val="ListNumber"/>
        <w:spacing w:after="40"/>
      </w:pPr>
      <w:r>
        <w:t>防失控四道护栏 + 会话持久化。</w:t>
      </w:r>
    </w:p>
    <w:p>
      <w:pPr>
        <w:pStyle w:val="Heading1"/>
      </w:pPr>
      <w:r>
        <w:t>2、主 Agent 装配：工具集分四层</w:t>
      </w:r>
    </w:p>
    <w:p>
      <w:pPr>
        <w:pStyle w:val="Heading2"/>
      </w:pPr>
      <w:r>
        <w:t>2.1 完整装配代码</w:t>
      </w:r>
    </w:p>
    <w:p>
      <w:pPr>
        <w:spacing w:after="100"/>
      </w:pPr>
      <w:r>
        <w:t>下面是装配教学节选。当前实现还挂接 BuyerMemoryMiddleware、MemoryPermissionMiddleware 以及 legacy/layered 治理；会话恢复绑定持久状态与 Prompt/Skill 版本，不能用旧工厂片段覆盖当前实现。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# app/application/agents/main_agent.py</w:t>
        <w:br/>
        <w:t>from agentscope.agent import Agent, ReActConfig</w:t>
        <w:br/>
        <w:t>from agentscope.tool import FunctionTool, TaskCreate, TaskGet, TaskList, TaskUpdate</w:t>
        <w:br/>
        <w:br/>
        <w:t>class MainAgentFactory:</w:t>
        <w:br/>
        <w:t xml:space="preserve">    def build(self, restored_state=None) -&gt; Agent:</w:t>
        <w:br/>
        <w:t xml:space="preserve">        prompts = load_prompts()["main_agent"]</w:t>
        <w:br/>
        <w:br/>
        <w:t xml:space="preserve">        tools = [</w:t>
        <w:br/>
        <w:t xml:space="preserve">            # 1. 业务工具：与子 Agent 同一批，主 Agent 可单干</w:t>
        <w:br/>
        <w:t xml:space="preserve">            *self._search_factory.build_tools(),</w:t>
        <w:br/>
        <w:t xml:space="preserve">            *self._trade_factory.build_tools(),</w:t>
        <w:br/>
        <w:br/>
        <w:t xml:space="preserve">            # 2. 内置 Task 计划工具（挂 AgentState.tasks_context）</w:t>
        <w:br/>
        <w:t xml:space="preserve">            TaskCreate(), TaskUpdate(), TaskList(), TaskGet(),</w:t>
        <w:br/>
        <w:br/>
        <w:t xml:space="preserve">            # 3. SubAgent as Tool 调度（同轮多个派发会并发）</w:t>
        <w:br/>
        <w:t xml:space="preserve">            FunctionTool(</w:t>
        <w:br/>
        <w:t xml:space="preserve">                build_task_dispatch_tool(self._search_factory, self._trade_factory, self._bus),</w:t>
        <w:br/>
        <w:t xml:space="preserve">                is_concurrency_safe=True,</w:t>
        <w:br/>
        <w:t xml:space="preserve">                middlewares=self._resilience(),</w:t>
        <w:br/>
        <w:t xml:space="preserve">            ),</w:t>
        <w:br/>
        <w:br/>
        <w:t xml:space="preserve">            # 4. 长期记忆写路径</w:t>
        <w:br/>
        <w:t xml:space="preserve">            FunctionTool(</w:t>
        <w:br/>
        <w:t xml:space="preserve">                build_remember_preference_tool(self._preference_store, self._bus),</w:t>
        <w:br/>
        <w:t xml:space="preserve">                middlewares=self._resilience(),</w:t>
        <w:br/>
        <w:t xml:space="preserve">            ),</w:t>
        <w:br/>
        <w:t xml:space="preserve">        ]</w:t>
        <w:br/>
        <w:br/>
        <w:t xml:space="preserve">        return allow_business_tools(</w:t>
        <w:br/>
        <w:t xml:space="preserve">            Agent(</w:t>
        <w:br/>
        <w:t xml:space="preserve">                name=prompts["name"],</w:t>
        <w:br/>
        <w:t xml:space="preserve">                system_prompt=prompts["system_prompt"],</w:t>
        <w:br/>
        <w:t xml:space="preserve">                model=create_chat_model(...),</w:t>
        <w:br/>
        <w:t xml:space="preserve">                toolkit=Toolkit(tools=tools),</w:t>
        <w:br/>
        <w:t xml:space="preserve">                middlewares=build_agent_middlewares(self._settings),</w:t>
        <w:br/>
        <w:t xml:space="preserve">                context_config=build_context_config(...),</w:t>
        <w:br/>
        <w:t xml:space="preserve">                state=restored_state,</w:t>
        <w:br/>
        <w:t xml:space="preserve">                react_config=ReActConfig(max_iters=15),</w:t>
        <w:br/>
        <w:t xml:space="preserve">            )</w:t>
        <w:br/>
        <w:t xml:space="preserve">        )</w:t>
      </w:r>
    </w:p>
    <w:p>
      <w:pPr>
        <w:spacing w:after="100"/>
      </w:pPr>
      <w:r>
        <w:t>短短几十行，把前面多章能力串了起来。逐层看：</w:t>
      </w:r>
    </w:p>
    <w:p>
      <w:pPr>
        <w:pStyle w:val="Heading2"/>
      </w:pPr>
      <w:r>
        <w:t>2.2 第一层：业务工具（主 Agent 单干的基础）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* self._search_factory.build_tools(),</w:t>
        <w:br/>
        <w:br/>
        <w:t>* self._trade_factory.build_tools(),</w:t>
      </w:r>
    </w:p>
    <w:p>
      <w:pPr>
        <w:spacing w:after="100"/>
      </w:pPr>
      <w:r>
        <w:t>这两行是整个 Supervisor-Workers 设计的关键：build_tools() 是子 Agent 工厂上的方法，主 Agent 直接复用它——因此主 Agent 持有的业务工具，和两个子 Agent 加起来完全一样。</w:t>
      </w:r>
    </w:p>
    <w:p>
      <w:pPr>
        <w:spacing w:after="100"/>
      </w:pPr>
      <w:r>
        <w:t>结果：主 Agent 的能力是子 Agent 的超集，派发变成一个可选的优化手段，而不是唯一通路。传统 Supervisor-Workers“每件小事都要 dispatch 一轮”的性能税在这里被消掉。</w:t>
      </w:r>
    </w:p>
    <w:p>
      <w:pPr>
        <w:pStyle w:val="Heading2"/>
      </w:pPr>
      <w:r>
        <w:t>2.3 第二层：内置 Task 计划四件套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TaskCreate(), TaskUpdate(), TaskList(), TaskGet(),</w:t>
      </w:r>
    </w:p>
    <w:p>
      <w:pPr>
        <w:spacing w:after="100"/>
      </w:pPr>
      <w:r>
        <w:t>这四个是 AgentScope 2.0 的内置工具，不用自己写。特殊之处是 is_state_injected——框架会自动把 AgentState.tasks_context 注进去，所以任务清单天然跟着会话状态一起落盘。</w:t>
      </w:r>
    </w:p>
    <w:p>
      <w:pPr>
        <w:spacing w:after="100"/>
      </w:pPr>
      <w:r>
        <w:t>编排层监听这四个工具的结果，转成 plan.update 事件推给前端：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# app/application/agents/orchestrator.py（片段）</w:t>
        <w:br/>
        <w:t>_TASK_TOOL_NAMES = {"TaskCreate", "TaskUpdate", "TaskList", "TaskGet"}</w:t>
        <w:br/>
        <w:br/>
        <w:t>elif isinstance(event, ToolResultEndEvent):</w:t>
        <w:br/>
        <w:t xml:space="preserve">    if call_names.get(event.tool_call_id) in _TASK_TOOL_NAMES:</w:t>
        <w:br/>
        <w:t xml:space="preserve">        self._bus.publish(session_id, "plan.update", _tasks_snapshot(agent))</w:t>
      </w:r>
    </w:p>
    <w:p>
      <w:pPr>
        <w:spacing w:after="100"/>
      </w:pPr>
      <w:r>
        <w:t>这也是为什么“任务计划管理是库级开箱能力”——换成自建，需要多一套 plan 数据结构、增删改查工具以及状态挂载逻辑。</w:t>
      </w:r>
    </w:p>
    <w:p>
      <w:pPr>
        <w:pStyle w:val="Heading2"/>
      </w:pPr>
      <w:r>
        <w:t>2.4 第三层：task_dispatch（真并行的开关）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FunctionTool(</w:t>
        <w:br/>
        <w:t xml:space="preserve">    build_task_dispatch_tool(self._search_factory, self._trade_factory, self._bus),</w:t>
        <w:br/>
        <w:t xml:space="preserve">    is_concurrency_safe=True,</w:t>
        <w:br/>
        <w:t xml:space="preserve">    middlewares=self._resilience(),</w:t>
        <w:br/>
        <w:t>),</w:t>
      </w:r>
    </w:p>
    <w:p>
      <w:pPr>
        <w:spacing w:after="100"/>
      </w:pPr>
      <w:r>
        <w:t>is_concurrency_safe=True 是并发执行的必要声明：同一轮里的多个 task_dispatch 调用可被框架并发批执行，而不是自己在工具外再写一套并发。</w:t>
      </w:r>
    </w:p>
    <w:p>
      <w:pPr>
        <w:pStyle w:val="Heading2"/>
      </w:pPr>
      <w:r>
        <w:t>2.5 第四层：长期记忆写路径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FunctionTool(build_remember_preference_tool(self._preference_store, self._bus), ...)</w:t>
      </w:r>
    </w:p>
    <w:p>
      <w:pPr>
        <w:spacing w:after="100"/>
      </w:pPr>
      <w:r>
        <w:t>当前记忆不只追加 statement，还支持提炼、稳定 ID/version 和原生 ASK；主 Agent 每轮召回，修改与删除读取最新目标。读路径不在工具里，而是在编排层用 hint 消息注入；写做成工具、读做成注入，是有意的不对称。</w:t>
      </w:r>
    </w:p>
    <w:p>
      <w:pPr>
        <w:pStyle w:val="Heading1"/>
      </w:pPr>
      <w:r>
        <w:t>3、真并行：实现与验证</w:t>
      </w:r>
    </w:p>
    <w:p>
      <w:pPr>
        <w:pStyle w:val="Heading2"/>
      </w:pPr>
      <w:r>
        <w:t>3.1 实现只要两件事</w:t>
      </w:r>
    </w:p>
    <w:p>
      <w:pPr>
        <w:spacing w:after="100"/>
      </w:pPr>
      <w:r>
        <w:t>（1）工具声明 is_concurrency_safe=True。</w:t>
      </w:r>
    </w:p>
    <w:p>
      <w:pPr>
        <w:spacing w:after="100"/>
      </w:pPr>
      <w:r>
        <w:t>（2）提示词明确要求同轮发起：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多个彼此独立的子任务请在同一轮一次性发起多个本工具调用，系统会并发执行。</w:t>
      </w:r>
    </w:p>
    <w:p>
      <w:pPr>
        <w:spacing w:after="100"/>
      </w:pPr>
      <w:r>
        <w:t>第二条不能省，否则模型很可能一轮派一个，串着走——声明“可并行”与“实际并发”是两回事。</w:t>
      </w:r>
    </w:p>
    <w:p>
      <w:pPr>
        <w:pStyle w:val="Heading2"/>
      </w:pPr>
      <w:r>
        <w:t>3.2 更重要的是：怎么证明它真并行了</w:t>
      </w:r>
    </w:p>
    <w:p>
      <w:pPr>
        <w:spacing w:after="100"/>
      </w:pPr>
      <w:r>
        <w:t>项目用 scripts/verify_parallel.py 做两类证据：</w:t>
      </w:r>
    </w:p>
    <w:p>
      <w:pPr>
        <w:spacing w:after="100"/>
      </w:pPr>
      <w:r>
        <w:t>证据一：墙钟耗时对比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同轮多派（并行）：墙钟 8.2s</w:t>
        <w:br/>
        <w:t>拆成两轮（串行）：墙钟 15.6s</w:t>
      </w:r>
    </w:p>
    <w:p>
      <w:pPr>
        <w:spacing w:after="100"/>
      </w:pPr>
      <w:r>
        <w:t>若并行墙钟耗时接近两者中较慢的一个，而不是两者之和，说明确实有重叠。</w:t>
      </w:r>
    </w:p>
    <w:p>
      <w:pPr>
        <w:spacing w:after="100"/>
      </w:pPr>
      <w:r>
        <w:t>证据二：事件时间戳重叠。task_dispatch 事件记录 started_at，完成时 tool.result 记录 finished_at / elapsed_ms。两个执行区间有交集才是真并行。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# task_dispatch 发 agent.dispatch 时带 started_at</w:t>
        <w:br/>
        <w:t>bus.publish(session_id, "agent.dispatch",</w:t>
        <w:br/>
        <w:t xml:space="preserve">    {"agent": subagent_type, "demands": demands, "started_at": started_at})</w:t>
        <w:br/>
        <w:br/>
        <w:t># 完成时另发 tool.result</w:t>
        <w:br/>
        <w:t>bus.publish(session_id, "tool.result", {</w:t>
        <w:br/>
        <w:t xml:space="preserve">    "tool": "task_dispatch",</w:t>
        <w:br/>
        <w:t xml:space="preserve">    "agent": subagent_type,</w:t>
        <w:br/>
        <w:t xml:space="preserve">    "started_at": started_at,</w:t>
        <w:br/>
        <w:t xml:space="preserve">    "finished_at": datetime.now(timezone.utc).isoformat(),</w:t>
        <w:br/>
        <w:t xml:space="preserve">    "elapsed_ms": round((time.monotonic() - started_monotonic) * 1000),</w:t>
        <w:br/>
        <w:t>})</w:t>
      </w:r>
    </w:p>
    <w:p>
      <w:pPr>
        <w:spacing w:after="100"/>
      </w:pPr>
      <w:r>
        <w:t>性能优化必须有可复现的验证脚本，不能靠“感觉快了”。</w:t>
      </w:r>
    </w:p>
    <w:p>
      <w:pPr>
        <w:pStyle w:val="Heading2"/>
      </w:pPr>
      <w:r>
        <w:t>3.3 跑一遍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uv run python scripts/verify_parallel.py</w:t>
      </w:r>
    </w:p>
    <w:p>
      <w:pPr>
        <w:pStyle w:val="Heading1"/>
      </w:pPr>
      <w:r>
        <w:t>4、防派发失控的四道护栏</w:t>
      </w:r>
    </w:p>
    <w:p>
      <w:pPr>
        <w:pStyle w:val="Heading2"/>
      </w:pPr>
      <w:r>
        <w:t>4.1 为什么必须有防御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失控形态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后果</w:t>
            </w:r>
          </w:p>
        </w:tc>
      </w:tr>
      <w:tr>
        <w:tc>
          <w:tcPr>
            <w:tcW w:type="dxa" w:w="4968"/>
            <w:vAlign w:val="center"/>
          </w:tcPr>
          <w:p>
            <w:r>
              <w:t>循环不收敛</w:t>
            </w:r>
          </w:p>
        </w:tc>
        <w:tc>
          <w:tcPr>
            <w:tcW w:type="dxa" w:w="4968"/>
            <w:vAlign w:val="center"/>
          </w:tcPr>
          <w:p>
            <w:r>
              <w:t>模型在两个工具间反复横跳，一直到上限才停，token 全烧在死循环里</w:t>
            </w:r>
          </w:p>
        </w:tc>
      </w:tr>
      <w:tr>
        <w:tc>
          <w:tcPr>
            <w:tcW w:type="dxa" w:w="4968"/>
            <w:vAlign w:val="center"/>
          </w:tcPr>
          <w:p>
            <w:r>
              <w:t>工具卡死</w:t>
            </w:r>
          </w:p>
        </w:tc>
        <w:tc>
          <w:tcPr>
            <w:tcW w:type="dxa" w:w="4968"/>
            <w:vAlign w:val="center"/>
          </w:tcPr>
          <w:p>
            <w:r>
              <w:t>某个外部依赖挂了但不返回，整轮请求挂住</w:t>
            </w:r>
          </w:p>
        </w:tc>
      </w:tr>
      <w:tr>
        <w:tc>
          <w:tcPr>
            <w:tcW w:type="dxa" w:w="4968"/>
            <w:vAlign w:val="center"/>
          </w:tcPr>
          <w:p>
            <w:r>
              <w:t>上下文膨胀</w:t>
            </w:r>
          </w:p>
        </w:tc>
        <w:tc>
          <w:tcPr>
            <w:tcW w:type="dxa" w:w="4968"/>
            <w:vAlign w:val="center"/>
          </w:tcPr>
          <w:p>
            <w:r>
              <w:t>工具结果太大，几轮就把窗口挤爆</w:t>
            </w:r>
          </w:p>
        </w:tc>
      </w:tr>
    </w:tbl>
    <w:p/>
    <w:p>
      <w:pPr>
        <w:pStyle w:val="Heading2"/>
      </w:pPr>
      <w:r>
        <w:t>4.2 第一道：ReActConfig.max_iters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react_config=ReActConfig(max_iters=15)    # 主 Agent</w:t>
        <w:br/>
        <w:t>react_config=ReActConfig(max_iters=6)     # SearchAgent</w:t>
      </w:r>
    </w:p>
    <w:p>
      <w:pPr>
        <w:spacing w:after="100"/>
      </w:pPr>
      <w:r>
        <w:t>主 Agent 15 轮，检索子 Agent 6 轮。这个差异本身就是异构切分的证据：检索类子任务应在几轮内收敛，给它 15 轮只会让它在召回不理想时反复重试。</w:t>
      </w:r>
    </w:p>
    <w:p>
      <w:pPr>
        <w:pStyle w:val="Heading2"/>
      </w:pPr>
      <w:r>
        <w:t>4.3 第二道：分级超时 + 按工具熔断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def _resilience(self) -&gt; list:</w:t>
        <w:br/>
        <w:t xml:space="preserve">    return [ToolResilienceMiddleware(self._circuit_registry, self._bus)]</w:t>
      </w:r>
    </w:p>
    <w:p>
      <w:pPr>
        <w:spacing w:after="100"/>
      </w:pPr>
      <w:r>
        <w:t>这个中间件做两件事：</w:t>
      </w:r>
    </w:p>
    <w:p>
      <w:pPr>
        <w:pStyle w:val="ListBullet"/>
        <w:spacing w:after="40"/>
      </w:pPr>
      <w:r>
        <w:t>分级超时：不同工具给不同超时预算（检索类可以慢一点，订单类必须快速失败）。</w:t>
      </w:r>
    </w:p>
    <w:p>
      <w:pPr>
        <w:pStyle w:val="ListBullet"/>
        <w:spacing w:after="40"/>
      </w:pPr>
      <w:r>
        <w:t>按工具熔断：某个工具连续失败达阈值就熔断（closed → open → half_open）。熔断期间直接返回 [error]，不再浪费时间去调。</w:t>
      </w:r>
    </w:p>
    <w:p>
      <w:pPr>
        <w:spacing w:after="100"/>
      </w:pPr>
      <w:r>
        <w:t>关键是熔断时返回 [error] 让模型如实获知，而不是返回空结果。系统故障伪装成“没有结果”是更糟糕的失败。</w:t>
      </w:r>
    </w:p>
    <w:p>
      <w:pPr>
        <w:pStyle w:val="Heading2"/>
      </w:pPr>
      <w:r>
        <w:t>4.4 第三道：工具结果治理与回查</w:t>
      </w:r>
    </w:p>
    <w:p>
      <w:pPr>
        <w:spacing w:after="100"/>
      </w:pPr>
      <w:r>
        <w:t>不再使用通用字符串截断。入口只去明确冗余，原始工具结果先保存；已成功读取且不受保护的旧商品块，在遇压时可治理。异常大结果分页，tool_call 与 result 配对保持完整，历史按批次/SKU/位置回查。</w:t>
      </w:r>
    </w:p>
    <w:p>
      <w:pPr>
        <w:pStyle w:val="Heading2"/>
      </w:pPr>
      <w:r>
        <w:t>4.5 第四道：Token 预算中间件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# app/infrastructure/tracing.py</w:t>
        <w:br/>
        <w:t>def build_agent_middlewares(settings: Settings) -&gt; list:</w:t>
        <w:br/>
        <w:t xml:space="preserve">    middlewares: list = [TracingMiddleware()]</w:t>
        <w:br/>
        <w:t xml:space="preserve">    if settings.reply_token_budget &gt; 0:</w:t>
        <w:br/>
        <w:t xml:space="preserve">        middlewares.append(</w:t>
        <w:br/>
        <w:t xml:space="preserve">            ReplyBudgetControlMiddleware(</w:t>
        <w:br/>
        <w:t xml:space="preserve">                token_budget=settings.reply_token_budget,</w:t>
        <w:br/>
        <w:t xml:space="preserve">                hint_message=_BUDGET_HINT,</w:t>
        <w:br/>
        <w:t xml:space="preserve">            )</w:t>
        <w:br/>
        <w:t xml:space="preserve">        )</w:t>
        <w:br/>
        <w:t xml:space="preserve">    return middlewares</w:t>
      </w:r>
    </w:p>
    <w:p>
      <w:pPr>
        <w:spacing w:after="100"/>
      </w:pPr>
      <w:r>
        <w:t>单轮 token 超预算时，中间件会往上下文里插一条 hint 提醒模型收敛。reply_token_budget &gt; 0 才挂——默认不启用，因为它会改变模型行为，应该是明确开启的选择。</w:t>
      </w:r>
    </w:p>
    <w:p>
      <w:pPr>
        <w:pStyle w:val="Heading2"/>
      </w:pPr>
      <w:r>
        <w:t>4.6 LoopDetector：在碰到硬上限之前提示收敛</w:t>
      </w:r>
    </w:p>
    <w:p>
      <w:pPr>
        <w:spacing w:after="100"/>
      </w:pPr>
      <w:r>
        <w:t>只设置 max_iters 能保证执行最终会停，却不能保证中途没有重复搜索。当前工程保留 LoopDetector：按会话记录最近工具调用，同一工具连续出现达到阈值（默认 3）时，借助 Harness 工具中间件在结果中注入收敛提示，让 Agent 考虑换检索条件、换工具或给出已有结论。</w:t>
      </w:r>
    </w:p>
    <w:p>
      <w:pPr>
        <w:spacing w:after="100"/>
      </w:pPr>
      <w:r>
        <w:t>这不是强制中断，也不是精确的“无进展”判定；参数不同的连续搜索仍可能触发。因此验证时要看触发次数、提示及后续行为，不能把每次触发都统计为成功阻止死循环。</w:t>
      </w:r>
    </w:p>
    <w:p>
      <w:pPr>
        <w:spacing w:after="100"/>
      </w:pPr>
      <w:r>
        <w:t>例如三次都调用 product_search，但 query 从“旅行背包”→“35L旅行背包”→“可折叠”，可能仍收到提示；模型应结合新条件和结果判断是否继续。真正停止仍由迭代与预算护栏负责。</w:t>
      </w:r>
    </w:p>
    <w:p>
      <w:pPr>
        <w:pStyle w:val="Heading1"/>
      </w:pPr>
      <w:r>
        <w:t>5、权限规则：写操作的闸门</w:t>
      </w:r>
    </w:p>
    <w:p>
      <w:pPr>
        <w:pStyle w:val="Heading2"/>
      </w:pPr>
      <w:r>
        <w:t>5.1 为什么要显式放行</w:t>
      </w:r>
    </w:p>
    <w:p>
      <w:pPr>
        <w:spacing w:after="100"/>
      </w:pPr>
      <w:r>
        <w:t>当前精确 allow 只针对订单准备、计划与调度工具；记忆写工具仍走原生 ASK。订单实际提交由持久确认资源 resolve 执行。</w:t>
      </w:r>
    </w:p>
    <w:p>
      <w:pPr>
        <w:spacing w:after="100"/>
      </w:pPr>
      <w:r>
        <w:t>AgentScope 2.0 的权限引擎在 DEFAULT 模式下，非只读工具会触发 RequireUserConfirmEvent 挂起等待确认。订单准备工具仅生成持久确认，批准后由业务服务事务提交；因此准备阶段可免原生 ASK，避免重复确认。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# app/application/agents/permissions.py</w:t>
        <w:br/>
        <w:t>_AUTO_ALLOWED_TOOLS = (</w:t>
        <w:br/>
        <w:t xml:space="preserve">    "create_order_tool", "cancel_order_tool",</w:t>
        <w:br/>
        <w:t xml:space="preserve">    "task_dispatch",</w:t>
        <w:br/>
        <w:t xml:space="preserve">    "TaskCreate", "TaskUpdate", "TaskList", "TaskGet",</w:t>
        <w:br/>
        <w:t>)</w:t>
        <w:br/>
        <w:br/>
        <w:t>def allow_business_tools(agent: Agent) -&gt; Agent:</w:t>
        <w:br/>
        <w:t xml:space="preserve">    """给 Agent 的权限上下文追加业务工具 allow 规则（幂等，兼容恢复状态）。"""</w:t>
        <w:br/>
        <w:t xml:space="preserve">    allow_rules = agent.state.permission_context.allow_rules</w:t>
        <w:br/>
        <w:t xml:space="preserve">    for tool_name in _AUTO_ALLOWED_TOOLS:</w:t>
        <w:br/>
        <w:t xml:space="preserve">        rules = allow_rules.setdefault(tool_name, [])</w:t>
        <w:br/>
        <w:t xml:space="preserve">        if any(rule.source == "projectSettings" for rule in rules):</w:t>
        <w:br/>
        <w:t xml:space="preserve">            continue</w:t>
        <w:br/>
        <w:t xml:space="preserve">        rules.append(PermissionRule(</w:t>
        <w:br/>
        <w:t xml:space="preserve">            tool_name=tool_name,</w:t>
        <w:br/>
        <w:t xml:space="preserve">            rule_content=None,</w:t>
        <w:br/>
        <w:t xml:space="preserve">            behavior=PermissionBehavior.ALLOW,</w:t>
        <w:br/>
        <w:t xml:space="preserve">            source="projectSettings",</w:t>
        <w:br/>
        <w:t xml:space="preserve">        ))</w:t>
        <w:br/>
        <w:t xml:space="preserve">    return agent</w:t>
      </w:r>
    </w:p>
    <w:p>
      <w:pPr>
        <w:pStyle w:val="Heading2"/>
      </w:pPr>
      <w:r>
        <w:t>5.2 为什么不用 BYPASS 全局模式</w:t>
      </w:r>
    </w:p>
    <w:p>
      <w:pPr>
        <w:spacing w:after="100"/>
      </w:pPr>
      <w:r>
        <w:t>框架也提供 BYPASS / DONT_ASK 这类全局模式，一行就能关掉所有确认。但这里刻意不用：保持权限引擎生效，只精准放行已知工具，未来接入 Bash / 文件类危险工具时仍受默认策略保护。</w:t>
      </w:r>
    </w:p>
    <w:p>
      <w:pPr>
        <w:spacing w:after="100"/>
      </w:pPr>
      <w:r>
        <w:t>这是典型的安全取舍：白名单放行，而不是全局关闭。allow_business_tools 还必须幂等，因为 AgentState 会从磁盘恢复，重复追加会让规则表越来越长。</w:t>
      </w:r>
    </w:p>
    <w:p>
      <w:pPr>
        <w:pStyle w:val="Heading1"/>
      </w:pPr>
      <w:r>
        <w:t>6、SessionRegistry：多轮对话与重启恢复</w:t>
      </w:r>
    </w:p>
    <w:p>
      <w:pPr>
        <w:pStyle w:val="Heading2"/>
      </w:pPr>
      <w:r>
        <w:t>6.1 一个会话一个 Agent 实例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class SessionRegistry:</w:t>
        <w:br/>
        <w:t xml:space="preserve">    """按 shopping_session_id 缓存 MainAgent 实例，支撑多轮对话；</w:t>
        <w:br/>
        <w:t xml:space="preserve">    AgentState 经 SessionStore 端口落盘（SQLite 或文件），服务重启后恢复。"""</w:t>
        <w:br/>
        <w:br/>
        <w:t xml:space="preserve">    async def get_or_create(self, shopping_session_id: str) -&gt; Agent:</w:t>
        <w:br/>
        <w:t xml:space="preserve">        if shopping_session_id not in self._agents:</w:t>
        <w:br/>
        <w:t xml:space="preserve">            restored_state = await self._try_restore(shopping_session_id)</w:t>
        <w:br/>
        <w:t xml:space="preserve">            self._agents[shopping_session_id] = self._main_factory.build(restored_state)</w:t>
        <w:br/>
        <w:t xml:space="preserve">        return self._agents[shopping_session_id]</w:t>
      </w:r>
    </w:p>
    <w:p>
      <w:pPr>
        <w:spacing w:after="100"/>
      </w:pPr>
      <w:r>
        <w:t>这里有一个关键对称性：主 Agent 按会话缓存复用（需要多轮对话），子 Agent 每次派发新建（需要上下文隔离）。相反生命周期策略，各自服务不同目的。</w:t>
      </w:r>
    </w:p>
    <w:p>
      <w:pPr>
        <w:pStyle w:val="Heading2"/>
      </w:pPr>
      <w:r>
        <w:t>6.2 落盘：一行搞定</w:t>
      </w:r>
    </w:p>
    <w:p>
      <w:pPr>
        <w:spacing w:after="100"/>
      </w:pPr>
      <w:r>
        <w:t>一行 persist 是调用入口，底层仍需要 SQL revision/fence 校验，AgentState 与 checkpoint 一致提交。页面消息和事件另有持久日志，重启未完成 run 会标中断；不承诺恢复模型内部栈。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async def persist(self, shopping_session_id: str) -&gt; None:</w:t>
        <w:br/>
        <w:t xml:space="preserve">    """每轮对话结束后落盘 AgentState 快照；失败仅告警不影响主链路。"""</w:t>
        <w:br/>
        <w:t xml:space="preserve">    agent = self._agents.get(shopping_session_id)</w:t>
        <w:br/>
        <w:t xml:space="preserve">    if agent is None:</w:t>
        <w:br/>
        <w:t xml:space="preserve">        return</w:t>
        <w:br/>
        <w:t xml:space="preserve">    try:</w:t>
        <w:br/>
        <w:t xml:space="preserve">        await self._session_store.save(shopping_session_id, agent.state.model_dump_json())</w:t>
        <w:br/>
        <w:t xml:space="preserve">    except Exception as err:</w:t>
        <w:br/>
        <w:t xml:space="preserve">        logger.warning("会话状态落盘失败: %s (%s)", shopping_session_id, err)</w:t>
      </w:r>
    </w:p>
    <w:p>
      <w:pPr>
        <w:spacing w:after="100"/>
      </w:pPr>
      <w:r>
        <w:t>agent.state.model_dump_json() 一行序列化整个会话状态。若换成自建 checkpointer，则需要选后端、建表、定义 schema、处理版本迁移。</w:t>
      </w:r>
    </w:p>
    <w:p>
      <w:pPr>
        <w:pStyle w:val="Heading2"/>
      </w:pPr>
      <w:r>
        <w:t>6.3 三种失败都要能扛</w:t>
      </w:r>
    </w:p>
    <w:p>
      <w:pPr>
        <w:spacing w:after="100"/>
      </w:pPr>
      <w:r>
        <w:t>恢复路径体现一条原则：持久化是增强，不是主链路依赖。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async def _try_restore(self, shopping_session_id: str):</w:t>
        <w:br/>
        <w:t xml:space="preserve">    try:</w:t>
        <w:br/>
        <w:t xml:space="preserve">        raw = await self._session_store.load(shopping_session_id)</w:t>
        <w:br/>
        <w:t xml:space="preserve">    except Exception as err:            # ① 存储不可用</w:t>
        <w:br/>
        <w:t xml:space="preserve">        logger.warning("会话状态读取失败，按新会话处理: %s", err)</w:t>
        <w:br/>
        <w:t xml:space="preserve">        return None</w:t>
        <w:br/>
        <w:t xml:space="preserve">    if raw is None:                     # ② 本来就是新会话</w:t>
        <w:br/>
        <w:t xml:space="preserve">        return None</w:t>
        <w:br/>
        <w:t xml:space="preserve">    try:</w:t>
        <w:br/>
        <w:t xml:space="preserve">        state = AgentState.model_validate_json(raw)</w:t>
        <w:br/>
        <w:t xml:space="preserve">        logger.info("会话状态已恢复")</w:t>
        <w:br/>
        <w:t xml:space="preserve">        return state</w:t>
        <w:br/>
        <w:t xml:space="preserve">    except Exception as err:            # ③ 快照损坏/跨版本不兼容</w:t>
        <w:br/>
        <w:t xml:space="preserve">        logger.warning("会话状态恢复失败，按新会话处理: %s", err)</w:t>
        <w:br/>
        <w:t xml:space="preserve">        return None</w:t>
      </w:r>
    </w:p>
    <w:p>
      <w:pPr>
        <w:spacing w:after="100"/>
      </w:pPr>
      <w:r>
        <w:t>三种情况——存储挂了、新会话、快照损坏——全部降级成“按新会话继续”，一个都不抛异常。买家最坏体验应该是“这轮 Agent 忘了上文”，而不是“服务 500 了”。</w:t>
      </w:r>
    </w:p>
    <w:p>
      <w:pPr>
        <w:pStyle w:val="Heading1"/>
      </w:pPr>
      <w:r>
        <w:t>7、提示词里要补的话术</w:t>
      </w:r>
    </w:p>
    <w:p>
      <w:pPr>
        <w:spacing w:after="100"/>
      </w:pPr>
      <w:r>
        <w:t>装配完成后，提示词里有几句必须有，否则前面的机制不会被真正用起来：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# 单干优先</w:t>
        <w:br/>
        <w:t>你手里持有全部业务工具，默认自己直接调。</w:t>
        <w:br/>
        <w:t>仅当子任务满足“可并行 / 需要上下文隔离 / 内部调用链较深”任一条件时，才调 task_dispatch。</w:t>
        <w:br/>
        <w:br/>
        <w:t># 真并行的前提</w:t>
        <w:br/>
        <w:t>多个彼此独立的子任务请在同一轮一次性发起多个 task_dispatch 调用，系统会并发执行。</w:t>
        <w:br/>
        <w:br/>
        <w:t># demands 自包含</w:t>
        <w:br/>
        <w:t>派发时必须把子代理需要的全部上下文写进 demands（预算、收货地、product_id 等），子代理看不到主对话历史。</w:t>
        <w:br/>
        <w:br/>
        <w:t># 收尾与写操作</w:t>
        <w:br/>
        <w:t>信息足够即输出清单 + 选购理由，不要为了“再确认一下”反复调工具。</w:t>
        <w:br/>
        <w:t>create_order 之前必须先出确认卡，得到买家明确确认才能调。</w:t>
        <w:br/>
        <w:br/>
        <w:t># 如实告知</w:t>
        <w:br/>
        <w:t>工具返回 [error] 时如实说明，不准用估算值蒙混过去。</w:t>
      </w:r>
    </w:p>
    <w:p>
      <w:pPr>
        <w:spacing w:after="100"/>
      </w:pPr>
      <w:r>
        <w:t>这些句子和代码里的机制是一一对应的：单干优先对应工具复用，同轮发起对应 is_concurrency_safe，自包含对应子 Agent 新建实例，如实告知对应熔断返回 [error]。机制和提示词必须成对出现——只有机制没有提示词，模型不会用；只有提示词没有机制，模型做不到。</w:t>
      </w:r>
    </w:p>
    <w:p>
      <w:pPr>
        <w:pStyle w:val="Heading1"/>
      </w:pPr>
      <w:r>
        <w:t>8、完整链路走一遍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POST /commerce/intents</w:t>
        <w:br/>
        <w:t xml:space="preserve">  → ShoppingContext 写入 shopping_session_id / buyer_id / locale / currency</w:t>
        <w:br/>
        <w:t xml:space="preserve">  → SessionRegistry.get_or_create（命中缓存或从 AgentState 快照恢复）</w:t>
        <w:br/>
        <w:t xml:space="preserve">  → 语义缓存查询（命中则零模型调用，发 cache.hit 直接返回）</w:t>
        <w:br/>
        <w:t xml:space="preserve">  → 读长期偏好，每轮按当前需求语义召回后注入 memory_hint</w:t>
        <w:br/>
        <w:t xml:space="preserve">  → agent.reply_stream(...)</w:t>
        <w:br/>
        <w:t xml:space="preserve">      ├─ TextBlockDeltaEvent      → token.delta（前端打字机）</w:t>
        <w:br/>
        <w:t xml:space="preserve">      ├─ Task* 工具结果          → plan.update（任务清单刷新）</w:t>
        <w:br/>
        <w:t xml:space="preserve">      ├─ 业务工具自己上报        → tool.invoke / tool.result</w:t>
        <w:br/>
        <w:t xml:space="preserve">      ├─ task_dispatch 派发       → agent.dispatch（带 started_at）</w:t>
        <w:br/>
        <w:t xml:space="preserve">      └─ 最终 Msg                 → final.result</w:t>
        <w:br/>
        <w:t xml:space="preserve">  → 比对 AgentState.summary，变了就发 context.compressed</w:t>
        <w:br/>
        <w:t xml:space="preserve">  → 落盘 AgentState + 对话流水 + 事件轨迹入库</w:t>
        <w:br/>
        <w:t xml:space="preserve">  → 返回最终文本</w:t>
      </w:r>
    </w:p>
    <w:p>
      <w:pPr>
        <w:spacing w:after="100"/>
      </w:pPr>
      <w:r>
        <w:t>每一步都能对应到前面某一章，这就是“合流点”的意思。</w:t>
      </w:r>
    </w:p>
    <w:p>
      <w:pPr>
        <w:pStyle w:val="Heading1"/>
      </w:pPr>
      <w:r>
        <w:t>9、上下文治理评测：从漏计摘要到完整成本验收</w:t>
      </w:r>
    </w:p>
    <w:p>
      <w:pPr>
        <w:spacing w:after="100"/>
      </w:pPr>
      <w:r>
        <w:t>主 Agent 已经能运行，还要回答一个更难的问题：升级后究竟有没有更准确、更省消耗？一次评测初看输入 token 减少，复查却发现摘要走了结构化生成路径，没有计入原来的账本。省掉的历史和新增的摘要调用必须放在同一统计范围里，才能比较。</w:t>
      </w:r>
    </w:p>
    <w:p>
      <w:pPr>
        <w:spacing w:after="100"/>
      </w:pPr>
      <w:r>
        <w:t>本节沿着治理机制，把漏计问题拆成基线、断言、失败复核和配对统计。</w:t>
      </w:r>
    </w:p>
    <w:p>
      <w:pPr>
        <w:pStyle w:val="Heading2"/>
      </w:pPr>
      <w:r>
        <w:t>9.1 先选裁剪时机，再比较整体方案</w:t>
      </w:r>
    </w:p>
    <w:p>
      <w:pPr>
        <w:pStyle w:val="Heading3"/>
      </w:pPr>
      <w:r>
        <w:t>9.1.1 开发集回答“什么时候裁剪”</w:t>
      </w:r>
    </w:p>
    <w:p>
      <w:pPr>
        <w:spacing w:after="100"/>
      </w:pPr>
      <w:r>
        <w:t>保持业务字段规则、预算和摘要方式一致，只改变裁剪时机：入口有损、使用后、使用后且压力触发。12 个开发场景，各策略重复 3 次，共 108 次。</w:t>
      </w:r>
    </w:p>
    <w:p>
      <w:pPr>
        <w:spacing w:after="100"/>
      </w:pPr>
      <w:r>
        <w:t>为什么不用开发结果直接当最终收益？因为这里允许调阈值和观察失败样本，方案会受到开发集影响。确定策略之后必须冻结，再进入留出集。</w:t>
      </w:r>
    </w:p>
    <w:p>
      <w:pPr>
        <w:spacing w:after="100"/>
      </w:pPr>
      <w:r>
        <w:t>选择顺序：先排除关键事实和交易安全失败，再看任务成功率，接着比较含回查、摘要的实际累计 token，最后看延迟。证据不足或差异接近，按预定规则采用使用后且压力触发，不能事后挑一个最漂亮的指标。</w:t>
      </w:r>
    </w:p>
    <w:p>
      <w:pPr>
        <w:pStyle w:val="Heading3"/>
      </w:pPr>
      <w:r>
        <w:t>9.1.2 留出集回答“整体升级是否值得”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组别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68"/>
            <w:vAlign w:val="center"/>
          </w:tcPr>
          <w:p>
            <w:r>
              <w:t>A</w:t>
            </w:r>
          </w:p>
        </w:tc>
        <w:tc>
          <w:tcPr>
            <w:tcW w:type="dxa" w:w="4968"/>
            <w:vAlign w:val="center"/>
          </w:tcPr>
          <w:p>
            <w:r>
              <w:t>当前基线实现</w:t>
            </w:r>
          </w:p>
        </w:tc>
      </w:tr>
      <w:tr>
        <w:tc>
          <w:tcPr>
            <w:tcW w:type="dxa" w:w="4968"/>
            <w:vAlign w:val="center"/>
          </w:tcPr>
          <w:p>
            <w:r>
              <w:t>B</w:t>
            </w:r>
          </w:p>
        </w:tc>
        <w:tc>
          <w:tcPr>
            <w:tcW w:type="dxa" w:w="4968"/>
            <w:vAlign w:val="center"/>
          </w:tcPr>
          <w:p>
            <w:r>
              <w:t>商品治理、工作状态与预算升级，保留旧摘要方式</w:t>
            </w:r>
          </w:p>
        </w:tc>
      </w:tr>
      <w:tr>
        <w:tc>
          <w:tcPr>
            <w:tcW w:type="dxa" w:w="4968"/>
            <w:vAlign w:val="center"/>
          </w:tcPr>
          <w:p>
            <w:r>
              <w:t>C</w:t>
            </w:r>
          </w:p>
        </w:tc>
        <w:tc>
          <w:tcPr>
            <w:tcW w:type="dxa" w:w="4968"/>
            <w:vAlign w:val="center"/>
          </w:tcPr>
          <w:p>
            <w:r>
              <w:t>B 加结构化摘要、校验和恢复</w:t>
            </w:r>
          </w:p>
        </w:tc>
      </w:tr>
    </w:tbl>
    <w:p/>
    <w:p>
      <w:pPr>
        <w:spacing w:after="100"/>
      </w:pPr>
      <w:r>
        <w:t>28 个留出场景 × 3 组 × 3 次，共 252 次。开发 108 与留出 252 合计 360，但用途不同，不混成一个“总体成功率”。40 个场景中有 32 个固定历史续答、8 个长对话；开发分到 2 个长对话，留出 6 个。</w:t>
      </w:r>
    </w:p>
    <w:p>
      <w:pPr>
        <w:spacing w:after="100"/>
      </w:pPr>
      <w:r>
        <w:t>冻结代码、模型与网关、样例目录、偏好、工具规则和预算，关闭答案语义缓存。各组交错执行，降低某一组恰好遇到的偏差。写入实验使用独立买家和数据库，不污染真实使用数据。</w:t>
      </w:r>
    </w:p>
    <w:p>
      <w:pPr>
        <w:pStyle w:val="Heading2"/>
      </w:pPr>
      <w:r>
        <w:t>9.2 先把“答对”定义清楚</w:t>
      </w:r>
    </w:p>
    <w:p>
      <w:pPr>
        <w:pStyle w:val="Heading3"/>
      </w:pPr>
      <w:r>
        <w:t>9.2.1 精确事实用确定性断言</w:t>
      </w:r>
    </w:p>
    <w:p>
      <w:pPr>
        <w:spacing w:after="100"/>
      </w:pPr>
      <w:r>
        <w:t>买家问“第一轮第三个黑色 SKU，当时多少钱，现在还有货吗”，不能用关键词命中评分。需要把身份、观察时间、金额和库存来源分别核对。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assert answer.product_id == expected.product_id</w:t>
        <w:br/>
        <w:t>assert answer.sku_id == expected.sku_id</w:t>
        <w:br/>
        <w:t>assert answer.historical_price == evidence.price_for(expected.batch, expected.sku_id)</w:t>
        <w:br/>
        <w:t>assert answer.current_stock == fresh_observation.stock</w:t>
        <w:br/>
        <w:t>assert trace.has_current_stock_lookup</w:t>
        <w:br/>
        <w:t>assert not trace.has_unapproved_write</w:t>
      </w:r>
    </w:p>
    <w:p>
      <w:pPr>
        <w:spacing w:after="100"/>
      </w:pPr>
      <w:r>
        <w:t>语义回答若没有结构化字段，要结合工具轨迹和答案提取校验；提取失败不能默认通过。跨买家泄露、错误 SKU/金额执行和未经批准写入是安全失败，不靠文笔分数抵消。</w:t>
      </w:r>
    </w:p>
    <w:p>
      <w:pPr>
        <w:pStyle w:val="Heading3"/>
      </w:pPr>
      <w:r>
        <w:t>9.2.2 解释质量交给辅助盲评</w:t>
      </w:r>
    </w:p>
    <w:p>
      <w:pPr>
        <w:spacing w:after="100"/>
      </w:pPr>
      <w:r>
        <w:t>推荐理由是否清楚、是否解释取舍，可以匿名打乱答案做辅助评价。但裁判也可能把明确的“超出预算”同义表达误判，或偏爱自己的写法。确定性事实断言和语义盲评分开，不能让一个总分遮住交易错误。</w:t>
      </w:r>
    </w:p>
    <w:p>
      <w:pPr>
        <w:spacing w:after="100"/>
      </w:pPr>
      <w:r>
        <w:t>还要明确哪些答案不存在：工具请求失败没有产出回答、盲评标未知或不可评，它仍是任务失败，不能通过“不评分”把任务成功率抬高。</w:t>
      </w:r>
    </w:p>
    <w:p>
      <w:pPr>
        <w:pStyle w:val="Heading2"/>
      </w:pPr>
      <w:r>
        <w:t>9.3 成本统计为什么容易漏一层</w:t>
      </w:r>
    </w:p>
    <w:p>
      <w:pPr>
        <w:pStyle w:val="Heading3"/>
      </w:pPr>
      <w:r>
        <w:t>9.3.1 累计输入的边界</w:t>
      </w:r>
    </w:p>
    <w:p>
      <w:pPr>
        <w:spacing w:after="100"/>
      </w:pPr>
      <w:r>
        <w:t>一次长对话的实际输入应覆盖普通业务模型请求、结构化摘要及其重试、回查后再次推理的请求。工具回答不一定自身调用模型，但它的内容进入下一次模型输入，也会产生消费。</w:t>
      </w:r>
    </w:p>
    <w:p>
      <w:pPr>
        <w:spacing w:before="80" w:after="120"/>
        <w:ind w:left="360" w:right="144"/>
        <w:shd w:fill="F4F6F8"/>
      </w:pPr>
      <w:r>
        <w:rPr>
          <w:rFonts w:ascii="Consolas" w:hAnsi="Consolas" w:eastAsia="Consolas"/>
          <w:color w:val="464646"/>
          <w:sz w:val="18"/>
        </w:rPr>
        <w:t>业务模型请求 ───────┐</w:t>
        <w:br/>
        <w:t>结构化摘要与候选重试 ──┼→ 完整实际 input usage</w:t>
        <w:br/>
        <w:t>回查后的业务模型请求 ───┘</w:t>
      </w:r>
    </w:p>
    <w:p>
      <w:pPr>
        <w:spacing w:after="100"/>
      </w:pPr>
      <w:r>
        <w:t>每个真实模型请求只计一次。辅助评委调用单独报告，不混入买家对话成本；实际 usage 缺失标未知，不用估算补成“实际”，也不填 0。</w:t>
      </w:r>
    </w:p>
    <w:p>
      <w:pPr>
        <w:pStyle w:val="Heading3"/>
      </w:pPr>
      <w:r>
        <w:t>9.3.2 本项目的漏计怎样修复</w:t>
      </w:r>
    </w:p>
    <w:p>
      <w:pPr>
        <w:spacing w:after="100"/>
      </w:pPr>
      <w:r>
        <w:t>旧包装观察常规 __call__，结构化生成却经 SDK 调用 _call_api。因此在真实请求层补预算、共享限流、usage 和取消清理，格式错误的请求也进入账本。相应测试验证普通成功、结构化成功、失败重试、取消和无 usage 的边界。</w:t>
      </w:r>
    </w:p>
    <w:p>
      <w:pPr>
        <w:spacing w:after="100"/>
      </w:pPr>
      <w:r>
        <w:t>修复计量后不能只重新计算旧表格，因为缺失的数据没有凭空出现。本项目另做独立完整成本实验，旧开发和留出成本明确标为不足，不拿补测覆盖原始证据。</w:t>
      </w:r>
    </w:p>
    <w:p>
      <w:pPr>
        <w:pStyle w:val="Heading2"/>
      </w:pPr>
      <w:r>
        <w:t>9.4 失败样本、恢复复核和新实验怎样分开</w:t>
      </w:r>
    </w:p>
    <w:p>
      <w:pPr>
        <w:spacing w:after="100"/>
      </w:pPr>
      <w:r>
        <w:t>原始 252 次留出出现网络异常，B 还发生一次真实工具 JSON 参数错误，C 有一处同义判分问题。原始 BLOCK 保留，不删除。</w:t>
      </w:r>
    </w:p>
    <w:p>
      <w:pPr>
        <w:spacing w:after="100"/>
      </w:pPr>
      <w:r>
        <w:t>网络复核按预先登记规则，将 7 个受影响逻辑块整组 A/B/C 重跑 21 次，所有尝试和来源保留。工具 JSON 错误不能把业务失败洗成基础设施错误。评分同义问题用统一规则和正反例复核，原评分结果也保留。</w:t>
      </w:r>
    </w:p>
    <w:p>
      <w:pPr>
        <w:spacing w:after="100"/>
      </w:pPr>
      <w:r>
        <w:t>修复摘要计量后，独立实验使用 6 个长场景 × A/C × 3 次，共 36 次。每次 24 轮选购加 1 轮验收续答、两次整理、一次数据库恢复。这 36 次与原 360 次不是同一个实验，不能混算样本量。</w:t>
      </w:r>
    </w:p>
    <w:p>
      <w:pPr>
        <w:pStyle w:val="Heading2"/>
      </w:pPr>
      <w:r>
        <w:t>9.5 有证据的结果怎样解释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证据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能说明什么</w:t>
            </w:r>
          </w:p>
        </w:tc>
      </w:tr>
      <w:tr>
        <w:tc>
          <w:tcPr>
            <w:tcW w:type="dxa" w:w="3312"/>
            <w:vAlign w:val="center"/>
          </w:tcPr>
          <w:p>
            <w:r>
              <w:t>开发集</w:t>
            </w:r>
          </w:p>
        </w:tc>
        <w:tc>
          <w:tcPr>
            <w:tcW w:type="dxa" w:w="3312"/>
            <w:vAlign w:val="center"/>
          </w:tcPr>
          <w:p>
            <w:r>
              <w:t>入口 35/36，用后 36/36，压力 36/36</w:t>
            </w:r>
          </w:p>
        </w:tc>
        <w:tc>
          <w:tcPr>
            <w:tcW w:type="dxa" w:w="3312"/>
            <w:vAlign w:val="center"/>
          </w:tcPr>
          <w:p>
            <w:r>
              <w:t>首次读取保护有价值；完整成本缺失时按预定规则选择 pressure</w:t>
            </w:r>
          </w:p>
        </w:tc>
      </w:tr>
      <w:tr>
        <w:tc>
          <w:tcPr>
            <w:tcW w:type="dxa" w:w="3312"/>
            <w:vAlign w:val="center"/>
          </w:tcPr>
          <w:p>
            <w:r>
              <w:t>留出恢复分析</w:t>
            </w:r>
          </w:p>
        </w:tc>
        <w:tc>
          <w:tcPr>
            <w:tcW w:type="dxa" w:w="3312"/>
            <w:vAlign w:val="center"/>
          </w:tcPr>
          <w:p>
            <w:r>
              <w:t>A 84/84，B 83/84，C 84/84</w:t>
            </w:r>
          </w:p>
        </w:tc>
        <w:tc>
          <w:tcPr>
            <w:tcW w:type="dxa" w:w="3312"/>
            <w:vAlign w:val="center"/>
          </w:tcPr>
          <w:p>
            <w:r>
              <w:t>在该冻结范围内 C 不低于 A；B 真实失败仍保留</w:t>
            </w:r>
          </w:p>
        </w:tc>
      </w:tr>
      <w:tr>
        <w:tc>
          <w:tcPr>
            <w:tcW w:type="dxa" w:w="3312"/>
            <w:vAlign w:val="center"/>
          </w:tcPr>
          <w:p>
            <w:r>
              <w:t>独立完整成本</w:t>
            </w:r>
          </w:p>
        </w:tc>
        <w:tc>
          <w:tcPr>
            <w:tcW w:type="dxa" w:w="3312"/>
            <w:vAlign w:val="center"/>
          </w:tcPr>
          <w:p>
            <w:r>
              <w:t>A 输入 8,778,129，C 输入 5,630,956</w:t>
            </w:r>
          </w:p>
        </w:tc>
        <w:tc>
          <w:tcPr>
            <w:tcW w:type="dxa" w:w="3312"/>
            <w:vAlign w:val="center"/>
          </w:tcPr>
          <w:p>
            <w:r>
              <w:t>含摘要与回查后的累计实际输入下降 35.85%</w:t>
            </w:r>
          </w:p>
        </w:tc>
      </w:tr>
      <w:tr>
        <w:tc>
          <w:tcPr>
            <w:tcW w:type="dxa" w:w="3312"/>
            <w:vAlign w:val="center"/>
          </w:tcPr>
          <w:p>
            <w:r>
              <w:t>场景配对区间</w:t>
            </w:r>
          </w:p>
        </w:tc>
        <w:tc>
          <w:tcPr>
            <w:tcW w:type="dxa" w:w="3312"/>
            <w:vAlign w:val="center"/>
          </w:tcPr>
          <w:p>
            <w:r>
              <w:t>降幅约 33.30%～38.85%</w:t>
            </w:r>
          </w:p>
        </w:tc>
        <w:tc>
          <w:tcPr>
            <w:tcW w:type="dxa" w:w="3312"/>
            <w:vAlign w:val="center"/>
          </w:tcPr>
          <w:p>
            <w:r>
              <w:t>6 个长场景上聚合重复后的不确定性范围</w:t>
            </w:r>
          </w:p>
        </w:tc>
      </w:tr>
      <w:tr>
        <w:tc>
          <w:tcPr>
            <w:tcW w:type="dxa" w:w="3312"/>
            <w:vAlign w:val="center"/>
          </w:tcPr>
          <w:p>
            <w:r>
              <w:t>普通轮 P95</w:t>
            </w:r>
          </w:p>
        </w:tc>
        <w:tc>
          <w:tcPr>
            <w:tcW w:type="dxa" w:w="3312"/>
            <w:vAlign w:val="center"/>
          </w:tcPr>
          <w:p>
            <w:r>
              <w:t>A 22,292 ms，C 21,813 ms，比值 0.979</w:t>
            </w:r>
          </w:p>
        </w:tc>
        <w:tc>
          <w:tcPr>
            <w:tcW w:type="dxa" w:w="3312"/>
            <w:vAlign w:val="center"/>
          </w:tcPr>
          <w:p>
            <w:r>
              <w:t>共享网关实验的普通轮时延，不是生产 SLA</w:t>
            </w:r>
          </w:p>
        </w:tc>
      </w:tr>
    </w:tbl>
    <w:p/>
    <w:p>
      <w:pPr>
        <w:spacing w:after="100"/>
      </w:pPr>
      <w:r>
        <w:t>输入降幅计算为 (A累计输入−C累计输入)/A累计输入。三次重复用于观察同场景波动，不当成 3 个独立场景；置信区间按场景配对重采样，不能把所有请求打散后假装样本数很大。</w:t>
      </w:r>
    </w:p>
    <w:p>
      <w:pPr>
        <w:spacing w:after="100"/>
      </w:pPr>
      <w:r>
        <w:t>辅助盲评覆盖 28 场景的 251 份有效答案，C 相对 A 均分差 0.250/4，配对区间约 0.115～0.393；同型号单评委只辅助解释质量，人工盲评与跨评委一致性仍未知。</w:t>
      </w:r>
    </w:p>
    <w:p>
      <w:pPr>
        <w:spacing w:after="100"/>
      </w:pPr>
      <w:r>
        <w:t>这些结果没有证明缓存命中率 80%，也没有证明现金账单同比下降 35.85%。首次推荐质量的完整专项、回查独立 token 归因和生产流量 P95 等未提供指标继续标未知。</w:t>
      </w:r>
    </w:p>
    <w:p>
      <w:pPr>
        <w:pStyle w:val="Heading2"/>
      </w:pPr>
      <w:r>
        <w:t>9.6 验证练习：亲手发现一次“虚假的省钱”</w:t>
      </w:r>
    </w:p>
    <w:p>
      <w:pPr>
        <w:pStyle w:val="ListNumber"/>
        <w:spacing w:after="40"/>
      </w:pPr>
      <w:r>
        <w:t>先用固定工具夹具复现批次/SKU 错位，写出会失败的归属断言；修正后确认通过，不只检查数字存在。</w:t>
      </w:r>
    </w:p>
    <w:p>
      <w:pPr>
        <w:pStyle w:val="ListNumber"/>
        <w:spacing w:after="40"/>
      </w:pPr>
      <w:r>
        <w:t>用隔离配置各跑一条普通请求和结构化摘要，核对真实 usage 记录；再用无 usage 响应，预期报告未知，而不是 0。</w:t>
      </w:r>
    </w:p>
    <w:p>
      <w:pPr>
        <w:pStyle w:val="ListNumber"/>
        <w:spacing w:after="40"/>
      </w:pPr>
      <w:r>
        <w:t>在报告副本中移除摘要记录，完整性检查应拒绝宣布成本达标；这个负例无需重新运行全部 360 次。</w:t>
      </w:r>
    </w:p>
    <w:p>
      <w:pPr>
        <w:pStyle w:val="ListNumber"/>
        <w:spacing w:after="40"/>
      </w:pPr>
      <w:r>
        <w:t>对网络失败按同一规则归类，确认原始尝试仍保留；业务参数错误不能走基础设施恢复豁免。</w:t>
      </w:r>
    </w:p>
    <w:p>
      <w:pPr>
        <w:pStyle w:val="ListNumber"/>
        <w:spacing w:after="40"/>
      </w:pPr>
      <w:r>
        <w:t>读取独立成本结果，先按场景聚合重复，再配对计算；核对没有混入旧漏计实验。</w:t>
      </w:r>
    </w:p>
    <w:p>
      <w:pPr>
        <w:spacing w:after="100"/>
      </w:pPr>
      <w:r>
        <w:t>复现真实模型全量实验会产生调用消耗，应按冻结材料中的说明配置独立环境。平时修改文档或报告算法，优先用既有结果与负例验证，不为增加“通过数量”反复跑无关实验。</w:t>
      </w:r>
    </w:p>
    <w:p>
      <w:pPr>
        <w:spacing w:after="100"/>
      </w:pPr>
      <w:r>
        <w:t>本章小结：</w:t>
      </w:r>
    </w:p>
    <w:p>
      <w:pPr>
        <w:pStyle w:val="ListBullet"/>
        <w:spacing w:after="40"/>
      </w:pPr>
      <w:r>
        <w:t>主 Agent 的工具集分四层：业务工具（与子 Agent 同一批，这是单干优先的基础）、内置 Task 四件套、task_dispatch、记忆写工具。</w:t>
      </w:r>
    </w:p>
    <w:p>
      <w:pPr>
        <w:pStyle w:val="ListBullet"/>
        <w:spacing w:after="40"/>
      </w:pPr>
      <w:r>
        <w:t>真并行只需要 is_concurrency_safe=True + 提示词要求同轮发起；但必须用脚本验证——墙钟耗时对比 + 事件时间戳重叠双证据。</w:t>
      </w:r>
    </w:p>
    <w:p>
      <w:pPr>
        <w:pStyle w:val="ListBullet"/>
        <w:spacing w:after="40"/>
      </w:pPr>
      <w:r>
        <w:t>防失控四道护栏：max_iters 上限、分级超时 + 按工具熔断、工具结果治理与回查、Token 预算中间件。</w:t>
      </w:r>
    </w:p>
    <w:p>
      <w:pPr>
        <w:pStyle w:val="ListBullet"/>
        <w:spacing w:after="40"/>
      </w:pPr>
      <w:r>
        <w:t>权限用白名单放行而不是全局 BYPASS，未来接入危险工具时仍受默认策略保护；allow 规则必须幂等。</w:t>
      </w:r>
    </w:p>
    <w:p>
      <w:pPr>
        <w:pStyle w:val="ListBullet"/>
        <w:spacing w:after="40"/>
      </w:pPr>
      <w:r>
        <w:t>主 Agent 按会话缓存（多轮对话），子 Agent 每次派发新建（上下文隔离）——两种相反的生命周期各有目的。</w:t>
      </w:r>
    </w:p>
    <w:p>
      <w:pPr>
        <w:pStyle w:val="ListBullet"/>
        <w:spacing w:after="40"/>
      </w:pPr>
      <w:r>
        <w:t>AgentState.model_dump_json() 一行落盘；恢复路径的三种失败全部降级成“按新会话继续”，绝不 500。</w:t>
      </w:r>
    </w:p>
    <w:p>
      <w:pPr>
        <w:pStyle w:val="ListBullet"/>
        <w:spacing w:after="40"/>
      </w:pPr>
      <w:r>
        <w:t>机制与提示词必须成对出现，缺一个都不生效。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Globex Agent 学习笔记 · Chapter 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