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474C" w14:textId="0CCB3757" w:rsidR="00DF4E50" w:rsidRDefault="00DF4E50" w:rsidP="00DF4E50">
      <w:r>
        <w:t>W0492289</w:t>
      </w:r>
    </w:p>
    <w:p w14:paraId="60FA16CD" w14:textId="68CBDE26" w:rsidR="00DF4E50" w:rsidRDefault="00DF4E50" w:rsidP="00DF4E50">
      <w:r>
        <w:t>Haichuan Zhao</w:t>
      </w:r>
    </w:p>
    <w:p w14:paraId="203BC471" w14:textId="215B3E12" w:rsidR="00DF4E50" w:rsidRDefault="00DF4E50" w:rsidP="00DF4E50">
      <w:r>
        <w:t>NSCC-BIA</w:t>
      </w:r>
    </w:p>
    <w:p w14:paraId="3BFFF12E" w14:textId="3C32D6A0" w:rsidR="00DF4E50" w:rsidRDefault="00DF4E50" w:rsidP="00DF4E50">
      <w:r>
        <w:t xml:space="preserve">Title: </w:t>
      </w:r>
      <w:r w:rsidRPr="00DF4E50">
        <w:rPr>
          <w:b/>
          <w:bCs/>
        </w:rPr>
        <w:t xml:space="preserve">Evaluating Model Performance for Response Prediction in </w:t>
      </w:r>
      <w:proofErr w:type="spellStart"/>
      <w:r w:rsidRPr="00DF4E50">
        <w:rPr>
          <w:b/>
          <w:bCs/>
        </w:rPr>
        <w:t>Insuranc</w:t>
      </w:r>
      <w:proofErr w:type="spellEnd"/>
    </w:p>
    <w:p w14:paraId="2C8E3B66" w14:textId="1BA7E920" w:rsidR="00DF4E50" w:rsidRDefault="00DF4E50" w:rsidP="00DF4E50">
      <w:r w:rsidRPr="00DF4E50">
        <w:rPr>
          <w:b/>
          <w:bCs/>
        </w:rPr>
        <w:t>Introduction</w:t>
      </w:r>
      <w:r>
        <w:t>:</w:t>
      </w:r>
    </w:p>
    <w:p w14:paraId="206D355F" w14:textId="05607EA3" w:rsidR="00DF4E50" w:rsidRDefault="00DF4E50" w:rsidP="00DF4E50">
      <w:r>
        <w:t>As the manager overseeing response prediction in our insurance operations, it's imperative to ensure the accuracy and reliability of our predictive models. The following paper presents an analysis of a classification model's performance on predicting responses in an insurance dataset, along with its implications for business decision-making.</w:t>
      </w:r>
    </w:p>
    <w:p w14:paraId="18A53663" w14:textId="57310907" w:rsidR="00DF4E50" w:rsidRDefault="00DF4E50" w:rsidP="00DF4E50">
      <w:r w:rsidRPr="00DF4E50">
        <w:rPr>
          <w:b/>
          <w:bCs/>
        </w:rPr>
        <w:t>Analysis of Model Performance</w:t>
      </w:r>
      <w:r>
        <w:t>:</w:t>
      </w:r>
    </w:p>
    <w:p w14:paraId="264394A6" w14:textId="61E6E3C4" w:rsidR="00DF4E50" w:rsidRDefault="00DF4E50" w:rsidP="00DF4E50">
      <w:r>
        <w:t xml:space="preserve">The classification report reveals that while the model demonstrates strong performance in predicting one response category (class 0), it struggles significantly with the other category (class 1). </w:t>
      </w:r>
      <w:proofErr w:type="gramStart"/>
      <w:r>
        <w:t>Precisely</w:t>
      </w:r>
      <w:proofErr w:type="gramEnd"/>
      <w:r>
        <w:t>, the model achieves a precision of 0.87 and a recall of 1.00 for class 0, indicating high accuracy in identifying instances of this category. However, for class 1, both precision and recall metrics are alarmingly low, at 0.00, signifying a complete failure to predict instances of this category.</w:t>
      </w:r>
    </w:p>
    <w:p w14:paraId="09AA6725" w14:textId="287BE228" w:rsidR="00DF4E50" w:rsidRDefault="00DF4E50" w:rsidP="00DF4E50">
      <w:r w:rsidRPr="00DF4E50">
        <w:rPr>
          <w:b/>
          <w:bCs/>
        </w:rPr>
        <w:t>Implications for Business</w:t>
      </w:r>
      <w:r>
        <w:t>:</w:t>
      </w:r>
    </w:p>
    <w:p w14:paraId="63FCEC7D" w14:textId="71BCCB03" w:rsidR="00DF4E50" w:rsidRDefault="00DF4E50" w:rsidP="00DF4E50">
      <w:r>
        <w:t>1. Customer Segmentation: The model's inability to accurately predict responses in one category raises concerns about our ability to effectively segment and understand customer behaviors and preferences. This limitation could hinder targeted marketing efforts and personalized service offerings tailored to different customer segments.</w:t>
      </w:r>
    </w:p>
    <w:p w14:paraId="7983E79F" w14:textId="38CCCCA1" w:rsidR="00DF4E50" w:rsidRDefault="00DF4E50" w:rsidP="00DF4E50">
      <w:r>
        <w:t>2. Risk Assessment: Inaccurate response prediction poses a significant risk in insurance operations, impacting risk assessment and pricing strategies. Mispricing policies due to flawed predictions could lead to adverse financial outcomes for the company, including underpricing or overpricing policies and subsequent revenue loss or increased claim payouts</w:t>
      </w:r>
      <w:r>
        <w:t>.</w:t>
      </w:r>
    </w:p>
    <w:p w14:paraId="5459ACFB" w14:textId="6C527FA9" w:rsidR="00DF4E50" w:rsidRDefault="00DF4E50" w:rsidP="00DF4E50">
      <w:r>
        <w:t>3. Model Evaluation and Improvement: This result underscores the importance of robust model evaluation and continuous improvement efforts. As a manager, it's crucial to review the data quality, feature engineering techniques, and model selection processes to identify weaknesses and areas for enhancement.</w:t>
      </w:r>
    </w:p>
    <w:p w14:paraId="0F4DFA85" w14:textId="77777777" w:rsidR="00DF4E50" w:rsidRDefault="00DF4E50" w:rsidP="00DF4E50"/>
    <w:p w14:paraId="696F27A6" w14:textId="23D3052C" w:rsidR="00DF4E50" w:rsidRDefault="00DF4E50" w:rsidP="00DF4E50">
      <w:r>
        <w:lastRenderedPageBreak/>
        <w:t>4. Addressing Class Imbalance: The observed class imbalance, with significantly fewer instances in class 1 compared to class 0, likely contributes to the model's poor performance for class 1. Implementing techniques such as resampling or adjusting class weights during model training could help mitigate this imbalance and improve prediction accuracy.</w:t>
      </w:r>
    </w:p>
    <w:p w14:paraId="0F2A38F2" w14:textId="75BC5FDD" w:rsidR="00070A99" w:rsidRDefault="00DF4E50" w:rsidP="00DF4E50">
      <w:r>
        <w:t>In conclusion, the performance analysis of the response prediction model highlights critical areas for attention and improvement. As a manager, it's essential to prioritize efforts to enhance model performance, address class imbalance issues, and ensure alignment with business objectives. By refining our predictive capabilities, we can better serve our customers, optimize risk management strategies, and drive sustainable business growth in the insurance sector.</w:t>
      </w:r>
    </w:p>
    <w:sectPr w:rsidR="00070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849A3"/>
    <w:multiLevelType w:val="multilevel"/>
    <w:tmpl w:val="6106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579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F0"/>
    <w:rsid w:val="00070A99"/>
    <w:rsid w:val="00B77D65"/>
    <w:rsid w:val="00D61AF0"/>
    <w:rsid w:val="00DF4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6B49"/>
  <w15:chartTrackingRefBased/>
  <w15:docId w15:val="{BE3D65D9-48C4-41B8-99C6-EF321405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A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A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A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A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A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A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A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A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A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AF0"/>
    <w:rPr>
      <w:rFonts w:eastAsiaTheme="majorEastAsia" w:cstheme="majorBidi"/>
      <w:color w:val="272727" w:themeColor="text1" w:themeTint="D8"/>
    </w:rPr>
  </w:style>
  <w:style w:type="paragraph" w:styleId="Title">
    <w:name w:val="Title"/>
    <w:basedOn w:val="Normal"/>
    <w:next w:val="Normal"/>
    <w:link w:val="TitleChar"/>
    <w:uiPriority w:val="10"/>
    <w:qFormat/>
    <w:rsid w:val="00D61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AF0"/>
    <w:pPr>
      <w:spacing w:before="160"/>
      <w:jc w:val="center"/>
    </w:pPr>
    <w:rPr>
      <w:i/>
      <w:iCs/>
      <w:color w:val="404040" w:themeColor="text1" w:themeTint="BF"/>
    </w:rPr>
  </w:style>
  <w:style w:type="character" w:customStyle="1" w:styleId="QuoteChar">
    <w:name w:val="Quote Char"/>
    <w:basedOn w:val="DefaultParagraphFont"/>
    <w:link w:val="Quote"/>
    <w:uiPriority w:val="29"/>
    <w:rsid w:val="00D61AF0"/>
    <w:rPr>
      <w:i/>
      <w:iCs/>
      <w:color w:val="404040" w:themeColor="text1" w:themeTint="BF"/>
    </w:rPr>
  </w:style>
  <w:style w:type="paragraph" w:styleId="ListParagraph">
    <w:name w:val="List Paragraph"/>
    <w:basedOn w:val="Normal"/>
    <w:uiPriority w:val="34"/>
    <w:qFormat/>
    <w:rsid w:val="00D61AF0"/>
    <w:pPr>
      <w:ind w:left="720"/>
      <w:contextualSpacing/>
    </w:pPr>
  </w:style>
  <w:style w:type="character" w:styleId="IntenseEmphasis">
    <w:name w:val="Intense Emphasis"/>
    <w:basedOn w:val="DefaultParagraphFont"/>
    <w:uiPriority w:val="21"/>
    <w:qFormat/>
    <w:rsid w:val="00D61AF0"/>
    <w:rPr>
      <w:i/>
      <w:iCs/>
      <w:color w:val="0F4761" w:themeColor="accent1" w:themeShade="BF"/>
    </w:rPr>
  </w:style>
  <w:style w:type="paragraph" w:styleId="IntenseQuote">
    <w:name w:val="Intense Quote"/>
    <w:basedOn w:val="Normal"/>
    <w:next w:val="Normal"/>
    <w:link w:val="IntenseQuoteChar"/>
    <w:uiPriority w:val="30"/>
    <w:qFormat/>
    <w:rsid w:val="00D61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AF0"/>
    <w:rPr>
      <w:i/>
      <w:iCs/>
      <w:color w:val="0F4761" w:themeColor="accent1" w:themeShade="BF"/>
    </w:rPr>
  </w:style>
  <w:style w:type="character" w:styleId="IntenseReference">
    <w:name w:val="Intense Reference"/>
    <w:basedOn w:val="DefaultParagraphFont"/>
    <w:uiPriority w:val="32"/>
    <w:qFormat/>
    <w:rsid w:val="00D61AF0"/>
    <w:rPr>
      <w:b/>
      <w:bCs/>
      <w:smallCaps/>
      <w:color w:val="0F4761" w:themeColor="accent1" w:themeShade="BF"/>
      <w:spacing w:val="5"/>
    </w:rPr>
  </w:style>
  <w:style w:type="paragraph" w:styleId="NormalWeb">
    <w:name w:val="Normal (Web)"/>
    <w:basedOn w:val="Normal"/>
    <w:uiPriority w:val="99"/>
    <w:semiHidden/>
    <w:unhideWhenUsed/>
    <w:rsid w:val="00DF4E5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F4E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82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Zhao,Haichuan</dc:creator>
  <cp:keywords/>
  <dc:description/>
  <cp:lastModifiedBy>Zhao,Haichuan</cp:lastModifiedBy>
  <cp:revision>2</cp:revision>
  <dcterms:created xsi:type="dcterms:W3CDTF">2024-04-17T02:43:00Z</dcterms:created>
  <dcterms:modified xsi:type="dcterms:W3CDTF">2024-04-17T02:50:00Z</dcterms:modified>
</cp:coreProperties>
</file>