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B14E" w14:textId="41CD6B7A" w:rsidR="0067580A" w:rsidRDefault="00BE607C">
      <w:pPr>
        <w:rPr>
          <w:rFonts w:ascii="Georgia" w:hAnsi="Georgia"/>
          <w:color w:val="666666"/>
          <w:sz w:val="21"/>
          <w:szCs w:val="21"/>
          <w:shd w:val="clear" w:color="auto" w:fill="FFFFFF"/>
        </w:rPr>
      </w:pPr>
      <w:r>
        <w:t xml:space="preserve">Đề bài  : 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Cho n s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ố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 xml:space="preserve"> (1&lt;=n&lt;=34) S1 đ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ế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n Sn ( |Si|&lt;=20m). Đ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ế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m s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ố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 xml:space="preserve"> t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ậ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p con S (g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ồ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m c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ả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 xml:space="preserve"> t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ậ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p r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ỗ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ng) có t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ổ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ng thu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ộ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c kho</w:t>
      </w:r>
      <w:r>
        <w:rPr>
          <w:rFonts w:ascii="Cambria" w:hAnsi="Cambria" w:cs="Cambria"/>
          <w:color w:val="666666"/>
          <w:sz w:val="21"/>
          <w:szCs w:val="21"/>
          <w:shd w:val="clear" w:color="auto" w:fill="FFFFFF"/>
        </w:rPr>
        <w:t>ả</w:t>
      </w:r>
      <w:r>
        <w:rPr>
          <w:rFonts w:ascii="Georgia" w:hAnsi="Georgia"/>
          <w:color w:val="666666"/>
          <w:sz w:val="21"/>
          <w:szCs w:val="21"/>
          <w:shd w:val="clear" w:color="auto" w:fill="FFFFFF"/>
        </w:rPr>
        <w:t>ng A,B ( |A|,|B|&lt;=500m)</w:t>
      </w:r>
    </w:p>
    <w:p w14:paraId="00A10C07" w14:textId="236A3E8E" w:rsidR="00BE607C" w:rsidRDefault="00BE607C">
      <w:r>
        <w:t xml:space="preserve">Giải thuật </w:t>
      </w:r>
    </w:p>
    <w:p w14:paraId="149B4893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36269">
        <w:rPr>
          <w:rFonts w:ascii="Courier New" w:eastAsia="Times New Roman" w:hAnsi="Courier New" w:cs="Courier New"/>
          <w:color w:val="666666"/>
          <w:sz w:val="21"/>
          <w:szCs w:val="21"/>
        </w:rPr>
        <w:t>Chia đôi tập thành 2 phần =&gt; mỗi phần có &lt;=17 phần tử. Tính tổng mỗi tập con của mỗi phần lưu vào 2 mảng.</w:t>
      </w:r>
    </w:p>
    <w:p w14:paraId="243BF9E2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</w:p>
    <w:p w14:paraId="2BEE1BB5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36269">
        <w:rPr>
          <w:rFonts w:ascii="Courier New" w:eastAsia="Times New Roman" w:hAnsi="Courier New" w:cs="Courier New"/>
          <w:color w:val="666666"/>
          <w:sz w:val="21"/>
          <w:szCs w:val="21"/>
        </w:rPr>
        <w:t>Sort các tổng trong phần 2.</w:t>
      </w:r>
    </w:p>
    <w:p w14:paraId="68A9C8F7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</w:p>
    <w:p w14:paraId="548FA03E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36269">
        <w:rPr>
          <w:rFonts w:ascii="Courier New" w:eastAsia="Times New Roman" w:hAnsi="Courier New" w:cs="Courier New"/>
          <w:color w:val="666666"/>
          <w:sz w:val="21"/>
          <w:szCs w:val="21"/>
        </w:rPr>
        <w:t>Xét phần 1, vơi mỗi tổng tạo ra từ nửa này ta chặt nhị phân tìm</w:t>
      </w:r>
    </w:p>
    <w:p w14:paraId="250355AC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</w:p>
    <w:p w14:paraId="0BFA7796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36269">
        <w:rPr>
          <w:rFonts w:ascii="Courier New" w:eastAsia="Times New Roman" w:hAnsi="Courier New" w:cs="Courier New"/>
          <w:color w:val="666666"/>
          <w:sz w:val="21"/>
          <w:szCs w:val="21"/>
        </w:rPr>
        <w:t>i= vị trí của tổng đầu tiền &gt;B-s</w:t>
      </w:r>
    </w:p>
    <w:p w14:paraId="22CA6FA3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</w:p>
    <w:p w14:paraId="4B299841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36269">
        <w:rPr>
          <w:rFonts w:ascii="Courier New" w:eastAsia="Times New Roman" w:hAnsi="Courier New" w:cs="Courier New"/>
          <w:color w:val="666666"/>
          <w:sz w:val="21"/>
          <w:szCs w:val="21"/>
        </w:rPr>
        <w:t>j= vị trí tổng đầu tiên &gt;= A-s</w:t>
      </w:r>
    </w:p>
    <w:p w14:paraId="15C2DFDD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</w:p>
    <w:p w14:paraId="7012EA7D" w14:textId="77777777" w:rsidR="00B36269" w:rsidRPr="00B36269" w:rsidRDefault="00B36269" w:rsidP="00B36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66666"/>
          <w:sz w:val="21"/>
          <w:szCs w:val="21"/>
        </w:rPr>
      </w:pPr>
      <w:r w:rsidRPr="00B36269">
        <w:rPr>
          <w:rFonts w:ascii="Courier New" w:eastAsia="Times New Roman" w:hAnsi="Courier New" w:cs="Courier New"/>
          <w:color w:val="666666"/>
          <w:sz w:val="21"/>
          <w:szCs w:val="21"/>
        </w:rPr>
        <w:t>res+=i-j</w:t>
      </w:r>
    </w:p>
    <w:p w14:paraId="3DEEA075" w14:textId="77777777" w:rsidR="00BE607C" w:rsidRDefault="00BE607C">
      <w:bookmarkStart w:id="0" w:name="_GoBack"/>
      <w:bookmarkEnd w:id="0"/>
    </w:p>
    <w:sectPr w:rsidR="00BE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17"/>
    <w:rsid w:val="0067580A"/>
    <w:rsid w:val="00B36269"/>
    <w:rsid w:val="00BE607C"/>
    <w:rsid w:val="00C5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4204"/>
  <w15:chartTrackingRefBased/>
  <w15:docId w15:val="{5909584A-36EB-47EC-AC2B-F4373C6B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reflect45</dc:creator>
  <cp:keywords/>
  <dc:description/>
  <cp:lastModifiedBy>reflect45</cp:lastModifiedBy>
  <cp:revision>2</cp:revision>
  <dcterms:created xsi:type="dcterms:W3CDTF">2018-10-29T13:25:00Z</dcterms:created>
  <dcterms:modified xsi:type="dcterms:W3CDTF">2018-10-29T13:45:00Z</dcterms:modified>
</cp:coreProperties>
</file>