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DAD8D" w14:textId="6D7C8176" w:rsidR="00202FE3" w:rsidRPr="00FD5DC0" w:rsidRDefault="00FD5DC0" w:rsidP="00FD5D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5DC0">
        <w:rPr>
          <w:rFonts w:ascii="Times New Roman" w:hAnsi="Times New Roman" w:cs="Times New Roman"/>
          <w:b/>
          <w:bCs/>
          <w:sz w:val="32"/>
          <w:szCs w:val="32"/>
        </w:rPr>
        <w:t>Teorispørsmål øving 6</w:t>
      </w:r>
    </w:p>
    <w:p w14:paraId="5C7F8E9E" w14:textId="77777777" w:rsidR="00FD5DC0" w:rsidRPr="00FD5DC0" w:rsidRDefault="00FD5DC0" w:rsidP="00FD5D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CEE4A5" w14:textId="116460D9" w:rsidR="00FD5DC0" w:rsidRPr="00FD5DC0" w:rsidRDefault="00FD5DC0" w:rsidP="00FD5DC0">
      <w:pPr>
        <w:pStyle w:val="Listeavsnitt"/>
        <w:numPr>
          <w:ilvl w:val="0"/>
          <w:numId w:val="4"/>
        </w:numPr>
        <w:spacing w:after="0" w:line="240" w:lineRule="auto"/>
        <w:textAlignment w:val="baseline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FD5DC0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Hva er hovedforskjellen på </w:t>
      </w:r>
      <w:proofErr w:type="spellStart"/>
      <w:r w:rsidRPr="00FD5DC0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Iterator</w:t>
      </w:r>
      <w:proofErr w:type="spellEnd"/>
      <w:r w:rsidRPr="00FD5DC0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- og </w:t>
      </w:r>
      <w:proofErr w:type="spellStart"/>
      <w:r w:rsidRPr="00FD5DC0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Iterable</w:t>
      </w:r>
      <w:proofErr w:type="spellEnd"/>
      <w:r w:rsidRPr="00FD5DC0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-grensesnittene?</w:t>
      </w:r>
    </w:p>
    <w:p w14:paraId="5526519A" w14:textId="34A64B65" w:rsidR="00FD5DC0" w:rsidRDefault="00FD5DC0" w:rsidP="00FD5DC0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Dersom en klasse implementerer </w:t>
      </w:r>
      <w:proofErr w:type="spellStart"/>
      <w:r>
        <w:rPr>
          <w:rFonts w:ascii="Times New Roman" w:hAnsi="Times New Roman" w:cs="Times New Roman"/>
          <w:color w:val="000000"/>
        </w:rPr>
        <w:t>iterable</w:t>
      </w:r>
      <w:proofErr w:type="spellEnd"/>
      <w:r>
        <w:rPr>
          <w:rFonts w:ascii="Times New Roman" w:hAnsi="Times New Roman" w:cs="Times New Roman"/>
          <w:color w:val="000000"/>
        </w:rPr>
        <w:t xml:space="preserve"> grensesnittet, så kan man bruke for </w:t>
      </w:r>
      <w:proofErr w:type="spellStart"/>
      <w:r>
        <w:rPr>
          <w:rFonts w:ascii="Times New Roman" w:hAnsi="Times New Roman" w:cs="Times New Roman"/>
          <w:color w:val="000000"/>
        </w:rPr>
        <w:t>each</w:t>
      </w:r>
      <w:proofErr w:type="spellEnd"/>
      <w:r>
        <w:rPr>
          <w:rFonts w:ascii="Times New Roman" w:hAnsi="Times New Roman" w:cs="Times New Roman"/>
          <w:color w:val="000000"/>
        </w:rPr>
        <w:t xml:space="preserve"> løkka til å iterere gjennom objektet. </w:t>
      </w:r>
    </w:p>
    <w:p w14:paraId="6A64772F" w14:textId="58CDEED3" w:rsidR="00FD5DC0" w:rsidRPr="00FD5DC0" w:rsidRDefault="00FD5DC0" w:rsidP="00FD5DC0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Et </w:t>
      </w:r>
      <w:proofErr w:type="spellStart"/>
      <w:r>
        <w:rPr>
          <w:rFonts w:ascii="Times New Roman" w:hAnsi="Times New Roman" w:cs="Times New Roman"/>
          <w:color w:val="000000"/>
        </w:rPr>
        <w:t>iterator</w:t>
      </w:r>
      <w:proofErr w:type="spellEnd"/>
      <w:r>
        <w:rPr>
          <w:rFonts w:ascii="Times New Roman" w:hAnsi="Times New Roman" w:cs="Times New Roman"/>
          <w:color w:val="000000"/>
        </w:rPr>
        <w:t xml:space="preserve"> grensesnitt gir oss muligheten til å iterere gjennom en samling. Ved bruk av metodene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hasNext</w:t>
      </w:r>
      <w:proofErr w:type="spellEnd"/>
      <w:r>
        <w:rPr>
          <w:rFonts w:ascii="Times New Roman" w:hAnsi="Times New Roman" w:cs="Times New Roman"/>
          <w:color w:val="000000"/>
        </w:rPr>
        <w:t>(</w:t>
      </w:r>
      <w:proofErr w:type="gramEnd"/>
      <w:r>
        <w:rPr>
          <w:rFonts w:ascii="Times New Roman" w:hAnsi="Times New Roman" w:cs="Times New Roman"/>
          <w:color w:val="000000"/>
        </w:rPr>
        <w:t xml:space="preserve">) og </w:t>
      </w:r>
      <w:proofErr w:type="spellStart"/>
      <w:r>
        <w:rPr>
          <w:rFonts w:ascii="Times New Roman" w:hAnsi="Times New Roman" w:cs="Times New Roman"/>
          <w:color w:val="000000"/>
        </w:rPr>
        <w:t>next</w:t>
      </w:r>
      <w:proofErr w:type="spellEnd"/>
      <w:r>
        <w:rPr>
          <w:rFonts w:ascii="Times New Roman" w:hAnsi="Times New Roman" w:cs="Times New Roman"/>
          <w:color w:val="000000"/>
        </w:rPr>
        <w:t xml:space="preserve">().  </w:t>
      </w:r>
    </w:p>
    <w:p w14:paraId="60684144" w14:textId="2E6868B3" w:rsidR="00FD5DC0" w:rsidRPr="00FD5DC0" w:rsidRDefault="00FD5DC0" w:rsidP="00FD5DC0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Forskjellen: </w:t>
      </w:r>
      <w:proofErr w:type="spellStart"/>
      <w:r>
        <w:rPr>
          <w:rFonts w:ascii="Times New Roman" w:hAnsi="Times New Roman" w:cs="Times New Roman"/>
          <w:color w:val="000000"/>
        </w:rPr>
        <w:t>Iterable</w:t>
      </w:r>
      <w:proofErr w:type="spellEnd"/>
      <w:r>
        <w:rPr>
          <w:rFonts w:ascii="Times New Roman" w:hAnsi="Times New Roman" w:cs="Times New Roman"/>
          <w:color w:val="000000"/>
        </w:rPr>
        <w:t xml:space="preserve"> grensesnittet representerer en samling/klasse, mens </w:t>
      </w:r>
      <w:proofErr w:type="spellStart"/>
      <w:r>
        <w:rPr>
          <w:rFonts w:ascii="Times New Roman" w:hAnsi="Times New Roman" w:cs="Times New Roman"/>
          <w:color w:val="000000"/>
        </w:rPr>
        <w:t>iterator</w:t>
      </w:r>
      <w:proofErr w:type="spellEnd"/>
      <w:r>
        <w:rPr>
          <w:rFonts w:ascii="Times New Roman" w:hAnsi="Times New Roman" w:cs="Times New Roman"/>
          <w:color w:val="000000"/>
        </w:rPr>
        <w:t xml:space="preserve"> gir oss muligheten til å iterere over samlingen/klassen. </w:t>
      </w:r>
    </w:p>
    <w:p w14:paraId="1A9CC67D" w14:textId="77777777" w:rsidR="00FD5DC0" w:rsidRPr="00FD5DC0" w:rsidRDefault="00FD5DC0" w:rsidP="00FD5DC0">
      <w:pPr>
        <w:pStyle w:val="Listeavsnitt"/>
        <w:numPr>
          <w:ilvl w:val="0"/>
          <w:numId w:val="4"/>
        </w:numPr>
        <w:spacing w:after="0" w:line="240" w:lineRule="auto"/>
        <w:textAlignment w:val="baseline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bookmarkStart w:id="0" w:name="_Hlk34577733"/>
      <w:proofErr w:type="spellStart"/>
      <w:r w:rsidRPr="00FD5DC0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StringMergingIterator</w:t>
      </w:r>
      <w:proofErr w:type="spellEnd"/>
      <w:r w:rsidRPr="00FD5DC0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bookmarkEnd w:id="0"/>
      <w:r w:rsidRPr="00FD5DC0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implementerer </w:t>
      </w:r>
      <w:proofErr w:type="spellStart"/>
      <w:r w:rsidRPr="00FD5DC0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Iterator</w:t>
      </w:r>
      <w:proofErr w:type="spellEnd"/>
      <w:r w:rsidRPr="00FD5DC0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-grensesnittet. Hvilke konsekvenser har dette? </w:t>
      </w:r>
    </w:p>
    <w:p w14:paraId="01D38CDC" w14:textId="1D9096F4" w:rsidR="00FD5DC0" w:rsidRPr="00FD5DC0" w:rsidRDefault="00FD5DC0" w:rsidP="004F6342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Det gjør at </w:t>
      </w:r>
      <w:proofErr w:type="spellStart"/>
      <w:r w:rsidRPr="00FD5DC0">
        <w:rPr>
          <w:rFonts w:ascii="Times New Roman" w:hAnsi="Times New Roman" w:cs="Times New Roman"/>
          <w:color w:val="000000"/>
          <w:sz w:val="24"/>
          <w:szCs w:val="24"/>
        </w:rPr>
        <w:t>StringMergingIterator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blir nødt til å bruke metodene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hasNext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og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next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som metode i klassen. </w:t>
      </w:r>
      <w:bookmarkStart w:id="1" w:name="_GoBack"/>
      <w:bookmarkEnd w:id="1"/>
    </w:p>
    <w:p w14:paraId="2BCF7D0F" w14:textId="7D245721" w:rsidR="00FD5DC0" w:rsidRPr="00FD5DC0" w:rsidRDefault="00FD5DC0" w:rsidP="00FD5DC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Times New Roman" w:hAnsi="Times New Roman" w:cs="Times New Roman"/>
          <w:b/>
          <w:bCs/>
          <w:i/>
          <w:iCs/>
        </w:rPr>
      </w:pPr>
      <w:r w:rsidRPr="00FD5DC0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Hvilke to metoder er det klasser som implementerer </w:t>
      </w:r>
      <w:proofErr w:type="spellStart"/>
      <w:r w:rsidRPr="00FD5DC0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Iterator</w:t>
      </w:r>
      <w:proofErr w:type="spellEnd"/>
      <w:r w:rsidRPr="00FD5DC0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-grensesnittet har som er sentrale for itereringen?</w:t>
      </w:r>
    </w:p>
    <w:p w14:paraId="51FD7793" w14:textId="6400D590" w:rsidR="00FD5DC0" w:rsidRDefault="004F6342" w:rsidP="00FD5DC0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hasNext</w:t>
      </w:r>
      <w:proofErr w:type="spellEnd"/>
      <w:r>
        <w:rPr>
          <w:rFonts w:ascii="Times New Roman" w:hAnsi="Times New Roman" w:cs="Times New Roman"/>
          <w:color w:val="000000"/>
        </w:rPr>
        <w:t>(</w:t>
      </w:r>
      <w:proofErr w:type="gramEnd"/>
      <w:r>
        <w:rPr>
          <w:rFonts w:ascii="Times New Roman" w:hAnsi="Times New Roman" w:cs="Times New Roman"/>
          <w:color w:val="000000"/>
        </w:rPr>
        <w:t xml:space="preserve">) – </w:t>
      </w:r>
      <w:proofErr w:type="spellStart"/>
      <w:r>
        <w:rPr>
          <w:rFonts w:ascii="Times New Roman" w:hAnsi="Times New Roman" w:cs="Times New Roman"/>
          <w:color w:val="000000"/>
        </w:rPr>
        <w:t>boolean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</w:p>
    <w:p w14:paraId="0F0DEF39" w14:textId="1B295D42" w:rsidR="004F6342" w:rsidRPr="00FD5DC0" w:rsidRDefault="004F6342" w:rsidP="00FD5DC0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next</w:t>
      </w:r>
      <w:proofErr w:type="spellEnd"/>
      <w:r>
        <w:rPr>
          <w:rFonts w:ascii="Times New Roman" w:hAnsi="Times New Roman" w:cs="Times New Roman"/>
          <w:color w:val="000000"/>
        </w:rPr>
        <w:t>(</w:t>
      </w:r>
      <w:proofErr w:type="gramEnd"/>
      <w:r>
        <w:rPr>
          <w:rFonts w:ascii="Times New Roman" w:hAnsi="Times New Roman" w:cs="Times New Roman"/>
          <w:color w:val="000000"/>
        </w:rPr>
        <w:t xml:space="preserve">) – som peker mot det neste objektet, dersom </w:t>
      </w:r>
      <w:proofErr w:type="spellStart"/>
      <w:r>
        <w:rPr>
          <w:rFonts w:ascii="Times New Roman" w:hAnsi="Times New Roman" w:cs="Times New Roman"/>
          <w:color w:val="000000"/>
        </w:rPr>
        <w:t>hasNext</w:t>
      </w:r>
      <w:proofErr w:type="spellEnd"/>
      <w:r>
        <w:rPr>
          <w:rFonts w:ascii="Times New Roman" w:hAnsi="Times New Roman" w:cs="Times New Roman"/>
          <w:color w:val="000000"/>
        </w:rPr>
        <w:t xml:space="preserve">() gir true. </w:t>
      </w:r>
    </w:p>
    <w:p w14:paraId="03E12C0E" w14:textId="77777777" w:rsidR="00FD5DC0" w:rsidRPr="00FD5DC0" w:rsidRDefault="00FD5DC0" w:rsidP="00FD5DC0">
      <w:pPr>
        <w:pStyle w:val="Listeavsnitt"/>
        <w:numPr>
          <w:ilvl w:val="0"/>
          <w:numId w:val="4"/>
        </w:numPr>
        <w:spacing w:after="0" w:line="240" w:lineRule="auto"/>
        <w:textAlignment w:val="baseline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FD5DC0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Hva er det som illustreres i et sekvensdiagram?</w:t>
      </w:r>
    </w:p>
    <w:p w14:paraId="2EA35399" w14:textId="72227E2E" w:rsidR="00FD5DC0" w:rsidRPr="00FD5DC0" w:rsidRDefault="004F6342" w:rsidP="00FD5DC0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en sekvensdiagram viser hva som skjer med objektene og metodene i kjøretid, det vil si hvordan objekter oppfører seg underveis og hvordan de samhandler. I motsetning til klassediagram og </w:t>
      </w:r>
      <w:proofErr w:type="spellStart"/>
      <w:r>
        <w:rPr>
          <w:rFonts w:ascii="Times New Roman" w:hAnsi="Times New Roman" w:cs="Times New Roman"/>
          <w:color w:val="000000"/>
        </w:rPr>
        <w:t>objektdiagram</w:t>
      </w:r>
      <w:proofErr w:type="spellEnd"/>
      <w:r>
        <w:rPr>
          <w:rFonts w:ascii="Times New Roman" w:hAnsi="Times New Roman" w:cs="Times New Roman"/>
          <w:color w:val="000000"/>
        </w:rPr>
        <w:t xml:space="preserve"> er dette et dynamisk diagram. </w:t>
      </w:r>
    </w:p>
    <w:p w14:paraId="4ACAD22C" w14:textId="77777777" w:rsidR="00FD5DC0" w:rsidRPr="00FD5DC0" w:rsidRDefault="00FD5DC0" w:rsidP="00FD5DC0">
      <w:pPr>
        <w:pStyle w:val="Listeavsnitt"/>
        <w:numPr>
          <w:ilvl w:val="0"/>
          <w:numId w:val="4"/>
        </w:numPr>
        <w:spacing w:after="0" w:line="240" w:lineRule="auto"/>
        <w:textAlignment w:val="baseline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FD5DC0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Hva inneholder grensesnittet til en klasse?</w:t>
      </w:r>
    </w:p>
    <w:p w14:paraId="61EDC7A9" w14:textId="65BF2AAE" w:rsidR="00FD5DC0" w:rsidRPr="00FD5DC0" w:rsidRDefault="004F6342" w:rsidP="004F6342">
      <w:pPr>
        <w:spacing w:before="100" w:beforeAutospacing="1" w:after="100" w:afterAutospacing="1" w:line="240" w:lineRule="auto"/>
        <w:ind w:left="708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Dersom en klasse implementerer et grensesnitt så implementerer man de abstrakte metodene i klassen som grensesnittet krever. Altså implementerer man </w:t>
      </w:r>
      <w:proofErr w:type="spellStart"/>
      <w:r>
        <w:rPr>
          <w:rFonts w:ascii="Times New Roman" w:hAnsi="Times New Roman" w:cs="Times New Roman"/>
          <w:color w:val="000000"/>
        </w:rPr>
        <w:t>iterator</w:t>
      </w:r>
      <w:proofErr w:type="spellEnd"/>
      <w:r>
        <w:rPr>
          <w:rFonts w:ascii="Times New Roman" w:hAnsi="Times New Roman" w:cs="Times New Roman"/>
          <w:color w:val="000000"/>
        </w:rPr>
        <w:t xml:space="preserve"> så er man nødt til å implementerer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hasNext</w:t>
      </w:r>
      <w:proofErr w:type="spellEnd"/>
      <w:r>
        <w:rPr>
          <w:rFonts w:ascii="Times New Roman" w:hAnsi="Times New Roman" w:cs="Times New Roman"/>
          <w:color w:val="000000"/>
        </w:rPr>
        <w:t>(</w:t>
      </w:r>
      <w:proofErr w:type="gramEnd"/>
      <w:r>
        <w:rPr>
          <w:rFonts w:ascii="Times New Roman" w:hAnsi="Times New Roman" w:cs="Times New Roman"/>
          <w:color w:val="000000"/>
        </w:rPr>
        <w:t xml:space="preserve">) og </w:t>
      </w:r>
      <w:proofErr w:type="spellStart"/>
      <w:r>
        <w:rPr>
          <w:rFonts w:ascii="Times New Roman" w:hAnsi="Times New Roman" w:cs="Times New Roman"/>
          <w:color w:val="000000"/>
        </w:rPr>
        <w:t>next</w:t>
      </w:r>
      <w:proofErr w:type="spellEnd"/>
      <w:r>
        <w:rPr>
          <w:rFonts w:ascii="Times New Roman" w:hAnsi="Times New Roman" w:cs="Times New Roman"/>
          <w:color w:val="000000"/>
        </w:rPr>
        <w:t xml:space="preserve">(). </w:t>
      </w:r>
    </w:p>
    <w:p w14:paraId="4511B095" w14:textId="77777777" w:rsidR="00FD5DC0" w:rsidRPr="00FD5DC0" w:rsidRDefault="00FD5DC0">
      <w:pPr>
        <w:rPr>
          <w:rFonts w:ascii="Times New Roman" w:hAnsi="Times New Roman" w:cs="Times New Roman"/>
        </w:rPr>
      </w:pPr>
    </w:p>
    <w:sectPr w:rsidR="00FD5DC0" w:rsidRPr="00FD5D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54003"/>
    <w:multiLevelType w:val="multilevel"/>
    <w:tmpl w:val="DF903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D00837"/>
    <w:multiLevelType w:val="hybridMultilevel"/>
    <w:tmpl w:val="C5527D28"/>
    <w:lvl w:ilvl="0" w:tplc="12C2E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314FA"/>
    <w:multiLevelType w:val="hybridMultilevel"/>
    <w:tmpl w:val="13F4FA68"/>
    <w:lvl w:ilvl="0" w:tplc="12C2E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506D4A"/>
    <w:multiLevelType w:val="multilevel"/>
    <w:tmpl w:val="FFAAC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8E"/>
    <w:rsid w:val="00202FE3"/>
    <w:rsid w:val="00370D8E"/>
    <w:rsid w:val="004F6342"/>
    <w:rsid w:val="00FD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99CAF"/>
  <w15:chartTrackingRefBased/>
  <w15:docId w15:val="{9B8F43A0-3B3F-432E-9312-E18D0FD3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5DC0"/>
    <w:pPr>
      <w:spacing w:before="100" w:beforeAutospacing="1" w:after="100" w:afterAutospacing="1" w:line="240" w:lineRule="auto"/>
    </w:pPr>
    <w:rPr>
      <w:rFonts w:ascii="Calibri" w:hAnsi="Calibri" w:cs="Calibri"/>
      <w:lang w:eastAsia="nb-NO"/>
    </w:rPr>
  </w:style>
  <w:style w:type="paragraph" w:styleId="Listeavsnitt">
    <w:name w:val="List Paragraph"/>
    <w:basedOn w:val="Normal"/>
    <w:uiPriority w:val="34"/>
    <w:qFormat/>
    <w:rsid w:val="00FD5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1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224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 Nuri</dc:creator>
  <cp:keywords/>
  <dc:description/>
  <cp:lastModifiedBy>Haidar Nuri</cp:lastModifiedBy>
  <cp:revision>2</cp:revision>
  <dcterms:created xsi:type="dcterms:W3CDTF">2020-03-08T15:21:00Z</dcterms:created>
  <dcterms:modified xsi:type="dcterms:W3CDTF">2020-03-08T15:37:00Z</dcterms:modified>
</cp:coreProperties>
</file>