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39688">
      <w:pPr>
        <w:spacing w:before="114" w:line="224" w:lineRule="auto"/>
        <w:ind w:left="3861"/>
        <w:outlineLvl w:val="0"/>
        <w:rPr>
          <w:rFonts w:ascii="宋体" w:hAnsi="宋体" w:eastAsia="宋体" w:cs="宋体"/>
          <w:sz w:val="35"/>
          <w:szCs w:val="35"/>
        </w:rPr>
      </w:pPr>
      <w:r>
        <w:rPr>
          <w:rFonts w:ascii="宋体" w:hAnsi="宋体" w:eastAsia="宋体" w:cs="宋体"/>
          <w:b/>
          <w:bCs/>
          <w:sz w:val="35"/>
          <w:szCs w:val="35"/>
        </w:rPr>
        <w:t>第一章</w:t>
      </w:r>
      <w:r>
        <w:rPr>
          <w:rFonts w:ascii="宋体" w:hAnsi="宋体" w:eastAsia="宋体" w:cs="宋体"/>
          <w:spacing w:val="20"/>
          <w:sz w:val="35"/>
          <w:szCs w:val="35"/>
        </w:rPr>
        <w:t xml:space="preserve">  </w:t>
      </w:r>
      <w:r>
        <w:rPr>
          <w:rFonts w:ascii="宋体" w:hAnsi="宋体" w:eastAsia="宋体" w:cs="宋体"/>
          <w:b/>
          <w:bCs/>
          <w:sz w:val="35"/>
          <w:szCs w:val="35"/>
        </w:rPr>
        <w:t>总说明</w:t>
      </w:r>
    </w:p>
    <w:p w14:paraId="46C042AD">
      <w:pPr>
        <w:pStyle w:val="2"/>
        <w:spacing w:line="475" w:lineRule="auto"/>
      </w:pPr>
    </w:p>
    <w:p w14:paraId="7E710179">
      <w:pPr>
        <w:spacing w:before="91" w:line="220" w:lineRule="auto"/>
        <w:ind w:left="15"/>
        <w:outlineLvl w:val="1"/>
        <w:rPr>
          <w:rFonts w:ascii="宋体" w:hAnsi="宋体" w:eastAsia="宋体" w:cs="宋体"/>
          <w:sz w:val="28"/>
          <w:szCs w:val="28"/>
        </w:rPr>
      </w:pPr>
      <w:bookmarkStart w:id="0" w:name="bookmark68"/>
      <w:bookmarkEnd w:id="0"/>
      <w:r>
        <w:rPr>
          <w:rFonts w:ascii="宋体" w:hAnsi="宋体" w:eastAsia="宋体" w:cs="宋体"/>
          <w:b/>
          <w:bCs/>
          <w:spacing w:val="-5"/>
          <w:sz w:val="28"/>
          <w:szCs w:val="28"/>
        </w:rPr>
        <w:t>一、项目概况</w:t>
      </w:r>
    </w:p>
    <w:p w14:paraId="3EAA9283">
      <w:pPr>
        <w:spacing w:before="291" w:line="219" w:lineRule="auto"/>
        <w:ind w:left="590"/>
        <w:rPr>
          <w:rFonts w:ascii="宋体" w:hAnsi="宋体" w:eastAsia="宋体" w:cs="宋体"/>
          <w:sz w:val="28"/>
          <w:szCs w:val="28"/>
        </w:rPr>
      </w:pPr>
      <w:r>
        <w:rPr>
          <w:rFonts w:ascii="宋体" w:hAnsi="宋体" w:eastAsia="宋体" w:cs="宋体"/>
          <w:spacing w:val="-1"/>
          <w:sz w:val="28"/>
          <w:szCs w:val="28"/>
        </w:rPr>
        <w:t>1、项目名称：秦州区太京镇花牛苹果分选及冷藏保鲜库建设</w:t>
      </w:r>
      <w:r>
        <w:rPr>
          <w:rFonts w:ascii="宋体" w:hAnsi="宋体" w:eastAsia="宋体" w:cs="宋体"/>
          <w:spacing w:val="-2"/>
          <w:sz w:val="28"/>
          <w:szCs w:val="28"/>
        </w:rPr>
        <w:t>项目</w:t>
      </w:r>
    </w:p>
    <w:p w14:paraId="0EC3D6C8">
      <w:pPr>
        <w:spacing w:before="291" w:line="219" w:lineRule="auto"/>
        <w:ind w:left="573"/>
        <w:rPr>
          <w:rFonts w:ascii="宋体" w:hAnsi="宋体" w:eastAsia="宋体" w:cs="宋体"/>
          <w:sz w:val="28"/>
          <w:szCs w:val="28"/>
        </w:rPr>
      </w:pPr>
      <w:r>
        <w:rPr>
          <w:rFonts w:ascii="宋体" w:hAnsi="宋体" w:eastAsia="宋体" w:cs="宋体"/>
          <w:spacing w:val="-1"/>
          <w:sz w:val="28"/>
          <w:szCs w:val="28"/>
        </w:rPr>
        <w:t>2、项目建设单位：天水市秦州区太京镇人民政府</w:t>
      </w:r>
    </w:p>
    <w:p w14:paraId="0939FC18">
      <w:pPr>
        <w:spacing w:before="291" w:line="221" w:lineRule="auto"/>
        <w:ind w:left="575"/>
        <w:rPr>
          <w:rFonts w:ascii="宋体" w:hAnsi="宋体" w:eastAsia="宋体" w:cs="宋体"/>
          <w:sz w:val="28"/>
          <w:szCs w:val="28"/>
        </w:rPr>
      </w:pPr>
      <w:r>
        <w:rPr>
          <w:rFonts w:ascii="宋体" w:hAnsi="宋体" w:eastAsia="宋体" w:cs="宋体"/>
          <w:spacing w:val="-2"/>
          <w:sz w:val="28"/>
          <w:szCs w:val="28"/>
        </w:rPr>
        <w:t>3、项目建设性质：新建项目</w:t>
      </w:r>
    </w:p>
    <w:p w14:paraId="1AC6E7B2">
      <w:pPr>
        <w:spacing w:before="291" w:line="411" w:lineRule="auto"/>
        <w:ind w:left="10" w:right="468" w:firstLine="558"/>
        <w:rPr>
          <w:rFonts w:ascii="宋体" w:hAnsi="宋体" w:eastAsia="宋体" w:cs="宋体"/>
          <w:sz w:val="28"/>
          <w:szCs w:val="28"/>
        </w:rPr>
      </w:pPr>
      <w:r>
        <w:rPr>
          <w:rFonts w:ascii="宋体" w:hAnsi="宋体" w:eastAsia="宋体" w:cs="宋体"/>
          <w:sz w:val="28"/>
          <w:szCs w:val="28"/>
        </w:rPr>
        <w:t>4、项目建设地点：项目建设地点位于甘肃省天水市秦州区太京镇二十</w:t>
      </w:r>
      <w:r>
        <w:rPr>
          <w:rFonts w:ascii="宋体" w:hAnsi="宋体" w:eastAsia="宋体" w:cs="宋体"/>
          <w:spacing w:val="-1"/>
          <w:sz w:val="28"/>
          <w:szCs w:val="28"/>
        </w:rPr>
        <w:t>铺村。具</w:t>
      </w:r>
      <w:r>
        <w:rPr>
          <w:rFonts w:ascii="宋体" w:hAnsi="宋体" w:eastAsia="宋体" w:cs="宋体"/>
          <w:spacing w:val="-2"/>
          <w:sz w:val="28"/>
          <w:szCs w:val="28"/>
        </w:rPr>
        <w:t>体位置坐落于“天水</w:t>
      </w:r>
      <w:r>
        <w:rPr>
          <w:rFonts w:ascii="宋体" w:hAnsi="宋体" w:eastAsia="宋体" w:cs="宋体"/>
          <w:spacing w:val="-57"/>
          <w:sz w:val="28"/>
          <w:szCs w:val="28"/>
        </w:rPr>
        <w:t xml:space="preserve"> </w:t>
      </w:r>
      <w:r>
        <w:rPr>
          <w:rFonts w:ascii="宋体" w:hAnsi="宋体" w:eastAsia="宋体" w:cs="宋体"/>
          <w:spacing w:val="-2"/>
          <w:sz w:val="28"/>
          <w:szCs w:val="28"/>
        </w:rPr>
        <w:t>5G+智慧物流园</w:t>
      </w:r>
      <w:r>
        <w:rPr>
          <w:rFonts w:ascii="宋体" w:hAnsi="宋体" w:eastAsia="宋体" w:cs="宋体"/>
          <w:spacing w:val="-105"/>
          <w:sz w:val="28"/>
          <w:szCs w:val="28"/>
        </w:rPr>
        <w:t xml:space="preserve"> </w:t>
      </w:r>
      <w:r>
        <w:rPr>
          <w:rFonts w:ascii="宋体" w:hAnsi="宋体" w:eastAsia="宋体" w:cs="宋体"/>
          <w:spacing w:val="-2"/>
          <w:sz w:val="28"/>
          <w:szCs w:val="28"/>
        </w:rPr>
        <w:t>”规划红线内（二期用地）。</w:t>
      </w:r>
    </w:p>
    <w:p w14:paraId="4A1BBBF8">
      <w:pPr>
        <w:spacing w:before="3" w:line="411" w:lineRule="auto"/>
        <w:ind w:left="9" w:right="468" w:firstLine="560"/>
        <w:jc w:val="both"/>
        <w:rPr>
          <w:rFonts w:ascii="宋体" w:hAnsi="宋体" w:eastAsia="宋体" w:cs="宋体"/>
          <w:sz w:val="28"/>
          <w:szCs w:val="28"/>
        </w:rPr>
      </w:pPr>
      <w:r>
        <w:rPr>
          <w:rFonts w:ascii="宋体" w:hAnsi="宋体" w:eastAsia="宋体" w:cs="宋体"/>
          <w:spacing w:val="-9"/>
          <w:sz w:val="28"/>
          <w:szCs w:val="28"/>
        </w:rPr>
        <w:t>根据《天水市人民政府关于出让2024-</w:t>
      </w:r>
      <w:r>
        <w:rPr>
          <w:rFonts w:ascii="宋体" w:hAnsi="宋体" w:eastAsia="宋体" w:cs="宋体"/>
          <w:spacing w:val="-10"/>
          <w:sz w:val="28"/>
          <w:szCs w:val="28"/>
        </w:rPr>
        <w:t>18</w:t>
      </w:r>
      <w:r>
        <w:rPr>
          <w:rFonts w:ascii="宋体" w:hAnsi="宋体" w:eastAsia="宋体" w:cs="宋体"/>
          <w:spacing w:val="-54"/>
          <w:sz w:val="28"/>
          <w:szCs w:val="28"/>
        </w:rPr>
        <w:t xml:space="preserve"> </w:t>
      </w:r>
      <w:r>
        <w:rPr>
          <w:rFonts w:ascii="宋体" w:hAnsi="宋体" w:eastAsia="宋体" w:cs="宋体"/>
          <w:spacing w:val="-10"/>
          <w:sz w:val="28"/>
          <w:szCs w:val="28"/>
        </w:rPr>
        <w:t>号宗地国有建设用地使用权的批复》（天</w:t>
      </w:r>
      <w:r>
        <w:rPr>
          <w:rFonts w:ascii="宋体" w:hAnsi="宋体" w:eastAsia="宋体" w:cs="宋体"/>
          <w:sz w:val="28"/>
          <w:szCs w:val="28"/>
        </w:rPr>
        <w:t>政土让字〔2024〕20</w:t>
      </w:r>
      <w:r>
        <w:rPr>
          <w:rFonts w:ascii="宋体" w:hAnsi="宋体" w:eastAsia="宋体" w:cs="宋体"/>
          <w:spacing w:val="-51"/>
          <w:sz w:val="28"/>
          <w:szCs w:val="28"/>
        </w:rPr>
        <w:t xml:space="preserve"> </w:t>
      </w:r>
      <w:r>
        <w:rPr>
          <w:rFonts w:ascii="宋体" w:hAnsi="宋体" w:eastAsia="宋体" w:cs="宋体"/>
          <w:sz w:val="28"/>
          <w:szCs w:val="28"/>
        </w:rPr>
        <w:t>号</w:t>
      </w:r>
      <w:r>
        <w:rPr>
          <w:rFonts w:ascii="宋体" w:hAnsi="宋体" w:eastAsia="宋体" w:cs="宋体"/>
          <w:spacing w:val="11"/>
          <w:sz w:val="28"/>
          <w:szCs w:val="28"/>
        </w:rPr>
        <w:t>），</w:t>
      </w:r>
      <w:r>
        <w:rPr>
          <w:rFonts w:ascii="宋体" w:hAnsi="宋体" w:eastAsia="宋体" w:cs="宋体"/>
          <w:sz w:val="28"/>
          <w:szCs w:val="28"/>
        </w:rPr>
        <w:t>本项目所在宗地面积为</w:t>
      </w:r>
      <w:r>
        <w:rPr>
          <w:rFonts w:ascii="宋体" w:hAnsi="宋体" w:eastAsia="宋体" w:cs="宋体"/>
          <w:spacing w:val="-56"/>
          <w:sz w:val="28"/>
          <w:szCs w:val="28"/>
        </w:rPr>
        <w:t xml:space="preserve"> </w:t>
      </w:r>
      <w:r>
        <w:rPr>
          <w:rFonts w:ascii="宋体" w:hAnsi="宋体" w:eastAsia="宋体" w:cs="宋体"/>
          <w:sz w:val="28"/>
          <w:szCs w:val="28"/>
        </w:rPr>
        <w:t>23769</w:t>
      </w:r>
      <w:r>
        <w:rPr>
          <w:rFonts w:ascii="宋体" w:hAnsi="宋体" w:eastAsia="宋体" w:cs="宋体"/>
          <w:spacing w:val="-60"/>
          <w:sz w:val="28"/>
          <w:szCs w:val="28"/>
        </w:rPr>
        <w:t xml:space="preserve"> </w:t>
      </w:r>
      <w:r>
        <w:rPr>
          <w:rFonts w:ascii="宋体" w:hAnsi="宋体" w:eastAsia="宋体" w:cs="宋体"/>
          <w:sz w:val="28"/>
          <w:szCs w:val="28"/>
        </w:rPr>
        <w:t>平方米，土地用途为仓储</w:t>
      </w:r>
      <w:r>
        <w:rPr>
          <w:rFonts w:ascii="宋体" w:hAnsi="宋体" w:eastAsia="宋体" w:cs="宋体"/>
          <w:spacing w:val="-4"/>
          <w:sz w:val="28"/>
          <w:szCs w:val="28"/>
        </w:rPr>
        <w:t>用地。该地点紧邻主要交通干道，具备极佳的物流中转效率与产业集聚优势，是承接</w:t>
      </w:r>
      <w:r>
        <w:rPr>
          <w:rFonts w:ascii="宋体" w:hAnsi="宋体" w:eastAsia="宋体" w:cs="宋体"/>
          <w:spacing w:val="-1"/>
          <w:sz w:val="28"/>
          <w:szCs w:val="28"/>
        </w:rPr>
        <w:t>秦州区花牛苹果产地初加工与冷链配送的核心节点。</w:t>
      </w:r>
    </w:p>
    <w:p w14:paraId="21838AF8">
      <w:pPr>
        <w:spacing w:before="1" w:line="219" w:lineRule="auto"/>
        <w:ind w:left="575"/>
        <w:rPr>
          <w:rFonts w:ascii="宋体" w:hAnsi="宋体" w:eastAsia="宋体" w:cs="宋体"/>
          <w:sz w:val="28"/>
          <w:szCs w:val="28"/>
        </w:rPr>
      </w:pPr>
      <w:r>
        <w:rPr>
          <w:rFonts w:ascii="宋体" w:hAnsi="宋体" w:eastAsia="宋体" w:cs="宋体"/>
          <w:spacing w:val="-2"/>
          <w:sz w:val="28"/>
          <w:szCs w:val="28"/>
        </w:rPr>
        <w:t>5、项目概算及资金来源：</w:t>
      </w:r>
    </w:p>
    <w:p w14:paraId="63A98262">
      <w:pPr>
        <w:spacing w:before="290" w:line="221" w:lineRule="auto"/>
        <w:ind w:left="574"/>
        <w:rPr>
          <w:rFonts w:ascii="宋体" w:hAnsi="宋体" w:eastAsia="宋体" w:cs="宋体"/>
          <w:sz w:val="28"/>
          <w:szCs w:val="28"/>
        </w:rPr>
      </w:pPr>
      <w:r>
        <w:rPr>
          <w:rFonts w:ascii="宋体" w:hAnsi="宋体" w:eastAsia="宋体" w:cs="宋体"/>
          <w:spacing w:val="-2"/>
          <w:sz w:val="28"/>
          <w:szCs w:val="28"/>
        </w:rPr>
        <w:t>项目计划总投资 785.00</w:t>
      </w:r>
      <w:r>
        <w:rPr>
          <w:rFonts w:ascii="宋体" w:hAnsi="宋体" w:eastAsia="宋体" w:cs="宋体"/>
          <w:spacing w:val="20"/>
          <w:sz w:val="28"/>
          <w:szCs w:val="28"/>
        </w:rPr>
        <w:t xml:space="preserve"> </w:t>
      </w:r>
      <w:r>
        <w:rPr>
          <w:rFonts w:ascii="宋体" w:hAnsi="宋体" w:eastAsia="宋体" w:cs="宋体"/>
          <w:spacing w:val="-2"/>
          <w:sz w:val="28"/>
          <w:szCs w:val="28"/>
        </w:rPr>
        <w:t>万元。</w:t>
      </w:r>
    </w:p>
    <w:p w14:paraId="0DE0E439">
      <w:pPr>
        <w:spacing w:before="290" w:line="411" w:lineRule="auto"/>
        <w:ind w:left="12" w:right="468" w:firstLine="564"/>
        <w:rPr>
          <w:rFonts w:ascii="宋体" w:hAnsi="宋体" w:eastAsia="宋体" w:cs="宋体"/>
          <w:sz w:val="28"/>
          <w:szCs w:val="28"/>
        </w:rPr>
      </w:pPr>
      <w:r>
        <w:rPr>
          <w:rFonts w:ascii="宋体" w:hAnsi="宋体" w:eastAsia="宋体" w:cs="宋体"/>
          <w:spacing w:val="-4"/>
          <w:sz w:val="28"/>
          <w:szCs w:val="28"/>
        </w:rPr>
        <w:t>常态化帮扶资金 300.00 万元：专项用于购置“花牛苹果双通道智能化分选线成</w:t>
      </w:r>
      <w:r>
        <w:rPr>
          <w:rFonts w:ascii="宋体" w:hAnsi="宋体" w:eastAsia="宋体" w:cs="宋体"/>
          <w:spacing w:val="-2"/>
          <w:sz w:val="28"/>
          <w:szCs w:val="28"/>
        </w:rPr>
        <w:t>套设备</w:t>
      </w:r>
      <w:r>
        <w:rPr>
          <w:rFonts w:ascii="宋体" w:hAnsi="宋体" w:eastAsia="宋体" w:cs="宋体"/>
          <w:spacing w:val="-95"/>
          <w:sz w:val="28"/>
          <w:szCs w:val="28"/>
        </w:rPr>
        <w:t xml:space="preserve"> </w:t>
      </w:r>
      <w:r>
        <w:rPr>
          <w:rFonts w:ascii="宋体" w:hAnsi="宋体" w:eastAsia="宋体" w:cs="宋体"/>
          <w:spacing w:val="-2"/>
          <w:sz w:val="28"/>
          <w:szCs w:val="28"/>
        </w:rPr>
        <w:t>”。该部分形成的资产将按程序确权至项目所在地村集体。</w:t>
      </w:r>
    </w:p>
    <w:p w14:paraId="395B7F72">
      <w:pPr>
        <w:spacing w:before="2" w:line="411" w:lineRule="auto"/>
        <w:ind w:left="12" w:right="370" w:firstLine="562"/>
        <w:jc w:val="both"/>
        <w:rPr>
          <w:rFonts w:ascii="宋体" w:hAnsi="宋体" w:eastAsia="宋体" w:cs="宋体"/>
          <w:sz w:val="28"/>
          <w:szCs w:val="28"/>
        </w:rPr>
      </w:pPr>
      <w:r>
        <w:rPr>
          <w:rFonts w:ascii="宋体" w:hAnsi="宋体" w:eastAsia="宋体" w:cs="宋体"/>
          <w:sz w:val="28"/>
          <w:szCs w:val="28"/>
        </w:rPr>
        <w:t>企业自筹资金 485.00 万元：由天水市秦州区太京镇</w:t>
      </w:r>
      <w:r>
        <w:rPr>
          <w:rFonts w:ascii="宋体" w:hAnsi="宋体" w:eastAsia="宋体" w:cs="宋体"/>
          <w:spacing w:val="-1"/>
          <w:sz w:val="28"/>
          <w:szCs w:val="28"/>
        </w:rPr>
        <w:t>人民政府 统筹安排，主要</w:t>
      </w:r>
      <w:r>
        <w:rPr>
          <w:rFonts w:ascii="宋体" w:hAnsi="宋体" w:eastAsia="宋体" w:cs="宋体"/>
          <w:spacing w:val="-5"/>
          <w:sz w:val="28"/>
          <w:szCs w:val="28"/>
        </w:rPr>
        <w:t>用于</w:t>
      </w:r>
      <w:r>
        <w:rPr>
          <w:rFonts w:ascii="宋体" w:hAnsi="宋体" w:eastAsia="宋体" w:cs="宋体"/>
          <w:spacing w:val="-59"/>
          <w:sz w:val="28"/>
          <w:szCs w:val="28"/>
        </w:rPr>
        <w:t xml:space="preserve"> </w:t>
      </w:r>
      <w:r>
        <w:rPr>
          <w:rFonts w:ascii="宋体" w:hAnsi="宋体" w:eastAsia="宋体" w:cs="宋体"/>
          <w:spacing w:val="-5"/>
          <w:sz w:val="28"/>
          <w:szCs w:val="28"/>
        </w:rPr>
        <w:t>2000</w:t>
      </w:r>
      <w:r>
        <w:rPr>
          <w:rFonts w:ascii="宋体" w:hAnsi="宋体" w:eastAsia="宋体" w:cs="宋体"/>
          <w:spacing w:val="-59"/>
          <w:sz w:val="28"/>
          <w:szCs w:val="28"/>
        </w:rPr>
        <w:t xml:space="preserve"> </w:t>
      </w:r>
      <w:r>
        <w:rPr>
          <w:rFonts w:ascii="宋体" w:hAnsi="宋体" w:eastAsia="宋体" w:cs="宋体"/>
          <w:spacing w:val="-5"/>
          <w:sz w:val="28"/>
          <w:szCs w:val="28"/>
        </w:rPr>
        <w:t>平方米冷库建设、仓储货架购置、搬运</w:t>
      </w:r>
      <w:r>
        <w:rPr>
          <w:rFonts w:ascii="宋体" w:hAnsi="宋体" w:eastAsia="宋体" w:cs="宋体"/>
          <w:spacing w:val="-6"/>
          <w:sz w:val="28"/>
          <w:szCs w:val="28"/>
        </w:rPr>
        <w:t>机具采购以及项目前期设计、勘察、</w:t>
      </w:r>
      <w:r>
        <w:rPr>
          <w:rFonts w:ascii="宋体" w:hAnsi="宋体" w:eastAsia="宋体" w:cs="宋体"/>
          <w:spacing w:val="-2"/>
          <w:sz w:val="28"/>
          <w:szCs w:val="28"/>
        </w:rPr>
        <w:t>监理等费用。</w:t>
      </w:r>
    </w:p>
    <w:p w14:paraId="591C982B">
      <w:pPr>
        <w:spacing w:before="2" w:line="219" w:lineRule="auto"/>
        <w:ind w:left="572"/>
        <w:rPr>
          <w:rFonts w:ascii="宋体" w:hAnsi="宋体" w:eastAsia="宋体" w:cs="宋体"/>
          <w:sz w:val="28"/>
          <w:szCs w:val="28"/>
        </w:rPr>
      </w:pPr>
      <w:r>
        <w:rPr>
          <w:rFonts w:ascii="宋体" w:hAnsi="宋体" w:eastAsia="宋体" w:cs="宋体"/>
          <w:spacing w:val="-1"/>
          <w:sz w:val="28"/>
          <w:szCs w:val="28"/>
        </w:rPr>
        <w:t>6、项目建设内容（详细工程量见主要经济技术指标表</w:t>
      </w:r>
      <w:r>
        <w:rPr>
          <w:rFonts w:ascii="宋体" w:hAnsi="宋体" w:eastAsia="宋体" w:cs="宋体"/>
          <w:spacing w:val="5"/>
          <w:sz w:val="28"/>
          <w:szCs w:val="28"/>
        </w:rPr>
        <w:t>）：</w:t>
      </w:r>
    </w:p>
    <w:p w14:paraId="67A2A6F9">
      <w:pPr>
        <w:spacing w:before="290" w:line="185" w:lineRule="auto"/>
        <w:ind w:left="574"/>
        <w:rPr>
          <w:rFonts w:ascii="宋体" w:hAnsi="宋体" w:eastAsia="宋体" w:cs="宋体"/>
          <w:sz w:val="28"/>
          <w:szCs w:val="28"/>
        </w:rPr>
      </w:pPr>
      <w:r>
        <w:rPr>
          <w:rFonts w:ascii="宋体" w:hAnsi="宋体" w:eastAsia="宋体" w:cs="宋体"/>
          <w:spacing w:val="-1"/>
          <w:sz w:val="28"/>
          <w:szCs w:val="28"/>
        </w:rPr>
        <w:t>一、果品分选设备购置：清洗及输送设备、分选主机、后端包装及分流设备；</w:t>
      </w:r>
    </w:p>
    <w:p w14:paraId="54101A64">
      <w:pPr>
        <w:pStyle w:val="2"/>
        <w:spacing w:line="14" w:lineRule="auto"/>
        <w:rPr>
          <w:rFonts w:ascii="宋体" w:hAnsi="宋体" w:eastAsia="宋体" w:cs="宋体"/>
          <w:spacing w:val="-2"/>
          <w:sz w:val="28"/>
          <w:szCs w:val="28"/>
        </w:rPr>
      </w:pPr>
      <w:r>
        <w:rPr>
          <w:rFonts w:ascii="宋体" w:hAnsi="宋体" w:eastAsia="宋体" w:cs="宋体"/>
          <w:spacing w:val="-2"/>
          <w:sz w:val="28"/>
          <w:szCs w:val="28"/>
        </w:rPr>
        <w:t>二、冷藏保</w:t>
      </w:r>
    </w:p>
    <w:p w14:paraId="4EBB8B15">
      <w:pPr>
        <w:pStyle w:val="2"/>
        <w:spacing w:line="14" w:lineRule="auto"/>
        <w:rPr>
          <w:rFonts w:ascii="宋体" w:hAnsi="宋体" w:eastAsia="宋体" w:cs="宋体"/>
          <w:spacing w:val="-2"/>
          <w:sz w:val="28"/>
          <w:szCs w:val="28"/>
        </w:rPr>
      </w:pPr>
    </w:p>
    <w:p w14:paraId="66FE6522">
      <w:pPr>
        <w:pStyle w:val="2"/>
        <w:spacing w:line="14" w:lineRule="auto"/>
        <w:rPr>
          <w:rFonts w:ascii="宋体" w:hAnsi="宋体" w:eastAsia="宋体" w:cs="宋体"/>
          <w:spacing w:val="-2"/>
          <w:sz w:val="28"/>
          <w:szCs w:val="28"/>
        </w:rPr>
      </w:pPr>
    </w:p>
    <w:p w14:paraId="74E52CDB">
      <w:pPr>
        <w:pStyle w:val="2"/>
        <w:spacing w:line="14" w:lineRule="auto"/>
        <w:rPr>
          <w:rFonts w:ascii="宋体" w:hAnsi="宋体" w:eastAsia="宋体" w:cs="宋体"/>
          <w:spacing w:val="-2"/>
          <w:sz w:val="28"/>
          <w:szCs w:val="28"/>
        </w:rPr>
      </w:pPr>
    </w:p>
    <w:p w14:paraId="3D14161E">
      <w:pPr>
        <w:pStyle w:val="2"/>
        <w:spacing w:line="14" w:lineRule="auto"/>
        <w:rPr>
          <w:rFonts w:ascii="宋体" w:hAnsi="宋体" w:eastAsia="宋体" w:cs="宋体"/>
          <w:spacing w:val="-2"/>
          <w:sz w:val="28"/>
          <w:szCs w:val="28"/>
        </w:rPr>
      </w:pPr>
    </w:p>
    <w:p w14:paraId="526DF3E6">
      <w:pPr>
        <w:pStyle w:val="2"/>
        <w:spacing w:line="14" w:lineRule="auto"/>
        <w:rPr>
          <w:rFonts w:ascii="宋体" w:hAnsi="宋体" w:eastAsia="宋体" w:cs="宋体"/>
          <w:spacing w:val="-2"/>
          <w:sz w:val="28"/>
          <w:szCs w:val="28"/>
        </w:rPr>
      </w:pPr>
    </w:p>
    <w:p w14:paraId="2EB3DE61">
      <w:pPr>
        <w:pStyle w:val="2"/>
        <w:spacing w:line="14" w:lineRule="auto"/>
        <w:rPr>
          <w:rFonts w:ascii="宋体" w:hAnsi="宋体" w:eastAsia="宋体" w:cs="宋体"/>
          <w:spacing w:val="-2"/>
          <w:sz w:val="28"/>
          <w:szCs w:val="28"/>
        </w:rPr>
      </w:pPr>
    </w:p>
    <w:p w14:paraId="0A107B9F">
      <w:pPr>
        <w:pStyle w:val="2"/>
        <w:spacing w:line="14" w:lineRule="auto"/>
        <w:jc w:val="distribute"/>
        <w:rPr>
          <w:rFonts w:ascii="宋体" w:hAnsi="宋体" w:eastAsia="宋体" w:cs="宋体"/>
          <w:sz w:val="28"/>
          <w:szCs w:val="28"/>
        </w:rPr>
      </w:pPr>
      <w:r>
        <w:rPr>
          <w:rFonts w:ascii="宋体" w:hAnsi="宋体" w:eastAsia="宋体" w:cs="宋体"/>
          <w:spacing w:val="-2"/>
          <w:sz w:val="28"/>
          <w:szCs w:val="28"/>
        </w:rPr>
        <w:t>鲜库建设工程</w:t>
      </w:r>
      <w:r>
        <w:rPr>
          <w:rFonts w:ascii="宋体" w:hAnsi="宋体" w:eastAsia="宋体" w:cs="宋体"/>
          <w:spacing w:val="-51"/>
          <w:sz w:val="28"/>
          <w:szCs w:val="28"/>
        </w:rPr>
        <w:t xml:space="preserve"> </w:t>
      </w:r>
      <w:r>
        <w:rPr>
          <w:rFonts w:ascii="宋体" w:hAnsi="宋体" w:eastAsia="宋体" w:cs="宋体"/>
          <w:spacing w:val="-2"/>
          <w:sz w:val="28"/>
          <w:szCs w:val="28"/>
        </w:rPr>
        <w:t>3000 吨组合式冷库（2000</w:t>
      </w:r>
      <w:r>
        <w:rPr>
          <w:rFonts w:ascii="宋体" w:hAnsi="宋体" w:eastAsia="宋体" w:cs="宋体"/>
          <w:spacing w:val="-46"/>
          <w:sz w:val="28"/>
          <w:szCs w:val="28"/>
        </w:rPr>
        <w:t xml:space="preserve"> </w:t>
      </w:r>
      <w:r>
        <w:rPr>
          <w:rFonts w:ascii="宋体" w:hAnsi="宋体" w:eastAsia="宋体" w:cs="宋体"/>
          <w:spacing w:val="-3"/>
          <w:sz w:val="28"/>
          <w:szCs w:val="28"/>
        </w:rPr>
        <w:t>㎡</w:t>
      </w:r>
      <w:r>
        <w:rPr>
          <w:rFonts w:ascii="宋体" w:hAnsi="宋体" w:eastAsia="宋体" w:cs="宋体"/>
          <w:spacing w:val="-11"/>
          <w:sz w:val="28"/>
          <w:szCs w:val="28"/>
        </w:rPr>
        <w:t>）</w:t>
      </w:r>
      <w:r>
        <w:rPr>
          <w:rFonts w:ascii="宋体" w:hAnsi="宋体" w:eastAsia="宋体" w:cs="宋体"/>
          <w:spacing w:val="-84"/>
          <w:sz w:val="28"/>
          <w:szCs w:val="28"/>
        </w:rPr>
        <w:t xml:space="preserve"> </w:t>
      </w:r>
      <w:r>
        <w:rPr>
          <w:rFonts w:ascii="宋体" w:hAnsi="宋体" w:eastAsia="宋体" w:cs="宋体"/>
          <w:spacing w:val="-11"/>
          <w:sz w:val="28"/>
          <w:szCs w:val="28"/>
        </w:rPr>
        <w:t>：</w:t>
      </w:r>
      <w:r>
        <w:rPr>
          <w:rFonts w:ascii="宋体" w:hAnsi="宋体" w:eastAsia="宋体" w:cs="宋体"/>
          <w:spacing w:val="-3"/>
          <w:sz w:val="28"/>
          <w:szCs w:val="28"/>
        </w:rPr>
        <w:t>冷库库体及保温工</w:t>
      </w:r>
      <w:r>
        <w:rPr>
          <w:rFonts w:ascii="宋体" w:hAnsi="宋体" w:eastAsia="宋体" w:cs="宋体"/>
          <w:spacing w:val="-1"/>
          <w:sz w:val="28"/>
          <w:szCs w:val="28"/>
        </w:rPr>
        <w:t>程、制冷设备及安装、冷库地面及承重结构；</w:t>
      </w:r>
    </w:p>
    <w:p w14:paraId="3210AEF2">
      <w:pPr>
        <w:spacing w:before="1" w:line="219" w:lineRule="auto"/>
        <w:ind w:left="560"/>
        <w:rPr>
          <w:rFonts w:ascii="宋体" w:hAnsi="宋体" w:eastAsia="宋体" w:cs="宋体"/>
          <w:sz w:val="28"/>
          <w:szCs w:val="28"/>
        </w:rPr>
      </w:pPr>
      <w:r>
        <w:rPr>
          <w:rFonts w:ascii="宋体" w:hAnsi="宋体" w:eastAsia="宋体" w:cs="宋体"/>
          <w:spacing w:val="-2"/>
          <w:sz w:val="28"/>
          <w:szCs w:val="28"/>
        </w:rPr>
        <w:t>三、仓储及信息化配套</w:t>
      </w:r>
      <w:bookmarkStart w:id="76" w:name="_GoBack"/>
      <w:bookmarkEnd w:id="76"/>
    </w:p>
    <w:p w14:paraId="2ED3EE8D">
      <w:pPr>
        <w:spacing w:before="291" w:line="219" w:lineRule="auto"/>
        <w:ind w:left="559"/>
        <w:rPr>
          <w:rFonts w:ascii="宋体" w:hAnsi="宋体" w:eastAsia="宋体" w:cs="宋体"/>
          <w:sz w:val="28"/>
          <w:szCs w:val="28"/>
        </w:rPr>
      </w:pPr>
      <w:r>
        <w:rPr>
          <w:rFonts w:ascii="宋体" w:hAnsi="宋体" w:eastAsia="宋体" w:cs="宋体"/>
          <w:spacing w:val="-1"/>
          <w:sz w:val="28"/>
          <w:szCs w:val="28"/>
        </w:rPr>
        <w:t>仓储货架及搬运设备、5G+智慧冷链监控设备。</w:t>
      </w:r>
    </w:p>
    <w:p w14:paraId="3E5464DB">
      <w:pPr>
        <w:spacing w:before="291" w:line="219" w:lineRule="auto"/>
        <w:ind w:left="5"/>
        <w:outlineLvl w:val="1"/>
        <w:rPr>
          <w:rFonts w:ascii="宋体" w:hAnsi="宋体" w:eastAsia="宋体" w:cs="宋体"/>
          <w:sz w:val="28"/>
          <w:szCs w:val="28"/>
        </w:rPr>
      </w:pPr>
      <w:bookmarkStart w:id="1" w:name="bookmark3"/>
      <w:bookmarkEnd w:id="1"/>
      <w:r>
        <w:rPr>
          <w:rFonts w:ascii="宋体" w:hAnsi="宋体" w:eastAsia="宋体" w:cs="宋体"/>
          <w:b/>
          <w:bCs/>
          <w:spacing w:val="-5"/>
          <w:sz w:val="28"/>
          <w:szCs w:val="28"/>
        </w:rPr>
        <w:t>二、设计依据</w:t>
      </w:r>
    </w:p>
    <w:p w14:paraId="57D8FAE5">
      <w:pPr>
        <w:spacing w:before="293" w:line="411" w:lineRule="auto"/>
        <w:ind w:left="4" w:firstLine="576"/>
        <w:rPr>
          <w:rFonts w:ascii="宋体" w:hAnsi="宋体" w:eastAsia="宋体" w:cs="宋体"/>
          <w:sz w:val="28"/>
          <w:szCs w:val="28"/>
        </w:rPr>
      </w:pPr>
      <w:r>
        <w:rPr>
          <w:rFonts w:ascii="宋体" w:hAnsi="宋体" w:eastAsia="宋体" w:cs="宋体"/>
          <w:spacing w:val="-5"/>
          <w:sz w:val="28"/>
          <w:szCs w:val="28"/>
        </w:rPr>
        <w:t>1、根据设计合同要求，由我公司承担秦州区太京镇花牛苹果分选及冷藏保鲜库</w:t>
      </w:r>
      <w:r>
        <w:rPr>
          <w:rFonts w:ascii="宋体" w:hAnsi="宋体" w:eastAsia="宋体" w:cs="宋体"/>
          <w:spacing w:val="-2"/>
          <w:sz w:val="28"/>
          <w:szCs w:val="28"/>
        </w:rPr>
        <w:t>建设项目设计任务。</w:t>
      </w:r>
    </w:p>
    <w:p w14:paraId="06A2A441">
      <w:pPr>
        <w:spacing w:before="1" w:line="221" w:lineRule="auto"/>
        <w:ind w:left="563"/>
        <w:rPr>
          <w:rFonts w:ascii="宋体" w:hAnsi="宋体" w:eastAsia="宋体" w:cs="宋体"/>
          <w:sz w:val="28"/>
          <w:szCs w:val="28"/>
        </w:rPr>
      </w:pPr>
      <w:r>
        <w:rPr>
          <w:rFonts w:ascii="宋体" w:hAnsi="宋体" w:eastAsia="宋体" w:cs="宋体"/>
          <w:spacing w:val="-2"/>
          <w:sz w:val="28"/>
          <w:szCs w:val="28"/>
        </w:rPr>
        <w:t>2、设计规范</w:t>
      </w:r>
    </w:p>
    <w:p w14:paraId="205779B4">
      <w:pPr>
        <w:spacing w:before="289" w:line="221" w:lineRule="auto"/>
        <w:ind w:left="561"/>
        <w:rPr>
          <w:rFonts w:ascii="宋体" w:hAnsi="宋体" w:eastAsia="宋体" w:cs="宋体"/>
          <w:sz w:val="28"/>
          <w:szCs w:val="28"/>
        </w:rPr>
      </w:pPr>
      <w:r>
        <w:rPr>
          <w:rFonts w:ascii="宋体" w:hAnsi="宋体" w:eastAsia="宋体" w:cs="宋体"/>
          <w:spacing w:val="-1"/>
          <w:sz w:val="28"/>
          <w:szCs w:val="28"/>
        </w:rPr>
        <w:t>《工业企业总平面图设计规范》（GB50187-2012）</w:t>
      </w:r>
    </w:p>
    <w:p w14:paraId="3D08D289">
      <w:pPr>
        <w:spacing w:before="287" w:line="221" w:lineRule="auto"/>
        <w:ind w:left="561"/>
        <w:rPr>
          <w:rFonts w:ascii="宋体" w:hAnsi="宋体" w:eastAsia="宋体" w:cs="宋体"/>
          <w:sz w:val="28"/>
          <w:szCs w:val="28"/>
        </w:rPr>
      </w:pPr>
      <w:r>
        <w:rPr>
          <w:rFonts w:ascii="宋体" w:hAnsi="宋体" w:eastAsia="宋体" w:cs="宋体"/>
          <w:spacing w:val="-1"/>
          <w:sz w:val="28"/>
          <w:szCs w:val="28"/>
        </w:rPr>
        <w:t>《工业企业噪声控制设计规范》（GB/T50087-2013）</w:t>
      </w:r>
    </w:p>
    <w:p w14:paraId="2F7E8271">
      <w:pPr>
        <w:spacing w:before="289" w:line="221" w:lineRule="auto"/>
        <w:ind w:left="561"/>
        <w:rPr>
          <w:rFonts w:ascii="宋体" w:hAnsi="宋体" w:eastAsia="宋体" w:cs="宋体"/>
          <w:sz w:val="28"/>
          <w:szCs w:val="28"/>
        </w:rPr>
      </w:pPr>
      <w:r>
        <w:rPr>
          <w:rFonts w:ascii="宋体" w:hAnsi="宋体" w:eastAsia="宋体" w:cs="宋体"/>
          <w:spacing w:val="-1"/>
          <w:sz w:val="28"/>
          <w:szCs w:val="28"/>
        </w:rPr>
        <w:t>《消防设施通用规范》 GB55036-2023</w:t>
      </w:r>
    </w:p>
    <w:p w14:paraId="7DFAA398">
      <w:pPr>
        <w:spacing w:before="289" w:line="220" w:lineRule="auto"/>
        <w:ind w:left="561"/>
        <w:rPr>
          <w:rFonts w:ascii="宋体" w:hAnsi="宋体" w:eastAsia="宋体" w:cs="宋体"/>
          <w:sz w:val="28"/>
          <w:szCs w:val="28"/>
        </w:rPr>
      </w:pPr>
      <w:r>
        <w:rPr>
          <w:rFonts w:ascii="宋体" w:hAnsi="宋体" w:eastAsia="宋体" w:cs="宋体"/>
          <w:spacing w:val="-2"/>
          <w:sz w:val="28"/>
          <w:szCs w:val="28"/>
        </w:rPr>
        <w:t>《工程建设标准强制性条文》（房屋建筑部分</w:t>
      </w:r>
      <w:r>
        <w:rPr>
          <w:rFonts w:ascii="宋体" w:hAnsi="宋体" w:eastAsia="宋体" w:cs="宋体"/>
          <w:spacing w:val="-41"/>
          <w:sz w:val="28"/>
          <w:szCs w:val="28"/>
        </w:rPr>
        <w:t xml:space="preserve"> </w:t>
      </w:r>
      <w:r>
        <w:rPr>
          <w:rFonts w:ascii="宋体" w:hAnsi="宋体" w:eastAsia="宋体" w:cs="宋体"/>
          <w:spacing w:val="-2"/>
          <w:sz w:val="28"/>
          <w:szCs w:val="28"/>
        </w:rPr>
        <w:t>2013</w:t>
      </w:r>
      <w:r>
        <w:rPr>
          <w:rFonts w:ascii="宋体" w:hAnsi="宋体" w:eastAsia="宋体" w:cs="宋体"/>
          <w:spacing w:val="-60"/>
          <w:sz w:val="28"/>
          <w:szCs w:val="28"/>
        </w:rPr>
        <w:t xml:space="preserve"> </w:t>
      </w:r>
      <w:r>
        <w:rPr>
          <w:rFonts w:ascii="宋体" w:hAnsi="宋体" w:eastAsia="宋体" w:cs="宋体"/>
          <w:spacing w:val="-2"/>
          <w:sz w:val="28"/>
          <w:szCs w:val="28"/>
        </w:rPr>
        <w:t>版）</w:t>
      </w:r>
    </w:p>
    <w:p w14:paraId="7C1363E6">
      <w:pPr>
        <w:spacing w:before="291" w:line="220" w:lineRule="auto"/>
        <w:ind w:left="561"/>
        <w:rPr>
          <w:rFonts w:ascii="宋体" w:hAnsi="宋体" w:eastAsia="宋体" w:cs="宋体"/>
          <w:sz w:val="28"/>
          <w:szCs w:val="28"/>
        </w:rPr>
      </w:pPr>
      <w:r>
        <w:rPr>
          <w:rFonts w:ascii="宋体" w:hAnsi="宋体" w:eastAsia="宋体" w:cs="宋体"/>
          <w:spacing w:val="-1"/>
          <w:sz w:val="28"/>
          <w:szCs w:val="28"/>
        </w:rPr>
        <w:t>《建筑工程设计文件编制深度规定》建质函（2016</w:t>
      </w:r>
      <w:r>
        <w:rPr>
          <w:rFonts w:ascii="宋体" w:hAnsi="宋体" w:eastAsia="宋体" w:cs="宋体"/>
          <w:spacing w:val="-51"/>
          <w:sz w:val="28"/>
          <w:szCs w:val="28"/>
        </w:rPr>
        <w:t xml:space="preserve"> </w:t>
      </w:r>
      <w:r>
        <w:rPr>
          <w:rFonts w:ascii="宋体" w:hAnsi="宋体" w:eastAsia="宋体" w:cs="宋体"/>
          <w:spacing w:val="-1"/>
          <w:sz w:val="28"/>
          <w:szCs w:val="28"/>
        </w:rPr>
        <w:t>年版）247</w:t>
      </w:r>
      <w:r>
        <w:rPr>
          <w:rFonts w:ascii="宋体" w:hAnsi="宋体" w:eastAsia="宋体" w:cs="宋体"/>
          <w:spacing w:val="-54"/>
          <w:sz w:val="28"/>
          <w:szCs w:val="28"/>
        </w:rPr>
        <w:t xml:space="preserve"> </w:t>
      </w:r>
      <w:r>
        <w:rPr>
          <w:rFonts w:ascii="宋体" w:hAnsi="宋体" w:eastAsia="宋体" w:cs="宋体"/>
          <w:spacing w:val="-1"/>
          <w:sz w:val="28"/>
          <w:szCs w:val="28"/>
        </w:rPr>
        <w:t>号</w:t>
      </w:r>
    </w:p>
    <w:p w14:paraId="1BECBFA9">
      <w:pPr>
        <w:spacing w:before="290" w:line="220" w:lineRule="auto"/>
        <w:ind w:left="561"/>
        <w:rPr>
          <w:rFonts w:ascii="宋体" w:hAnsi="宋体" w:eastAsia="宋体" w:cs="宋体"/>
          <w:sz w:val="28"/>
          <w:szCs w:val="28"/>
        </w:rPr>
      </w:pPr>
      <w:r>
        <w:rPr>
          <w:rFonts w:ascii="宋体" w:hAnsi="宋体" w:eastAsia="宋体" w:cs="宋体"/>
          <w:spacing w:val="-1"/>
          <w:sz w:val="28"/>
          <w:szCs w:val="28"/>
        </w:rPr>
        <w:t>《工业建筑防腐蚀设计标准》（GB/T50046-2018）</w:t>
      </w:r>
    </w:p>
    <w:p w14:paraId="5179ACB1">
      <w:pPr>
        <w:spacing w:before="290" w:line="221" w:lineRule="auto"/>
        <w:ind w:left="561"/>
        <w:rPr>
          <w:rFonts w:ascii="宋体" w:hAnsi="宋体" w:eastAsia="宋体" w:cs="宋体"/>
          <w:sz w:val="28"/>
          <w:szCs w:val="28"/>
        </w:rPr>
      </w:pPr>
      <w:r>
        <w:rPr>
          <w:rFonts w:ascii="宋体" w:hAnsi="宋体" w:eastAsia="宋体" w:cs="宋体"/>
          <w:spacing w:val="-1"/>
          <w:sz w:val="28"/>
          <w:szCs w:val="28"/>
        </w:rPr>
        <w:t>《民用建筑设计统一标准》（GB 50352-2019）</w:t>
      </w:r>
    </w:p>
    <w:p w14:paraId="3EEB82D5">
      <w:pPr>
        <w:spacing w:before="289" w:line="220" w:lineRule="auto"/>
        <w:ind w:left="561"/>
        <w:rPr>
          <w:rFonts w:ascii="宋体" w:hAnsi="宋体" w:eastAsia="宋体" w:cs="宋体"/>
          <w:sz w:val="28"/>
          <w:szCs w:val="28"/>
        </w:rPr>
      </w:pPr>
      <w:r>
        <w:rPr>
          <w:rFonts w:ascii="宋体" w:hAnsi="宋体" w:eastAsia="宋体" w:cs="宋体"/>
          <w:spacing w:val="-1"/>
          <w:sz w:val="28"/>
          <w:szCs w:val="28"/>
        </w:rPr>
        <w:t>《坡屋面工程技术规范》（GB 50693-2011）</w:t>
      </w:r>
    </w:p>
    <w:p w14:paraId="27F3AD87">
      <w:pPr>
        <w:spacing w:before="290" w:line="221" w:lineRule="auto"/>
        <w:ind w:left="561"/>
        <w:rPr>
          <w:rFonts w:ascii="宋体" w:hAnsi="宋体" w:eastAsia="宋体" w:cs="宋体"/>
          <w:sz w:val="28"/>
          <w:szCs w:val="28"/>
        </w:rPr>
      </w:pPr>
      <w:r>
        <w:rPr>
          <w:rFonts w:ascii="宋体" w:hAnsi="宋体" w:eastAsia="宋体" w:cs="宋体"/>
          <w:spacing w:val="-1"/>
          <w:sz w:val="28"/>
          <w:szCs w:val="28"/>
        </w:rPr>
        <w:t>《工业建筑可靠性鉴定标准》（GB50144-2019）</w:t>
      </w:r>
    </w:p>
    <w:p w14:paraId="38D1094C">
      <w:pPr>
        <w:spacing w:before="289" w:line="221" w:lineRule="auto"/>
        <w:ind w:left="561"/>
        <w:rPr>
          <w:rFonts w:ascii="宋体" w:hAnsi="宋体" w:eastAsia="宋体" w:cs="宋体"/>
          <w:sz w:val="28"/>
          <w:szCs w:val="28"/>
        </w:rPr>
      </w:pPr>
      <w:r>
        <w:rPr>
          <w:rFonts w:ascii="宋体" w:hAnsi="宋体" w:eastAsia="宋体" w:cs="宋体"/>
          <w:spacing w:val="-1"/>
          <w:sz w:val="28"/>
          <w:szCs w:val="28"/>
        </w:rPr>
        <w:t>《建筑地面设计规范》（GB 50037-2013）</w:t>
      </w:r>
    </w:p>
    <w:p w14:paraId="4AC80316">
      <w:pPr>
        <w:spacing w:before="289" w:line="221" w:lineRule="auto"/>
        <w:ind w:left="561"/>
        <w:rPr>
          <w:rFonts w:ascii="宋体" w:hAnsi="宋体" w:eastAsia="宋体" w:cs="宋体"/>
          <w:sz w:val="28"/>
          <w:szCs w:val="28"/>
        </w:rPr>
      </w:pPr>
      <w:r>
        <w:rPr>
          <w:rFonts w:ascii="宋体" w:hAnsi="宋体" w:eastAsia="宋体" w:cs="宋体"/>
          <w:spacing w:val="-1"/>
          <w:sz w:val="28"/>
          <w:szCs w:val="28"/>
        </w:rPr>
        <w:t>《建筑节能与可再生能源利用通用规范》GB55015-2021</w:t>
      </w:r>
    </w:p>
    <w:p w14:paraId="655FB444">
      <w:pPr>
        <w:spacing w:before="289" w:line="221" w:lineRule="auto"/>
        <w:ind w:left="561"/>
        <w:rPr>
          <w:rFonts w:ascii="宋体" w:hAnsi="宋体" w:eastAsia="宋体" w:cs="宋体"/>
          <w:sz w:val="28"/>
          <w:szCs w:val="28"/>
        </w:rPr>
      </w:pPr>
      <w:r>
        <w:rPr>
          <w:rFonts w:ascii="宋体" w:hAnsi="宋体" w:eastAsia="宋体" w:cs="宋体"/>
          <w:spacing w:val="-1"/>
          <w:sz w:val="28"/>
          <w:szCs w:val="28"/>
        </w:rPr>
        <w:t>《建筑环境通用规范》GB55016-2021</w:t>
      </w:r>
    </w:p>
    <w:p w14:paraId="4C50A866">
      <w:pPr>
        <w:spacing w:before="289" w:line="215" w:lineRule="auto"/>
        <w:ind w:left="561"/>
        <w:rPr>
          <w:rFonts w:ascii="宋体" w:hAnsi="宋体" w:eastAsia="宋体" w:cs="宋体"/>
          <w:sz w:val="28"/>
          <w:szCs w:val="28"/>
        </w:rPr>
      </w:pPr>
      <w:r>
        <w:rPr>
          <w:rFonts w:ascii="宋体" w:hAnsi="宋体" w:eastAsia="宋体" w:cs="宋体"/>
          <w:spacing w:val="-1"/>
          <w:sz w:val="28"/>
          <w:szCs w:val="28"/>
        </w:rPr>
        <w:t>《建筑防火通用规范》GB55037-2022</w:t>
      </w:r>
    </w:p>
    <w:p w14:paraId="1A3AB4F3">
      <w:pPr>
        <w:spacing w:line="215" w:lineRule="auto"/>
        <w:rPr>
          <w:rFonts w:ascii="宋体" w:hAnsi="宋体" w:eastAsia="宋体" w:cs="宋体"/>
          <w:sz w:val="28"/>
          <w:szCs w:val="28"/>
        </w:rPr>
        <w:sectPr>
          <w:pgSz w:w="11900" w:h="16840"/>
          <w:pgMar w:top="1439" w:right="1430" w:bottom="1440" w:left="1259" w:header="832" w:footer="1122" w:gutter="0"/>
          <w:cols w:space="425" w:num="1"/>
        </w:sectPr>
      </w:pPr>
    </w:p>
    <w:p w14:paraId="3A133691">
      <w:pPr>
        <w:spacing w:before="87"/>
      </w:pPr>
    </w:p>
    <w:p w14:paraId="664A2106">
      <w:pPr>
        <w:spacing w:before="86"/>
      </w:pPr>
    </w:p>
    <w:p w14:paraId="66BC536E">
      <w:pPr>
        <w:sectPr>
          <w:headerReference r:id="rId5" w:type="default"/>
          <w:footerReference r:id="rId6" w:type="default"/>
          <w:pgSz w:w="11900" w:h="16840"/>
          <w:pgMar w:top="1439" w:right="1430" w:bottom="1440" w:left="1259" w:header="832" w:footer="1122" w:gutter="0"/>
          <w:cols w:equalWidth="0" w:num="1">
            <w:col w:w="20878"/>
          </w:cols>
        </w:sectPr>
      </w:pPr>
    </w:p>
    <w:p w14:paraId="7421885B">
      <w:pPr>
        <w:spacing w:before="56" w:line="220" w:lineRule="auto"/>
        <w:ind w:left="571"/>
        <w:rPr>
          <w:rFonts w:ascii="宋体" w:hAnsi="宋体" w:eastAsia="宋体" w:cs="宋体"/>
          <w:sz w:val="28"/>
          <w:szCs w:val="28"/>
        </w:rPr>
      </w:pPr>
      <w:r>
        <w:rPr>
          <w:rFonts w:ascii="宋体" w:hAnsi="宋体" w:eastAsia="宋体" w:cs="宋体"/>
          <w:spacing w:val="-1"/>
          <w:sz w:val="28"/>
          <w:szCs w:val="28"/>
        </w:rPr>
        <w:t>《建筑设计防火规范》（GB 50016-2014)2018</w:t>
      </w:r>
      <w:r>
        <w:rPr>
          <w:rFonts w:ascii="宋体" w:hAnsi="宋体" w:eastAsia="宋体" w:cs="宋体"/>
          <w:spacing w:val="-50"/>
          <w:sz w:val="28"/>
          <w:szCs w:val="28"/>
        </w:rPr>
        <w:t xml:space="preserve"> </w:t>
      </w:r>
      <w:r>
        <w:rPr>
          <w:rFonts w:ascii="宋体" w:hAnsi="宋体" w:eastAsia="宋体" w:cs="宋体"/>
          <w:spacing w:val="-1"/>
          <w:sz w:val="28"/>
          <w:szCs w:val="28"/>
        </w:rPr>
        <w:t>年版</w:t>
      </w:r>
    </w:p>
    <w:p w14:paraId="0E1AD010">
      <w:pPr>
        <w:spacing w:before="290" w:line="220" w:lineRule="auto"/>
        <w:ind w:left="571"/>
        <w:rPr>
          <w:rFonts w:ascii="宋体" w:hAnsi="宋体" w:eastAsia="宋体" w:cs="宋体"/>
          <w:sz w:val="28"/>
          <w:szCs w:val="28"/>
        </w:rPr>
      </w:pPr>
      <w:r>
        <w:rPr>
          <w:rFonts w:ascii="宋体" w:hAnsi="宋体" w:eastAsia="宋体" w:cs="宋体"/>
          <w:spacing w:val="-1"/>
          <w:sz w:val="28"/>
          <w:szCs w:val="28"/>
        </w:rPr>
        <w:t>《屋面工程技术规范》（GB 50345-2012）</w:t>
      </w:r>
    </w:p>
    <w:p w14:paraId="3EAA3B9B">
      <w:pPr>
        <w:spacing w:before="290" w:line="220" w:lineRule="auto"/>
        <w:ind w:left="571"/>
        <w:rPr>
          <w:rFonts w:ascii="宋体" w:hAnsi="宋体" w:eastAsia="宋体" w:cs="宋体"/>
          <w:sz w:val="28"/>
          <w:szCs w:val="28"/>
        </w:rPr>
      </w:pPr>
      <w:r>
        <w:rPr>
          <w:rFonts w:ascii="宋体" w:hAnsi="宋体" w:eastAsia="宋体" w:cs="宋体"/>
          <w:sz w:val="28"/>
          <w:szCs w:val="28"/>
        </w:rPr>
        <w:t>《建筑与市政工程无障碍通用规范》（GB</w:t>
      </w:r>
      <w:r>
        <w:rPr>
          <w:rFonts w:ascii="宋体" w:hAnsi="宋体" w:eastAsia="宋体" w:cs="宋体"/>
          <w:spacing w:val="-1"/>
          <w:sz w:val="28"/>
          <w:szCs w:val="28"/>
        </w:rPr>
        <w:t>55019-2021）</w:t>
      </w:r>
    </w:p>
    <w:p w14:paraId="7FE5FEA1">
      <w:pPr>
        <w:spacing w:before="290" w:line="220" w:lineRule="auto"/>
        <w:ind w:left="571"/>
        <w:rPr>
          <w:rFonts w:ascii="宋体" w:hAnsi="宋体" w:eastAsia="宋体" w:cs="宋体"/>
          <w:sz w:val="28"/>
          <w:szCs w:val="28"/>
        </w:rPr>
      </w:pPr>
      <w:r>
        <w:rPr>
          <w:rFonts w:ascii="宋体" w:hAnsi="宋体" w:eastAsia="宋体" w:cs="宋体"/>
          <w:spacing w:val="-1"/>
          <w:sz w:val="28"/>
          <w:szCs w:val="28"/>
        </w:rPr>
        <w:t>《建筑内部装修设计防火规范》（GB 50222-2017)</w:t>
      </w:r>
    </w:p>
    <w:p w14:paraId="69B60774">
      <w:pPr>
        <w:spacing w:before="290" w:line="220" w:lineRule="auto"/>
        <w:ind w:left="571"/>
        <w:rPr>
          <w:rFonts w:ascii="宋体" w:hAnsi="宋体" w:eastAsia="宋体" w:cs="宋体"/>
          <w:sz w:val="28"/>
          <w:szCs w:val="28"/>
        </w:rPr>
      </w:pPr>
      <w:r>
        <w:rPr>
          <w:rFonts w:ascii="宋体" w:hAnsi="宋体" w:eastAsia="宋体" w:cs="宋体"/>
          <w:spacing w:val="-1"/>
          <w:sz w:val="28"/>
          <w:szCs w:val="28"/>
        </w:rPr>
        <w:t>《建筑钢结构防火技术规范》GB51249-2017</w:t>
      </w:r>
    </w:p>
    <w:p w14:paraId="211765FF">
      <w:pPr>
        <w:spacing w:before="291" w:line="411" w:lineRule="auto"/>
        <w:ind w:left="571" w:right="1315"/>
        <w:rPr>
          <w:rFonts w:ascii="宋体" w:hAnsi="宋体" w:eastAsia="宋体" w:cs="宋体"/>
          <w:sz w:val="28"/>
          <w:szCs w:val="28"/>
        </w:rPr>
      </w:pPr>
      <w:r>
        <w:rPr>
          <w:rFonts w:ascii="宋体" w:hAnsi="宋体" w:eastAsia="宋体" w:cs="宋体"/>
          <w:sz w:val="28"/>
          <w:szCs w:val="28"/>
        </w:rPr>
        <w:t>《建筑外门窗气密、水密、抗风压性能分级及检测方法》</w:t>
      </w:r>
      <w:r>
        <w:rPr>
          <w:rFonts w:ascii="宋体" w:hAnsi="宋体" w:eastAsia="宋体" w:cs="宋体"/>
          <w:spacing w:val="-1"/>
          <w:sz w:val="28"/>
          <w:szCs w:val="28"/>
        </w:rPr>
        <w:t>GB/T7106-2019</w:t>
      </w:r>
      <w:r>
        <w:rPr>
          <w:rFonts w:ascii="宋体" w:hAnsi="宋体" w:eastAsia="宋体" w:cs="宋体"/>
          <w:sz w:val="28"/>
          <w:szCs w:val="28"/>
        </w:rPr>
        <w:t xml:space="preserve"> </w:t>
      </w:r>
      <w:r>
        <w:rPr>
          <w:rFonts w:ascii="宋体" w:hAnsi="宋体" w:eastAsia="宋体" w:cs="宋体"/>
          <w:spacing w:val="-1"/>
          <w:sz w:val="28"/>
          <w:szCs w:val="28"/>
        </w:rPr>
        <w:t>《工业建筑涂装设计规范》GB/T51082-2015</w:t>
      </w:r>
    </w:p>
    <w:p w14:paraId="2F46B71B">
      <w:pPr>
        <w:spacing w:before="1" w:line="220" w:lineRule="auto"/>
        <w:ind w:left="571"/>
        <w:rPr>
          <w:rFonts w:ascii="宋体" w:hAnsi="宋体" w:eastAsia="宋体" w:cs="宋体"/>
          <w:sz w:val="28"/>
          <w:szCs w:val="28"/>
        </w:rPr>
      </w:pPr>
      <w:r>
        <w:rPr>
          <w:rFonts w:ascii="宋体" w:hAnsi="宋体" w:eastAsia="宋体" w:cs="宋体"/>
          <w:spacing w:val="-3"/>
          <w:sz w:val="28"/>
          <w:szCs w:val="28"/>
        </w:rPr>
        <w:t>《建筑结构可靠性设计统一标准》</w:t>
      </w:r>
      <w:r>
        <w:rPr>
          <w:rFonts w:ascii="宋体" w:hAnsi="宋体" w:eastAsia="宋体" w:cs="宋体"/>
          <w:spacing w:val="-65"/>
          <w:sz w:val="28"/>
          <w:szCs w:val="28"/>
        </w:rPr>
        <w:t xml:space="preserve"> </w:t>
      </w:r>
      <w:r>
        <w:rPr>
          <w:rFonts w:ascii="宋体" w:hAnsi="宋体" w:eastAsia="宋体" w:cs="宋体"/>
          <w:spacing w:val="-3"/>
          <w:sz w:val="28"/>
          <w:szCs w:val="28"/>
        </w:rPr>
        <w:t>(GB50068-2018)</w:t>
      </w:r>
    </w:p>
    <w:p w14:paraId="2F9B4C8F">
      <w:pPr>
        <w:spacing w:before="290" w:line="220" w:lineRule="auto"/>
        <w:ind w:left="571"/>
        <w:rPr>
          <w:rFonts w:ascii="宋体" w:hAnsi="宋体" w:eastAsia="宋体" w:cs="宋体"/>
          <w:sz w:val="28"/>
          <w:szCs w:val="28"/>
        </w:rPr>
      </w:pPr>
      <w:r>
        <w:rPr>
          <w:rFonts w:ascii="宋体" w:hAnsi="宋体" w:eastAsia="宋体" w:cs="宋体"/>
          <w:spacing w:val="-3"/>
          <w:sz w:val="28"/>
          <w:szCs w:val="28"/>
        </w:rPr>
        <w:t>《建筑工程抗震设防分类标准》</w:t>
      </w:r>
      <w:r>
        <w:rPr>
          <w:rFonts w:ascii="宋体" w:hAnsi="宋体" w:eastAsia="宋体" w:cs="宋体"/>
          <w:spacing w:val="-68"/>
          <w:sz w:val="28"/>
          <w:szCs w:val="28"/>
        </w:rPr>
        <w:t xml:space="preserve"> </w:t>
      </w:r>
      <w:r>
        <w:rPr>
          <w:rFonts w:ascii="宋体" w:hAnsi="宋体" w:eastAsia="宋体" w:cs="宋体"/>
          <w:spacing w:val="-3"/>
          <w:sz w:val="28"/>
          <w:szCs w:val="28"/>
        </w:rPr>
        <w:t>(GB50223-2008)</w:t>
      </w:r>
    </w:p>
    <w:p w14:paraId="479B5100">
      <w:pPr>
        <w:spacing w:before="290" w:line="220" w:lineRule="auto"/>
        <w:ind w:left="571"/>
        <w:rPr>
          <w:rFonts w:ascii="宋体" w:hAnsi="宋体" w:eastAsia="宋体" w:cs="宋体"/>
          <w:sz w:val="28"/>
          <w:szCs w:val="28"/>
        </w:rPr>
      </w:pPr>
      <w:r>
        <w:rPr>
          <w:rFonts w:ascii="宋体" w:hAnsi="宋体" w:eastAsia="宋体" w:cs="宋体"/>
          <w:spacing w:val="-1"/>
          <w:sz w:val="28"/>
          <w:szCs w:val="28"/>
        </w:rPr>
        <w:t>《建筑工程设计文件编制深度规定》（2016 版）</w:t>
      </w:r>
    </w:p>
    <w:p w14:paraId="5EEC9F39">
      <w:pPr>
        <w:spacing w:before="290" w:line="220" w:lineRule="auto"/>
        <w:ind w:left="571"/>
        <w:rPr>
          <w:rFonts w:ascii="宋体" w:hAnsi="宋体" w:eastAsia="宋体" w:cs="宋体"/>
          <w:sz w:val="28"/>
          <w:szCs w:val="28"/>
        </w:rPr>
      </w:pPr>
      <w:r>
        <w:rPr>
          <w:rFonts w:ascii="宋体" w:hAnsi="宋体" w:eastAsia="宋体" w:cs="宋体"/>
          <w:spacing w:val="-3"/>
          <w:sz w:val="28"/>
          <w:szCs w:val="28"/>
        </w:rPr>
        <w:t>《建筑结构荷载规范》</w:t>
      </w:r>
      <w:r>
        <w:rPr>
          <w:rFonts w:ascii="宋体" w:hAnsi="宋体" w:eastAsia="宋体" w:cs="宋体"/>
          <w:spacing w:val="-79"/>
          <w:sz w:val="28"/>
          <w:szCs w:val="28"/>
        </w:rPr>
        <w:t xml:space="preserve"> </w:t>
      </w:r>
      <w:r>
        <w:rPr>
          <w:rFonts w:ascii="宋体" w:hAnsi="宋体" w:eastAsia="宋体" w:cs="宋体"/>
          <w:spacing w:val="-3"/>
          <w:sz w:val="28"/>
          <w:szCs w:val="28"/>
        </w:rPr>
        <w:t>(GB50009-2012)</w:t>
      </w:r>
    </w:p>
    <w:p w14:paraId="6887D772">
      <w:pPr>
        <w:spacing w:before="291" w:line="220" w:lineRule="auto"/>
        <w:ind w:left="571"/>
        <w:rPr>
          <w:rFonts w:ascii="宋体" w:hAnsi="宋体" w:eastAsia="宋体" w:cs="宋体"/>
          <w:sz w:val="28"/>
          <w:szCs w:val="28"/>
        </w:rPr>
      </w:pPr>
      <w:r>
        <w:rPr>
          <w:rFonts w:ascii="宋体" w:hAnsi="宋体" w:eastAsia="宋体" w:cs="宋体"/>
          <w:spacing w:val="-3"/>
          <w:sz w:val="28"/>
          <w:szCs w:val="28"/>
        </w:rPr>
        <w:t>《建筑抗震设计规范》</w:t>
      </w:r>
      <w:r>
        <w:rPr>
          <w:rFonts w:ascii="宋体" w:hAnsi="宋体" w:eastAsia="宋体" w:cs="宋体"/>
          <w:spacing w:val="-66"/>
          <w:sz w:val="28"/>
          <w:szCs w:val="28"/>
        </w:rPr>
        <w:t xml:space="preserve"> </w:t>
      </w:r>
      <w:r>
        <w:rPr>
          <w:rFonts w:ascii="宋体" w:hAnsi="宋体" w:eastAsia="宋体" w:cs="宋体"/>
          <w:spacing w:val="-3"/>
          <w:sz w:val="28"/>
          <w:szCs w:val="28"/>
        </w:rPr>
        <w:t>(2016</w:t>
      </w:r>
      <w:r>
        <w:rPr>
          <w:rFonts w:ascii="宋体" w:hAnsi="宋体" w:eastAsia="宋体" w:cs="宋体"/>
          <w:spacing w:val="-60"/>
          <w:sz w:val="28"/>
          <w:szCs w:val="28"/>
        </w:rPr>
        <w:t xml:space="preserve"> </w:t>
      </w:r>
      <w:r>
        <w:rPr>
          <w:rFonts w:ascii="宋体" w:hAnsi="宋体" w:eastAsia="宋体" w:cs="宋体"/>
          <w:spacing w:val="-3"/>
          <w:sz w:val="28"/>
          <w:szCs w:val="28"/>
        </w:rPr>
        <w:t>年版)(GB50011-2010)</w:t>
      </w:r>
    </w:p>
    <w:p w14:paraId="18251901">
      <w:pPr>
        <w:spacing w:before="290" w:line="221" w:lineRule="auto"/>
        <w:ind w:left="571"/>
        <w:rPr>
          <w:rFonts w:ascii="宋体" w:hAnsi="宋体" w:eastAsia="宋体" w:cs="宋体"/>
          <w:sz w:val="28"/>
          <w:szCs w:val="28"/>
        </w:rPr>
      </w:pPr>
      <w:r>
        <w:rPr>
          <w:rFonts w:ascii="宋体" w:hAnsi="宋体" w:eastAsia="宋体" w:cs="宋体"/>
          <w:spacing w:val="-3"/>
          <w:sz w:val="28"/>
          <w:szCs w:val="28"/>
        </w:rPr>
        <w:t>《钢结构设计标准》</w:t>
      </w:r>
      <w:r>
        <w:rPr>
          <w:rFonts w:ascii="宋体" w:hAnsi="宋体" w:eastAsia="宋体" w:cs="宋体"/>
          <w:spacing w:val="-79"/>
          <w:sz w:val="28"/>
          <w:szCs w:val="28"/>
        </w:rPr>
        <w:t xml:space="preserve"> </w:t>
      </w:r>
      <w:r>
        <w:rPr>
          <w:rFonts w:ascii="宋体" w:hAnsi="宋体" w:eastAsia="宋体" w:cs="宋体"/>
          <w:spacing w:val="-3"/>
          <w:sz w:val="28"/>
          <w:szCs w:val="28"/>
        </w:rPr>
        <w:t>(GB50017-2</w:t>
      </w:r>
      <w:r>
        <w:rPr>
          <w:rFonts w:ascii="宋体" w:hAnsi="宋体" w:eastAsia="宋体" w:cs="宋体"/>
          <w:spacing w:val="-4"/>
          <w:sz w:val="28"/>
          <w:szCs w:val="28"/>
        </w:rPr>
        <w:t>017)</w:t>
      </w:r>
    </w:p>
    <w:p w14:paraId="10154963">
      <w:pPr>
        <w:spacing w:before="289" w:line="220" w:lineRule="auto"/>
        <w:ind w:left="571"/>
        <w:rPr>
          <w:rFonts w:ascii="宋体" w:hAnsi="宋体" w:eastAsia="宋体" w:cs="宋体"/>
          <w:sz w:val="28"/>
          <w:szCs w:val="28"/>
        </w:rPr>
      </w:pPr>
      <w:r>
        <w:rPr>
          <w:rFonts w:ascii="宋体" w:hAnsi="宋体" w:eastAsia="宋体" w:cs="宋体"/>
          <w:spacing w:val="-2"/>
          <w:sz w:val="28"/>
          <w:szCs w:val="28"/>
        </w:rPr>
        <w:t>《门式刚架轻型房屋钢结构技术规范》</w:t>
      </w:r>
      <w:r>
        <w:rPr>
          <w:rFonts w:ascii="宋体" w:hAnsi="宋体" w:eastAsia="宋体" w:cs="宋体"/>
          <w:spacing w:val="-79"/>
          <w:sz w:val="28"/>
          <w:szCs w:val="28"/>
        </w:rPr>
        <w:t xml:space="preserve"> </w:t>
      </w:r>
      <w:r>
        <w:rPr>
          <w:rFonts w:ascii="宋体" w:hAnsi="宋体" w:eastAsia="宋体" w:cs="宋体"/>
          <w:spacing w:val="-2"/>
          <w:sz w:val="28"/>
          <w:szCs w:val="28"/>
        </w:rPr>
        <w:t>(GB</w:t>
      </w:r>
      <w:r>
        <w:rPr>
          <w:rFonts w:ascii="宋体" w:hAnsi="宋体" w:eastAsia="宋体" w:cs="宋体"/>
          <w:spacing w:val="-3"/>
          <w:sz w:val="28"/>
          <w:szCs w:val="28"/>
        </w:rPr>
        <w:t>51022-2015)</w:t>
      </w:r>
    </w:p>
    <w:p w14:paraId="094F1E24">
      <w:pPr>
        <w:spacing w:before="290" w:line="220" w:lineRule="auto"/>
        <w:ind w:left="571"/>
        <w:rPr>
          <w:rFonts w:ascii="宋体" w:hAnsi="宋体" w:eastAsia="宋体" w:cs="宋体"/>
          <w:sz w:val="28"/>
          <w:szCs w:val="28"/>
        </w:rPr>
      </w:pPr>
      <w:r>
        <w:rPr>
          <w:rFonts w:ascii="宋体" w:hAnsi="宋体" w:eastAsia="宋体" w:cs="宋体"/>
          <w:spacing w:val="-3"/>
          <w:sz w:val="28"/>
          <w:szCs w:val="28"/>
        </w:rPr>
        <w:t>《冷弯薄壁型钢结构技术规范》</w:t>
      </w:r>
      <w:r>
        <w:rPr>
          <w:rFonts w:ascii="宋体" w:hAnsi="宋体" w:eastAsia="宋体" w:cs="宋体"/>
          <w:spacing w:val="-68"/>
          <w:sz w:val="28"/>
          <w:szCs w:val="28"/>
        </w:rPr>
        <w:t xml:space="preserve"> </w:t>
      </w:r>
      <w:r>
        <w:rPr>
          <w:rFonts w:ascii="宋体" w:hAnsi="宋体" w:eastAsia="宋体" w:cs="宋体"/>
          <w:spacing w:val="-3"/>
          <w:sz w:val="28"/>
          <w:szCs w:val="28"/>
        </w:rPr>
        <w:t>(GB50018-2002)</w:t>
      </w:r>
    </w:p>
    <w:p w14:paraId="3335E114">
      <w:pPr>
        <w:spacing w:before="291" w:line="219" w:lineRule="auto"/>
        <w:ind w:left="571"/>
        <w:rPr>
          <w:rFonts w:ascii="宋体" w:hAnsi="宋体" w:eastAsia="宋体" w:cs="宋体"/>
          <w:sz w:val="28"/>
          <w:szCs w:val="28"/>
        </w:rPr>
      </w:pPr>
      <w:r>
        <w:rPr>
          <w:rFonts w:ascii="宋体" w:hAnsi="宋体" w:eastAsia="宋体" w:cs="宋体"/>
          <w:spacing w:val="-2"/>
          <w:sz w:val="28"/>
          <w:szCs w:val="28"/>
        </w:rPr>
        <w:t>《涂覆涂料前钢材表面处理 表面清洁度的目视评定》</w:t>
      </w:r>
      <w:r>
        <w:rPr>
          <w:rFonts w:ascii="宋体" w:hAnsi="宋体" w:eastAsia="宋体" w:cs="宋体"/>
          <w:spacing w:val="-75"/>
          <w:sz w:val="28"/>
          <w:szCs w:val="28"/>
        </w:rPr>
        <w:t xml:space="preserve"> </w:t>
      </w:r>
      <w:r>
        <w:rPr>
          <w:rFonts w:ascii="宋体" w:hAnsi="宋体" w:eastAsia="宋体" w:cs="宋体"/>
          <w:spacing w:val="-2"/>
          <w:sz w:val="28"/>
          <w:szCs w:val="28"/>
        </w:rPr>
        <w:t>(GB/T8923.1~3)</w:t>
      </w:r>
    </w:p>
    <w:p w14:paraId="42055323">
      <w:pPr>
        <w:spacing w:before="291" w:line="220" w:lineRule="auto"/>
        <w:ind w:left="571"/>
        <w:rPr>
          <w:rFonts w:ascii="宋体" w:hAnsi="宋体" w:eastAsia="宋体" w:cs="宋体"/>
          <w:sz w:val="28"/>
          <w:szCs w:val="28"/>
        </w:rPr>
      </w:pPr>
      <w:r>
        <w:rPr>
          <w:rFonts w:ascii="宋体" w:hAnsi="宋体" w:eastAsia="宋体" w:cs="宋体"/>
          <w:spacing w:val="-3"/>
          <w:sz w:val="28"/>
          <w:szCs w:val="28"/>
        </w:rPr>
        <w:t>《钢结构防火涂料》</w:t>
      </w:r>
      <w:r>
        <w:rPr>
          <w:rFonts w:ascii="宋体" w:hAnsi="宋体" w:eastAsia="宋体" w:cs="宋体"/>
          <w:spacing w:val="-79"/>
          <w:sz w:val="28"/>
          <w:szCs w:val="28"/>
        </w:rPr>
        <w:t xml:space="preserve"> </w:t>
      </w:r>
      <w:r>
        <w:rPr>
          <w:rFonts w:ascii="宋体" w:hAnsi="宋体" w:eastAsia="宋体" w:cs="宋体"/>
          <w:spacing w:val="-3"/>
          <w:sz w:val="28"/>
          <w:szCs w:val="28"/>
        </w:rPr>
        <w:t>(GB14907-2</w:t>
      </w:r>
      <w:r>
        <w:rPr>
          <w:rFonts w:ascii="宋体" w:hAnsi="宋体" w:eastAsia="宋体" w:cs="宋体"/>
          <w:spacing w:val="-4"/>
          <w:sz w:val="28"/>
          <w:szCs w:val="28"/>
        </w:rPr>
        <w:t>018)</w:t>
      </w:r>
    </w:p>
    <w:p w14:paraId="0D77EEAC">
      <w:pPr>
        <w:spacing w:before="291" w:line="220" w:lineRule="auto"/>
        <w:ind w:left="571"/>
        <w:rPr>
          <w:rFonts w:ascii="宋体" w:hAnsi="宋体" w:eastAsia="宋体" w:cs="宋体"/>
          <w:sz w:val="28"/>
          <w:szCs w:val="28"/>
        </w:rPr>
      </w:pPr>
      <w:r>
        <w:rPr>
          <w:rFonts w:ascii="宋体" w:hAnsi="宋体" w:eastAsia="宋体" w:cs="宋体"/>
          <w:spacing w:val="-3"/>
          <w:sz w:val="28"/>
          <w:szCs w:val="28"/>
        </w:rPr>
        <w:t>《混凝土结构设计规范》</w:t>
      </w:r>
      <w:r>
        <w:rPr>
          <w:rFonts w:ascii="宋体" w:hAnsi="宋体" w:eastAsia="宋体" w:cs="宋体"/>
          <w:spacing w:val="-62"/>
          <w:sz w:val="28"/>
          <w:szCs w:val="28"/>
        </w:rPr>
        <w:t xml:space="preserve"> </w:t>
      </w:r>
      <w:r>
        <w:rPr>
          <w:rFonts w:ascii="宋体" w:hAnsi="宋体" w:eastAsia="宋体" w:cs="宋体"/>
          <w:spacing w:val="-3"/>
          <w:sz w:val="28"/>
          <w:szCs w:val="28"/>
        </w:rPr>
        <w:t>(2015</w:t>
      </w:r>
      <w:r>
        <w:rPr>
          <w:rFonts w:ascii="宋体" w:hAnsi="宋体" w:eastAsia="宋体" w:cs="宋体"/>
          <w:spacing w:val="-60"/>
          <w:sz w:val="28"/>
          <w:szCs w:val="28"/>
        </w:rPr>
        <w:t xml:space="preserve"> </w:t>
      </w:r>
      <w:r>
        <w:rPr>
          <w:rFonts w:ascii="宋体" w:hAnsi="宋体" w:eastAsia="宋体" w:cs="宋体"/>
          <w:spacing w:val="-3"/>
          <w:sz w:val="28"/>
          <w:szCs w:val="28"/>
        </w:rPr>
        <w:t>年版)(GB50010-2010)</w:t>
      </w:r>
    </w:p>
    <w:p w14:paraId="4AFE7409">
      <w:pPr>
        <w:spacing w:before="290" w:line="221" w:lineRule="auto"/>
        <w:ind w:left="571"/>
        <w:rPr>
          <w:rFonts w:ascii="宋体" w:hAnsi="宋体" w:eastAsia="宋体" w:cs="宋体"/>
          <w:sz w:val="28"/>
          <w:szCs w:val="28"/>
        </w:rPr>
      </w:pPr>
      <w:r>
        <w:rPr>
          <w:rFonts w:ascii="宋体" w:hAnsi="宋体" w:eastAsia="宋体" w:cs="宋体"/>
          <w:spacing w:val="-3"/>
          <w:sz w:val="28"/>
          <w:szCs w:val="28"/>
        </w:rPr>
        <w:t>《砌体结构设计规范》</w:t>
      </w:r>
      <w:r>
        <w:rPr>
          <w:rFonts w:ascii="宋体" w:hAnsi="宋体" w:eastAsia="宋体" w:cs="宋体"/>
          <w:spacing w:val="-79"/>
          <w:sz w:val="28"/>
          <w:szCs w:val="28"/>
        </w:rPr>
        <w:t xml:space="preserve"> </w:t>
      </w:r>
      <w:r>
        <w:rPr>
          <w:rFonts w:ascii="宋体" w:hAnsi="宋体" w:eastAsia="宋体" w:cs="宋体"/>
          <w:spacing w:val="-3"/>
          <w:sz w:val="28"/>
          <w:szCs w:val="28"/>
        </w:rPr>
        <w:t>(GB50003-2011)</w:t>
      </w:r>
    </w:p>
    <w:p w14:paraId="294BF35E">
      <w:pPr>
        <w:spacing w:before="288" w:line="221" w:lineRule="auto"/>
        <w:ind w:left="571"/>
        <w:rPr>
          <w:rFonts w:ascii="宋体" w:hAnsi="宋体" w:eastAsia="宋体" w:cs="宋体"/>
          <w:sz w:val="28"/>
          <w:szCs w:val="28"/>
        </w:rPr>
      </w:pPr>
      <w:r>
        <w:rPr>
          <w:rFonts w:ascii="宋体" w:hAnsi="宋体" w:eastAsia="宋体" w:cs="宋体"/>
          <w:spacing w:val="-3"/>
          <w:sz w:val="28"/>
          <w:szCs w:val="28"/>
        </w:rPr>
        <w:t>《建筑地基基础设计规范》</w:t>
      </w:r>
      <w:r>
        <w:rPr>
          <w:rFonts w:ascii="宋体" w:hAnsi="宋体" w:eastAsia="宋体" w:cs="宋体"/>
          <w:spacing w:val="-74"/>
          <w:sz w:val="28"/>
          <w:szCs w:val="28"/>
        </w:rPr>
        <w:t xml:space="preserve"> </w:t>
      </w:r>
      <w:r>
        <w:rPr>
          <w:rFonts w:ascii="宋体" w:hAnsi="宋体" w:eastAsia="宋体" w:cs="宋体"/>
          <w:spacing w:val="-3"/>
          <w:sz w:val="28"/>
          <w:szCs w:val="28"/>
        </w:rPr>
        <w:t>(GB50007-2011)</w:t>
      </w:r>
    </w:p>
    <w:p w14:paraId="635D1851">
      <w:pPr>
        <w:spacing w:before="290" w:line="185" w:lineRule="auto"/>
        <w:ind w:left="571"/>
        <w:rPr>
          <w:rFonts w:ascii="宋体" w:hAnsi="宋体" w:eastAsia="宋体" w:cs="宋体"/>
          <w:sz w:val="28"/>
          <w:szCs w:val="28"/>
        </w:rPr>
      </w:pPr>
      <w:r>
        <w:rPr>
          <w:rFonts w:ascii="宋体" w:hAnsi="宋体" w:eastAsia="宋体" w:cs="宋体"/>
          <w:spacing w:val="-3"/>
          <w:sz w:val="28"/>
          <w:szCs w:val="28"/>
        </w:rPr>
        <w:t>《建筑设计防火规范(2018</w:t>
      </w:r>
      <w:r>
        <w:rPr>
          <w:rFonts w:ascii="宋体" w:hAnsi="宋体" w:eastAsia="宋体" w:cs="宋体"/>
          <w:spacing w:val="-42"/>
          <w:sz w:val="28"/>
          <w:szCs w:val="28"/>
        </w:rPr>
        <w:t xml:space="preserve"> </w:t>
      </w:r>
      <w:r>
        <w:rPr>
          <w:rFonts w:ascii="宋体" w:hAnsi="宋体" w:eastAsia="宋体" w:cs="宋体"/>
          <w:spacing w:val="-3"/>
          <w:sz w:val="28"/>
          <w:szCs w:val="28"/>
        </w:rPr>
        <w:t>年版)》</w:t>
      </w:r>
      <w:r>
        <w:rPr>
          <w:rFonts w:ascii="宋体" w:hAnsi="宋体" w:eastAsia="宋体" w:cs="宋体"/>
          <w:spacing w:val="-80"/>
          <w:sz w:val="28"/>
          <w:szCs w:val="28"/>
        </w:rPr>
        <w:t xml:space="preserve"> </w:t>
      </w:r>
      <w:r>
        <w:rPr>
          <w:rFonts w:ascii="宋体" w:hAnsi="宋体" w:eastAsia="宋体" w:cs="宋体"/>
          <w:spacing w:val="-3"/>
          <w:sz w:val="28"/>
          <w:szCs w:val="28"/>
        </w:rPr>
        <w:t>(GB 50016-2014)</w:t>
      </w:r>
    </w:p>
    <w:p w14:paraId="2B448461">
      <w:pPr>
        <w:pStyle w:val="2"/>
        <w:spacing w:line="14" w:lineRule="auto"/>
        <w:rPr>
          <w:sz w:val="2"/>
        </w:rPr>
      </w:pPr>
      <w:r>
        <w:rPr>
          <w:sz w:val="2"/>
          <w:szCs w:val="2"/>
        </w:rPr>
        <w:br w:type="column"/>
      </w:r>
    </w:p>
    <w:p w14:paraId="19841183">
      <w:pPr>
        <w:spacing w:before="54" w:line="220" w:lineRule="auto"/>
        <w:ind w:left="561"/>
        <w:rPr>
          <w:rFonts w:ascii="宋体" w:hAnsi="宋体" w:eastAsia="宋体" w:cs="宋体"/>
          <w:sz w:val="28"/>
          <w:szCs w:val="28"/>
        </w:rPr>
      </w:pPr>
      <w:r>
        <w:rPr>
          <w:rFonts w:ascii="宋体" w:hAnsi="宋体" w:eastAsia="宋体" w:cs="宋体"/>
          <w:spacing w:val="-3"/>
          <w:sz w:val="28"/>
          <w:szCs w:val="28"/>
        </w:rPr>
        <w:t>《建筑钢结构防火技术规范》</w:t>
      </w:r>
      <w:r>
        <w:rPr>
          <w:rFonts w:ascii="宋体" w:hAnsi="宋体" w:eastAsia="宋体" w:cs="宋体"/>
          <w:spacing w:val="-68"/>
          <w:sz w:val="28"/>
          <w:szCs w:val="28"/>
        </w:rPr>
        <w:t xml:space="preserve"> </w:t>
      </w:r>
      <w:r>
        <w:rPr>
          <w:rFonts w:ascii="宋体" w:hAnsi="宋体" w:eastAsia="宋体" w:cs="宋体"/>
          <w:spacing w:val="-3"/>
          <w:sz w:val="28"/>
          <w:szCs w:val="28"/>
        </w:rPr>
        <w:t>(GB 51249-2017)</w:t>
      </w:r>
    </w:p>
    <w:p w14:paraId="614A77E1">
      <w:pPr>
        <w:spacing w:before="290" w:line="220" w:lineRule="auto"/>
        <w:ind w:left="561"/>
        <w:rPr>
          <w:rFonts w:ascii="宋体" w:hAnsi="宋体" w:eastAsia="宋体" w:cs="宋体"/>
          <w:sz w:val="28"/>
          <w:szCs w:val="28"/>
        </w:rPr>
      </w:pPr>
      <w:r>
        <w:rPr>
          <w:rFonts w:ascii="宋体" w:hAnsi="宋体" w:eastAsia="宋体" w:cs="宋体"/>
          <w:spacing w:val="-3"/>
          <w:sz w:val="28"/>
          <w:szCs w:val="28"/>
        </w:rPr>
        <w:t>《建筑抗震设计规程》</w:t>
      </w:r>
      <w:r>
        <w:rPr>
          <w:rFonts w:ascii="宋体" w:hAnsi="宋体" w:eastAsia="宋体" w:cs="宋体"/>
          <w:spacing w:val="-76"/>
          <w:sz w:val="28"/>
          <w:szCs w:val="28"/>
        </w:rPr>
        <w:t xml:space="preserve"> </w:t>
      </w:r>
      <w:r>
        <w:rPr>
          <w:rFonts w:ascii="宋体" w:hAnsi="宋体" w:eastAsia="宋体" w:cs="宋体"/>
          <w:spacing w:val="-3"/>
          <w:sz w:val="28"/>
          <w:szCs w:val="28"/>
        </w:rPr>
        <w:t>(DB/T3055-2020)</w:t>
      </w:r>
    </w:p>
    <w:p w14:paraId="295C719A">
      <w:pPr>
        <w:spacing w:before="289" w:line="221" w:lineRule="auto"/>
        <w:ind w:left="561"/>
        <w:rPr>
          <w:rFonts w:ascii="宋体" w:hAnsi="宋体" w:eastAsia="宋体" w:cs="宋体"/>
          <w:sz w:val="28"/>
          <w:szCs w:val="28"/>
        </w:rPr>
      </w:pPr>
      <w:r>
        <w:rPr>
          <w:rFonts w:ascii="宋体" w:hAnsi="宋体" w:eastAsia="宋体" w:cs="宋体"/>
          <w:spacing w:val="-3"/>
          <w:sz w:val="28"/>
          <w:szCs w:val="28"/>
        </w:rPr>
        <w:t>《工程结构通用规范》</w:t>
      </w:r>
      <w:r>
        <w:rPr>
          <w:rFonts w:ascii="宋体" w:hAnsi="宋体" w:eastAsia="宋体" w:cs="宋体"/>
          <w:spacing w:val="-79"/>
          <w:sz w:val="28"/>
          <w:szCs w:val="28"/>
        </w:rPr>
        <w:t xml:space="preserve"> </w:t>
      </w:r>
      <w:r>
        <w:rPr>
          <w:rFonts w:ascii="宋体" w:hAnsi="宋体" w:eastAsia="宋体" w:cs="宋体"/>
          <w:spacing w:val="-3"/>
          <w:sz w:val="28"/>
          <w:szCs w:val="28"/>
        </w:rPr>
        <w:t>(GB55001-2021)</w:t>
      </w:r>
    </w:p>
    <w:p w14:paraId="16151100">
      <w:pPr>
        <w:spacing w:before="289" w:line="220" w:lineRule="auto"/>
        <w:ind w:left="561"/>
        <w:rPr>
          <w:rFonts w:ascii="宋体" w:hAnsi="宋体" w:eastAsia="宋体" w:cs="宋体"/>
          <w:sz w:val="28"/>
          <w:szCs w:val="28"/>
        </w:rPr>
      </w:pPr>
      <w:r>
        <w:rPr>
          <w:rFonts w:ascii="宋体" w:hAnsi="宋体" w:eastAsia="宋体" w:cs="宋体"/>
          <w:spacing w:val="-3"/>
          <w:sz w:val="28"/>
          <w:szCs w:val="28"/>
        </w:rPr>
        <w:t>《建筑与市政工程抗震通用规范》</w:t>
      </w:r>
      <w:r>
        <w:rPr>
          <w:rFonts w:ascii="宋体" w:hAnsi="宋体" w:eastAsia="宋体" w:cs="宋体"/>
          <w:spacing w:val="-65"/>
          <w:sz w:val="28"/>
          <w:szCs w:val="28"/>
        </w:rPr>
        <w:t xml:space="preserve"> </w:t>
      </w:r>
      <w:r>
        <w:rPr>
          <w:rFonts w:ascii="宋体" w:hAnsi="宋体" w:eastAsia="宋体" w:cs="宋体"/>
          <w:spacing w:val="-3"/>
          <w:sz w:val="28"/>
          <w:szCs w:val="28"/>
        </w:rPr>
        <w:t>(GB55002-2021)</w:t>
      </w:r>
    </w:p>
    <w:p w14:paraId="57D62FB9">
      <w:pPr>
        <w:spacing w:before="291" w:line="220" w:lineRule="auto"/>
        <w:ind w:left="561"/>
        <w:rPr>
          <w:rFonts w:ascii="宋体" w:hAnsi="宋体" w:eastAsia="宋体" w:cs="宋体"/>
          <w:sz w:val="28"/>
          <w:szCs w:val="28"/>
        </w:rPr>
      </w:pPr>
      <w:r>
        <w:rPr>
          <w:rFonts w:ascii="宋体" w:hAnsi="宋体" w:eastAsia="宋体" w:cs="宋体"/>
          <w:spacing w:val="-3"/>
          <w:sz w:val="28"/>
          <w:szCs w:val="28"/>
        </w:rPr>
        <w:t>《建筑与市政地基基础通用规范》</w:t>
      </w:r>
      <w:r>
        <w:rPr>
          <w:rFonts w:ascii="宋体" w:hAnsi="宋体" w:eastAsia="宋体" w:cs="宋体"/>
          <w:spacing w:val="-65"/>
          <w:sz w:val="28"/>
          <w:szCs w:val="28"/>
        </w:rPr>
        <w:t xml:space="preserve"> </w:t>
      </w:r>
      <w:r>
        <w:rPr>
          <w:rFonts w:ascii="宋体" w:hAnsi="宋体" w:eastAsia="宋体" w:cs="宋体"/>
          <w:spacing w:val="-3"/>
          <w:sz w:val="28"/>
          <w:szCs w:val="28"/>
        </w:rPr>
        <w:t>(GB55003-2021)</w:t>
      </w:r>
    </w:p>
    <w:p w14:paraId="75A1D6CB">
      <w:pPr>
        <w:spacing w:before="290" w:line="221" w:lineRule="auto"/>
        <w:ind w:left="561"/>
        <w:rPr>
          <w:rFonts w:ascii="宋体" w:hAnsi="宋体" w:eastAsia="宋体" w:cs="宋体"/>
          <w:sz w:val="28"/>
          <w:szCs w:val="28"/>
        </w:rPr>
      </w:pPr>
      <w:r>
        <w:rPr>
          <w:rFonts w:ascii="宋体" w:hAnsi="宋体" w:eastAsia="宋体" w:cs="宋体"/>
          <w:spacing w:val="-3"/>
          <w:sz w:val="28"/>
          <w:szCs w:val="28"/>
        </w:rPr>
        <w:t>《钢结构通用规范》</w:t>
      </w:r>
      <w:r>
        <w:rPr>
          <w:rFonts w:ascii="宋体" w:hAnsi="宋体" w:eastAsia="宋体" w:cs="宋体"/>
          <w:spacing w:val="-79"/>
          <w:sz w:val="28"/>
          <w:szCs w:val="28"/>
        </w:rPr>
        <w:t xml:space="preserve"> </w:t>
      </w:r>
      <w:r>
        <w:rPr>
          <w:rFonts w:ascii="宋体" w:hAnsi="宋体" w:eastAsia="宋体" w:cs="宋体"/>
          <w:spacing w:val="-3"/>
          <w:sz w:val="28"/>
          <w:szCs w:val="28"/>
        </w:rPr>
        <w:t>(GB55006-2</w:t>
      </w:r>
      <w:r>
        <w:rPr>
          <w:rFonts w:ascii="宋体" w:hAnsi="宋体" w:eastAsia="宋体" w:cs="宋体"/>
          <w:spacing w:val="-4"/>
          <w:sz w:val="28"/>
          <w:szCs w:val="28"/>
        </w:rPr>
        <w:t>021)</w:t>
      </w:r>
    </w:p>
    <w:p w14:paraId="258654CB">
      <w:pPr>
        <w:spacing w:before="289" w:line="221" w:lineRule="auto"/>
        <w:ind w:left="561"/>
        <w:rPr>
          <w:rFonts w:ascii="宋体" w:hAnsi="宋体" w:eastAsia="宋体" w:cs="宋体"/>
          <w:sz w:val="28"/>
          <w:szCs w:val="28"/>
        </w:rPr>
      </w:pPr>
      <w:r>
        <w:rPr>
          <w:rFonts w:ascii="宋体" w:hAnsi="宋体" w:eastAsia="宋体" w:cs="宋体"/>
          <w:spacing w:val="-3"/>
          <w:sz w:val="28"/>
          <w:szCs w:val="28"/>
        </w:rPr>
        <w:t>《混凝土结构通用规范》</w:t>
      </w:r>
      <w:r>
        <w:rPr>
          <w:rFonts w:ascii="宋体" w:hAnsi="宋体" w:eastAsia="宋体" w:cs="宋体"/>
          <w:spacing w:val="-76"/>
          <w:sz w:val="28"/>
          <w:szCs w:val="28"/>
        </w:rPr>
        <w:t xml:space="preserve"> </w:t>
      </w:r>
      <w:r>
        <w:rPr>
          <w:rFonts w:ascii="宋体" w:hAnsi="宋体" w:eastAsia="宋体" w:cs="宋体"/>
          <w:spacing w:val="-3"/>
          <w:sz w:val="28"/>
          <w:szCs w:val="28"/>
        </w:rPr>
        <w:t>(GB55008-2021)</w:t>
      </w:r>
    </w:p>
    <w:p w14:paraId="751B2152">
      <w:pPr>
        <w:spacing w:before="289" w:line="220" w:lineRule="auto"/>
        <w:ind w:left="561"/>
        <w:rPr>
          <w:rFonts w:ascii="宋体" w:hAnsi="宋体" w:eastAsia="宋体" w:cs="宋体"/>
          <w:sz w:val="28"/>
          <w:szCs w:val="28"/>
        </w:rPr>
      </w:pPr>
      <w:r>
        <w:rPr>
          <w:rFonts w:ascii="宋体" w:hAnsi="宋体" w:eastAsia="宋体" w:cs="宋体"/>
          <w:spacing w:val="-3"/>
          <w:sz w:val="28"/>
          <w:szCs w:val="28"/>
        </w:rPr>
        <w:t>《中国地震动参数区划图》</w:t>
      </w:r>
      <w:r>
        <w:rPr>
          <w:rFonts w:ascii="宋体" w:hAnsi="宋体" w:eastAsia="宋体" w:cs="宋体"/>
          <w:spacing w:val="-74"/>
          <w:sz w:val="28"/>
          <w:szCs w:val="28"/>
        </w:rPr>
        <w:t xml:space="preserve"> </w:t>
      </w:r>
      <w:r>
        <w:rPr>
          <w:rFonts w:ascii="宋体" w:hAnsi="宋体" w:eastAsia="宋体" w:cs="宋体"/>
          <w:spacing w:val="-3"/>
          <w:sz w:val="28"/>
          <w:szCs w:val="28"/>
        </w:rPr>
        <w:t>(GB18306-2015)</w:t>
      </w:r>
    </w:p>
    <w:p w14:paraId="5C4D69DC">
      <w:pPr>
        <w:spacing w:before="291" w:line="411" w:lineRule="auto"/>
        <w:ind w:left="587" w:right="852" w:firstLine="8"/>
        <w:rPr>
          <w:rFonts w:ascii="宋体" w:hAnsi="宋体" w:eastAsia="宋体" w:cs="宋体"/>
          <w:sz w:val="28"/>
          <w:szCs w:val="28"/>
        </w:rPr>
      </w:pPr>
      <w:r>
        <w:rPr>
          <w:rFonts w:ascii="宋体" w:hAnsi="宋体" w:eastAsia="宋体" w:cs="宋体"/>
          <w:spacing w:val="-2"/>
          <w:sz w:val="28"/>
          <w:szCs w:val="28"/>
        </w:rPr>
        <w:t>甲方所提供的有关部门批文，镇政府、村委会提供的相关基础统计资料国家及地方颁发的有关工程建设的各类规范、规定与标准</w:t>
      </w:r>
    </w:p>
    <w:p w14:paraId="0EE9F475">
      <w:pPr>
        <w:spacing w:before="1" w:line="219" w:lineRule="auto"/>
        <w:ind w:left="561"/>
        <w:rPr>
          <w:rFonts w:ascii="宋体" w:hAnsi="宋体" w:eastAsia="宋体" w:cs="宋体"/>
          <w:sz w:val="28"/>
          <w:szCs w:val="28"/>
        </w:rPr>
      </w:pPr>
      <w:r>
        <w:rPr>
          <w:rFonts w:ascii="宋体" w:hAnsi="宋体" w:eastAsia="宋体" w:cs="宋体"/>
          <w:spacing w:val="-1"/>
          <w:sz w:val="28"/>
          <w:szCs w:val="28"/>
        </w:rPr>
        <w:t>其他相关的国家规范、规定及甘肃省地方标准、图集等</w:t>
      </w:r>
    </w:p>
    <w:p w14:paraId="6DAF3D60">
      <w:pPr>
        <w:spacing w:before="293" w:line="411" w:lineRule="auto"/>
        <w:ind w:left="33" w:firstLine="573"/>
        <w:rPr>
          <w:rFonts w:ascii="宋体" w:hAnsi="宋体" w:eastAsia="宋体" w:cs="宋体"/>
          <w:sz w:val="28"/>
          <w:szCs w:val="28"/>
        </w:rPr>
      </w:pPr>
      <w:r>
        <w:rPr>
          <w:rFonts w:ascii="宋体" w:hAnsi="宋体" w:eastAsia="宋体" w:cs="宋体"/>
          <w:spacing w:val="9"/>
          <w:sz w:val="28"/>
          <w:szCs w:val="28"/>
        </w:rPr>
        <w:t>自然资源部办公厅《关于加强村庄规划促进乡村振兴</w:t>
      </w:r>
      <w:r>
        <w:rPr>
          <w:rFonts w:ascii="宋体" w:hAnsi="宋体" w:eastAsia="宋体" w:cs="宋体"/>
          <w:spacing w:val="8"/>
          <w:sz w:val="28"/>
          <w:szCs w:val="28"/>
        </w:rPr>
        <w:t>的通知》</w:t>
      </w:r>
      <w:r>
        <w:rPr>
          <w:rFonts w:ascii="宋体" w:hAnsi="宋体" w:eastAsia="宋体" w:cs="宋体"/>
          <w:spacing w:val="-53"/>
          <w:sz w:val="28"/>
          <w:szCs w:val="28"/>
        </w:rPr>
        <w:t xml:space="preserve"> </w:t>
      </w:r>
      <w:r>
        <w:rPr>
          <w:rFonts w:ascii="宋体" w:hAnsi="宋体" w:eastAsia="宋体" w:cs="宋体"/>
          <w:spacing w:val="8"/>
          <w:sz w:val="28"/>
          <w:szCs w:val="28"/>
        </w:rPr>
        <w:t>(自然资办发</w:t>
      </w:r>
      <w:r>
        <w:rPr>
          <w:rFonts w:ascii="宋体" w:hAnsi="宋体" w:eastAsia="宋体" w:cs="宋体"/>
          <w:spacing w:val="-6"/>
          <w:sz w:val="28"/>
          <w:szCs w:val="28"/>
        </w:rPr>
        <w:t>〔2019〕35</w:t>
      </w:r>
      <w:r>
        <w:rPr>
          <w:rFonts w:ascii="宋体" w:hAnsi="宋体" w:eastAsia="宋体" w:cs="宋体"/>
          <w:spacing w:val="-53"/>
          <w:sz w:val="28"/>
          <w:szCs w:val="28"/>
        </w:rPr>
        <w:t xml:space="preserve"> </w:t>
      </w:r>
      <w:r>
        <w:rPr>
          <w:rFonts w:ascii="宋体" w:hAnsi="宋体" w:eastAsia="宋体" w:cs="宋体"/>
          <w:spacing w:val="-6"/>
          <w:sz w:val="28"/>
          <w:szCs w:val="28"/>
        </w:rPr>
        <w:t>号)</w:t>
      </w:r>
    </w:p>
    <w:p w14:paraId="2696FBD1">
      <w:pPr>
        <w:spacing w:before="1" w:line="220" w:lineRule="auto"/>
        <w:ind w:left="1"/>
        <w:outlineLvl w:val="1"/>
        <w:rPr>
          <w:rFonts w:ascii="宋体" w:hAnsi="宋体" w:eastAsia="宋体" w:cs="宋体"/>
          <w:sz w:val="28"/>
          <w:szCs w:val="28"/>
        </w:rPr>
      </w:pPr>
      <w:bookmarkStart w:id="2" w:name="bookmark4"/>
      <w:bookmarkEnd w:id="2"/>
      <w:r>
        <w:rPr>
          <w:rFonts w:ascii="宋体" w:hAnsi="宋体" w:eastAsia="宋体" w:cs="宋体"/>
          <w:b/>
          <w:bCs/>
          <w:spacing w:val="-4"/>
          <w:sz w:val="28"/>
          <w:szCs w:val="28"/>
        </w:rPr>
        <w:t>三、项目效益目</w:t>
      </w:r>
    </w:p>
    <w:p w14:paraId="669906E8">
      <w:pPr>
        <w:spacing w:before="291" w:line="411" w:lineRule="auto"/>
        <w:ind w:firstLine="581"/>
        <w:rPr>
          <w:rFonts w:ascii="宋体" w:hAnsi="宋体" w:eastAsia="宋体" w:cs="宋体"/>
          <w:sz w:val="28"/>
          <w:szCs w:val="28"/>
        </w:rPr>
      </w:pPr>
      <w:r>
        <w:rPr>
          <w:rFonts w:ascii="宋体" w:hAnsi="宋体" w:eastAsia="宋体" w:cs="宋体"/>
          <w:spacing w:val="-1"/>
          <w:sz w:val="28"/>
          <w:szCs w:val="28"/>
        </w:rPr>
        <w:t>1.产业提升目标：建成太京镇首个集分选、冷藏保鲜、物流销售于一体的花牛苹果加工仓储运输中心，实现年鲜果商品化处理能力提升至</w:t>
      </w:r>
      <w:r>
        <w:rPr>
          <w:rFonts w:ascii="宋体" w:hAnsi="宋体" w:eastAsia="宋体" w:cs="宋体"/>
          <w:spacing w:val="-39"/>
          <w:sz w:val="28"/>
          <w:szCs w:val="28"/>
        </w:rPr>
        <w:t xml:space="preserve"> </w:t>
      </w:r>
      <w:r>
        <w:rPr>
          <w:rFonts w:ascii="宋体" w:hAnsi="宋体" w:eastAsia="宋体" w:cs="宋体"/>
          <w:spacing w:val="-1"/>
          <w:sz w:val="28"/>
          <w:szCs w:val="28"/>
        </w:rPr>
        <w:t>1.</w:t>
      </w:r>
      <w:r>
        <w:rPr>
          <w:rFonts w:ascii="宋体" w:hAnsi="宋体" w:eastAsia="宋体" w:cs="宋体"/>
          <w:spacing w:val="-2"/>
          <w:sz w:val="28"/>
          <w:szCs w:val="28"/>
        </w:rPr>
        <w:t>2</w:t>
      </w:r>
      <w:r>
        <w:rPr>
          <w:rFonts w:ascii="宋体" w:hAnsi="宋体" w:eastAsia="宋体" w:cs="宋体"/>
          <w:spacing w:val="-54"/>
          <w:sz w:val="28"/>
          <w:szCs w:val="28"/>
        </w:rPr>
        <w:t xml:space="preserve"> </w:t>
      </w:r>
      <w:r>
        <w:rPr>
          <w:rFonts w:ascii="宋体" w:hAnsi="宋体" w:eastAsia="宋体" w:cs="宋体"/>
          <w:spacing w:val="-2"/>
          <w:sz w:val="28"/>
          <w:szCs w:val="28"/>
        </w:rPr>
        <w:t>万吨以上，果品分</w:t>
      </w:r>
      <w:r>
        <w:rPr>
          <w:rFonts w:ascii="宋体" w:hAnsi="宋体" w:eastAsia="宋体" w:cs="宋体"/>
          <w:spacing w:val="3"/>
          <w:sz w:val="28"/>
          <w:szCs w:val="28"/>
        </w:rPr>
        <w:t>级准确率达到95%以上，果品产后损耗率由当前</w:t>
      </w:r>
      <w:r>
        <w:rPr>
          <w:rFonts w:ascii="宋体" w:hAnsi="宋体" w:eastAsia="宋体" w:cs="宋体"/>
          <w:spacing w:val="-52"/>
          <w:sz w:val="28"/>
          <w:szCs w:val="28"/>
        </w:rPr>
        <w:t xml:space="preserve"> </w:t>
      </w:r>
      <w:r>
        <w:rPr>
          <w:rFonts w:ascii="宋体" w:hAnsi="宋体" w:eastAsia="宋体" w:cs="宋体"/>
          <w:spacing w:val="3"/>
          <w:sz w:val="28"/>
          <w:szCs w:val="28"/>
        </w:rPr>
        <w:t>20%降至</w:t>
      </w:r>
      <w:r>
        <w:rPr>
          <w:rFonts w:ascii="宋体" w:hAnsi="宋体" w:eastAsia="宋体" w:cs="宋体"/>
          <w:spacing w:val="-56"/>
          <w:sz w:val="28"/>
          <w:szCs w:val="28"/>
        </w:rPr>
        <w:t xml:space="preserve"> </w:t>
      </w:r>
      <w:r>
        <w:rPr>
          <w:rFonts w:ascii="宋体" w:hAnsi="宋体" w:eastAsia="宋体" w:cs="宋体"/>
          <w:spacing w:val="3"/>
          <w:sz w:val="28"/>
          <w:szCs w:val="28"/>
        </w:rPr>
        <w:t>8</w:t>
      </w:r>
      <w:r>
        <w:rPr>
          <w:rFonts w:ascii="宋体" w:hAnsi="宋体" w:eastAsia="宋体" w:cs="宋体"/>
          <w:spacing w:val="2"/>
          <w:sz w:val="28"/>
          <w:szCs w:val="28"/>
        </w:rPr>
        <w:t>%以内，全面提升产业现</w:t>
      </w:r>
      <w:r>
        <w:rPr>
          <w:rFonts w:ascii="宋体" w:hAnsi="宋体" w:eastAsia="宋体" w:cs="宋体"/>
          <w:spacing w:val="-2"/>
          <w:sz w:val="28"/>
          <w:szCs w:val="28"/>
        </w:rPr>
        <w:t>代化水平。</w:t>
      </w:r>
    </w:p>
    <w:p w14:paraId="761663DC">
      <w:pPr>
        <w:spacing w:before="5" w:line="335" w:lineRule="auto"/>
        <w:ind w:left="1" w:firstLine="562"/>
        <w:rPr>
          <w:rFonts w:ascii="宋体" w:hAnsi="宋体" w:eastAsia="宋体" w:cs="宋体"/>
          <w:sz w:val="28"/>
          <w:szCs w:val="28"/>
        </w:rPr>
      </w:pPr>
      <w:r>
        <w:rPr>
          <w:rFonts w:ascii="宋体" w:hAnsi="宋体" w:eastAsia="宋体" w:cs="宋体"/>
          <w:sz w:val="28"/>
          <w:szCs w:val="28"/>
        </w:rPr>
        <w:t>2.农民增收目标：通过提供务工就业岗位、果品代销服务、规避果农压</w:t>
      </w:r>
      <w:r>
        <w:rPr>
          <w:rFonts w:ascii="宋体" w:hAnsi="宋体" w:eastAsia="宋体" w:cs="宋体"/>
          <w:spacing w:val="-1"/>
          <w:sz w:val="28"/>
          <w:szCs w:val="28"/>
        </w:rPr>
        <w:t>级压价</w:t>
      </w:r>
      <w:r>
        <w:rPr>
          <w:rFonts w:ascii="宋体" w:hAnsi="宋体" w:eastAsia="宋体" w:cs="宋体"/>
          <w:spacing w:val="-4"/>
          <w:sz w:val="28"/>
          <w:szCs w:val="28"/>
        </w:rPr>
        <w:t>损失等方式，带动周边果农户均年增收</w:t>
      </w:r>
      <w:r>
        <w:rPr>
          <w:rFonts w:ascii="宋体" w:hAnsi="宋体" w:eastAsia="宋体" w:cs="宋体"/>
          <w:spacing w:val="-54"/>
          <w:sz w:val="28"/>
          <w:szCs w:val="28"/>
        </w:rPr>
        <w:t xml:space="preserve"> </w:t>
      </w:r>
      <w:r>
        <w:rPr>
          <w:rFonts w:ascii="宋体" w:hAnsi="宋体" w:eastAsia="宋体" w:cs="宋体"/>
          <w:spacing w:val="-4"/>
          <w:sz w:val="28"/>
          <w:szCs w:val="28"/>
        </w:rPr>
        <w:t>5000</w:t>
      </w:r>
      <w:r>
        <w:rPr>
          <w:rFonts w:ascii="宋体" w:hAnsi="宋体" w:eastAsia="宋体" w:cs="宋体"/>
          <w:spacing w:val="-58"/>
          <w:sz w:val="28"/>
          <w:szCs w:val="28"/>
        </w:rPr>
        <w:t xml:space="preserve"> </w:t>
      </w:r>
      <w:r>
        <w:rPr>
          <w:rFonts w:ascii="宋体" w:hAnsi="宋体" w:eastAsia="宋体" w:cs="宋体"/>
          <w:spacing w:val="-4"/>
          <w:sz w:val="28"/>
          <w:szCs w:val="28"/>
        </w:rPr>
        <w:t>元</w:t>
      </w:r>
      <w:r>
        <w:rPr>
          <w:rFonts w:ascii="宋体" w:hAnsi="宋体" w:eastAsia="宋体" w:cs="宋体"/>
          <w:spacing w:val="-5"/>
          <w:sz w:val="28"/>
          <w:szCs w:val="28"/>
        </w:rPr>
        <w:t>以上，项目运营期内优先吸纳脱贫劳</w:t>
      </w:r>
      <w:r>
        <w:rPr>
          <w:rFonts w:ascii="宋体" w:hAnsi="宋体" w:eastAsia="宋体" w:cs="宋体"/>
          <w:spacing w:val="2"/>
          <w:sz w:val="28"/>
          <w:szCs w:val="28"/>
        </w:rPr>
        <w:t>动力（含监测对象）就业不少于20</w:t>
      </w:r>
      <w:r>
        <w:rPr>
          <w:rFonts w:ascii="宋体" w:hAnsi="宋体" w:eastAsia="宋体" w:cs="宋体"/>
          <w:spacing w:val="-48"/>
          <w:sz w:val="28"/>
          <w:szCs w:val="28"/>
        </w:rPr>
        <w:t xml:space="preserve"> </w:t>
      </w:r>
      <w:r>
        <w:rPr>
          <w:rFonts w:ascii="宋体" w:hAnsi="宋体" w:eastAsia="宋体" w:cs="宋体"/>
          <w:spacing w:val="2"/>
          <w:sz w:val="28"/>
          <w:szCs w:val="28"/>
        </w:rPr>
        <w:t>人。</w:t>
      </w:r>
    </w:p>
    <w:p w14:paraId="1D3BEC6C">
      <w:pPr>
        <w:spacing w:line="335" w:lineRule="auto"/>
        <w:rPr>
          <w:rFonts w:ascii="宋体" w:hAnsi="宋体" w:eastAsia="宋体" w:cs="宋体"/>
          <w:sz w:val="28"/>
          <w:szCs w:val="28"/>
        </w:rPr>
        <w:sectPr>
          <w:type w:val="continuous"/>
          <w:pgSz w:w="11900" w:h="16840"/>
          <w:pgMar w:top="1439" w:right="1430" w:bottom="1440" w:left="1259" w:header="832" w:footer="1122" w:gutter="0"/>
          <w:cols w:space="425" w:num="1"/>
        </w:sectPr>
      </w:pPr>
    </w:p>
    <w:p w14:paraId="6166B64A">
      <w:pPr>
        <w:spacing w:before="87"/>
      </w:pPr>
    </w:p>
    <w:p w14:paraId="057F89B5">
      <w:pPr>
        <w:spacing w:before="86"/>
      </w:pPr>
    </w:p>
    <w:p w14:paraId="36713F63">
      <w:pPr>
        <w:sectPr>
          <w:headerReference r:id="rId7" w:type="default"/>
          <w:footerReference r:id="rId8" w:type="default"/>
          <w:pgSz w:w="11900" w:h="16840"/>
          <w:pgMar w:top="1299" w:right="1430" w:bottom="1440" w:left="1259" w:header="832" w:footer="1122" w:gutter="0"/>
          <w:cols w:equalWidth="0" w:num="1">
            <w:col w:w="21018"/>
          </w:cols>
        </w:sectPr>
      </w:pPr>
    </w:p>
    <w:p w14:paraId="49FCAD2C">
      <w:pPr>
        <w:spacing w:before="57" w:line="411" w:lineRule="auto"/>
        <w:ind w:left="13" w:right="468" w:firstLine="562"/>
        <w:rPr>
          <w:rFonts w:ascii="宋体" w:hAnsi="宋体" w:eastAsia="宋体" w:cs="宋体"/>
          <w:sz w:val="28"/>
          <w:szCs w:val="28"/>
        </w:rPr>
      </w:pPr>
      <w:r>
        <w:rPr>
          <w:rFonts w:ascii="宋体" w:hAnsi="宋体" w:eastAsia="宋体" w:cs="宋体"/>
          <w:spacing w:val="-4"/>
          <w:sz w:val="28"/>
          <w:szCs w:val="28"/>
        </w:rPr>
        <w:t>3.集体经济壮大目标：财政资金投入形成的固定资产，全部确权</w:t>
      </w:r>
      <w:r>
        <w:rPr>
          <w:rFonts w:ascii="宋体" w:hAnsi="宋体" w:eastAsia="宋体" w:cs="宋体"/>
          <w:spacing w:val="-5"/>
          <w:sz w:val="28"/>
          <w:szCs w:val="28"/>
        </w:rPr>
        <w:t>至二十铺村集体</w:t>
      </w:r>
      <w:r>
        <w:rPr>
          <w:rFonts w:ascii="宋体" w:hAnsi="宋体" w:eastAsia="宋体" w:cs="宋体"/>
          <w:spacing w:val="-2"/>
          <w:sz w:val="28"/>
          <w:szCs w:val="28"/>
        </w:rPr>
        <w:t>经济组织，年租赁收益预计</w:t>
      </w:r>
      <w:r>
        <w:rPr>
          <w:rFonts w:ascii="宋体" w:hAnsi="宋体" w:eastAsia="宋体" w:cs="宋体"/>
          <w:spacing w:val="-39"/>
          <w:sz w:val="28"/>
          <w:szCs w:val="28"/>
        </w:rPr>
        <w:t xml:space="preserve"> </w:t>
      </w:r>
      <w:r>
        <w:rPr>
          <w:rFonts w:ascii="宋体" w:hAnsi="宋体" w:eastAsia="宋体" w:cs="宋体"/>
          <w:spacing w:val="-2"/>
          <w:sz w:val="28"/>
          <w:szCs w:val="28"/>
        </w:rPr>
        <w:t>10</w:t>
      </w:r>
      <w:r>
        <w:rPr>
          <w:rFonts w:ascii="宋体" w:hAnsi="宋体" w:eastAsia="宋体" w:cs="宋体"/>
          <w:spacing w:val="-54"/>
          <w:sz w:val="28"/>
          <w:szCs w:val="28"/>
        </w:rPr>
        <w:t xml:space="preserve"> </w:t>
      </w:r>
      <w:r>
        <w:rPr>
          <w:rFonts w:ascii="宋体" w:hAnsi="宋体" w:eastAsia="宋体" w:cs="宋体"/>
          <w:spacing w:val="-2"/>
          <w:sz w:val="28"/>
          <w:szCs w:val="28"/>
        </w:rPr>
        <w:t>万元以上，持续壮大村级集体经</w:t>
      </w:r>
      <w:r>
        <w:rPr>
          <w:rFonts w:ascii="宋体" w:hAnsi="宋体" w:eastAsia="宋体" w:cs="宋体"/>
          <w:spacing w:val="-3"/>
          <w:sz w:val="28"/>
          <w:szCs w:val="28"/>
        </w:rPr>
        <w:t>济。</w:t>
      </w:r>
    </w:p>
    <w:p w14:paraId="679FADA1">
      <w:pPr>
        <w:spacing w:before="2" w:line="412" w:lineRule="auto"/>
        <w:ind w:left="10" w:right="468" w:firstLine="558"/>
        <w:rPr>
          <w:rFonts w:ascii="宋体" w:hAnsi="宋体" w:eastAsia="宋体" w:cs="宋体"/>
          <w:sz w:val="28"/>
          <w:szCs w:val="28"/>
        </w:rPr>
      </w:pPr>
      <w:r>
        <w:rPr>
          <w:rFonts w:ascii="宋体" w:hAnsi="宋体" w:eastAsia="宋体" w:cs="宋体"/>
          <w:sz w:val="28"/>
          <w:szCs w:val="28"/>
        </w:rPr>
        <w:t>4.示范带动目标：打造形成可复制、可推广的“智能分选+标准加工+</w:t>
      </w:r>
      <w:r>
        <w:rPr>
          <w:rFonts w:ascii="宋体" w:hAnsi="宋体" w:eastAsia="宋体" w:cs="宋体"/>
          <w:spacing w:val="-1"/>
          <w:sz w:val="28"/>
          <w:szCs w:val="28"/>
        </w:rPr>
        <w:t>冷藏仓储+物流配送+联农带农</w:t>
      </w:r>
      <w:r>
        <w:rPr>
          <w:rFonts w:ascii="宋体" w:hAnsi="宋体" w:eastAsia="宋体" w:cs="宋体"/>
          <w:spacing w:val="-103"/>
          <w:sz w:val="28"/>
          <w:szCs w:val="28"/>
        </w:rPr>
        <w:t xml:space="preserve"> </w:t>
      </w:r>
      <w:r>
        <w:rPr>
          <w:rFonts w:ascii="宋体" w:hAnsi="宋体" w:eastAsia="宋体" w:cs="宋体"/>
          <w:spacing w:val="-1"/>
          <w:sz w:val="28"/>
          <w:szCs w:val="28"/>
        </w:rPr>
        <w:t>”的全链条发展模式，为秦州区西部乡镇果产业链</w:t>
      </w:r>
      <w:r>
        <w:rPr>
          <w:rFonts w:ascii="宋体" w:hAnsi="宋体" w:eastAsia="宋体" w:cs="宋体"/>
          <w:spacing w:val="-2"/>
          <w:sz w:val="28"/>
          <w:szCs w:val="28"/>
        </w:rPr>
        <w:t>延伸、转型升</w:t>
      </w:r>
      <w:r>
        <w:rPr>
          <w:rFonts w:ascii="宋体" w:hAnsi="宋体" w:eastAsia="宋体" w:cs="宋体"/>
          <w:spacing w:val="-1"/>
          <w:sz w:val="28"/>
          <w:szCs w:val="28"/>
        </w:rPr>
        <w:t>级提供可复制、可推广的实践经验。</w:t>
      </w:r>
    </w:p>
    <w:p w14:paraId="1389DEA5">
      <w:pPr>
        <w:spacing w:before="294" w:line="224" w:lineRule="auto"/>
        <w:ind w:left="1874"/>
        <w:outlineLvl w:val="0"/>
        <w:rPr>
          <w:rFonts w:ascii="宋体" w:hAnsi="宋体" w:eastAsia="宋体" w:cs="宋体"/>
          <w:sz w:val="35"/>
          <w:szCs w:val="35"/>
        </w:rPr>
      </w:pPr>
      <w:bookmarkStart w:id="3" w:name="bookmark6"/>
      <w:bookmarkEnd w:id="3"/>
      <w:bookmarkStart w:id="4" w:name="bookmark5"/>
      <w:bookmarkEnd w:id="4"/>
      <w:r>
        <w:rPr>
          <w:rFonts w:ascii="宋体" w:hAnsi="宋体" w:eastAsia="宋体" w:cs="宋体"/>
          <w:b/>
          <w:bCs/>
          <w:spacing w:val="6"/>
          <w:sz w:val="35"/>
          <w:szCs w:val="35"/>
        </w:rPr>
        <w:t>第二章</w:t>
      </w:r>
      <w:r>
        <w:rPr>
          <w:rFonts w:ascii="宋体" w:hAnsi="宋体" w:eastAsia="宋体" w:cs="宋体"/>
          <w:spacing w:val="6"/>
          <w:sz w:val="35"/>
          <w:szCs w:val="35"/>
        </w:rPr>
        <w:t xml:space="preserve">  </w:t>
      </w:r>
      <w:r>
        <w:rPr>
          <w:rFonts w:ascii="宋体" w:hAnsi="宋体" w:eastAsia="宋体" w:cs="宋体"/>
          <w:b/>
          <w:bCs/>
          <w:spacing w:val="6"/>
          <w:sz w:val="35"/>
          <w:szCs w:val="35"/>
        </w:rPr>
        <w:t>项目建设背景及必要性、可行性</w:t>
      </w:r>
    </w:p>
    <w:p w14:paraId="5736538C">
      <w:pPr>
        <w:pStyle w:val="2"/>
        <w:spacing w:line="475" w:lineRule="auto"/>
      </w:pPr>
    </w:p>
    <w:p w14:paraId="4FFDDA97">
      <w:pPr>
        <w:spacing w:before="91" w:line="220" w:lineRule="auto"/>
        <w:ind w:left="15"/>
        <w:outlineLvl w:val="1"/>
        <w:rPr>
          <w:rFonts w:ascii="宋体" w:hAnsi="宋体" w:eastAsia="宋体" w:cs="宋体"/>
          <w:sz w:val="28"/>
          <w:szCs w:val="28"/>
        </w:rPr>
      </w:pPr>
      <w:bookmarkStart w:id="5" w:name="bookmark69"/>
      <w:bookmarkEnd w:id="5"/>
      <w:r>
        <w:rPr>
          <w:rFonts w:ascii="宋体" w:hAnsi="宋体" w:eastAsia="宋体" w:cs="宋体"/>
          <w:b/>
          <w:bCs/>
          <w:spacing w:val="-5"/>
          <w:sz w:val="28"/>
          <w:szCs w:val="28"/>
        </w:rPr>
        <w:t>一、项目背景</w:t>
      </w:r>
    </w:p>
    <w:p w14:paraId="1926D1B7">
      <w:pPr>
        <w:spacing w:before="291" w:line="219" w:lineRule="auto"/>
        <w:ind w:left="590"/>
        <w:rPr>
          <w:rFonts w:ascii="宋体" w:hAnsi="宋体" w:eastAsia="宋体" w:cs="宋体"/>
          <w:sz w:val="28"/>
          <w:szCs w:val="28"/>
        </w:rPr>
      </w:pPr>
      <w:r>
        <w:rPr>
          <w:rFonts w:ascii="宋体" w:hAnsi="宋体" w:eastAsia="宋体" w:cs="宋体"/>
          <w:spacing w:val="-2"/>
          <w:sz w:val="28"/>
          <w:szCs w:val="28"/>
        </w:rPr>
        <w:t>1.1 产业基础：秦州区花牛苹果主产区的深度优势</w:t>
      </w:r>
    </w:p>
    <w:p w14:paraId="66722A58">
      <w:pPr>
        <w:spacing w:before="291" w:line="220" w:lineRule="auto"/>
        <w:ind w:left="590"/>
        <w:rPr>
          <w:rFonts w:ascii="宋体" w:hAnsi="宋体" w:eastAsia="宋体" w:cs="宋体"/>
          <w:sz w:val="28"/>
          <w:szCs w:val="28"/>
        </w:rPr>
      </w:pPr>
      <w:r>
        <w:rPr>
          <w:rFonts w:ascii="宋体" w:hAnsi="宋体" w:eastAsia="宋体" w:cs="宋体"/>
          <w:spacing w:val="-2"/>
          <w:sz w:val="28"/>
          <w:szCs w:val="28"/>
        </w:rPr>
        <w:t>1.1.1 悠久的种植历史与自然资源禀赋</w:t>
      </w:r>
    </w:p>
    <w:p w14:paraId="25E123FC">
      <w:pPr>
        <w:spacing w:before="294" w:line="411" w:lineRule="auto"/>
        <w:ind w:left="15" w:right="375" w:firstLine="560"/>
        <w:rPr>
          <w:rFonts w:ascii="宋体" w:hAnsi="宋体" w:eastAsia="宋体" w:cs="宋体"/>
          <w:sz w:val="28"/>
          <w:szCs w:val="28"/>
        </w:rPr>
      </w:pPr>
      <w:r>
        <w:rPr>
          <w:rFonts w:ascii="宋体" w:hAnsi="宋体" w:eastAsia="宋体" w:cs="宋体"/>
          <w:spacing w:val="-9"/>
          <w:sz w:val="28"/>
          <w:szCs w:val="28"/>
        </w:rPr>
        <w:t>天水市秦州区太京镇地处渭北黄土高原褶皱带，海</w:t>
      </w:r>
      <w:r>
        <w:rPr>
          <w:rFonts w:ascii="宋体" w:hAnsi="宋体" w:eastAsia="宋体" w:cs="宋体"/>
          <w:spacing w:val="-10"/>
          <w:sz w:val="28"/>
          <w:szCs w:val="28"/>
        </w:rPr>
        <w:t>拔高、光照充足、昼夜温差大，</w:t>
      </w:r>
      <w:r>
        <w:rPr>
          <w:rFonts w:ascii="宋体" w:hAnsi="宋体" w:eastAsia="宋体" w:cs="宋体"/>
          <w:spacing w:val="4"/>
          <w:sz w:val="28"/>
          <w:szCs w:val="28"/>
        </w:rPr>
        <w:t>是世界公认的苹果最佳适生区之一。太京镇种植</w:t>
      </w:r>
      <w:r>
        <w:rPr>
          <w:rFonts w:ascii="宋体" w:hAnsi="宋体" w:eastAsia="宋体" w:cs="宋体"/>
          <w:spacing w:val="3"/>
          <w:sz w:val="28"/>
          <w:szCs w:val="28"/>
        </w:rPr>
        <w:t>花牛苹果的历史可追溯至上世纪中</w:t>
      </w:r>
      <w:r>
        <w:rPr>
          <w:rFonts w:ascii="宋体" w:hAnsi="宋体" w:eastAsia="宋体" w:cs="宋体"/>
          <w:spacing w:val="-5"/>
          <w:sz w:val="28"/>
          <w:szCs w:val="28"/>
        </w:rPr>
        <w:t>叶，经过数十年的良种选育与技术改良，当地已形成以“花牛</w:t>
      </w:r>
      <w:r>
        <w:rPr>
          <w:rFonts w:ascii="宋体" w:hAnsi="宋体" w:eastAsia="宋体" w:cs="宋体"/>
          <w:spacing w:val="-105"/>
          <w:sz w:val="28"/>
          <w:szCs w:val="28"/>
        </w:rPr>
        <w:t xml:space="preserve"> </w:t>
      </w:r>
      <w:r>
        <w:rPr>
          <w:rFonts w:ascii="宋体" w:hAnsi="宋体" w:eastAsia="宋体" w:cs="宋体"/>
          <w:spacing w:val="-5"/>
          <w:sz w:val="28"/>
          <w:szCs w:val="28"/>
        </w:rPr>
        <w:t>”系列为主导的特色果</w:t>
      </w:r>
      <w:r>
        <w:rPr>
          <w:rFonts w:ascii="宋体" w:hAnsi="宋体" w:eastAsia="宋体" w:cs="宋体"/>
          <w:spacing w:val="-2"/>
          <w:sz w:val="28"/>
          <w:szCs w:val="28"/>
        </w:rPr>
        <w:t>品基地。其果实以色泽鲜红、果形高桩、肉质细脆、香气浓郁等特点，与美国蛇果、</w:t>
      </w:r>
      <w:r>
        <w:rPr>
          <w:rFonts w:ascii="宋体" w:hAnsi="宋体" w:eastAsia="宋体" w:cs="宋体"/>
          <w:spacing w:val="-1"/>
          <w:sz w:val="28"/>
          <w:szCs w:val="28"/>
        </w:rPr>
        <w:t>日本富士并称为世界三大著名苹果品牌。</w:t>
      </w:r>
    </w:p>
    <w:p w14:paraId="6F8F756E">
      <w:pPr>
        <w:spacing w:before="1" w:line="219" w:lineRule="auto"/>
        <w:ind w:left="590"/>
        <w:rPr>
          <w:rFonts w:ascii="宋体" w:hAnsi="宋体" w:eastAsia="宋体" w:cs="宋体"/>
          <w:sz w:val="28"/>
          <w:szCs w:val="28"/>
        </w:rPr>
      </w:pPr>
      <w:r>
        <w:rPr>
          <w:rFonts w:ascii="宋体" w:hAnsi="宋体" w:eastAsia="宋体" w:cs="宋体"/>
          <w:spacing w:val="-2"/>
          <w:sz w:val="28"/>
          <w:szCs w:val="28"/>
        </w:rPr>
        <w:t>1.1.2 产业规模与集群效应</w:t>
      </w:r>
    </w:p>
    <w:p w14:paraId="743E1D1B">
      <w:pPr>
        <w:spacing w:before="292" w:line="366" w:lineRule="auto"/>
        <w:ind w:left="9" w:right="468" w:firstLine="560"/>
        <w:rPr>
          <w:rFonts w:ascii="宋体" w:hAnsi="宋体" w:eastAsia="宋体" w:cs="宋体"/>
          <w:sz w:val="28"/>
          <w:szCs w:val="28"/>
        </w:rPr>
      </w:pPr>
      <w:r>
        <w:rPr>
          <w:rFonts w:ascii="宋体" w:hAnsi="宋体" w:eastAsia="宋体" w:cs="宋体"/>
          <w:spacing w:val="-4"/>
          <w:sz w:val="28"/>
          <w:szCs w:val="28"/>
        </w:rPr>
        <w:t>太京镇作为秦州区花牛苹果的核心产区，拥有极高的种植覆盖率和产</w:t>
      </w:r>
      <w:r>
        <w:rPr>
          <w:rFonts w:ascii="宋体" w:hAnsi="宋体" w:eastAsia="宋体" w:cs="宋体"/>
          <w:spacing w:val="-5"/>
          <w:sz w:val="28"/>
          <w:szCs w:val="28"/>
        </w:rPr>
        <w:t>量基数。目</w:t>
      </w:r>
      <w:r>
        <w:rPr>
          <w:rFonts w:ascii="宋体" w:hAnsi="宋体" w:eastAsia="宋体" w:cs="宋体"/>
          <w:spacing w:val="-4"/>
          <w:sz w:val="28"/>
          <w:szCs w:val="28"/>
        </w:rPr>
        <w:t>前，周边地区已形成规模化的农业合作社体系，农户种植经验丰富。然而，产业的强盛不仅取决于种植端，更取决于后端的商品化处理能力。虽然太京镇拥有坚实的原材料供应基础，但在面对日益挑剔的现代商超渠道、出口贸易渠道时，传统的散户直销模式已难以为继，亟需一个集约化的初加工中心来整合资源，将资源优势转化为经济</w:t>
      </w:r>
    </w:p>
    <w:p w14:paraId="268D1D3F">
      <w:pPr>
        <w:pStyle w:val="2"/>
        <w:spacing w:line="14" w:lineRule="auto"/>
        <w:rPr>
          <w:sz w:val="2"/>
        </w:rPr>
      </w:pPr>
      <w:r>
        <w:rPr>
          <w:sz w:val="2"/>
          <w:szCs w:val="2"/>
        </w:rPr>
        <w:br w:type="column"/>
      </w:r>
    </w:p>
    <w:p w14:paraId="33452DEC">
      <w:pPr>
        <w:spacing w:before="54" w:line="221" w:lineRule="auto"/>
        <w:ind w:left="7"/>
        <w:rPr>
          <w:rFonts w:ascii="宋体" w:hAnsi="宋体" w:eastAsia="宋体" w:cs="宋体"/>
          <w:sz w:val="28"/>
          <w:szCs w:val="28"/>
        </w:rPr>
      </w:pPr>
      <w:r>
        <w:rPr>
          <w:rFonts w:ascii="宋体" w:hAnsi="宋体" w:eastAsia="宋体" w:cs="宋体"/>
          <w:spacing w:val="-6"/>
          <w:sz w:val="28"/>
          <w:szCs w:val="28"/>
        </w:rPr>
        <w:t>效益。</w:t>
      </w:r>
    </w:p>
    <w:p w14:paraId="4F33244B">
      <w:pPr>
        <w:spacing w:before="289" w:line="220" w:lineRule="auto"/>
        <w:ind w:left="581"/>
        <w:rPr>
          <w:rFonts w:ascii="宋体" w:hAnsi="宋体" w:eastAsia="宋体" w:cs="宋体"/>
          <w:sz w:val="28"/>
          <w:szCs w:val="28"/>
        </w:rPr>
      </w:pPr>
      <w:r>
        <w:rPr>
          <w:rFonts w:ascii="宋体" w:hAnsi="宋体" w:eastAsia="宋体" w:cs="宋体"/>
          <w:spacing w:val="-2"/>
          <w:sz w:val="28"/>
          <w:szCs w:val="28"/>
        </w:rPr>
        <w:t>1.1.3 市场需求向高品质、标准化的转变</w:t>
      </w:r>
    </w:p>
    <w:p w14:paraId="1F845CA0">
      <w:pPr>
        <w:spacing w:before="292" w:line="411" w:lineRule="auto"/>
        <w:ind w:left="1" w:right="140" w:firstLine="561"/>
        <w:rPr>
          <w:rFonts w:ascii="宋体" w:hAnsi="宋体" w:eastAsia="宋体" w:cs="宋体"/>
          <w:sz w:val="28"/>
          <w:szCs w:val="28"/>
        </w:rPr>
      </w:pPr>
      <w:r>
        <w:rPr>
          <w:rFonts w:ascii="宋体" w:hAnsi="宋体" w:eastAsia="宋体" w:cs="宋体"/>
          <w:spacing w:val="-2"/>
          <w:sz w:val="28"/>
          <w:szCs w:val="28"/>
        </w:rPr>
        <w:t>现代消费市场对果品的需求已从“数量型</w:t>
      </w:r>
      <w:r>
        <w:rPr>
          <w:rFonts w:ascii="宋体" w:hAnsi="宋体" w:eastAsia="宋体" w:cs="宋体"/>
          <w:spacing w:val="-103"/>
          <w:sz w:val="28"/>
          <w:szCs w:val="28"/>
        </w:rPr>
        <w:t xml:space="preserve"> </w:t>
      </w:r>
      <w:r>
        <w:rPr>
          <w:rFonts w:ascii="宋体" w:hAnsi="宋体" w:eastAsia="宋体" w:cs="宋体"/>
          <w:spacing w:val="-2"/>
          <w:sz w:val="28"/>
          <w:szCs w:val="28"/>
        </w:rPr>
        <w:t>”转向“</w:t>
      </w:r>
      <w:r>
        <w:rPr>
          <w:rFonts w:ascii="宋体" w:hAnsi="宋体" w:eastAsia="宋体" w:cs="宋体"/>
          <w:spacing w:val="-106"/>
          <w:sz w:val="28"/>
          <w:szCs w:val="28"/>
        </w:rPr>
        <w:t xml:space="preserve"> </w:t>
      </w:r>
      <w:r>
        <w:rPr>
          <w:rFonts w:ascii="宋体" w:hAnsi="宋体" w:eastAsia="宋体" w:cs="宋体"/>
          <w:spacing w:val="-2"/>
          <w:sz w:val="28"/>
          <w:szCs w:val="28"/>
        </w:rPr>
        <w:t>品质型”。精品</w:t>
      </w:r>
      <w:r>
        <w:rPr>
          <w:rFonts w:ascii="宋体" w:hAnsi="宋体" w:eastAsia="宋体" w:cs="宋体"/>
          <w:spacing w:val="-3"/>
          <w:sz w:val="28"/>
          <w:szCs w:val="28"/>
        </w:rPr>
        <w:t>零售、直播</w:t>
      </w:r>
      <w:r>
        <w:rPr>
          <w:rFonts w:ascii="宋体" w:hAnsi="宋体" w:eastAsia="宋体" w:cs="宋体"/>
          <w:sz w:val="28"/>
          <w:szCs w:val="28"/>
        </w:rPr>
        <w:t>电商及海外市场对苹果的单果重量误差、着色度比例、果径一致性乃至内部是否有</w:t>
      </w:r>
      <w:r>
        <w:rPr>
          <w:rFonts w:ascii="宋体" w:hAnsi="宋体" w:eastAsia="宋体" w:cs="宋体"/>
          <w:spacing w:val="-2"/>
          <w:sz w:val="28"/>
          <w:szCs w:val="28"/>
        </w:rPr>
        <w:t>糖心或褐变都有着严格的数字化要求。</w:t>
      </w:r>
      <w:r>
        <w:rPr>
          <w:rFonts w:ascii="宋体" w:hAnsi="宋体" w:eastAsia="宋体" w:cs="宋体"/>
          <w:spacing w:val="-68"/>
          <w:sz w:val="28"/>
          <w:szCs w:val="28"/>
        </w:rPr>
        <w:t xml:space="preserve"> </w:t>
      </w:r>
      <w:r>
        <w:rPr>
          <w:rFonts w:ascii="宋体" w:hAnsi="宋体" w:eastAsia="宋体" w:cs="宋体"/>
          <w:spacing w:val="-2"/>
          <w:sz w:val="28"/>
          <w:szCs w:val="28"/>
        </w:rPr>
        <w:t>目前产地的处理手段仍处于半人工状态，主</w:t>
      </w:r>
      <w:r>
        <w:rPr>
          <w:rFonts w:ascii="宋体" w:hAnsi="宋体" w:eastAsia="宋体" w:cs="宋体"/>
          <w:sz w:val="28"/>
          <w:szCs w:val="28"/>
        </w:rPr>
        <w:t>观判断多、物理检测少，导致果品等级混杂</w:t>
      </w:r>
      <w:r>
        <w:rPr>
          <w:rFonts w:ascii="宋体" w:hAnsi="宋体" w:eastAsia="宋体" w:cs="宋体"/>
          <w:spacing w:val="-1"/>
          <w:sz w:val="28"/>
          <w:szCs w:val="28"/>
        </w:rPr>
        <w:t>，难以进入高端利润市场。</w:t>
      </w:r>
    </w:p>
    <w:p w14:paraId="3B7409BB">
      <w:pPr>
        <w:spacing w:line="219" w:lineRule="auto"/>
        <w:ind w:left="581"/>
        <w:rPr>
          <w:rFonts w:ascii="宋体" w:hAnsi="宋体" w:eastAsia="宋体" w:cs="宋体"/>
          <w:sz w:val="28"/>
          <w:szCs w:val="28"/>
        </w:rPr>
      </w:pPr>
      <w:r>
        <w:rPr>
          <w:rFonts w:ascii="宋体" w:hAnsi="宋体" w:eastAsia="宋体" w:cs="宋体"/>
          <w:spacing w:val="-2"/>
          <w:sz w:val="28"/>
          <w:szCs w:val="28"/>
        </w:rPr>
        <w:t>1.2 补齐短板：依托</w:t>
      </w:r>
      <w:r>
        <w:rPr>
          <w:rFonts w:ascii="宋体" w:hAnsi="宋体" w:eastAsia="宋体" w:cs="宋体"/>
          <w:spacing w:val="-50"/>
          <w:sz w:val="28"/>
          <w:szCs w:val="28"/>
        </w:rPr>
        <w:t xml:space="preserve"> </w:t>
      </w:r>
      <w:r>
        <w:rPr>
          <w:rFonts w:ascii="宋体" w:hAnsi="宋体" w:eastAsia="宋体" w:cs="宋体"/>
          <w:spacing w:val="-2"/>
          <w:sz w:val="28"/>
          <w:szCs w:val="28"/>
        </w:rPr>
        <w:t>5G+智慧物流园解决行业痛点</w:t>
      </w:r>
    </w:p>
    <w:p w14:paraId="1BF0E1CA">
      <w:pPr>
        <w:spacing w:before="292" w:line="219" w:lineRule="auto"/>
        <w:ind w:left="581"/>
        <w:rPr>
          <w:rFonts w:ascii="宋体" w:hAnsi="宋体" w:eastAsia="宋体" w:cs="宋体"/>
          <w:sz w:val="28"/>
          <w:szCs w:val="28"/>
        </w:rPr>
      </w:pPr>
      <w:r>
        <w:rPr>
          <w:rFonts w:ascii="宋体" w:hAnsi="宋体" w:eastAsia="宋体" w:cs="宋体"/>
          <w:spacing w:val="-3"/>
          <w:sz w:val="28"/>
          <w:szCs w:val="28"/>
        </w:rPr>
        <w:t>1.2.1 破解“分选粗放</w:t>
      </w:r>
      <w:r>
        <w:rPr>
          <w:rFonts w:ascii="宋体" w:hAnsi="宋体" w:eastAsia="宋体" w:cs="宋体"/>
          <w:spacing w:val="-99"/>
          <w:sz w:val="28"/>
          <w:szCs w:val="28"/>
        </w:rPr>
        <w:t xml:space="preserve"> </w:t>
      </w:r>
      <w:r>
        <w:rPr>
          <w:rFonts w:ascii="宋体" w:hAnsi="宋体" w:eastAsia="宋体" w:cs="宋体"/>
          <w:spacing w:val="-3"/>
          <w:sz w:val="28"/>
          <w:szCs w:val="28"/>
        </w:rPr>
        <w:t>”：引入高精度检测装置</w:t>
      </w:r>
    </w:p>
    <w:p w14:paraId="78E3DC12">
      <w:pPr>
        <w:spacing w:before="293" w:line="411" w:lineRule="auto"/>
        <w:ind w:right="140" w:firstLine="578"/>
        <w:rPr>
          <w:rFonts w:ascii="宋体" w:hAnsi="宋体" w:eastAsia="宋体" w:cs="宋体"/>
          <w:sz w:val="28"/>
          <w:szCs w:val="28"/>
        </w:rPr>
      </w:pPr>
      <w:r>
        <w:rPr>
          <w:rFonts w:ascii="宋体" w:hAnsi="宋体" w:eastAsia="宋体" w:cs="宋体"/>
          <w:spacing w:val="-1"/>
          <w:sz w:val="28"/>
          <w:szCs w:val="28"/>
        </w:rPr>
        <w:t>当前太京镇苹果初加工环节的主要痛点在于分选精度不足。大部分现有仓库仍采用简单的机械称重或肉眼辨色，无法探测果品内部品质。</w:t>
      </w:r>
    </w:p>
    <w:p w14:paraId="200250E5">
      <w:pPr>
        <w:spacing w:before="2" w:line="411" w:lineRule="auto"/>
        <w:ind w:firstLine="561"/>
        <w:jc w:val="both"/>
        <w:rPr>
          <w:rFonts w:ascii="宋体" w:hAnsi="宋体" w:eastAsia="宋体" w:cs="宋体"/>
          <w:sz w:val="28"/>
          <w:szCs w:val="28"/>
        </w:rPr>
      </w:pPr>
      <w:r>
        <w:rPr>
          <w:rFonts w:ascii="宋体" w:hAnsi="宋体" w:eastAsia="宋体" w:cs="宋体"/>
          <w:spacing w:val="1"/>
          <w:sz w:val="28"/>
          <w:szCs w:val="28"/>
        </w:rPr>
        <w:t>本项目依托天水</w:t>
      </w:r>
      <w:r>
        <w:rPr>
          <w:rFonts w:ascii="宋体" w:hAnsi="宋体" w:eastAsia="宋体" w:cs="宋体"/>
          <w:spacing w:val="-36"/>
          <w:sz w:val="28"/>
          <w:szCs w:val="28"/>
        </w:rPr>
        <w:t xml:space="preserve"> </w:t>
      </w:r>
      <w:r>
        <w:rPr>
          <w:rFonts w:ascii="宋体" w:hAnsi="宋体" w:eastAsia="宋体" w:cs="宋体"/>
          <w:spacing w:val="1"/>
          <w:sz w:val="28"/>
          <w:szCs w:val="28"/>
        </w:rPr>
        <w:t>5G+智慧物流园二期土地实施，通过购置双通道智能化分选主</w:t>
      </w:r>
      <w:r>
        <w:rPr>
          <w:rFonts w:ascii="宋体" w:hAnsi="宋体" w:eastAsia="宋体" w:cs="宋体"/>
          <w:sz w:val="28"/>
          <w:szCs w:val="28"/>
        </w:rPr>
        <w:t>机，引入红外内部品质检测装置。该装置能够通过光谱分析技术，在不破坏果皮的</w:t>
      </w:r>
      <w:r>
        <w:rPr>
          <w:rFonts w:ascii="宋体" w:hAnsi="宋体" w:eastAsia="宋体" w:cs="宋体"/>
          <w:spacing w:val="3"/>
          <w:sz w:val="28"/>
          <w:szCs w:val="28"/>
        </w:rPr>
        <w:t>前提下，精准测定苹果内部的糖度分布及是否存在核心腐烂现象。这种从</w:t>
      </w:r>
      <w:r>
        <w:rPr>
          <w:rFonts w:ascii="宋体" w:hAnsi="宋体" w:eastAsia="宋体" w:cs="宋体"/>
          <w:spacing w:val="2"/>
          <w:sz w:val="28"/>
          <w:szCs w:val="28"/>
        </w:rPr>
        <w:t>“看皮</w:t>
      </w:r>
      <w:r>
        <w:rPr>
          <w:rFonts w:ascii="宋体" w:hAnsi="宋体" w:eastAsia="宋体" w:cs="宋体"/>
          <w:spacing w:val="-103"/>
          <w:sz w:val="28"/>
          <w:szCs w:val="28"/>
        </w:rPr>
        <w:t xml:space="preserve"> </w:t>
      </w:r>
      <w:r>
        <w:rPr>
          <w:rFonts w:ascii="宋体" w:hAnsi="宋体" w:eastAsia="宋体" w:cs="宋体"/>
          <w:spacing w:val="2"/>
          <w:sz w:val="28"/>
          <w:szCs w:val="28"/>
        </w:rPr>
        <w:t>”</w:t>
      </w:r>
      <w:r>
        <w:rPr>
          <w:rFonts w:ascii="宋体" w:hAnsi="宋体" w:eastAsia="宋体" w:cs="宋体"/>
          <w:spacing w:val="-2"/>
          <w:sz w:val="28"/>
          <w:szCs w:val="28"/>
        </w:rPr>
        <w:t>到“测心</w:t>
      </w:r>
      <w:r>
        <w:rPr>
          <w:rFonts w:ascii="宋体" w:hAnsi="宋体" w:eastAsia="宋体" w:cs="宋体"/>
          <w:spacing w:val="-92"/>
          <w:sz w:val="28"/>
          <w:szCs w:val="28"/>
        </w:rPr>
        <w:t xml:space="preserve"> </w:t>
      </w:r>
      <w:r>
        <w:rPr>
          <w:rFonts w:ascii="宋体" w:hAnsi="宋体" w:eastAsia="宋体" w:cs="宋体"/>
          <w:spacing w:val="-2"/>
          <w:sz w:val="28"/>
          <w:szCs w:val="28"/>
        </w:rPr>
        <w:t>”的转变，是解决分选粗放、提升产品信誉的关键举措。</w:t>
      </w:r>
    </w:p>
    <w:p w14:paraId="35CA9608">
      <w:pPr>
        <w:spacing w:before="2" w:line="219" w:lineRule="auto"/>
        <w:ind w:left="581"/>
        <w:rPr>
          <w:rFonts w:ascii="宋体" w:hAnsi="宋体" w:eastAsia="宋体" w:cs="宋体"/>
          <w:sz w:val="28"/>
          <w:szCs w:val="28"/>
        </w:rPr>
      </w:pPr>
      <w:r>
        <w:rPr>
          <w:rFonts w:ascii="宋体" w:hAnsi="宋体" w:eastAsia="宋体" w:cs="宋体"/>
          <w:spacing w:val="-3"/>
          <w:sz w:val="28"/>
          <w:szCs w:val="28"/>
        </w:rPr>
        <w:t>1.2.2 破解“冷链滞后</w:t>
      </w:r>
      <w:r>
        <w:rPr>
          <w:rFonts w:ascii="宋体" w:hAnsi="宋体" w:eastAsia="宋体" w:cs="宋体"/>
          <w:spacing w:val="-99"/>
          <w:sz w:val="28"/>
          <w:szCs w:val="28"/>
        </w:rPr>
        <w:t xml:space="preserve"> </w:t>
      </w:r>
      <w:r>
        <w:rPr>
          <w:rFonts w:ascii="宋体" w:hAnsi="宋体" w:eastAsia="宋体" w:cs="宋体"/>
          <w:spacing w:val="-3"/>
          <w:sz w:val="28"/>
          <w:szCs w:val="28"/>
        </w:rPr>
        <w:t>”：建设大规模仓储设施</w:t>
      </w:r>
    </w:p>
    <w:p w14:paraId="64AB6B49">
      <w:pPr>
        <w:spacing w:before="291" w:line="411" w:lineRule="auto"/>
        <w:ind w:left="1" w:right="42" w:firstLine="572"/>
        <w:rPr>
          <w:rFonts w:ascii="宋体" w:hAnsi="宋体" w:eastAsia="宋体" w:cs="宋体"/>
          <w:sz w:val="28"/>
          <w:szCs w:val="28"/>
        </w:rPr>
      </w:pPr>
      <w:r>
        <w:rPr>
          <w:rFonts w:ascii="宋体" w:hAnsi="宋体" w:eastAsia="宋体" w:cs="宋体"/>
          <w:spacing w:val="-6"/>
          <w:sz w:val="28"/>
          <w:szCs w:val="28"/>
        </w:rPr>
        <w:t>虽然天水地区拥有一定数量的冷库，但分布零散，且多为传统机组，控温不均、</w:t>
      </w:r>
      <w:r>
        <w:rPr>
          <w:rFonts w:ascii="宋体" w:hAnsi="宋体" w:eastAsia="宋体" w:cs="宋体"/>
          <w:spacing w:val="-1"/>
          <w:sz w:val="28"/>
          <w:szCs w:val="28"/>
        </w:rPr>
        <w:t>湿度难以调节，导致果品在长期存储后水分流失、硬度下降。</w:t>
      </w:r>
    </w:p>
    <w:p w14:paraId="15439700">
      <w:pPr>
        <w:spacing w:before="3" w:line="362" w:lineRule="auto"/>
        <w:ind w:right="51" w:firstLine="561"/>
        <w:jc w:val="both"/>
        <w:rPr>
          <w:rFonts w:ascii="宋体" w:hAnsi="宋体" w:eastAsia="宋体" w:cs="宋体"/>
          <w:sz w:val="28"/>
          <w:szCs w:val="28"/>
        </w:rPr>
      </w:pPr>
      <w:r>
        <w:rPr>
          <w:rFonts w:ascii="宋体" w:hAnsi="宋体" w:eastAsia="宋体" w:cs="宋体"/>
          <w:spacing w:val="-2"/>
          <w:sz w:val="28"/>
          <w:szCs w:val="28"/>
        </w:rPr>
        <w:t>本项目建设的</w:t>
      </w:r>
      <w:r>
        <w:rPr>
          <w:rFonts w:ascii="宋体" w:hAnsi="宋体" w:eastAsia="宋体" w:cs="宋体"/>
          <w:spacing w:val="-53"/>
          <w:sz w:val="28"/>
          <w:szCs w:val="28"/>
        </w:rPr>
        <w:t xml:space="preserve"> </w:t>
      </w:r>
      <w:r>
        <w:rPr>
          <w:rFonts w:ascii="宋体" w:hAnsi="宋体" w:eastAsia="宋体" w:cs="宋体"/>
          <w:spacing w:val="-2"/>
          <w:sz w:val="28"/>
          <w:szCs w:val="28"/>
        </w:rPr>
        <w:t>2000</w:t>
      </w:r>
      <w:r>
        <w:rPr>
          <w:rFonts w:ascii="宋体" w:hAnsi="宋体" w:eastAsia="宋体" w:cs="宋体"/>
          <w:spacing w:val="-62"/>
          <w:sz w:val="28"/>
          <w:szCs w:val="28"/>
        </w:rPr>
        <w:t xml:space="preserve"> </w:t>
      </w:r>
      <w:r>
        <w:rPr>
          <w:rFonts w:ascii="宋体" w:hAnsi="宋体" w:eastAsia="宋体" w:cs="宋体"/>
          <w:spacing w:val="-2"/>
          <w:sz w:val="28"/>
          <w:szCs w:val="28"/>
        </w:rPr>
        <w:t>平方米组合式冷库，配置高效螺杆压缩机组与末</w:t>
      </w:r>
      <w:r>
        <w:rPr>
          <w:rFonts w:ascii="宋体" w:hAnsi="宋体" w:eastAsia="宋体" w:cs="宋体"/>
          <w:spacing w:val="-3"/>
          <w:sz w:val="28"/>
          <w:szCs w:val="28"/>
        </w:rPr>
        <w:t>端冷风机。</w:t>
      </w:r>
      <w:r>
        <w:rPr>
          <w:rFonts w:ascii="宋体" w:hAnsi="宋体" w:eastAsia="宋体" w:cs="宋体"/>
          <w:sz w:val="28"/>
          <w:szCs w:val="28"/>
        </w:rPr>
        <w:t>这种集中式的 3000 吨级存储容量，能够与园区的物流中转功能无缝对接。果品分选后直接进入冷库恒温保存，避免了运输途中的温度波动，极大延长了果品的保鲜</w:t>
      </w:r>
      <w:r>
        <w:rPr>
          <w:rFonts w:ascii="宋体" w:hAnsi="宋体" w:eastAsia="宋体" w:cs="宋体"/>
          <w:spacing w:val="-3"/>
          <w:sz w:val="28"/>
          <w:szCs w:val="28"/>
        </w:rPr>
        <w:t>周期。</w:t>
      </w:r>
    </w:p>
    <w:p w14:paraId="274B1374">
      <w:pPr>
        <w:spacing w:line="362" w:lineRule="auto"/>
        <w:rPr>
          <w:rFonts w:ascii="宋体" w:hAnsi="宋体" w:eastAsia="宋体" w:cs="宋体"/>
          <w:sz w:val="28"/>
          <w:szCs w:val="28"/>
        </w:rPr>
        <w:sectPr>
          <w:type w:val="continuous"/>
          <w:pgSz w:w="11900" w:h="16840"/>
          <w:pgMar w:top="1299" w:right="1430" w:bottom="1440" w:left="1259" w:header="832" w:footer="1122" w:gutter="0"/>
          <w:cols w:space="425" w:num="1"/>
        </w:sectPr>
      </w:pPr>
    </w:p>
    <w:p w14:paraId="7178418B">
      <w:pPr>
        <w:spacing w:before="87"/>
      </w:pPr>
    </w:p>
    <w:p w14:paraId="7BC7086E">
      <w:pPr>
        <w:spacing w:before="86"/>
      </w:pPr>
    </w:p>
    <w:p w14:paraId="20A87D54">
      <w:pPr>
        <w:sectPr>
          <w:headerReference r:id="rId9" w:type="default"/>
          <w:footerReference r:id="rId10" w:type="default"/>
          <w:pgSz w:w="11900" w:h="16840"/>
          <w:pgMar w:top="1363" w:right="1430" w:bottom="1440" w:left="1259" w:header="832" w:footer="1122" w:gutter="0"/>
          <w:cols w:equalWidth="0" w:num="1">
            <w:col w:w="20954"/>
          </w:cols>
        </w:sectPr>
      </w:pPr>
    </w:p>
    <w:p w14:paraId="1D3B146F">
      <w:pPr>
        <w:spacing w:before="56" w:line="220" w:lineRule="auto"/>
        <w:ind w:left="590"/>
        <w:rPr>
          <w:rFonts w:ascii="宋体" w:hAnsi="宋体" w:eastAsia="宋体" w:cs="宋体"/>
          <w:sz w:val="28"/>
          <w:szCs w:val="28"/>
        </w:rPr>
      </w:pPr>
      <w:r>
        <w:rPr>
          <w:rFonts w:ascii="宋体" w:hAnsi="宋体" w:eastAsia="宋体" w:cs="宋体"/>
          <w:spacing w:val="-2"/>
          <w:sz w:val="28"/>
          <w:szCs w:val="28"/>
        </w:rPr>
        <w:t>1.2.3 产地初加工环节的体系化升级</w:t>
      </w:r>
    </w:p>
    <w:p w14:paraId="40F1E877">
      <w:pPr>
        <w:spacing w:before="292" w:line="411" w:lineRule="auto"/>
        <w:ind w:left="12" w:right="450" w:firstLine="559"/>
        <w:rPr>
          <w:rFonts w:ascii="宋体" w:hAnsi="宋体" w:eastAsia="宋体" w:cs="宋体"/>
          <w:sz w:val="28"/>
          <w:szCs w:val="28"/>
        </w:rPr>
      </w:pPr>
      <w:r>
        <w:rPr>
          <w:rFonts w:ascii="宋体" w:hAnsi="宋体" w:eastAsia="宋体" w:cs="宋体"/>
          <w:spacing w:val="-4"/>
          <w:sz w:val="28"/>
          <w:szCs w:val="28"/>
        </w:rPr>
        <w:t>本项目不仅是设备的简单叠加，而是依托圆通速递的物流网络，在</w:t>
      </w:r>
      <w:r>
        <w:rPr>
          <w:rFonts w:ascii="宋体" w:hAnsi="宋体" w:eastAsia="宋体" w:cs="宋体"/>
          <w:spacing w:val="-5"/>
          <w:sz w:val="28"/>
          <w:szCs w:val="28"/>
        </w:rPr>
        <w:t>太京镇建立起一个“种植—采摘收购—分选—冷藏—销售配送</w:t>
      </w:r>
      <w:r>
        <w:rPr>
          <w:rFonts w:ascii="宋体" w:hAnsi="宋体" w:eastAsia="宋体" w:cs="宋体"/>
          <w:spacing w:val="-104"/>
          <w:sz w:val="28"/>
          <w:szCs w:val="28"/>
        </w:rPr>
        <w:t xml:space="preserve"> </w:t>
      </w:r>
      <w:r>
        <w:rPr>
          <w:rFonts w:ascii="宋体" w:hAnsi="宋体" w:eastAsia="宋体" w:cs="宋体"/>
          <w:spacing w:val="-5"/>
          <w:sz w:val="28"/>
          <w:szCs w:val="28"/>
        </w:rPr>
        <w:t>”的完整链路。通过在产地最前端解</w:t>
      </w:r>
      <w:r>
        <w:rPr>
          <w:rFonts w:ascii="宋体" w:hAnsi="宋体" w:eastAsia="宋体" w:cs="宋体"/>
          <w:spacing w:val="-4"/>
          <w:sz w:val="28"/>
          <w:szCs w:val="28"/>
        </w:rPr>
        <w:t>决商品化处理问题，将利润留在产地，将高标准留在园区，彻底改变当地农产品“优</w:t>
      </w:r>
      <w:r>
        <w:rPr>
          <w:rFonts w:ascii="宋体" w:hAnsi="宋体" w:eastAsia="宋体" w:cs="宋体"/>
          <w:spacing w:val="-3"/>
          <w:sz w:val="28"/>
          <w:szCs w:val="28"/>
        </w:rPr>
        <w:t>质不优价、产多销不畅</w:t>
      </w:r>
      <w:r>
        <w:rPr>
          <w:rFonts w:ascii="宋体" w:hAnsi="宋体" w:eastAsia="宋体" w:cs="宋体"/>
          <w:spacing w:val="-102"/>
          <w:sz w:val="28"/>
          <w:szCs w:val="28"/>
        </w:rPr>
        <w:t xml:space="preserve"> </w:t>
      </w:r>
      <w:r>
        <w:rPr>
          <w:rFonts w:ascii="宋体" w:hAnsi="宋体" w:eastAsia="宋体" w:cs="宋体"/>
          <w:spacing w:val="-3"/>
          <w:sz w:val="28"/>
          <w:szCs w:val="28"/>
        </w:rPr>
        <w:t>”的被动局面。</w:t>
      </w:r>
    </w:p>
    <w:p w14:paraId="5FB18644">
      <w:pPr>
        <w:spacing w:before="1" w:line="220" w:lineRule="auto"/>
        <w:ind w:left="15"/>
        <w:outlineLvl w:val="1"/>
        <w:rPr>
          <w:rFonts w:ascii="宋体" w:hAnsi="宋体" w:eastAsia="宋体" w:cs="宋体"/>
          <w:sz w:val="28"/>
          <w:szCs w:val="28"/>
        </w:rPr>
      </w:pPr>
      <w:bookmarkStart w:id="6" w:name="bookmark7"/>
      <w:bookmarkEnd w:id="6"/>
      <w:r>
        <w:rPr>
          <w:rFonts w:ascii="宋体" w:hAnsi="宋体" w:eastAsia="宋体" w:cs="宋体"/>
          <w:b/>
          <w:bCs/>
          <w:spacing w:val="-4"/>
          <w:sz w:val="28"/>
          <w:szCs w:val="28"/>
        </w:rPr>
        <w:t>二、建设的必要性与可行性</w:t>
      </w:r>
    </w:p>
    <w:p w14:paraId="370F9CA6">
      <w:pPr>
        <w:spacing w:before="288" w:line="221" w:lineRule="auto"/>
        <w:ind w:left="578"/>
        <w:rPr>
          <w:rFonts w:ascii="宋体" w:hAnsi="宋体" w:eastAsia="宋体" w:cs="宋体"/>
          <w:sz w:val="28"/>
          <w:szCs w:val="28"/>
        </w:rPr>
      </w:pPr>
      <w:r>
        <w:rPr>
          <w:rFonts w:ascii="宋体" w:hAnsi="宋体" w:eastAsia="宋体" w:cs="宋体"/>
          <w:spacing w:val="-2"/>
          <w:sz w:val="28"/>
          <w:szCs w:val="28"/>
        </w:rPr>
        <w:t>（一）项目可行性分析</w:t>
      </w:r>
    </w:p>
    <w:p w14:paraId="7FF2CB74">
      <w:pPr>
        <w:spacing w:before="289" w:line="220" w:lineRule="auto"/>
        <w:ind w:left="590"/>
        <w:rPr>
          <w:rFonts w:ascii="宋体" w:hAnsi="宋体" w:eastAsia="宋体" w:cs="宋体"/>
          <w:sz w:val="28"/>
          <w:szCs w:val="28"/>
        </w:rPr>
      </w:pPr>
      <w:r>
        <w:rPr>
          <w:rFonts w:ascii="宋体" w:hAnsi="宋体" w:eastAsia="宋体" w:cs="宋体"/>
          <w:spacing w:val="-3"/>
          <w:sz w:val="28"/>
          <w:szCs w:val="28"/>
        </w:rPr>
        <w:t>1.自然与资源条件可行</w:t>
      </w:r>
    </w:p>
    <w:p w14:paraId="4889E8BB">
      <w:pPr>
        <w:spacing w:before="295" w:line="411" w:lineRule="auto"/>
        <w:ind w:left="9" w:right="374" w:firstLine="560"/>
        <w:rPr>
          <w:rFonts w:ascii="宋体" w:hAnsi="宋体" w:eastAsia="宋体" w:cs="宋体"/>
          <w:sz w:val="28"/>
          <w:szCs w:val="28"/>
        </w:rPr>
      </w:pPr>
      <w:r>
        <w:rPr>
          <w:rFonts w:ascii="宋体" w:hAnsi="宋体" w:eastAsia="宋体" w:cs="宋体"/>
          <w:spacing w:val="-4"/>
          <w:sz w:val="28"/>
          <w:szCs w:val="28"/>
        </w:rPr>
        <w:t>太京镇属温带半湿润气候，光照充足、昼夜温差适中，地处藉河河谷</w:t>
      </w:r>
      <w:r>
        <w:rPr>
          <w:rFonts w:ascii="宋体" w:hAnsi="宋体" w:eastAsia="宋体" w:cs="宋体"/>
          <w:spacing w:val="-5"/>
          <w:sz w:val="28"/>
          <w:szCs w:val="28"/>
        </w:rPr>
        <w:t>平原区，水</w:t>
      </w:r>
      <w:r>
        <w:rPr>
          <w:rFonts w:ascii="宋体" w:hAnsi="宋体" w:eastAsia="宋体" w:cs="宋体"/>
          <w:spacing w:val="-4"/>
          <w:sz w:val="28"/>
          <w:szCs w:val="28"/>
        </w:rPr>
        <w:t>土丰沃，是花牛苹果等果蔬的最佳适宜种植区域之一，产出的果品品质优良。太京镇</w:t>
      </w:r>
      <w:r>
        <w:rPr>
          <w:rFonts w:ascii="宋体" w:hAnsi="宋体" w:eastAsia="宋体" w:cs="宋体"/>
          <w:spacing w:val="-1"/>
          <w:sz w:val="28"/>
          <w:szCs w:val="28"/>
        </w:rPr>
        <w:t>苹果种植面积</w:t>
      </w:r>
      <w:r>
        <w:rPr>
          <w:rFonts w:ascii="宋体" w:hAnsi="宋体" w:eastAsia="宋体" w:cs="宋体"/>
          <w:spacing w:val="-46"/>
          <w:sz w:val="28"/>
          <w:szCs w:val="28"/>
        </w:rPr>
        <w:t xml:space="preserve"> </w:t>
      </w:r>
      <w:r>
        <w:rPr>
          <w:rFonts w:ascii="宋体" w:hAnsi="宋体" w:eastAsia="宋体" w:cs="宋体"/>
          <w:spacing w:val="-1"/>
          <w:sz w:val="28"/>
          <w:szCs w:val="28"/>
        </w:rPr>
        <w:t>4862</w:t>
      </w:r>
      <w:r>
        <w:rPr>
          <w:rFonts w:ascii="宋体" w:hAnsi="宋体" w:eastAsia="宋体" w:cs="宋体"/>
          <w:spacing w:val="-61"/>
          <w:sz w:val="28"/>
          <w:szCs w:val="28"/>
        </w:rPr>
        <w:t xml:space="preserve"> </w:t>
      </w:r>
      <w:r>
        <w:rPr>
          <w:rFonts w:ascii="宋体" w:hAnsi="宋体" w:eastAsia="宋体" w:cs="宋体"/>
          <w:spacing w:val="-1"/>
          <w:sz w:val="28"/>
          <w:szCs w:val="28"/>
        </w:rPr>
        <w:t>亩，原料供给充足。镇内多个行政村具备规模化、标准化种植基</w:t>
      </w:r>
      <w:r>
        <w:rPr>
          <w:rFonts w:ascii="宋体" w:hAnsi="宋体" w:eastAsia="宋体" w:cs="宋体"/>
          <w:spacing w:val="-9"/>
          <w:sz w:val="28"/>
          <w:szCs w:val="28"/>
        </w:rPr>
        <w:t>础，能够为项目运营提供稳定、优质的原料保障，从源头确保项目可持</w:t>
      </w:r>
      <w:r>
        <w:rPr>
          <w:rFonts w:ascii="宋体" w:hAnsi="宋体" w:eastAsia="宋体" w:cs="宋体"/>
          <w:spacing w:val="-10"/>
          <w:sz w:val="28"/>
          <w:szCs w:val="28"/>
        </w:rPr>
        <w:t>续运营。同时，</w:t>
      </w:r>
      <w:r>
        <w:rPr>
          <w:rFonts w:ascii="宋体" w:hAnsi="宋体" w:eastAsia="宋体" w:cs="宋体"/>
          <w:spacing w:val="-4"/>
          <w:sz w:val="28"/>
          <w:szCs w:val="28"/>
        </w:rPr>
        <w:t>太京镇生态环境良好，无工业污染，水资源充足，符合果蔬分选加工、冷藏保鲜的环</w:t>
      </w:r>
      <w:r>
        <w:rPr>
          <w:rFonts w:ascii="宋体" w:hAnsi="宋体" w:eastAsia="宋体" w:cs="宋体"/>
          <w:spacing w:val="-3"/>
          <w:sz w:val="28"/>
          <w:szCs w:val="28"/>
        </w:rPr>
        <w:t>境要求。</w:t>
      </w:r>
    </w:p>
    <w:p w14:paraId="03489D91">
      <w:pPr>
        <w:spacing w:before="1" w:line="219" w:lineRule="auto"/>
        <w:ind w:left="573"/>
        <w:rPr>
          <w:rFonts w:ascii="宋体" w:hAnsi="宋体" w:eastAsia="宋体" w:cs="宋体"/>
          <w:sz w:val="28"/>
          <w:szCs w:val="28"/>
        </w:rPr>
      </w:pPr>
      <w:r>
        <w:rPr>
          <w:rFonts w:ascii="宋体" w:hAnsi="宋体" w:eastAsia="宋体" w:cs="宋体"/>
          <w:spacing w:val="-2"/>
          <w:sz w:val="28"/>
          <w:szCs w:val="28"/>
        </w:rPr>
        <w:t>2.区位与交通条件可行</w:t>
      </w:r>
    </w:p>
    <w:p w14:paraId="5FFEF77B">
      <w:pPr>
        <w:spacing w:before="293" w:line="411" w:lineRule="auto"/>
        <w:ind w:left="12" w:right="357" w:firstLine="562"/>
        <w:rPr>
          <w:rFonts w:ascii="宋体" w:hAnsi="宋体" w:eastAsia="宋体" w:cs="宋体"/>
          <w:sz w:val="28"/>
          <w:szCs w:val="28"/>
        </w:rPr>
      </w:pPr>
      <w:r>
        <w:rPr>
          <w:rFonts w:ascii="宋体" w:hAnsi="宋体" w:eastAsia="宋体" w:cs="宋体"/>
          <w:spacing w:val="-3"/>
          <w:sz w:val="28"/>
          <w:szCs w:val="28"/>
        </w:rPr>
        <w:t>项目选址位于太京镇二十铺村</w:t>
      </w:r>
      <w:r>
        <w:rPr>
          <w:rFonts w:ascii="宋体" w:hAnsi="宋体" w:eastAsia="宋体" w:cs="宋体"/>
          <w:spacing w:val="-42"/>
          <w:sz w:val="28"/>
          <w:szCs w:val="28"/>
        </w:rPr>
        <w:t xml:space="preserve"> </w:t>
      </w:r>
      <w:r>
        <w:rPr>
          <w:rFonts w:ascii="宋体" w:hAnsi="宋体" w:eastAsia="宋体" w:cs="宋体"/>
          <w:spacing w:val="-3"/>
          <w:sz w:val="28"/>
          <w:szCs w:val="28"/>
        </w:rPr>
        <w:t>5G+智慧物流园建设用地内，该区域为秦州区重点</w:t>
      </w:r>
      <w:r>
        <w:rPr>
          <w:rFonts w:ascii="宋体" w:hAnsi="宋体" w:eastAsia="宋体" w:cs="宋体"/>
          <w:spacing w:val="-1"/>
          <w:sz w:val="28"/>
          <w:szCs w:val="28"/>
        </w:rPr>
        <w:t>规划的物流产业片区，同时，选址紧邻天定、宝天高速与310</w:t>
      </w:r>
      <w:r>
        <w:rPr>
          <w:rFonts w:ascii="宋体" w:hAnsi="宋体" w:eastAsia="宋体" w:cs="宋体"/>
          <w:spacing w:val="-18"/>
          <w:sz w:val="28"/>
          <w:szCs w:val="28"/>
        </w:rPr>
        <w:t xml:space="preserve"> </w:t>
      </w:r>
      <w:r>
        <w:rPr>
          <w:rFonts w:ascii="宋体" w:hAnsi="宋体" w:eastAsia="宋体" w:cs="宋体"/>
          <w:spacing w:val="-1"/>
          <w:sz w:val="28"/>
          <w:szCs w:val="28"/>
        </w:rPr>
        <w:t>国道，距城区仅</w:t>
      </w:r>
      <w:r>
        <w:rPr>
          <w:rFonts w:ascii="宋体" w:hAnsi="宋体" w:eastAsia="宋体" w:cs="宋体"/>
          <w:spacing w:val="-39"/>
          <w:sz w:val="28"/>
          <w:szCs w:val="28"/>
        </w:rPr>
        <w:t xml:space="preserve"> </w:t>
      </w:r>
      <w:r>
        <w:rPr>
          <w:rFonts w:ascii="宋体" w:hAnsi="宋体" w:eastAsia="宋体" w:cs="宋体"/>
          <w:spacing w:val="-1"/>
          <w:sz w:val="28"/>
          <w:szCs w:val="28"/>
        </w:rPr>
        <w:t>10</w:t>
      </w:r>
      <w:r>
        <w:rPr>
          <w:rFonts w:ascii="宋体" w:hAnsi="宋体" w:eastAsia="宋体" w:cs="宋体"/>
          <w:spacing w:val="-52"/>
          <w:sz w:val="28"/>
          <w:szCs w:val="28"/>
        </w:rPr>
        <w:t xml:space="preserve"> </w:t>
      </w:r>
      <w:r>
        <w:rPr>
          <w:rFonts w:ascii="宋体" w:hAnsi="宋体" w:eastAsia="宋体" w:cs="宋体"/>
          <w:spacing w:val="-1"/>
          <w:sz w:val="28"/>
          <w:szCs w:val="28"/>
        </w:rPr>
        <w:t>公</w:t>
      </w:r>
      <w:r>
        <w:rPr>
          <w:rFonts w:ascii="宋体" w:hAnsi="宋体" w:eastAsia="宋体" w:cs="宋体"/>
          <w:spacing w:val="-2"/>
          <w:sz w:val="28"/>
          <w:szCs w:val="28"/>
        </w:rPr>
        <w:t>里，交通便捷，可依托</w:t>
      </w:r>
      <w:r>
        <w:rPr>
          <w:rFonts w:ascii="宋体" w:hAnsi="宋体" w:eastAsia="宋体" w:cs="宋体"/>
          <w:spacing w:val="-54"/>
          <w:sz w:val="28"/>
          <w:szCs w:val="28"/>
        </w:rPr>
        <w:t xml:space="preserve"> </w:t>
      </w:r>
      <w:r>
        <w:rPr>
          <w:rFonts w:ascii="宋体" w:hAnsi="宋体" w:eastAsia="宋体" w:cs="宋体"/>
          <w:spacing w:val="-2"/>
          <w:sz w:val="28"/>
          <w:szCs w:val="28"/>
        </w:rPr>
        <w:t>5G+智慧物流园的分拣</w:t>
      </w:r>
      <w:r>
        <w:rPr>
          <w:rFonts w:ascii="宋体" w:hAnsi="宋体" w:eastAsia="宋体" w:cs="宋体"/>
          <w:spacing w:val="-3"/>
          <w:sz w:val="28"/>
          <w:szCs w:val="28"/>
        </w:rPr>
        <w:t>、配送资源，实现分选加工、冷藏保鲜</w:t>
      </w:r>
      <w:r>
        <w:rPr>
          <w:rFonts w:ascii="宋体" w:hAnsi="宋体" w:eastAsia="宋体" w:cs="宋体"/>
          <w:spacing w:val="-1"/>
          <w:sz w:val="28"/>
          <w:szCs w:val="28"/>
        </w:rPr>
        <w:t>与物流配送高效衔接，降低运营成本，同时辐</w:t>
      </w:r>
      <w:r>
        <w:rPr>
          <w:rFonts w:ascii="宋体" w:hAnsi="宋体" w:eastAsia="宋体" w:cs="宋体"/>
          <w:spacing w:val="-2"/>
          <w:sz w:val="28"/>
          <w:szCs w:val="28"/>
        </w:rPr>
        <w:t>射带动周边乡镇，区位优势十分明显。</w:t>
      </w:r>
    </w:p>
    <w:p w14:paraId="6DB460BE">
      <w:pPr>
        <w:spacing w:before="1" w:line="219" w:lineRule="auto"/>
        <w:ind w:left="575"/>
        <w:rPr>
          <w:rFonts w:ascii="宋体" w:hAnsi="宋体" w:eastAsia="宋体" w:cs="宋体"/>
          <w:sz w:val="28"/>
          <w:szCs w:val="28"/>
        </w:rPr>
      </w:pPr>
      <w:r>
        <w:rPr>
          <w:rFonts w:ascii="宋体" w:hAnsi="宋体" w:eastAsia="宋体" w:cs="宋体"/>
          <w:spacing w:val="-2"/>
          <w:sz w:val="28"/>
          <w:szCs w:val="28"/>
        </w:rPr>
        <w:t>3.技术与人才条件可行</w:t>
      </w:r>
    </w:p>
    <w:p w14:paraId="72BB7846">
      <w:pPr>
        <w:spacing w:before="291" w:line="185" w:lineRule="auto"/>
        <w:ind w:left="587"/>
        <w:rPr>
          <w:rFonts w:ascii="宋体" w:hAnsi="宋体" w:eastAsia="宋体" w:cs="宋体"/>
          <w:sz w:val="28"/>
          <w:szCs w:val="28"/>
        </w:rPr>
      </w:pPr>
      <w:r>
        <w:rPr>
          <w:rFonts w:ascii="宋体" w:hAnsi="宋体" w:eastAsia="宋体" w:cs="宋体"/>
          <w:spacing w:val="-5"/>
          <w:sz w:val="28"/>
          <w:szCs w:val="28"/>
        </w:rPr>
        <w:t>当前，果蔬自动化分选、冷藏保鲜技术已趋于成熟，双通道智能化分选线、节能</w:t>
      </w:r>
    </w:p>
    <w:p w14:paraId="597512AC">
      <w:pPr>
        <w:pStyle w:val="2"/>
        <w:spacing w:line="14" w:lineRule="auto"/>
        <w:rPr>
          <w:sz w:val="2"/>
        </w:rPr>
      </w:pPr>
      <w:r>
        <w:rPr>
          <w:sz w:val="2"/>
          <w:szCs w:val="2"/>
        </w:rPr>
        <w:br w:type="column"/>
      </w:r>
    </w:p>
    <w:p w14:paraId="17CA62D8">
      <w:pPr>
        <w:spacing w:before="56" w:line="411" w:lineRule="auto"/>
        <w:ind w:left="20" w:right="76" w:hanging="1"/>
        <w:rPr>
          <w:rFonts w:ascii="宋体" w:hAnsi="宋体" w:eastAsia="宋体" w:cs="宋体"/>
          <w:sz w:val="28"/>
          <w:szCs w:val="28"/>
        </w:rPr>
      </w:pPr>
      <w:r>
        <w:rPr>
          <w:rFonts w:ascii="宋体" w:hAnsi="宋体" w:eastAsia="宋体" w:cs="宋体"/>
          <w:sz w:val="28"/>
          <w:szCs w:val="28"/>
        </w:rPr>
        <w:t>环保冷藏机组在国内果品主产区广泛应用，技术可靠、运维便捷，庆阳西峰区、天水麦积区等周边地区已建成类似项目并投入使用，积累了丰富的建设和运营经</w:t>
      </w:r>
      <w:r>
        <w:rPr>
          <w:rFonts w:ascii="宋体" w:hAnsi="宋体" w:eastAsia="宋体" w:cs="宋体"/>
          <w:spacing w:val="-1"/>
          <w:sz w:val="28"/>
          <w:szCs w:val="28"/>
        </w:rPr>
        <w:t>验。</w:t>
      </w:r>
      <w:r>
        <w:rPr>
          <w:rFonts w:ascii="宋体" w:hAnsi="宋体" w:eastAsia="宋体" w:cs="宋体"/>
          <w:sz w:val="28"/>
          <w:szCs w:val="28"/>
        </w:rPr>
        <w:t>本项目购置的设备技术先进、操作简便，可快速实现果</w:t>
      </w:r>
      <w:r>
        <w:rPr>
          <w:rFonts w:ascii="宋体" w:hAnsi="宋体" w:eastAsia="宋体" w:cs="宋体"/>
          <w:spacing w:val="-1"/>
          <w:sz w:val="28"/>
          <w:szCs w:val="28"/>
        </w:rPr>
        <w:t>蔬精细化分选和长期保鲜。</w:t>
      </w:r>
    </w:p>
    <w:p w14:paraId="17F290C0">
      <w:pPr>
        <w:spacing w:before="1" w:line="219" w:lineRule="auto"/>
        <w:ind w:left="577"/>
        <w:rPr>
          <w:rFonts w:ascii="宋体" w:hAnsi="宋体" w:eastAsia="宋体" w:cs="宋体"/>
          <w:sz w:val="28"/>
          <w:szCs w:val="28"/>
        </w:rPr>
      </w:pPr>
      <w:r>
        <w:rPr>
          <w:rFonts w:ascii="宋体" w:hAnsi="宋体" w:eastAsia="宋体" w:cs="宋体"/>
          <w:spacing w:val="-1"/>
          <w:sz w:val="28"/>
          <w:szCs w:val="28"/>
        </w:rPr>
        <w:t>4.资金与组织条件可行</w:t>
      </w:r>
    </w:p>
    <w:p w14:paraId="47810F34">
      <w:pPr>
        <w:spacing w:before="292" w:line="411" w:lineRule="auto"/>
        <w:ind w:left="25" w:right="76" w:firstLine="556"/>
        <w:rPr>
          <w:rFonts w:ascii="宋体" w:hAnsi="宋体" w:eastAsia="宋体" w:cs="宋体"/>
          <w:sz w:val="28"/>
          <w:szCs w:val="28"/>
        </w:rPr>
      </w:pPr>
      <w:r>
        <w:rPr>
          <w:rFonts w:ascii="宋体" w:hAnsi="宋体" w:eastAsia="宋体" w:cs="宋体"/>
          <w:spacing w:val="2"/>
          <w:sz w:val="28"/>
          <w:szCs w:val="28"/>
        </w:rPr>
        <w:t>项目总投资</w:t>
      </w:r>
      <w:r>
        <w:rPr>
          <w:rFonts w:ascii="宋体" w:hAnsi="宋体" w:eastAsia="宋体" w:cs="宋体"/>
          <w:spacing w:val="-50"/>
          <w:sz w:val="28"/>
          <w:szCs w:val="28"/>
        </w:rPr>
        <w:t xml:space="preserve"> </w:t>
      </w:r>
      <w:r>
        <w:rPr>
          <w:rFonts w:ascii="宋体" w:hAnsi="宋体" w:eastAsia="宋体" w:cs="宋体"/>
          <w:spacing w:val="2"/>
          <w:sz w:val="28"/>
          <w:szCs w:val="28"/>
        </w:rPr>
        <w:t>785</w:t>
      </w:r>
      <w:r>
        <w:rPr>
          <w:rFonts w:ascii="宋体" w:hAnsi="宋体" w:eastAsia="宋体" w:cs="宋体"/>
          <w:spacing w:val="-49"/>
          <w:sz w:val="28"/>
          <w:szCs w:val="28"/>
        </w:rPr>
        <w:t xml:space="preserve"> </w:t>
      </w:r>
      <w:r>
        <w:rPr>
          <w:rFonts w:ascii="宋体" w:hAnsi="宋体" w:eastAsia="宋体" w:cs="宋体"/>
          <w:spacing w:val="2"/>
          <w:sz w:val="28"/>
          <w:szCs w:val="28"/>
        </w:rPr>
        <w:t>万元（其中财政常态化帮扶</w:t>
      </w:r>
      <w:r>
        <w:rPr>
          <w:rFonts w:ascii="宋体" w:hAnsi="宋体" w:eastAsia="宋体" w:cs="宋体"/>
          <w:spacing w:val="1"/>
          <w:sz w:val="28"/>
          <w:szCs w:val="28"/>
        </w:rPr>
        <w:t>资金</w:t>
      </w:r>
      <w:r>
        <w:rPr>
          <w:rFonts w:ascii="宋体" w:hAnsi="宋体" w:eastAsia="宋体" w:cs="宋体"/>
          <w:spacing w:val="-52"/>
          <w:sz w:val="28"/>
          <w:szCs w:val="28"/>
        </w:rPr>
        <w:t xml:space="preserve"> </w:t>
      </w:r>
      <w:r>
        <w:rPr>
          <w:rFonts w:ascii="宋体" w:hAnsi="宋体" w:eastAsia="宋体" w:cs="宋体"/>
          <w:spacing w:val="1"/>
          <w:sz w:val="28"/>
          <w:szCs w:val="28"/>
        </w:rPr>
        <w:t>300</w:t>
      </w:r>
      <w:r>
        <w:rPr>
          <w:rFonts w:ascii="宋体" w:hAnsi="宋体" w:eastAsia="宋体" w:cs="宋体"/>
          <w:spacing w:val="-51"/>
          <w:sz w:val="28"/>
          <w:szCs w:val="28"/>
        </w:rPr>
        <w:t xml:space="preserve"> </w:t>
      </w:r>
      <w:r>
        <w:rPr>
          <w:rFonts w:ascii="宋体" w:hAnsi="宋体" w:eastAsia="宋体" w:cs="宋体"/>
          <w:spacing w:val="1"/>
          <w:sz w:val="28"/>
          <w:szCs w:val="28"/>
        </w:rPr>
        <w:t>万元，企业自筹资金485</w:t>
      </w:r>
      <w:r>
        <w:rPr>
          <w:rFonts w:ascii="宋体" w:hAnsi="宋体" w:eastAsia="宋体" w:cs="宋体"/>
          <w:spacing w:val="-1"/>
          <w:sz w:val="28"/>
          <w:szCs w:val="28"/>
        </w:rPr>
        <w:t>万元</w:t>
      </w:r>
      <w:r>
        <w:rPr>
          <w:rFonts w:ascii="宋体" w:hAnsi="宋体" w:eastAsia="宋体" w:cs="宋体"/>
          <w:spacing w:val="13"/>
          <w:sz w:val="28"/>
          <w:szCs w:val="28"/>
        </w:rPr>
        <w:t>），</w:t>
      </w:r>
      <w:r>
        <w:rPr>
          <w:rFonts w:ascii="宋体" w:hAnsi="宋体" w:eastAsia="宋体" w:cs="宋体"/>
          <w:spacing w:val="-1"/>
          <w:sz w:val="28"/>
          <w:szCs w:val="28"/>
        </w:rPr>
        <w:t>资金保障充足。项目由秦州区人民政府牵头申报实施，成立专项工作领导小组，统筹推进项目建设、管理、验收和运营，组织保障有力。</w:t>
      </w:r>
    </w:p>
    <w:p w14:paraId="4DCB6B47">
      <w:pPr>
        <w:spacing w:before="1" w:line="219" w:lineRule="auto"/>
        <w:ind w:left="583"/>
        <w:rPr>
          <w:rFonts w:ascii="宋体" w:hAnsi="宋体" w:eastAsia="宋体" w:cs="宋体"/>
          <w:sz w:val="28"/>
          <w:szCs w:val="28"/>
        </w:rPr>
      </w:pPr>
      <w:r>
        <w:rPr>
          <w:rFonts w:ascii="宋体" w:hAnsi="宋体" w:eastAsia="宋体" w:cs="宋体"/>
          <w:spacing w:val="-2"/>
          <w:sz w:val="28"/>
          <w:szCs w:val="28"/>
        </w:rPr>
        <w:t>5.市场与需求条件可行</w:t>
      </w:r>
    </w:p>
    <w:p w14:paraId="6F88BE1A">
      <w:pPr>
        <w:spacing w:before="294" w:line="411" w:lineRule="auto"/>
        <w:ind w:left="20" w:firstLine="563"/>
        <w:rPr>
          <w:rFonts w:ascii="宋体" w:hAnsi="宋体" w:eastAsia="宋体" w:cs="宋体"/>
          <w:sz w:val="28"/>
          <w:szCs w:val="28"/>
        </w:rPr>
      </w:pPr>
      <w:r>
        <w:rPr>
          <w:rFonts w:ascii="宋体" w:hAnsi="宋体" w:eastAsia="宋体" w:cs="宋体"/>
          <w:spacing w:val="-1"/>
          <w:sz w:val="28"/>
          <w:szCs w:val="28"/>
        </w:rPr>
        <w:t>天水花牛苹果是国家地理标志产品、中国驰名商标、“甘味</w:t>
      </w:r>
      <w:r>
        <w:rPr>
          <w:rFonts w:ascii="宋体" w:hAnsi="宋体" w:eastAsia="宋体" w:cs="宋体"/>
          <w:spacing w:val="-105"/>
          <w:sz w:val="28"/>
          <w:szCs w:val="28"/>
        </w:rPr>
        <w:t xml:space="preserve"> </w:t>
      </w:r>
      <w:r>
        <w:rPr>
          <w:rFonts w:ascii="宋体" w:hAnsi="宋体" w:eastAsia="宋体" w:cs="宋体"/>
          <w:spacing w:val="-1"/>
          <w:sz w:val="28"/>
          <w:szCs w:val="28"/>
        </w:rPr>
        <w:t>”区</w:t>
      </w:r>
      <w:r>
        <w:rPr>
          <w:rFonts w:ascii="宋体" w:hAnsi="宋体" w:eastAsia="宋体" w:cs="宋体"/>
          <w:spacing w:val="-2"/>
          <w:sz w:val="28"/>
          <w:szCs w:val="28"/>
        </w:rPr>
        <w:t>域公用品牌产</w:t>
      </w:r>
      <w:r>
        <w:rPr>
          <w:rFonts w:ascii="宋体" w:hAnsi="宋体" w:eastAsia="宋体" w:cs="宋体"/>
          <w:spacing w:val="-1"/>
          <w:sz w:val="28"/>
          <w:szCs w:val="28"/>
        </w:rPr>
        <w:t>品，知名度高、市场认可度强，畅销全国，全产业链产值已超</w:t>
      </w:r>
      <w:r>
        <w:rPr>
          <w:rFonts w:ascii="宋体" w:hAnsi="宋体" w:eastAsia="宋体" w:cs="宋体"/>
          <w:spacing w:val="-45"/>
          <w:sz w:val="28"/>
          <w:szCs w:val="28"/>
        </w:rPr>
        <w:t xml:space="preserve"> </w:t>
      </w:r>
      <w:r>
        <w:rPr>
          <w:rFonts w:ascii="宋体" w:hAnsi="宋体" w:eastAsia="宋体" w:cs="宋体"/>
          <w:spacing w:val="-1"/>
          <w:sz w:val="28"/>
          <w:szCs w:val="28"/>
        </w:rPr>
        <w:t>200</w:t>
      </w:r>
      <w:r>
        <w:rPr>
          <w:rFonts w:ascii="宋体" w:hAnsi="宋体" w:eastAsia="宋体" w:cs="宋体"/>
          <w:spacing w:val="-59"/>
          <w:sz w:val="28"/>
          <w:szCs w:val="28"/>
        </w:rPr>
        <w:t xml:space="preserve"> </w:t>
      </w:r>
      <w:r>
        <w:rPr>
          <w:rFonts w:ascii="宋体" w:hAnsi="宋体" w:eastAsia="宋体" w:cs="宋体"/>
          <w:spacing w:val="-1"/>
          <w:sz w:val="28"/>
          <w:szCs w:val="28"/>
        </w:rPr>
        <w:t>亿元。当前，国</w:t>
      </w:r>
      <w:r>
        <w:rPr>
          <w:rFonts w:ascii="宋体" w:hAnsi="宋体" w:eastAsia="宋体" w:cs="宋体"/>
          <w:spacing w:val="-6"/>
          <w:sz w:val="28"/>
          <w:szCs w:val="28"/>
        </w:rPr>
        <w:t>内高端水果消费升级，市场对分级标准化、高品质、新鲜度高的果品需求持续增长，</w:t>
      </w:r>
      <w:r>
        <w:rPr>
          <w:rFonts w:ascii="宋体" w:hAnsi="宋体" w:eastAsia="宋体" w:cs="宋体"/>
          <w:sz w:val="28"/>
          <w:szCs w:val="28"/>
        </w:rPr>
        <w:t>本项目生产的标准化分级、冷藏保鲜花牛苹果，可对接电商平台、大型商超、</w:t>
      </w:r>
      <w:r>
        <w:rPr>
          <w:rFonts w:ascii="宋体" w:hAnsi="宋体" w:eastAsia="宋体" w:cs="宋体"/>
          <w:spacing w:val="-1"/>
          <w:sz w:val="28"/>
          <w:szCs w:val="28"/>
        </w:rPr>
        <w:t>批发</w:t>
      </w:r>
      <w:r>
        <w:rPr>
          <w:rFonts w:ascii="宋体" w:hAnsi="宋体" w:eastAsia="宋体" w:cs="宋体"/>
          <w:sz w:val="28"/>
          <w:szCs w:val="28"/>
        </w:rPr>
        <w:t>市场、外贸渠道，市场销路稳定广阔。同时，太京镇及周边乡镇果蔬产量大，</w:t>
      </w:r>
      <w:r>
        <w:rPr>
          <w:rFonts w:ascii="宋体" w:hAnsi="宋体" w:eastAsia="宋体" w:cs="宋体"/>
          <w:spacing w:val="-1"/>
          <w:sz w:val="28"/>
          <w:szCs w:val="28"/>
        </w:rPr>
        <w:t>分选和冷藏保鲜需求迫切，项目市场前景广阔。</w:t>
      </w:r>
    </w:p>
    <w:p w14:paraId="27432B56">
      <w:pPr>
        <w:spacing w:before="2" w:line="220" w:lineRule="auto"/>
        <w:ind w:left="586"/>
        <w:rPr>
          <w:rFonts w:ascii="宋体" w:hAnsi="宋体" w:eastAsia="宋体" w:cs="宋体"/>
          <w:sz w:val="28"/>
          <w:szCs w:val="28"/>
        </w:rPr>
      </w:pPr>
      <w:r>
        <w:rPr>
          <w:rFonts w:ascii="宋体" w:hAnsi="宋体" w:eastAsia="宋体" w:cs="宋体"/>
          <w:spacing w:val="-2"/>
          <w:sz w:val="28"/>
          <w:szCs w:val="28"/>
        </w:rPr>
        <w:t>（二）项目必要性分析</w:t>
      </w:r>
    </w:p>
    <w:p w14:paraId="1D75CAE6">
      <w:pPr>
        <w:spacing w:before="289" w:line="219" w:lineRule="auto"/>
        <w:ind w:left="599"/>
        <w:rPr>
          <w:rFonts w:ascii="宋体" w:hAnsi="宋体" w:eastAsia="宋体" w:cs="宋体"/>
          <w:sz w:val="28"/>
          <w:szCs w:val="28"/>
        </w:rPr>
      </w:pPr>
      <w:r>
        <w:rPr>
          <w:rFonts w:ascii="宋体" w:hAnsi="宋体" w:eastAsia="宋体" w:cs="宋体"/>
          <w:spacing w:val="-2"/>
          <w:sz w:val="28"/>
          <w:szCs w:val="28"/>
        </w:rPr>
        <w:t>1. 补齐产业短板，推动产业转型升级的迫切需要</w:t>
      </w:r>
    </w:p>
    <w:p w14:paraId="22A1139B">
      <w:pPr>
        <w:spacing w:before="293" w:line="366" w:lineRule="auto"/>
        <w:ind w:right="76" w:firstLine="596"/>
        <w:rPr>
          <w:rFonts w:ascii="宋体" w:hAnsi="宋体" w:eastAsia="宋体" w:cs="宋体"/>
          <w:sz w:val="28"/>
          <w:szCs w:val="28"/>
        </w:rPr>
      </w:pPr>
      <w:r>
        <w:rPr>
          <w:rFonts w:ascii="宋体" w:hAnsi="宋体" w:eastAsia="宋体" w:cs="宋体"/>
          <w:spacing w:val="-1"/>
          <w:sz w:val="28"/>
          <w:szCs w:val="28"/>
        </w:rPr>
        <w:t>当前秦州区花牛苹果产业已初具规模，但受限于产后加工设施不足，仍存在分</w:t>
      </w:r>
      <w:r>
        <w:rPr>
          <w:rFonts w:ascii="宋体" w:hAnsi="宋体" w:eastAsia="宋体" w:cs="宋体"/>
          <w:spacing w:val="1"/>
          <w:sz w:val="28"/>
          <w:szCs w:val="28"/>
        </w:rPr>
        <w:t>选标准不统一、产后加工薄弱、附加值偏低</w:t>
      </w:r>
      <w:r>
        <w:rPr>
          <w:rFonts w:ascii="宋体" w:hAnsi="宋体" w:eastAsia="宋体" w:cs="宋体"/>
          <w:sz w:val="28"/>
          <w:szCs w:val="28"/>
        </w:rPr>
        <w:t>、冷藏保鲜能力不足等突出短板，传统</w:t>
      </w:r>
      <w:r>
        <w:rPr>
          <w:rFonts w:ascii="宋体" w:hAnsi="宋体" w:eastAsia="宋体" w:cs="宋体"/>
          <w:spacing w:val="1"/>
          <w:sz w:val="28"/>
          <w:szCs w:val="28"/>
        </w:rPr>
        <w:t>人工分选效率低、损耗大，优质果无法实现</w:t>
      </w:r>
      <w:r>
        <w:rPr>
          <w:rFonts w:ascii="宋体" w:hAnsi="宋体" w:eastAsia="宋体" w:cs="宋体"/>
          <w:sz w:val="28"/>
          <w:szCs w:val="28"/>
        </w:rPr>
        <w:t>优价销售，制约了产业从“扩规模”向“提品质、增效益</w:t>
      </w:r>
      <w:r>
        <w:rPr>
          <w:rFonts w:ascii="宋体" w:hAnsi="宋体" w:eastAsia="宋体" w:cs="宋体"/>
          <w:spacing w:val="-105"/>
          <w:sz w:val="28"/>
          <w:szCs w:val="28"/>
        </w:rPr>
        <w:t xml:space="preserve"> </w:t>
      </w:r>
      <w:r>
        <w:rPr>
          <w:rFonts w:ascii="宋体" w:hAnsi="宋体" w:eastAsia="宋体" w:cs="宋体"/>
          <w:sz w:val="28"/>
          <w:szCs w:val="28"/>
        </w:rPr>
        <w:t>”转型升级。本项目精准直</w:t>
      </w:r>
      <w:r>
        <w:rPr>
          <w:rFonts w:ascii="宋体" w:hAnsi="宋体" w:eastAsia="宋体" w:cs="宋体"/>
          <w:spacing w:val="-1"/>
          <w:sz w:val="28"/>
          <w:szCs w:val="28"/>
        </w:rPr>
        <w:t>击这一发展痛点，建设标准化分选车</w:t>
      </w:r>
      <w:r>
        <w:rPr>
          <w:rFonts w:ascii="宋体" w:hAnsi="宋体" w:eastAsia="宋体" w:cs="宋体"/>
          <w:spacing w:val="1"/>
          <w:sz w:val="28"/>
          <w:szCs w:val="28"/>
        </w:rPr>
        <w:t>间和冷藏保鲜库，购置自动化设备，能够彻</w:t>
      </w:r>
      <w:r>
        <w:rPr>
          <w:rFonts w:ascii="宋体" w:hAnsi="宋体" w:eastAsia="宋体" w:cs="宋体"/>
          <w:sz w:val="28"/>
          <w:szCs w:val="28"/>
        </w:rPr>
        <w:t>底解决传统分选加工和保鲜短板，推动</w:t>
      </w:r>
    </w:p>
    <w:p w14:paraId="18DBEC5F">
      <w:pPr>
        <w:spacing w:line="366" w:lineRule="auto"/>
        <w:rPr>
          <w:rFonts w:ascii="宋体" w:hAnsi="宋体" w:eastAsia="宋体" w:cs="宋体"/>
          <w:sz w:val="28"/>
          <w:szCs w:val="28"/>
        </w:rPr>
        <w:sectPr>
          <w:type w:val="continuous"/>
          <w:pgSz w:w="11900" w:h="16840"/>
          <w:pgMar w:top="1363" w:right="1430" w:bottom="1440" w:left="1259" w:header="832" w:footer="1122" w:gutter="0"/>
          <w:cols w:space="425" w:num="1"/>
        </w:sectPr>
      </w:pPr>
    </w:p>
    <w:p w14:paraId="23D52274">
      <w:pPr>
        <w:spacing w:before="87"/>
      </w:pPr>
    </w:p>
    <w:p w14:paraId="49468C66">
      <w:pPr>
        <w:spacing w:before="86"/>
      </w:pPr>
    </w:p>
    <w:p w14:paraId="5FC253B7">
      <w:pPr>
        <w:sectPr>
          <w:headerReference r:id="rId11" w:type="default"/>
          <w:footerReference r:id="rId12" w:type="default"/>
          <w:pgSz w:w="11900" w:h="16840"/>
          <w:pgMar w:top="1341" w:right="1430" w:bottom="1440" w:left="1259" w:header="832" w:footer="1122" w:gutter="0"/>
          <w:cols w:equalWidth="0" w:num="1">
            <w:col w:w="20976"/>
          </w:cols>
        </w:sectPr>
      </w:pPr>
    </w:p>
    <w:p w14:paraId="55847626">
      <w:pPr>
        <w:spacing w:before="56" w:line="220" w:lineRule="auto"/>
        <w:ind w:left="10"/>
        <w:rPr>
          <w:rFonts w:ascii="宋体" w:hAnsi="宋体" w:eastAsia="宋体" w:cs="宋体"/>
          <w:sz w:val="28"/>
          <w:szCs w:val="28"/>
        </w:rPr>
      </w:pPr>
      <w:r>
        <w:rPr>
          <w:rFonts w:ascii="宋体" w:hAnsi="宋体" w:eastAsia="宋体" w:cs="宋体"/>
          <w:spacing w:val="-2"/>
          <w:sz w:val="28"/>
          <w:szCs w:val="28"/>
        </w:rPr>
        <w:t>产业提质增效。</w:t>
      </w:r>
    </w:p>
    <w:p w14:paraId="2849A15D">
      <w:pPr>
        <w:spacing w:before="289" w:line="219" w:lineRule="auto"/>
        <w:ind w:left="573"/>
        <w:rPr>
          <w:rFonts w:ascii="宋体" w:hAnsi="宋体" w:eastAsia="宋体" w:cs="宋体"/>
          <w:sz w:val="28"/>
          <w:szCs w:val="28"/>
        </w:rPr>
      </w:pPr>
      <w:r>
        <w:rPr>
          <w:rFonts w:ascii="宋体" w:hAnsi="宋体" w:eastAsia="宋体" w:cs="宋体"/>
          <w:spacing w:val="-1"/>
          <w:sz w:val="28"/>
          <w:szCs w:val="28"/>
        </w:rPr>
        <w:t>2.依托资源优势，实现优果优价的核心需要</w:t>
      </w:r>
    </w:p>
    <w:p w14:paraId="788EA759">
      <w:pPr>
        <w:spacing w:before="295" w:line="411" w:lineRule="auto"/>
        <w:ind w:left="9" w:right="468" w:firstLine="560"/>
        <w:rPr>
          <w:rFonts w:ascii="宋体" w:hAnsi="宋体" w:eastAsia="宋体" w:cs="宋体"/>
          <w:sz w:val="28"/>
          <w:szCs w:val="28"/>
        </w:rPr>
      </w:pPr>
      <w:r>
        <w:rPr>
          <w:rFonts w:ascii="宋体" w:hAnsi="宋体" w:eastAsia="宋体" w:cs="宋体"/>
          <w:spacing w:val="-4"/>
          <w:sz w:val="28"/>
          <w:szCs w:val="28"/>
        </w:rPr>
        <w:t>太京镇气候适宜、水土丰沃，花牛苹果品质优良，但由于缺乏标准化</w:t>
      </w:r>
      <w:r>
        <w:rPr>
          <w:rFonts w:ascii="宋体" w:hAnsi="宋体" w:eastAsia="宋体" w:cs="宋体"/>
          <w:spacing w:val="-5"/>
          <w:sz w:val="28"/>
          <w:szCs w:val="28"/>
        </w:rPr>
        <w:t>分选和冷藏</w:t>
      </w:r>
      <w:r>
        <w:rPr>
          <w:rFonts w:ascii="宋体" w:hAnsi="宋体" w:eastAsia="宋体" w:cs="宋体"/>
          <w:spacing w:val="-4"/>
          <w:sz w:val="28"/>
          <w:szCs w:val="28"/>
        </w:rPr>
        <w:t>保鲜设施，果品分级不精准、保鲜能力不足，导致优质果卖不出好价钱，农户种植效益难以提升。本项目通过精准分级、规范包装、冷藏保鲜，能够提升果品附加值，让</w:t>
      </w:r>
      <w:r>
        <w:rPr>
          <w:rFonts w:ascii="宋体" w:hAnsi="宋体" w:eastAsia="宋体" w:cs="宋体"/>
          <w:spacing w:val="-2"/>
          <w:sz w:val="28"/>
          <w:szCs w:val="28"/>
        </w:rPr>
        <w:t>优质果溢价可达</w:t>
      </w:r>
      <w:r>
        <w:rPr>
          <w:rFonts w:ascii="宋体" w:hAnsi="宋体" w:eastAsia="宋体" w:cs="宋体"/>
          <w:spacing w:val="-54"/>
          <w:sz w:val="28"/>
          <w:szCs w:val="28"/>
        </w:rPr>
        <w:t xml:space="preserve"> </w:t>
      </w:r>
      <w:r>
        <w:rPr>
          <w:rFonts w:ascii="宋体" w:hAnsi="宋体" w:eastAsia="宋体" w:cs="宋体"/>
          <w:spacing w:val="-2"/>
          <w:sz w:val="28"/>
          <w:szCs w:val="28"/>
        </w:rPr>
        <w:t>30%-50%，同时实现错峰销售，进一步提升</w:t>
      </w:r>
      <w:r>
        <w:rPr>
          <w:rFonts w:ascii="宋体" w:hAnsi="宋体" w:eastAsia="宋体" w:cs="宋体"/>
          <w:spacing w:val="-3"/>
          <w:sz w:val="28"/>
          <w:szCs w:val="28"/>
        </w:rPr>
        <w:t>产业整体效益，契合全市</w:t>
      </w:r>
      <w:r>
        <w:rPr>
          <w:rFonts w:ascii="宋体" w:hAnsi="宋体" w:eastAsia="宋体" w:cs="宋体"/>
          <w:spacing w:val="-2"/>
          <w:sz w:val="28"/>
          <w:szCs w:val="28"/>
        </w:rPr>
        <w:t>优质商品果率提升至</w:t>
      </w:r>
      <w:r>
        <w:rPr>
          <w:rFonts w:ascii="宋体" w:hAnsi="宋体" w:eastAsia="宋体" w:cs="宋体"/>
          <w:spacing w:val="-44"/>
          <w:sz w:val="28"/>
          <w:szCs w:val="28"/>
        </w:rPr>
        <w:t xml:space="preserve"> </w:t>
      </w:r>
      <w:r>
        <w:rPr>
          <w:rFonts w:ascii="宋体" w:hAnsi="宋体" w:eastAsia="宋体" w:cs="宋体"/>
          <w:spacing w:val="-2"/>
          <w:sz w:val="28"/>
          <w:szCs w:val="28"/>
        </w:rPr>
        <w:t>78%的发展目标。</w:t>
      </w:r>
    </w:p>
    <w:p w14:paraId="03AD3882">
      <w:pPr>
        <w:spacing w:before="1" w:line="219" w:lineRule="auto"/>
        <w:ind w:left="575"/>
        <w:rPr>
          <w:rFonts w:ascii="宋体" w:hAnsi="宋体" w:eastAsia="宋体" w:cs="宋体"/>
          <w:sz w:val="28"/>
          <w:szCs w:val="28"/>
        </w:rPr>
      </w:pPr>
      <w:r>
        <w:rPr>
          <w:rFonts w:ascii="宋体" w:hAnsi="宋体" w:eastAsia="宋体" w:cs="宋体"/>
          <w:spacing w:val="-1"/>
          <w:sz w:val="28"/>
          <w:szCs w:val="28"/>
        </w:rPr>
        <w:t>3.带动群众增收，巩固脱贫攻坚成果的现实需要</w:t>
      </w:r>
    </w:p>
    <w:p w14:paraId="0AFA904C">
      <w:pPr>
        <w:spacing w:before="294" w:line="411" w:lineRule="auto"/>
        <w:ind w:left="10" w:right="397" w:firstLine="559"/>
        <w:rPr>
          <w:rFonts w:ascii="宋体" w:hAnsi="宋体" w:eastAsia="宋体" w:cs="宋体"/>
          <w:sz w:val="28"/>
          <w:szCs w:val="28"/>
        </w:rPr>
      </w:pPr>
      <w:r>
        <w:rPr>
          <w:rFonts w:ascii="宋体" w:hAnsi="宋体" w:eastAsia="宋体" w:cs="宋体"/>
          <w:spacing w:val="-4"/>
          <w:sz w:val="28"/>
          <w:szCs w:val="28"/>
        </w:rPr>
        <w:t>太京镇农业人口占比高，脱贫人口（含监测对象）需持续巩固增收，</w:t>
      </w:r>
      <w:r>
        <w:rPr>
          <w:rFonts w:ascii="宋体" w:hAnsi="宋体" w:eastAsia="宋体" w:cs="宋体"/>
          <w:spacing w:val="-5"/>
          <w:sz w:val="28"/>
          <w:szCs w:val="28"/>
        </w:rPr>
        <w:t>花牛苹果是</w:t>
      </w:r>
      <w:r>
        <w:rPr>
          <w:rFonts w:ascii="宋体" w:hAnsi="宋体" w:eastAsia="宋体" w:cs="宋体"/>
          <w:spacing w:val="-2"/>
          <w:sz w:val="28"/>
          <w:szCs w:val="28"/>
        </w:rPr>
        <w:t>群众增收的主导产业。本项目通过就业带动、保底收购、订单代销等联农带农机制，</w:t>
      </w:r>
      <w:r>
        <w:rPr>
          <w:rFonts w:ascii="宋体" w:hAnsi="宋体" w:eastAsia="宋体" w:cs="宋体"/>
          <w:spacing w:val="-1"/>
          <w:sz w:val="28"/>
          <w:szCs w:val="28"/>
        </w:rPr>
        <w:t>可带动太京镇</w:t>
      </w:r>
      <w:r>
        <w:rPr>
          <w:rFonts w:ascii="宋体" w:hAnsi="宋体" w:eastAsia="宋体" w:cs="宋体"/>
          <w:spacing w:val="-48"/>
          <w:sz w:val="28"/>
          <w:szCs w:val="28"/>
        </w:rPr>
        <w:t xml:space="preserve"> </w:t>
      </w:r>
      <w:r>
        <w:rPr>
          <w:rFonts w:ascii="宋体" w:hAnsi="宋体" w:eastAsia="宋体" w:cs="宋体"/>
          <w:spacing w:val="-1"/>
          <w:sz w:val="28"/>
          <w:szCs w:val="28"/>
        </w:rPr>
        <w:t>6700</w:t>
      </w:r>
      <w:r>
        <w:rPr>
          <w:rFonts w:ascii="宋体" w:hAnsi="宋体" w:eastAsia="宋体" w:cs="宋体"/>
          <w:spacing w:val="-60"/>
          <w:sz w:val="28"/>
          <w:szCs w:val="28"/>
        </w:rPr>
        <w:t xml:space="preserve"> </w:t>
      </w:r>
      <w:r>
        <w:rPr>
          <w:rFonts w:ascii="宋体" w:hAnsi="宋体" w:eastAsia="宋体" w:cs="宋体"/>
          <w:spacing w:val="-1"/>
          <w:sz w:val="28"/>
          <w:szCs w:val="28"/>
        </w:rPr>
        <w:t>余农户乃至周边乡镇农户增收，同时壮大村集体经济，进一步优</w:t>
      </w:r>
      <w:r>
        <w:rPr>
          <w:rFonts w:ascii="宋体" w:hAnsi="宋体" w:eastAsia="宋体" w:cs="宋体"/>
          <w:spacing w:val="-4"/>
          <w:sz w:val="28"/>
          <w:szCs w:val="28"/>
        </w:rPr>
        <w:t>化乡村产业结构，助力巩固脱贫攻坚成果同乡村振兴有效衔接，满足群众对美好生活</w:t>
      </w:r>
      <w:r>
        <w:rPr>
          <w:rFonts w:ascii="宋体" w:hAnsi="宋体" w:eastAsia="宋体" w:cs="宋体"/>
          <w:spacing w:val="-3"/>
          <w:sz w:val="28"/>
          <w:szCs w:val="28"/>
        </w:rPr>
        <w:t>的需求。</w:t>
      </w:r>
    </w:p>
    <w:p w14:paraId="621E3EFA">
      <w:pPr>
        <w:spacing w:before="1" w:line="219" w:lineRule="auto"/>
        <w:ind w:left="569"/>
        <w:rPr>
          <w:rFonts w:ascii="宋体" w:hAnsi="宋体" w:eastAsia="宋体" w:cs="宋体"/>
          <w:sz w:val="28"/>
          <w:szCs w:val="28"/>
        </w:rPr>
      </w:pPr>
      <w:r>
        <w:rPr>
          <w:rFonts w:ascii="宋体" w:hAnsi="宋体" w:eastAsia="宋体" w:cs="宋体"/>
          <w:spacing w:val="-1"/>
          <w:sz w:val="28"/>
          <w:szCs w:val="28"/>
        </w:rPr>
        <w:t>4.完善产业链条，提升市场竞争力的关键需要</w:t>
      </w:r>
    </w:p>
    <w:p w14:paraId="378EDC50">
      <w:pPr>
        <w:spacing w:before="294" w:line="411" w:lineRule="auto"/>
        <w:ind w:left="9" w:right="264" w:firstLine="564"/>
        <w:rPr>
          <w:rFonts w:ascii="宋体" w:hAnsi="宋体" w:eastAsia="宋体" w:cs="宋体"/>
          <w:sz w:val="28"/>
          <w:szCs w:val="28"/>
        </w:rPr>
      </w:pPr>
      <w:r>
        <w:rPr>
          <w:rFonts w:ascii="宋体" w:hAnsi="宋体" w:eastAsia="宋体" w:cs="宋体"/>
          <w:spacing w:val="2"/>
          <w:sz w:val="28"/>
          <w:szCs w:val="28"/>
        </w:rPr>
        <w:t>项目依托</w:t>
      </w:r>
      <w:r>
        <w:rPr>
          <w:rFonts w:ascii="宋体" w:hAnsi="宋体" w:eastAsia="宋体" w:cs="宋体"/>
          <w:spacing w:val="-54"/>
          <w:sz w:val="28"/>
          <w:szCs w:val="28"/>
        </w:rPr>
        <w:t xml:space="preserve"> </w:t>
      </w:r>
      <w:r>
        <w:rPr>
          <w:rFonts w:ascii="宋体" w:hAnsi="宋体" w:eastAsia="宋体" w:cs="宋体"/>
          <w:spacing w:val="2"/>
          <w:sz w:val="28"/>
          <w:szCs w:val="28"/>
        </w:rPr>
        <w:t>5G+智慧物流园载体，完善“种植—收购—分选—包装—冷藏—销售</w:t>
      </w:r>
      <w:r>
        <w:rPr>
          <w:rFonts w:ascii="宋体" w:hAnsi="宋体" w:eastAsia="宋体" w:cs="宋体"/>
          <w:spacing w:val="-103"/>
          <w:sz w:val="28"/>
          <w:szCs w:val="28"/>
        </w:rPr>
        <w:t xml:space="preserve"> </w:t>
      </w:r>
      <w:r>
        <w:rPr>
          <w:rFonts w:ascii="宋体" w:hAnsi="宋体" w:eastAsia="宋体" w:cs="宋体"/>
          <w:spacing w:val="2"/>
          <w:sz w:val="28"/>
          <w:szCs w:val="28"/>
        </w:rPr>
        <w:t>”</w:t>
      </w:r>
      <w:r>
        <w:rPr>
          <w:rFonts w:ascii="宋体" w:hAnsi="宋体" w:eastAsia="宋体" w:cs="宋体"/>
          <w:spacing w:val="1"/>
          <w:sz w:val="28"/>
          <w:szCs w:val="28"/>
        </w:rPr>
        <w:t>全产业链条，减少流通环节、降低运输损耗</w:t>
      </w:r>
      <w:r>
        <w:rPr>
          <w:rFonts w:ascii="宋体" w:hAnsi="宋体" w:eastAsia="宋体" w:cs="宋体"/>
          <w:sz w:val="28"/>
          <w:szCs w:val="28"/>
        </w:rPr>
        <w:t>、压缩交易成本，实现农产品品质提升、</w:t>
      </w:r>
      <w:r>
        <w:rPr>
          <w:rFonts w:ascii="宋体" w:hAnsi="宋体" w:eastAsia="宋体" w:cs="宋体"/>
          <w:spacing w:val="-4"/>
          <w:sz w:val="28"/>
          <w:szCs w:val="28"/>
        </w:rPr>
        <w:t>价值分级、错峰销售、品牌赋能。同时，借助智慧物流优势，可拓宽销售渠道，推动全区花牛苹果对接高端市场，提升区域果品市场竞争力，推动秦州区融入全国果品产</w:t>
      </w:r>
      <w:r>
        <w:rPr>
          <w:rFonts w:ascii="宋体" w:hAnsi="宋体" w:eastAsia="宋体" w:cs="宋体"/>
          <w:spacing w:val="-2"/>
          <w:sz w:val="28"/>
          <w:szCs w:val="28"/>
        </w:rPr>
        <w:t>业升级大局。</w:t>
      </w:r>
    </w:p>
    <w:p w14:paraId="50D0B063">
      <w:pPr>
        <w:spacing w:before="2" w:line="219" w:lineRule="auto"/>
        <w:ind w:left="575"/>
        <w:rPr>
          <w:rFonts w:ascii="宋体" w:hAnsi="宋体" w:eastAsia="宋体" w:cs="宋体"/>
          <w:sz w:val="28"/>
          <w:szCs w:val="28"/>
        </w:rPr>
      </w:pPr>
      <w:r>
        <w:rPr>
          <w:rFonts w:ascii="宋体" w:hAnsi="宋体" w:eastAsia="宋体" w:cs="宋体"/>
          <w:spacing w:val="-1"/>
          <w:sz w:val="28"/>
          <w:szCs w:val="28"/>
        </w:rPr>
        <w:t>5.打造示范标杆，推动城乡融合发展的重要需要</w:t>
      </w:r>
    </w:p>
    <w:p w14:paraId="455CC24D">
      <w:pPr>
        <w:spacing w:before="290" w:line="215" w:lineRule="auto"/>
        <w:ind w:left="570"/>
        <w:rPr>
          <w:rFonts w:ascii="宋体" w:hAnsi="宋体" w:eastAsia="宋体" w:cs="宋体"/>
          <w:sz w:val="28"/>
          <w:szCs w:val="28"/>
        </w:rPr>
      </w:pPr>
      <w:r>
        <w:rPr>
          <w:rFonts w:ascii="宋体" w:hAnsi="宋体" w:eastAsia="宋体" w:cs="宋体"/>
          <w:spacing w:val="-4"/>
          <w:sz w:val="28"/>
          <w:szCs w:val="28"/>
        </w:rPr>
        <w:t>太京镇作为秦州区城郊乡镇，区位优势明显、农业基础扎实，建设花</w:t>
      </w:r>
      <w:r>
        <w:rPr>
          <w:rFonts w:ascii="宋体" w:hAnsi="宋体" w:eastAsia="宋体" w:cs="宋体"/>
          <w:spacing w:val="-5"/>
          <w:sz w:val="28"/>
          <w:szCs w:val="28"/>
        </w:rPr>
        <w:t>牛苹果分选</w:t>
      </w:r>
    </w:p>
    <w:p w14:paraId="723EA0A8">
      <w:pPr>
        <w:pStyle w:val="2"/>
        <w:spacing w:line="14" w:lineRule="auto"/>
        <w:rPr>
          <w:sz w:val="2"/>
        </w:rPr>
      </w:pPr>
      <w:r>
        <w:rPr>
          <w:sz w:val="2"/>
          <w:szCs w:val="2"/>
        </w:rPr>
        <w:br w:type="column"/>
      </w:r>
    </w:p>
    <w:p w14:paraId="26B32ABC">
      <w:pPr>
        <w:spacing w:before="52" w:line="413" w:lineRule="auto"/>
        <w:ind w:left="5" w:right="98" w:hanging="5"/>
        <w:jc w:val="both"/>
        <w:rPr>
          <w:rFonts w:ascii="宋体" w:hAnsi="宋体" w:eastAsia="宋体" w:cs="宋体"/>
          <w:sz w:val="28"/>
          <w:szCs w:val="28"/>
        </w:rPr>
      </w:pPr>
      <w:r>
        <w:rPr>
          <w:rFonts w:ascii="宋体" w:hAnsi="宋体" w:eastAsia="宋体" w:cs="宋体"/>
          <w:sz w:val="28"/>
          <w:szCs w:val="28"/>
        </w:rPr>
        <w:t>及冷藏保鲜库项目，能够引领秦州区特色农产品品牌化、规模化、市场化、标准化发展，打造城郊农业现代化示范标杆，推动农业产业与物流产业深度融</w:t>
      </w:r>
      <w:r>
        <w:rPr>
          <w:rFonts w:ascii="宋体" w:hAnsi="宋体" w:eastAsia="宋体" w:cs="宋体"/>
          <w:spacing w:val="-1"/>
          <w:sz w:val="28"/>
          <w:szCs w:val="28"/>
        </w:rPr>
        <w:t>合，助力城乡融合发展，为全区其他乡镇产业发展提供可借鉴、可复制的经验。</w:t>
      </w:r>
    </w:p>
    <w:p w14:paraId="7D7C9333">
      <w:pPr>
        <w:spacing w:before="294" w:line="224" w:lineRule="auto"/>
        <w:ind w:left="3061"/>
        <w:outlineLvl w:val="0"/>
        <w:rPr>
          <w:rFonts w:ascii="宋体" w:hAnsi="宋体" w:eastAsia="宋体" w:cs="宋体"/>
          <w:sz w:val="35"/>
          <w:szCs w:val="35"/>
        </w:rPr>
      </w:pPr>
      <w:bookmarkStart w:id="7" w:name="bookmark8"/>
      <w:bookmarkEnd w:id="7"/>
      <w:bookmarkStart w:id="8" w:name="bookmark9"/>
      <w:bookmarkEnd w:id="8"/>
      <w:r>
        <w:rPr>
          <w:rFonts w:ascii="宋体" w:hAnsi="宋体" w:eastAsia="宋体" w:cs="宋体"/>
          <w:b/>
          <w:bCs/>
          <w:spacing w:val="6"/>
          <w:sz w:val="35"/>
          <w:szCs w:val="35"/>
        </w:rPr>
        <w:t>第三章</w:t>
      </w:r>
      <w:r>
        <w:rPr>
          <w:rFonts w:ascii="宋体" w:hAnsi="宋体" w:eastAsia="宋体" w:cs="宋体"/>
          <w:spacing w:val="6"/>
          <w:sz w:val="35"/>
          <w:szCs w:val="35"/>
        </w:rPr>
        <w:t xml:space="preserve">  </w:t>
      </w:r>
      <w:r>
        <w:rPr>
          <w:rFonts w:ascii="宋体" w:hAnsi="宋体" w:eastAsia="宋体" w:cs="宋体"/>
          <w:b/>
          <w:bCs/>
          <w:spacing w:val="6"/>
          <w:sz w:val="35"/>
          <w:szCs w:val="35"/>
        </w:rPr>
        <w:t>项目区基本情况</w:t>
      </w:r>
    </w:p>
    <w:p w14:paraId="4207AA52">
      <w:pPr>
        <w:pStyle w:val="2"/>
        <w:spacing w:line="476" w:lineRule="auto"/>
      </w:pPr>
    </w:p>
    <w:p w14:paraId="5B88D7A9">
      <w:pPr>
        <w:spacing w:before="91" w:line="221" w:lineRule="auto"/>
        <w:ind w:left="5"/>
        <w:outlineLvl w:val="1"/>
        <w:rPr>
          <w:rFonts w:ascii="宋体" w:hAnsi="宋体" w:eastAsia="宋体" w:cs="宋体"/>
          <w:sz w:val="28"/>
          <w:szCs w:val="28"/>
        </w:rPr>
      </w:pPr>
      <w:bookmarkStart w:id="9" w:name="bookmark70"/>
      <w:bookmarkEnd w:id="9"/>
      <w:r>
        <w:rPr>
          <w:rFonts w:ascii="宋体" w:hAnsi="宋体" w:eastAsia="宋体" w:cs="宋体"/>
          <w:b/>
          <w:bCs/>
          <w:spacing w:val="-5"/>
          <w:sz w:val="28"/>
          <w:szCs w:val="28"/>
        </w:rPr>
        <w:t>一、地理位置</w:t>
      </w:r>
    </w:p>
    <w:p w14:paraId="1D7EEA00">
      <w:pPr>
        <w:spacing w:before="291" w:line="411" w:lineRule="auto"/>
        <w:ind w:left="1" w:firstLine="564"/>
        <w:jc w:val="both"/>
        <w:rPr>
          <w:rFonts w:ascii="宋体" w:hAnsi="宋体" w:eastAsia="宋体" w:cs="宋体"/>
          <w:sz w:val="28"/>
          <w:szCs w:val="28"/>
        </w:rPr>
      </w:pPr>
      <w:r>
        <w:rPr>
          <w:rFonts w:ascii="宋体" w:hAnsi="宋体" w:eastAsia="宋体" w:cs="宋体"/>
          <w:sz w:val="28"/>
          <w:szCs w:val="28"/>
        </w:rPr>
        <w:t>天水市地处陕、甘、川三省交界，东连祖国内地华中、华东及沿海</w:t>
      </w:r>
      <w:r>
        <w:rPr>
          <w:rFonts w:ascii="宋体" w:hAnsi="宋体" w:eastAsia="宋体" w:cs="宋体"/>
          <w:spacing w:val="-1"/>
          <w:sz w:val="28"/>
          <w:szCs w:val="28"/>
        </w:rPr>
        <w:t>各地，西通</w:t>
      </w:r>
      <w:r>
        <w:rPr>
          <w:rFonts w:ascii="宋体" w:hAnsi="宋体" w:eastAsia="宋体" w:cs="宋体"/>
          <w:spacing w:val="-5"/>
          <w:sz w:val="28"/>
          <w:szCs w:val="28"/>
        </w:rPr>
        <w:t>青海、西藏、新疆、直至欧亚大陆桥上的欧洲各国，南邻祖国大西南，四川、重庆、</w:t>
      </w:r>
      <w:r>
        <w:rPr>
          <w:rFonts w:ascii="宋体" w:hAnsi="宋体" w:eastAsia="宋体" w:cs="宋体"/>
          <w:sz w:val="28"/>
          <w:szCs w:val="28"/>
        </w:rPr>
        <w:t>云南、贵州，北上翻越六盘山便可进入宁夏。天水正好在祖国的几何中心，地处东</w:t>
      </w:r>
      <w:r>
        <w:rPr>
          <w:rFonts w:ascii="宋体" w:hAnsi="宋体" w:eastAsia="宋体" w:cs="宋体"/>
          <w:spacing w:val="-8"/>
          <w:sz w:val="28"/>
          <w:szCs w:val="28"/>
        </w:rPr>
        <w:t>经</w:t>
      </w:r>
      <w:r>
        <w:rPr>
          <w:rFonts w:ascii="宋体" w:hAnsi="宋体" w:eastAsia="宋体" w:cs="宋体"/>
          <w:spacing w:val="-34"/>
          <w:sz w:val="28"/>
          <w:szCs w:val="28"/>
        </w:rPr>
        <w:t xml:space="preserve"> </w:t>
      </w:r>
      <w:r>
        <w:rPr>
          <w:rFonts w:ascii="宋体" w:hAnsi="宋体" w:eastAsia="宋体" w:cs="宋体"/>
          <w:spacing w:val="-8"/>
          <w:sz w:val="28"/>
          <w:szCs w:val="28"/>
        </w:rPr>
        <w:t>104</w:t>
      </w:r>
      <w:r>
        <w:rPr>
          <w:rFonts w:ascii="宋体" w:hAnsi="宋体" w:eastAsia="宋体" w:cs="宋体"/>
          <w:spacing w:val="-100"/>
          <w:sz w:val="28"/>
          <w:szCs w:val="28"/>
        </w:rPr>
        <w:t xml:space="preserve"> </w:t>
      </w:r>
      <w:r>
        <w:rPr>
          <w:rFonts w:ascii="宋体" w:hAnsi="宋体" w:eastAsia="宋体" w:cs="宋体"/>
          <w:spacing w:val="-8"/>
          <w:sz w:val="28"/>
          <w:szCs w:val="28"/>
        </w:rPr>
        <w:t>°35</w:t>
      </w:r>
      <w:r>
        <w:rPr>
          <w:rFonts w:ascii="宋体" w:hAnsi="宋体" w:eastAsia="宋体" w:cs="宋体"/>
          <w:spacing w:val="-86"/>
          <w:sz w:val="28"/>
          <w:szCs w:val="28"/>
        </w:rPr>
        <w:t xml:space="preserve"> </w:t>
      </w:r>
      <w:r>
        <w:rPr>
          <w:rFonts w:ascii="宋体" w:hAnsi="宋体" w:eastAsia="宋体" w:cs="宋体"/>
          <w:spacing w:val="-8"/>
          <w:sz w:val="28"/>
          <w:szCs w:val="28"/>
        </w:rPr>
        <w:t>′～106</w:t>
      </w:r>
      <w:r>
        <w:rPr>
          <w:rFonts w:ascii="宋体" w:hAnsi="宋体" w:eastAsia="宋体" w:cs="宋体"/>
          <w:spacing w:val="-101"/>
          <w:sz w:val="28"/>
          <w:szCs w:val="28"/>
        </w:rPr>
        <w:t xml:space="preserve"> </w:t>
      </w:r>
      <w:r>
        <w:rPr>
          <w:rFonts w:ascii="宋体" w:hAnsi="宋体" w:eastAsia="宋体" w:cs="宋体"/>
          <w:spacing w:val="-8"/>
          <w:sz w:val="28"/>
          <w:szCs w:val="28"/>
        </w:rPr>
        <w:t>°44</w:t>
      </w:r>
      <w:r>
        <w:rPr>
          <w:rFonts w:ascii="宋体" w:hAnsi="宋体" w:eastAsia="宋体" w:cs="宋体"/>
          <w:spacing w:val="-86"/>
          <w:sz w:val="28"/>
          <w:szCs w:val="28"/>
        </w:rPr>
        <w:t xml:space="preserve"> </w:t>
      </w:r>
      <w:r>
        <w:rPr>
          <w:rFonts w:ascii="宋体" w:hAnsi="宋体" w:eastAsia="宋体" w:cs="宋体"/>
          <w:spacing w:val="-8"/>
          <w:sz w:val="28"/>
          <w:szCs w:val="28"/>
        </w:rPr>
        <w:t>′</w:t>
      </w:r>
      <w:r>
        <w:rPr>
          <w:rFonts w:ascii="宋体" w:hAnsi="宋体" w:eastAsia="宋体" w:cs="宋体"/>
          <w:spacing w:val="-107"/>
          <w:sz w:val="28"/>
          <w:szCs w:val="28"/>
        </w:rPr>
        <w:t xml:space="preserve"> </w:t>
      </w:r>
      <w:r>
        <w:rPr>
          <w:rFonts w:ascii="宋体" w:hAnsi="宋体" w:eastAsia="宋体" w:cs="宋体"/>
          <w:spacing w:val="-8"/>
          <w:sz w:val="28"/>
          <w:szCs w:val="28"/>
        </w:rPr>
        <w:t>、北纬</w:t>
      </w:r>
      <w:r>
        <w:rPr>
          <w:rFonts w:ascii="宋体" w:hAnsi="宋体" w:eastAsia="宋体" w:cs="宋体"/>
          <w:spacing w:val="-49"/>
          <w:sz w:val="28"/>
          <w:szCs w:val="28"/>
        </w:rPr>
        <w:t xml:space="preserve"> </w:t>
      </w:r>
      <w:r>
        <w:rPr>
          <w:rFonts w:ascii="宋体" w:hAnsi="宋体" w:eastAsia="宋体" w:cs="宋体"/>
          <w:spacing w:val="-8"/>
          <w:sz w:val="28"/>
          <w:szCs w:val="28"/>
        </w:rPr>
        <w:t>34</w:t>
      </w:r>
      <w:r>
        <w:rPr>
          <w:rFonts w:ascii="宋体" w:hAnsi="宋体" w:eastAsia="宋体" w:cs="宋体"/>
          <w:spacing w:val="-100"/>
          <w:sz w:val="28"/>
          <w:szCs w:val="28"/>
        </w:rPr>
        <w:t xml:space="preserve"> </w:t>
      </w:r>
      <w:r>
        <w:rPr>
          <w:rFonts w:ascii="宋体" w:hAnsi="宋体" w:eastAsia="宋体" w:cs="宋体"/>
          <w:spacing w:val="-8"/>
          <w:sz w:val="28"/>
          <w:szCs w:val="28"/>
        </w:rPr>
        <w:t>°05</w:t>
      </w:r>
      <w:r>
        <w:rPr>
          <w:rFonts w:ascii="宋体" w:hAnsi="宋体" w:eastAsia="宋体" w:cs="宋体"/>
          <w:spacing w:val="-86"/>
          <w:sz w:val="28"/>
          <w:szCs w:val="28"/>
        </w:rPr>
        <w:t xml:space="preserve"> </w:t>
      </w:r>
      <w:r>
        <w:rPr>
          <w:rFonts w:ascii="宋体" w:hAnsi="宋体" w:eastAsia="宋体" w:cs="宋体"/>
          <w:spacing w:val="-8"/>
          <w:sz w:val="28"/>
          <w:szCs w:val="28"/>
        </w:rPr>
        <w:t>′～35</w:t>
      </w:r>
      <w:r>
        <w:rPr>
          <w:rFonts w:ascii="宋体" w:hAnsi="宋体" w:eastAsia="宋体" w:cs="宋体"/>
          <w:spacing w:val="-100"/>
          <w:sz w:val="28"/>
          <w:szCs w:val="28"/>
        </w:rPr>
        <w:t xml:space="preserve"> </w:t>
      </w:r>
      <w:r>
        <w:rPr>
          <w:rFonts w:ascii="宋体" w:hAnsi="宋体" w:eastAsia="宋体" w:cs="宋体"/>
          <w:spacing w:val="-8"/>
          <w:sz w:val="28"/>
          <w:szCs w:val="28"/>
        </w:rPr>
        <w:t>°</w:t>
      </w:r>
      <w:r>
        <w:rPr>
          <w:rFonts w:ascii="宋体" w:hAnsi="宋体" w:eastAsia="宋体" w:cs="宋体"/>
          <w:spacing w:val="-106"/>
          <w:sz w:val="28"/>
          <w:szCs w:val="28"/>
        </w:rPr>
        <w:t xml:space="preserve"> </w:t>
      </w:r>
      <w:r>
        <w:rPr>
          <w:rFonts w:ascii="宋体" w:hAnsi="宋体" w:eastAsia="宋体" w:cs="宋体"/>
          <w:spacing w:val="-8"/>
          <w:sz w:val="28"/>
          <w:szCs w:val="28"/>
        </w:rPr>
        <w:t>10</w:t>
      </w:r>
      <w:r>
        <w:rPr>
          <w:rFonts w:ascii="宋体" w:hAnsi="宋体" w:eastAsia="宋体" w:cs="宋体"/>
          <w:spacing w:val="-86"/>
          <w:sz w:val="28"/>
          <w:szCs w:val="28"/>
        </w:rPr>
        <w:t xml:space="preserve"> </w:t>
      </w:r>
      <w:r>
        <w:rPr>
          <w:rFonts w:ascii="宋体" w:hAnsi="宋体" w:eastAsia="宋体" w:cs="宋体"/>
          <w:spacing w:val="-8"/>
          <w:sz w:val="28"/>
          <w:szCs w:val="28"/>
        </w:rPr>
        <w:t>′之间，市区</w:t>
      </w:r>
      <w:r>
        <w:rPr>
          <w:rFonts w:ascii="宋体" w:hAnsi="宋体" w:eastAsia="宋体" w:cs="宋体"/>
          <w:spacing w:val="-9"/>
          <w:sz w:val="28"/>
          <w:szCs w:val="28"/>
        </w:rPr>
        <w:t>平均海拔高度为</w:t>
      </w:r>
      <w:r>
        <w:rPr>
          <w:rFonts w:ascii="宋体" w:hAnsi="宋体" w:eastAsia="宋体" w:cs="宋体"/>
          <w:spacing w:val="-1"/>
          <w:sz w:val="28"/>
          <w:szCs w:val="28"/>
        </w:rPr>
        <w:t>1100</w:t>
      </w:r>
      <w:r>
        <w:rPr>
          <w:rFonts w:ascii="宋体" w:hAnsi="宋体" w:eastAsia="宋体" w:cs="宋体"/>
          <w:spacing w:val="-58"/>
          <w:sz w:val="28"/>
          <w:szCs w:val="28"/>
        </w:rPr>
        <w:t xml:space="preserve"> </w:t>
      </w:r>
      <w:r>
        <w:rPr>
          <w:rFonts w:ascii="宋体" w:hAnsi="宋体" w:eastAsia="宋体" w:cs="宋体"/>
          <w:spacing w:val="-1"/>
          <w:sz w:val="28"/>
          <w:szCs w:val="28"/>
        </w:rPr>
        <w:t>米。天水市居西安至兰州两大城市中间。</w:t>
      </w:r>
    </w:p>
    <w:p w14:paraId="41998C22">
      <w:pPr>
        <w:spacing w:before="8" w:line="404" w:lineRule="auto"/>
        <w:ind w:right="21" w:firstLine="565"/>
        <w:jc w:val="both"/>
        <w:rPr>
          <w:rFonts w:ascii="宋体" w:hAnsi="宋体" w:eastAsia="宋体" w:cs="宋体"/>
          <w:sz w:val="28"/>
          <w:szCs w:val="28"/>
        </w:rPr>
      </w:pPr>
      <w:r>
        <w:rPr>
          <w:rFonts w:ascii="宋体" w:hAnsi="宋体" w:eastAsia="宋体" w:cs="宋体"/>
          <w:sz w:val="28"/>
          <w:szCs w:val="28"/>
        </w:rPr>
        <w:t>天水市属温带季风气候，城区附近属温带半湿润气候，苏城—立远</w:t>
      </w:r>
      <w:r>
        <w:rPr>
          <w:rFonts w:ascii="宋体" w:hAnsi="宋体" w:eastAsia="宋体" w:cs="宋体"/>
          <w:spacing w:val="-1"/>
          <w:sz w:val="28"/>
          <w:szCs w:val="28"/>
        </w:rPr>
        <w:t>一线以南属</w:t>
      </w:r>
      <w:r>
        <w:rPr>
          <w:rFonts w:ascii="宋体" w:hAnsi="宋体" w:eastAsia="宋体" w:cs="宋体"/>
          <w:spacing w:val="-6"/>
          <w:sz w:val="28"/>
          <w:szCs w:val="28"/>
        </w:rPr>
        <w:t>于</w:t>
      </w:r>
      <w:r>
        <w:fldChar w:fldCharType="begin"/>
      </w:r>
      <w:r>
        <w:instrText xml:space="preserve"> HYPERLINK "https://baike.so.com/doc/6456237-32390476.html" </w:instrText>
      </w:r>
      <w:r>
        <w:fldChar w:fldCharType="separate"/>
      </w:r>
      <w:r>
        <w:rPr>
          <w:rFonts w:ascii="宋体" w:hAnsi="宋体" w:eastAsia="宋体" w:cs="宋体"/>
          <w:spacing w:val="-6"/>
          <w:sz w:val="28"/>
          <w:szCs w:val="28"/>
        </w:rPr>
        <w:t>北亚</w:t>
      </w:r>
      <w:r>
        <w:rPr>
          <w:rFonts w:ascii="宋体" w:hAnsi="宋体" w:eastAsia="宋体" w:cs="宋体"/>
          <w:spacing w:val="-6"/>
          <w:sz w:val="28"/>
          <w:szCs w:val="28"/>
        </w:rPr>
        <w:fldChar w:fldCharType="end"/>
      </w:r>
      <w:r>
        <w:rPr>
          <w:rFonts w:ascii="宋体" w:hAnsi="宋体" w:eastAsia="宋体" w:cs="宋体"/>
          <w:spacing w:val="-6"/>
          <w:sz w:val="28"/>
          <w:szCs w:val="28"/>
        </w:rPr>
        <w:t>热带，年平均气温为</w:t>
      </w:r>
      <w:r>
        <w:rPr>
          <w:rFonts w:ascii="宋体" w:hAnsi="宋体" w:eastAsia="宋体" w:cs="宋体"/>
          <w:spacing w:val="-38"/>
          <w:sz w:val="28"/>
          <w:szCs w:val="28"/>
        </w:rPr>
        <w:t xml:space="preserve"> </w:t>
      </w:r>
      <w:r>
        <w:rPr>
          <w:rFonts w:ascii="宋体" w:hAnsi="宋体" w:eastAsia="宋体" w:cs="宋体"/>
          <w:spacing w:val="-6"/>
          <w:sz w:val="28"/>
          <w:szCs w:val="28"/>
        </w:rPr>
        <w:t>11℃。最热月</w:t>
      </w:r>
      <w:r>
        <w:rPr>
          <w:rFonts w:ascii="宋体" w:hAnsi="宋体" w:eastAsia="宋体" w:cs="宋体"/>
          <w:spacing w:val="-53"/>
          <w:sz w:val="28"/>
          <w:szCs w:val="28"/>
        </w:rPr>
        <w:t xml:space="preserve"> </w:t>
      </w:r>
      <w:r>
        <w:rPr>
          <w:rFonts w:ascii="宋体" w:hAnsi="宋体" w:eastAsia="宋体" w:cs="宋体"/>
          <w:spacing w:val="-6"/>
          <w:sz w:val="28"/>
          <w:szCs w:val="28"/>
        </w:rPr>
        <w:t>7</w:t>
      </w:r>
      <w:r>
        <w:rPr>
          <w:rFonts w:ascii="宋体" w:hAnsi="宋体" w:eastAsia="宋体" w:cs="宋体"/>
          <w:spacing w:val="-54"/>
          <w:sz w:val="28"/>
          <w:szCs w:val="28"/>
        </w:rPr>
        <w:t xml:space="preserve"> </w:t>
      </w:r>
      <w:r>
        <w:rPr>
          <w:rFonts w:ascii="宋体" w:hAnsi="宋体" w:eastAsia="宋体" w:cs="宋体"/>
          <w:spacing w:val="-6"/>
          <w:sz w:val="28"/>
          <w:szCs w:val="28"/>
        </w:rPr>
        <w:t>月，平均气温为2</w:t>
      </w:r>
      <w:r>
        <w:rPr>
          <w:rFonts w:ascii="宋体" w:hAnsi="宋体" w:eastAsia="宋体" w:cs="宋体"/>
          <w:spacing w:val="-7"/>
          <w:sz w:val="28"/>
          <w:szCs w:val="28"/>
        </w:rPr>
        <w:t>2．8℃；最冷月</w:t>
      </w:r>
      <w:r>
        <w:rPr>
          <w:rFonts w:ascii="宋体" w:hAnsi="宋体" w:eastAsia="宋体" w:cs="宋体"/>
          <w:spacing w:val="-39"/>
          <w:sz w:val="28"/>
          <w:szCs w:val="28"/>
        </w:rPr>
        <w:t xml:space="preserve"> </w:t>
      </w:r>
      <w:r>
        <w:rPr>
          <w:rFonts w:ascii="宋体" w:hAnsi="宋体" w:eastAsia="宋体" w:cs="宋体"/>
          <w:spacing w:val="-7"/>
          <w:sz w:val="28"/>
          <w:szCs w:val="28"/>
        </w:rPr>
        <w:t>1</w:t>
      </w:r>
      <w:r>
        <w:rPr>
          <w:rFonts w:ascii="宋体" w:hAnsi="宋体" w:eastAsia="宋体" w:cs="宋体"/>
          <w:spacing w:val="-54"/>
          <w:sz w:val="28"/>
          <w:szCs w:val="28"/>
        </w:rPr>
        <w:t xml:space="preserve"> </w:t>
      </w:r>
      <w:r>
        <w:rPr>
          <w:rFonts w:ascii="宋体" w:hAnsi="宋体" w:eastAsia="宋体" w:cs="宋体"/>
          <w:spacing w:val="-7"/>
          <w:sz w:val="28"/>
          <w:szCs w:val="28"/>
        </w:rPr>
        <w:t>月，</w:t>
      </w:r>
      <w:r>
        <w:rPr>
          <w:rFonts w:ascii="宋体" w:hAnsi="宋体" w:eastAsia="宋体" w:cs="宋体"/>
          <w:spacing w:val="-1"/>
          <w:sz w:val="28"/>
          <w:szCs w:val="28"/>
        </w:rPr>
        <w:t>平均气温为-2.0℃</w:t>
      </w:r>
      <w:r>
        <w:rPr>
          <w:rFonts w:ascii="宋体" w:hAnsi="宋体" w:eastAsia="宋体" w:cs="宋体"/>
          <w:spacing w:val="-96"/>
          <w:sz w:val="28"/>
          <w:szCs w:val="28"/>
        </w:rPr>
        <w:t xml:space="preserve"> </w:t>
      </w:r>
      <w:r>
        <w:rPr>
          <w:rFonts w:ascii="宋体" w:hAnsi="宋体" w:eastAsia="宋体" w:cs="宋体"/>
          <w:spacing w:val="-1"/>
          <w:sz w:val="28"/>
          <w:szCs w:val="28"/>
        </w:rPr>
        <w:t>。每年9</w:t>
      </w:r>
      <w:r>
        <w:rPr>
          <w:rFonts w:ascii="宋体" w:hAnsi="宋体" w:eastAsia="宋体" w:cs="宋体"/>
          <w:spacing w:val="-51"/>
          <w:sz w:val="28"/>
          <w:szCs w:val="28"/>
        </w:rPr>
        <w:t xml:space="preserve"> </w:t>
      </w:r>
      <w:r>
        <w:rPr>
          <w:rFonts w:ascii="宋体" w:hAnsi="宋体" w:eastAsia="宋体" w:cs="宋体"/>
          <w:spacing w:val="-1"/>
          <w:sz w:val="28"/>
          <w:szCs w:val="28"/>
        </w:rPr>
        <w:t>月至</w:t>
      </w:r>
      <w:r>
        <w:rPr>
          <w:rFonts w:ascii="宋体" w:hAnsi="宋体" w:eastAsia="宋体" w:cs="宋体"/>
          <w:spacing w:val="-39"/>
          <w:sz w:val="28"/>
          <w:szCs w:val="28"/>
        </w:rPr>
        <w:t xml:space="preserve"> </w:t>
      </w:r>
      <w:r>
        <w:rPr>
          <w:rFonts w:ascii="宋体" w:hAnsi="宋体" w:eastAsia="宋体" w:cs="宋体"/>
          <w:spacing w:val="-1"/>
          <w:sz w:val="28"/>
          <w:szCs w:val="28"/>
        </w:rPr>
        <w:t>11</w:t>
      </w:r>
      <w:r>
        <w:rPr>
          <w:rFonts w:ascii="宋体" w:hAnsi="宋体" w:eastAsia="宋体" w:cs="宋体"/>
          <w:spacing w:val="-54"/>
          <w:sz w:val="28"/>
          <w:szCs w:val="28"/>
        </w:rPr>
        <w:t xml:space="preserve"> </w:t>
      </w:r>
      <w:r>
        <w:rPr>
          <w:rFonts w:ascii="宋体" w:hAnsi="宋体" w:eastAsia="宋体" w:cs="宋体"/>
          <w:spacing w:val="-1"/>
          <w:sz w:val="28"/>
          <w:szCs w:val="28"/>
        </w:rPr>
        <w:t>月，是天水市全年最佳旅游季节。 年平均降水</w:t>
      </w:r>
      <w:r>
        <w:rPr>
          <w:rFonts w:ascii="宋体" w:hAnsi="宋体" w:eastAsia="宋体" w:cs="宋体"/>
          <w:spacing w:val="-9"/>
          <w:sz w:val="28"/>
          <w:szCs w:val="28"/>
        </w:rPr>
        <w:t>量</w:t>
      </w:r>
      <w:r>
        <w:rPr>
          <w:rFonts w:ascii="宋体" w:hAnsi="宋体" w:eastAsia="宋体" w:cs="宋体"/>
          <w:spacing w:val="-61"/>
          <w:sz w:val="28"/>
          <w:szCs w:val="28"/>
        </w:rPr>
        <w:t xml:space="preserve"> </w:t>
      </w:r>
      <w:r>
        <w:rPr>
          <w:rFonts w:ascii="宋体" w:hAnsi="宋体" w:eastAsia="宋体" w:cs="宋体"/>
          <w:spacing w:val="-9"/>
          <w:sz w:val="28"/>
          <w:szCs w:val="28"/>
        </w:rPr>
        <w:t>491.7</w:t>
      </w:r>
      <w:r>
        <w:rPr>
          <w:rFonts w:ascii="宋体" w:hAnsi="宋体" w:eastAsia="宋体" w:cs="宋体"/>
          <w:spacing w:val="-57"/>
          <w:sz w:val="28"/>
          <w:szCs w:val="28"/>
        </w:rPr>
        <w:t xml:space="preserve"> </w:t>
      </w:r>
      <w:r>
        <w:rPr>
          <w:rFonts w:ascii="宋体" w:hAnsi="宋体" w:eastAsia="宋体" w:cs="宋体"/>
          <w:spacing w:val="-9"/>
          <w:sz w:val="28"/>
          <w:szCs w:val="28"/>
        </w:rPr>
        <w:t>毫米，自东南向西北逐渐减少。南部亚热带林区年降水量</w:t>
      </w:r>
      <w:r>
        <w:rPr>
          <w:rFonts w:ascii="宋体" w:hAnsi="宋体" w:eastAsia="宋体" w:cs="宋体"/>
          <w:spacing w:val="-10"/>
          <w:sz w:val="28"/>
          <w:szCs w:val="28"/>
        </w:rPr>
        <w:t>为</w:t>
      </w:r>
      <w:r>
        <w:rPr>
          <w:rFonts w:ascii="宋体" w:hAnsi="宋体" w:eastAsia="宋体" w:cs="宋体"/>
          <w:spacing w:val="-59"/>
          <w:sz w:val="28"/>
          <w:szCs w:val="28"/>
        </w:rPr>
        <w:t xml:space="preserve"> </w:t>
      </w:r>
      <w:r>
        <w:rPr>
          <w:rFonts w:ascii="宋体" w:hAnsi="宋体" w:eastAsia="宋体" w:cs="宋体"/>
          <w:spacing w:val="-10"/>
          <w:sz w:val="28"/>
          <w:szCs w:val="28"/>
        </w:rPr>
        <w:t>800—900</w:t>
      </w:r>
      <w:r>
        <w:rPr>
          <w:rFonts w:ascii="宋体" w:hAnsi="宋体" w:eastAsia="宋体" w:cs="宋体"/>
          <w:spacing w:val="-57"/>
          <w:sz w:val="28"/>
          <w:szCs w:val="28"/>
        </w:rPr>
        <w:t xml:space="preserve"> </w:t>
      </w:r>
      <w:r>
        <w:rPr>
          <w:rFonts w:ascii="宋体" w:hAnsi="宋体" w:eastAsia="宋体" w:cs="宋体"/>
          <w:spacing w:val="-10"/>
          <w:sz w:val="28"/>
          <w:szCs w:val="28"/>
        </w:rPr>
        <w:t>毫米，</w:t>
      </w:r>
      <w:r>
        <w:rPr>
          <w:rFonts w:ascii="宋体" w:hAnsi="宋体" w:eastAsia="宋体" w:cs="宋体"/>
          <w:spacing w:val="-4"/>
          <w:sz w:val="28"/>
          <w:szCs w:val="28"/>
        </w:rPr>
        <w:t>中东部山区雨量在</w:t>
      </w:r>
      <w:r>
        <w:rPr>
          <w:rFonts w:ascii="宋体" w:hAnsi="宋体" w:eastAsia="宋体" w:cs="宋体"/>
          <w:spacing w:val="-40"/>
          <w:sz w:val="28"/>
          <w:szCs w:val="28"/>
        </w:rPr>
        <w:t xml:space="preserve"> </w:t>
      </w:r>
      <w:r>
        <w:rPr>
          <w:rFonts w:ascii="宋体" w:hAnsi="宋体" w:eastAsia="宋体" w:cs="宋体"/>
          <w:spacing w:val="-4"/>
          <w:sz w:val="28"/>
          <w:szCs w:val="28"/>
        </w:rPr>
        <w:t>600</w:t>
      </w:r>
      <w:r>
        <w:rPr>
          <w:rFonts w:ascii="宋体" w:hAnsi="宋体" w:eastAsia="宋体" w:cs="宋体"/>
          <w:spacing w:val="-57"/>
          <w:sz w:val="28"/>
          <w:szCs w:val="28"/>
        </w:rPr>
        <w:t xml:space="preserve"> </w:t>
      </w:r>
      <w:r>
        <w:rPr>
          <w:rFonts w:ascii="宋体" w:hAnsi="宋体" w:eastAsia="宋体" w:cs="宋体"/>
          <w:spacing w:val="-4"/>
          <w:sz w:val="28"/>
          <w:szCs w:val="28"/>
        </w:rPr>
        <w:t>毫米以上，</w:t>
      </w:r>
      <w:r>
        <w:fldChar w:fldCharType="begin"/>
      </w:r>
      <w:r>
        <w:instrText xml:space="preserve"> HYPERLINK "https://baike.so.com/doc/123121-130039.html" </w:instrText>
      </w:r>
      <w:r>
        <w:fldChar w:fldCharType="separate"/>
      </w:r>
      <w:r>
        <w:rPr>
          <w:rFonts w:ascii="宋体" w:hAnsi="宋体" w:eastAsia="宋体" w:cs="宋体"/>
          <w:spacing w:val="-4"/>
          <w:sz w:val="28"/>
          <w:szCs w:val="28"/>
        </w:rPr>
        <w:t>渭河</w:t>
      </w:r>
      <w:r>
        <w:rPr>
          <w:rFonts w:ascii="宋体" w:hAnsi="宋体" w:eastAsia="宋体" w:cs="宋体"/>
          <w:spacing w:val="-4"/>
          <w:sz w:val="28"/>
          <w:szCs w:val="28"/>
        </w:rPr>
        <w:fldChar w:fldCharType="end"/>
      </w:r>
      <w:r>
        <w:rPr>
          <w:rFonts w:ascii="宋体" w:hAnsi="宋体" w:eastAsia="宋体" w:cs="宋体"/>
          <w:spacing w:val="-4"/>
          <w:sz w:val="28"/>
          <w:szCs w:val="28"/>
        </w:rPr>
        <w:t>北部不及</w:t>
      </w:r>
      <w:r>
        <w:rPr>
          <w:rFonts w:ascii="宋体" w:hAnsi="宋体" w:eastAsia="宋体" w:cs="宋体"/>
          <w:spacing w:val="-56"/>
          <w:sz w:val="28"/>
          <w:szCs w:val="28"/>
        </w:rPr>
        <w:t xml:space="preserve"> </w:t>
      </w:r>
      <w:r>
        <w:rPr>
          <w:rFonts w:ascii="宋体" w:hAnsi="宋体" w:eastAsia="宋体" w:cs="宋体"/>
          <w:spacing w:val="-4"/>
          <w:sz w:val="28"/>
          <w:szCs w:val="28"/>
        </w:rPr>
        <w:t>500</w:t>
      </w:r>
      <w:r>
        <w:rPr>
          <w:rFonts w:ascii="宋体" w:hAnsi="宋体" w:eastAsia="宋体" w:cs="宋体"/>
          <w:spacing w:val="-55"/>
          <w:sz w:val="28"/>
          <w:szCs w:val="28"/>
        </w:rPr>
        <w:t xml:space="preserve"> </w:t>
      </w:r>
      <w:r>
        <w:rPr>
          <w:rFonts w:ascii="宋体" w:hAnsi="宋体" w:eastAsia="宋体" w:cs="宋体"/>
          <w:spacing w:val="-4"/>
          <w:sz w:val="28"/>
          <w:szCs w:val="28"/>
        </w:rPr>
        <w:t>毫米。年均</w:t>
      </w:r>
      <w:r>
        <w:fldChar w:fldCharType="begin"/>
      </w:r>
      <w:r>
        <w:instrText xml:space="preserve"> HYPERLINK "https://baike.so.com/doc/6056480-6269515.html" </w:instrText>
      </w:r>
      <w:r>
        <w:fldChar w:fldCharType="separate"/>
      </w:r>
      <w:r>
        <w:rPr>
          <w:rFonts w:ascii="宋体" w:hAnsi="宋体" w:eastAsia="宋体" w:cs="宋体"/>
          <w:spacing w:val="-4"/>
          <w:sz w:val="28"/>
          <w:szCs w:val="28"/>
        </w:rPr>
        <w:t>日照</w:t>
      </w:r>
      <w:r>
        <w:rPr>
          <w:rFonts w:ascii="宋体" w:hAnsi="宋体" w:eastAsia="宋体" w:cs="宋体"/>
          <w:spacing w:val="-4"/>
          <w:sz w:val="28"/>
          <w:szCs w:val="28"/>
        </w:rPr>
        <w:fldChar w:fldCharType="end"/>
      </w:r>
      <w:r>
        <w:rPr>
          <w:rFonts w:ascii="宋体" w:hAnsi="宋体" w:eastAsia="宋体" w:cs="宋体"/>
          <w:spacing w:val="-4"/>
          <w:sz w:val="28"/>
          <w:szCs w:val="28"/>
        </w:rPr>
        <w:t>2100</w:t>
      </w:r>
      <w:r>
        <w:rPr>
          <w:rFonts w:ascii="宋体" w:hAnsi="宋体" w:eastAsia="宋体" w:cs="宋体"/>
          <w:spacing w:val="-51"/>
          <w:sz w:val="28"/>
          <w:szCs w:val="28"/>
        </w:rPr>
        <w:t xml:space="preserve"> </w:t>
      </w:r>
      <w:r>
        <w:rPr>
          <w:rFonts w:ascii="宋体" w:hAnsi="宋体" w:eastAsia="宋体" w:cs="宋体"/>
          <w:spacing w:val="-4"/>
          <w:sz w:val="28"/>
          <w:szCs w:val="28"/>
        </w:rPr>
        <w:t>小时，渭</w:t>
      </w:r>
      <w:r>
        <w:rPr>
          <w:rFonts w:ascii="宋体" w:hAnsi="宋体" w:eastAsia="宋体" w:cs="宋体"/>
          <w:spacing w:val="2"/>
          <w:sz w:val="28"/>
          <w:szCs w:val="28"/>
        </w:rPr>
        <w:t>北略高于</w:t>
      </w:r>
      <w:r>
        <w:fldChar w:fldCharType="begin"/>
      </w:r>
      <w:r>
        <w:instrText xml:space="preserve"> HYPERLINK "https://baike.so.com/doc/5401035-32343883.html" </w:instrText>
      </w:r>
      <w:r>
        <w:fldChar w:fldCharType="separate"/>
      </w:r>
      <w:r>
        <w:rPr>
          <w:rFonts w:ascii="宋体" w:hAnsi="宋体" w:eastAsia="宋体" w:cs="宋体"/>
          <w:spacing w:val="2"/>
          <w:sz w:val="28"/>
          <w:szCs w:val="28"/>
        </w:rPr>
        <w:t>关山</w:t>
      </w:r>
      <w:r>
        <w:rPr>
          <w:rFonts w:ascii="宋体" w:hAnsi="宋体" w:eastAsia="宋体" w:cs="宋体"/>
          <w:spacing w:val="2"/>
          <w:sz w:val="28"/>
          <w:szCs w:val="28"/>
        </w:rPr>
        <w:fldChar w:fldCharType="end"/>
      </w:r>
      <w:r>
        <w:rPr>
          <w:rFonts w:ascii="宋体" w:hAnsi="宋体" w:eastAsia="宋体" w:cs="宋体"/>
          <w:spacing w:val="2"/>
          <w:sz w:val="28"/>
          <w:szCs w:val="28"/>
        </w:rPr>
        <w:t>山区和渭河谷地，</w:t>
      </w:r>
      <w:r>
        <w:fldChar w:fldCharType="begin"/>
      </w:r>
      <w:r>
        <w:instrText xml:space="preserve"> HYPERLINK "https://baike.so.com/doc/30973-32311.html" </w:instrText>
      </w:r>
      <w:r>
        <w:fldChar w:fldCharType="separate"/>
      </w:r>
      <w:r>
        <w:rPr>
          <w:rFonts w:ascii="宋体" w:hAnsi="宋体" w:eastAsia="宋体" w:cs="宋体"/>
          <w:spacing w:val="2"/>
          <w:sz w:val="28"/>
          <w:szCs w:val="28"/>
        </w:rPr>
        <w:t>日照百分率</w:t>
      </w:r>
      <w:r>
        <w:rPr>
          <w:rFonts w:ascii="宋体" w:hAnsi="宋体" w:eastAsia="宋体" w:cs="宋体"/>
          <w:spacing w:val="2"/>
          <w:sz w:val="28"/>
          <w:szCs w:val="28"/>
        </w:rPr>
        <w:fldChar w:fldCharType="end"/>
      </w:r>
      <w:r>
        <w:rPr>
          <w:rFonts w:ascii="宋体" w:hAnsi="宋体" w:eastAsia="宋体" w:cs="宋体"/>
          <w:spacing w:val="2"/>
          <w:sz w:val="28"/>
          <w:szCs w:val="28"/>
        </w:rPr>
        <w:t>在</w:t>
      </w:r>
      <w:r>
        <w:rPr>
          <w:rFonts w:ascii="宋体" w:hAnsi="宋体" w:eastAsia="宋体" w:cs="宋体"/>
          <w:spacing w:val="-61"/>
          <w:sz w:val="28"/>
          <w:szCs w:val="28"/>
        </w:rPr>
        <w:t xml:space="preserve"> </w:t>
      </w:r>
      <w:r>
        <w:rPr>
          <w:rFonts w:ascii="宋体" w:hAnsi="宋体" w:eastAsia="宋体" w:cs="宋体"/>
          <w:spacing w:val="2"/>
          <w:sz w:val="28"/>
          <w:szCs w:val="28"/>
        </w:rPr>
        <w:t>46—5</w:t>
      </w:r>
      <w:r>
        <w:rPr>
          <w:rFonts w:ascii="宋体" w:hAnsi="宋体" w:eastAsia="宋体" w:cs="宋体"/>
          <w:spacing w:val="1"/>
          <w:sz w:val="28"/>
          <w:szCs w:val="28"/>
        </w:rPr>
        <w:t>0%，春、夏两季分别占全年日</w:t>
      </w:r>
      <w:r>
        <w:rPr>
          <w:rFonts w:ascii="宋体" w:hAnsi="宋体" w:eastAsia="宋体" w:cs="宋体"/>
          <w:spacing w:val="-3"/>
          <w:sz w:val="28"/>
          <w:szCs w:val="28"/>
        </w:rPr>
        <w:t>照的</w:t>
      </w:r>
      <w:r>
        <w:rPr>
          <w:rFonts w:ascii="宋体" w:hAnsi="宋体" w:eastAsia="宋体" w:cs="宋体"/>
          <w:spacing w:val="-42"/>
          <w:sz w:val="28"/>
          <w:szCs w:val="28"/>
        </w:rPr>
        <w:t xml:space="preserve"> </w:t>
      </w:r>
      <w:r>
        <w:rPr>
          <w:rFonts w:ascii="宋体" w:hAnsi="宋体" w:eastAsia="宋体" w:cs="宋体"/>
          <w:spacing w:val="-3"/>
          <w:sz w:val="28"/>
          <w:szCs w:val="28"/>
        </w:rPr>
        <w:t>26.6%和</w:t>
      </w:r>
      <w:r>
        <w:rPr>
          <w:rFonts w:ascii="宋体" w:hAnsi="宋体" w:eastAsia="宋体" w:cs="宋体"/>
          <w:spacing w:val="-54"/>
          <w:sz w:val="28"/>
          <w:szCs w:val="28"/>
        </w:rPr>
        <w:t xml:space="preserve"> </w:t>
      </w:r>
      <w:r>
        <w:rPr>
          <w:rFonts w:ascii="宋体" w:hAnsi="宋体" w:eastAsia="宋体" w:cs="宋体"/>
          <w:spacing w:val="-3"/>
          <w:sz w:val="28"/>
          <w:szCs w:val="28"/>
        </w:rPr>
        <w:t>30.6%，冬季占</w:t>
      </w:r>
      <w:r>
        <w:rPr>
          <w:rFonts w:ascii="宋体" w:hAnsi="宋体" w:eastAsia="宋体" w:cs="宋体"/>
          <w:spacing w:val="-54"/>
          <w:sz w:val="28"/>
          <w:szCs w:val="28"/>
        </w:rPr>
        <w:t xml:space="preserve"> </w:t>
      </w:r>
      <w:r>
        <w:rPr>
          <w:rFonts w:ascii="宋体" w:hAnsi="宋体" w:eastAsia="宋体" w:cs="宋体"/>
          <w:spacing w:val="-3"/>
          <w:sz w:val="28"/>
          <w:szCs w:val="28"/>
        </w:rPr>
        <w:t>22.6%。冬无严寒，夏无酷暑，春季升温快，秋多连阴</w:t>
      </w:r>
      <w:r>
        <w:rPr>
          <w:rFonts w:ascii="宋体" w:hAnsi="宋体" w:eastAsia="宋体" w:cs="宋体"/>
          <w:spacing w:val="-5"/>
          <w:sz w:val="28"/>
          <w:szCs w:val="28"/>
        </w:rPr>
        <w:t>雨。气候温和，四季分明，日照充足，降水适中。极端最高气温</w:t>
      </w:r>
      <w:r>
        <w:rPr>
          <w:rFonts w:ascii="宋体" w:hAnsi="宋体" w:eastAsia="宋体" w:cs="宋体"/>
          <w:spacing w:val="-51"/>
          <w:sz w:val="28"/>
          <w:szCs w:val="28"/>
        </w:rPr>
        <w:t xml:space="preserve"> </w:t>
      </w:r>
      <w:r>
        <w:rPr>
          <w:rFonts w:ascii="宋体" w:hAnsi="宋体" w:eastAsia="宋体" w:cs="宋体"/>
          <w:spacing w:val="-5"/>
          <w:sz w:val="28"/>
          <w:szCs w:val="28"/>
        </w:rPr>
        <w:t>38.2℃</w:t>
      </w:r>
      <w:r>
        <w:rPr>
          <w:rFonts w:ascii="宋体" w:hAnsi="宋体" w:eastAsia="宋体" w:cs="宋体"/>
          <w:spacing w:val="-106"/>
          <w:sz w:val="28"/>
          <w:szCs w:val="28"/>
        </w:rPr>
        <w:t xml:space="preserve"> </w:t>
      </w:r>
      <w:r>
        <w:rPr>
          <w:rFonts w:ascii="宋体" w:hAnsi="宋体" w:eastAsia="宋体" w:cs="宋体"/>
          <w:spacing w:val="-5"/>
          <w:sz w:val="28"/>
          <w:szCs w:val="28"/>
        </w:rPr>
        <w:t>,</w:t>
      </w:r>
      <w:r>
        <w:rPr>
          <w:rFonts w:ascii="宋体" w:hAnsi="宋体" w:eastAsia="宋体" w:cs="宋体"/>
          <w:spacing w:val="68"/>
          <w:sz w:val="28"/>
          <w:szCs w:val="28"/>
        </w:rPr>
        <w:t xml:space="preserve"> </w:t>
      </w:r>
      <w:r>
        <w:rPr>
          <w:rFonts w:ascii="宋体" w:hAnsi="宋体" w:eastAsia="宋体" w:cs="宋体"/>
          <w:spacing w:val="-5"/>
          <w:sz w:val="28"/>
          <w:szCs w:val="28"/>
        </w:rPr>
        <w:t>极端最低</w:t>
      </w:r>
      <w:r>
        <w:rPr>
          <w:rFonts w:ascii="宋体" w:hAnsi="宋体" w:eastAsia="宋体" w:cs="宋体"/>
          <w:spacing w:val="-1"/>
          <w:sz w:val="28"/>
          <w:szCs w:val="28"/>
        </w:rPr>
        <w:t>气温-17.4℃。</w:t>
      </w:r>
    </w:p>
    <w:p w14:paraId="69BFAA0E">
      <w:pPr>
        <w:spacing w:before="93" w:line="185" w:lineRule="auto"/>
        <w:ind w:left="563"/>
        <w:rPr>
          <w:rFonts w:ascii="宋体" w:hAnsi="宋体" w:eastAsia="宋体" w:cs="宋体"/>
          <w:sz w:val="28"/>
          <w:szCs w:val="28"/>
        </w:rPr>
      </w:pPr>
      <w:r>
        <w:rPr>
          <w:rFonts w:ascii="宋体" w:hAnsi="宋体" w:eastAsia="宋体" w:cs="宋体"/>
          <w:spacing w:val="-3"/>
          <w:sz w:val="28"/>
          <w:szCs w:val="28"/>
        </w:rPr>
        <w:t>2014</w:t>
      </w:r>
      <w:r>
        <w:rPr>
          <w:rFonts w:ascii="宋体" w:hAnsi="宋体" w:eastAsia="宋体" w:cs="宋体"/>
          <w:spacing w:val="-52"/>
          <w:sz w:val="28"/>
          <w:szCs w:val="28"/>
        </w:rPr>
        <w:t xml:space="preserve"> </w:t>
      </w:r>
      <w:r>
        <w:rPr>
          <w:rFonts w:ascii="宋体" w:hAnsi="宋体" w:eastAsia="宋体" w:cs="宋体"/>
          <w:spacing w:val="-3"/>
          <w:sz w:val="28"/>
          <w:szCs w:val="28"/>
        </w:rPr>
        <w:t>年，实施地质勘查项目</w:t>
      </w:r>
      <w:r>
        <w:rPr>
          <w:rFonts w:ascii="宋体" w:hAnsi="宋体" w:eastAsia="宋体" w:cs="宋体"/>
          <w:spacing w:val="-53"/>
          <w:sz w:val="28"/>
          <w:szCs w:val="28"/>
        </w:rPr>
        <w:t xml:space="preserve"> </w:t>
      </w:r>
      <w:r>
        <w:rPr>
          <w:rFonts w:ascii="宋体" w:hAnsi="宋体" w:eastAsia="宋体" w:cs="宋体"/>
          <w:spacing w:val="-3"/>
          <w:sz w:val="28"/>
          <w:szCs w:val="28"/>
        </w:rPr>
        <w:t>74</w:t>
      </w:r>
      <w:r>
        <w:rPr>
          <w:rFonts w:ascii="宋体" w:hAnsi="宋体" w:eastAsia="宋体" w:cs="宋体"/>
          <w:spacing w:val="-60"/>
          <w:sz w:val="28"/>
          <w:szCs w:val="28"/>
        </w:rPr>
        <w:t xml:space="preserve"> </w:t>
      </w:r>
      <w:r>
        <w:rPr>
          <w:rFonts w:ascii="宋体" w:hAnsi="宋体" w:eastAsia="宋体" w:cs="宋体"/>
          <w:spacing w:val="-3"/>
          <w:sz w:val="28"/>
          <w:szCs w:val="28"/>
        </w:rPr>
        <w:t>个，争取上级勘查资金</w:t>
      </w:r>
      <w:r>
        <w:rPr>
          <w:rFonts w:ascii="宋体" w:hAnsi="宋体" w:eastAsia="宋体" w:cs="宋体"/>
          <w:spacing w:val="-42"/>
          <w:sz w:val="28"/>
          <w:szCs w:val="28"/>
        </w:rPr>
        <w:t xml:space="preserve"> </w:t>
      </w:r>
      <w:r>
        <w:rPr>
          <w:rFonts w:ascii="宋体" w:hAnsi="宋体" w:eastAsia="宋体" w:cs="宋体"/>
          <w:spacing w:val="-3"/>
          <w:sz w:val="28"/>
          <w:szCs w:val="28"/>
        </w:rPr>
        <w:t>1.56</w:t>
      </w:r>
      <w:r>
        <w:rPr>
          <w:rFonts w:ascii="宋体" w:hAnsi="宋体" w:eastAsia="宋体" w:cs="宋体"/>
          <w:spacing w:val="-57"/>
          <w:sz w:val="28"/>
          <w:szCs w:val="28"/>
        </w:rPr>
        <w:t xml:space="preserve"> </w:t>
      </w:r>
      <w:r>
        <w:rPr>
          <w:rFonts w:ascii="宋体" w:hAnsi="宋体" w:eastAsia="宋体" w:cs="宋体"/>
          <w:spacing w:val="-3"/>
          <w:sz w:val="28"/>
          <w:szCs w:val="28"/>
        </w:rPr>
        <w:t>亿元。</w:t>
      </w:r>
    </w:p>
    <w:p w14:paraId="677266FE">
      <w:pPr>
        <w:spacing w:line="185" w:lineRule="auto"/>
        <w:rPr>
          <w:rFonts w:ascii="宋体" w:hAnsi="宋体" w:eastAsia="宋体" w:cs="宋体"/>
          <w:sz w:val="28"/>
          <w:szCs w:val="28"/>
        </w:rPr>
        <w:sectPr>
          <w:type w:val="continuous"/>
          <w:pgSz w:w="11900" w:h="16840"/>
          <w:pgMar w:top="1341" w:right="1430" w:bottom="1440" w:left="1259" w:header="832" w:footer="1122" w:gutter="0"/>
          <w:cols w:space="425" w:num="1"/>
        </w:sectPr>
      </w:pPr>
    </w:p>
    <w:p w14:paraId="4A6EABF5">
      <w:pPr>
        <w:spacing w:before="174"/>
      </w:pPr>
    </w:p>
    <w:p w14:paraId="56623D69">
      <w:pPr>
        <w:sectPr>
          <w:headerReference r:id="rId13" w:type="default"/>
          <w:footerReference r:id="rId14" w:type="default"/>
          <w:pgSz w:w="11900" w:h="16840"/>
          <w:pgMar w:top="1439" w:right="1430" w:bottom="1440" w:left="1259" w:header="832" w:footer="1122" w:gutter="0"/>
          <w:cols w:equalWidth="0" w:num="1">
            <w:col w:w="20878"/>
          </w:cols>
        </w:sectPr>
      </w:pPr>
    </w:p>
    <w:p w14:paraId="164502C2">
      <w:pPr>
        <w:spacing w:before="299" w:line="411" w:lineRule="auto"/>
        <w:ind w:left="9" w:right="468" w:firstLine="561"/>
        <w:rPr>
          <w:rFonts w:ascii="宋体" w:hAnsi="宋体" w:eastAsia="宋体" w:cs="宋体"/>
          <w:sz w:val="28"/>
          <w:szCs w:val="28"/>
        </w:rPr>
      </w:pPr>
      <w:r>
        <w:rPr>
          <w:rFonts w:ascii="宋体" w:hAnsi="宋体" w:eastAsia="宋体" w:cs="宋体"/>
          <w:spacing w:val="-2"/>
          <w:sz w:val="28"/>
          <w:szCs w:val="28"/>
        </w:rPr>
        <w:t>境内渭河流长约</w:t>
      </w:r>
      <w:r>
        <w:rPr>
          <w:rFonts w:ascii="宋体" w:hAnsi="宋体" w:eastAsia="宋体" w:cs="宋体"/>
          <w:spacing w:val="-54"/>
          <w:sz w:val="28"/>
          <w:szCs w:val="28"/>
        </w:rPr>
        <w:t xml:space="preserve"> </w:t>
      </w:r>
      <w:r>
        <w:rPr>
          <w:rFonts w:ascii="宋体" w:hAnsi="宋体" w:eastAsia="宋体" w:cs="宋体"/>
          <w:spacing w:val="-2"/>
          <w:sz w:val="28"/>
          <w:szCs w:val="28"/>
        </w:rPr>
        <w:t>280</w:t>
      </w:r>
      <w:r>
        <w:rPr>
          <w:rFonts w:ascii="宋体" w:hAnsi="宋体" w:eastAsia="宋体" w:cs="宋体"/>
          <w:spacing w:val="-52"/>
          <w:sz w:val="28"/>
          <w:szCs w:val="28"/>
        </w:rPr>
        <w:t xml:space="preserve"> </w:t>
      </w:r>
      <w:r>
        <w:rPr>
          <w:rFonts w:ascii="宋体" w:hAnsi="宋体" w:eastAsia="宋体" w:cs="宋体"/>
          <w:spacing w:val="-2"/>
          <w:sz w:val="28"/>
          <w:szCs w:val="28"/>
        </w:rPr>
        <w:t>公里，沿河接纳流域面积</w:t>
      </w:r>
      <w:r>
        <w:rPr>
          <w:rFonts w:ascii="宋体" w:hAnsi="宋体" w:eastAsia="宋体" w:cs="宋体"/>
          <w:spacing w:val="-39"/>
          <w:sz w:val="28"/>
          <w:szCs w:val="28"/>
        </w:rPr>
        <w:t xml:space="preserve"> </w:t>
      </w:r>
      <w:r>
        <w:rPr>
          <w:rFonts w:ascii="宋体" w:hAnsi="宋体" w:eastAsia="宋体" w:cs="宋体"/>
          <w:spacing w:val="-2"/>
          <w:sz w:val="28"/>
          <w:szCs w:val="28"/>
        </w:rPr>
        <w:t>1000</w:t>
      </w:r>
      <w:r>
        <w:rPr>
          <w:rFonts w:ascii="宋体" w:hAnsi="宋体" w:eastAsia="宋体" w:cs="宋体"/>
          <w:spacing w:val="-59"/>
          <w:sz w:val="28"/>
          <w:szCs w:val="28"/>
        </w:rPr>
        <w:t xml:space="preserve"> </w:t>
      </w:r>
      <w:r>
        <w:rPr>
          <w:rFonts w:ascii="宋体" w:hAnsi="宋体" w:eastAsia="宋体" w:cs="宋体"/>
          <w:spacing w:val="-2"/>
          <w:sz w:val="28"/>
          <w:szCs w:val="28"/>
        </w:rPr>
        <w:t>平方公里</w:t>
      </w:r>
      <w:r>
        <w:rPr>
          <w:rFonts w:ascii="宋体" w:hAnsi="宋体" w:eastAsia="宋体" w:cs="宋体"/>
          <w:spacing w:val="-3"/>
          <w:sz w:val="28"/>
          <w:szCs w:val="28"/>
        </w:rPr>
        <w:t>的支流有榜沙河、</w:t>
      </w:r>
      <w:r>
        <w:rPr>
          <w:rFonts w:ascii="宋体" w:hAnsi="宋体" w:eastAsia="宋体" w:cs="宋体"/>
          <w:spacing w:val="-4"/>
          <w:sz w:val="28"/>
          <w:szCs w:val="28"/>
        </w:rPr>
        <w:t>散渡河、葫芦河、耤（藉）河、颖川河、东柯河、牛头河。嘉陵江的主要支流有白家</w:t>
      </w:r>
      <w:r>
        <w:rPr>
          <w:rFonts w:ascii="宋体" w:hAnsi="宋体" w:eastAsia="宋体" w:cs="宋体"/>
          <w:spacing w:val="-1"/>
          <w:sz w:val="28"/>
          <w:szCs w:val="28"/>
        </w:rPr>
        <w:t>河、花庙河、红崖河等，流程较短，水量丰沛。</w:t>
      </w:r>
    </w:p>
    <w:p w14:paraId="6C3B1646">
      <w:pPr>
        <w:spacing w:before="3" w:line="411" w:lineRule="auto"/>
        <w:ind w:left="12" w:right="392" w:firstLine="563"/>
        <w:jc w:val="both"/>
        <w:rPr>
          <w:rFonts w:ascii="宋体" w:hAnsi="宋体" w:eastAsia="宋体" w:cs="宋体"/>
          <w:sz w:val="28"/>
          <w:szCs w:val="28"/>
        </w:rPr>
      </w:pPr>
      <w:r>
        <w:rPr>
          <w:rFonts w:ascii="宋体" w:hAnsi="宋体" w:eastAsia="宋体" w:cs="宋体"/>
          <w:spacing w:val="-1"/>
          <w:sz w:val="28"/>
          <w:szCs w:val="28"/>
        </w:rPr>
        <w:t>天水境内山脉纵横，地势西北高，东南低，海拔在</w:t>
      </w:r>
      <w:r>
        <w:rPr>
          <w:rFonts w:ascii="宋体" w:hAnsi="宋体" w:eastAsia="宋体" w:cs="宋体"/>
          <w:spacing w:val="-38"/>
          <w:sz w:val="28"/>
          <w:szCs w:val="28"/>
        </w:rPr>
        <w:t xml:space="preserve"> </w:t>
      </w:r>
      <w:r>
        <w:rPr>
          <w:rFonts w:ascii="宋体" w:hAnsi="宋体" w:eastAsia="宋体" w:cs="宋体"/>
          <w:spacing w:val="-2"/>
          <w:sz w:val="28"/>
          <w:szCs w:val="28"/>
        </w:rPr>
        <w:t>1000—2100</w:t>
      </w:r>
      <w:r>
        <w:rPr>
          <w:rFonts w:ascii="宋体" w:hAnsi="宋体" w:eastAsia="宋体" w:cs="宋体"/>
          <w:spacing w:val="-61"/>
          <w:sz w:val="28"/>
          <w:szCs w:val="28"/>
        </w:rPr>
        <w:t xml:space="preserve"> </w:t>
      </w:r>
      <w:r>
        <w:rPr>
          <w:rFonts w:ascii="宋体" w:hAnsi="宋体" w:eastAsia="宋体" w:cs="宋体"/>
          <w:spacing w:val="-2"/>
          <w:sz w:val="28"/>
          <w:szCs w:val="28"/>
        </w:rPr>
        <w:t>米之间。最高峰天爷梁，高达</w:t>
      </w:r>
      <w:r>
        <w:rPr>
          <w:rFonts w:ascii="宋体" w:hAnsi="宋体" w:eastAsia="宋体" w:cs="宋体"/>
          <w:spacing w:val="-37"/>
          <w:sz w:val="28"/>
          <w:szCs w:val="28"/>
        </w:rPr>
        <w:t xml:space="preserve"> </w:t>
      </w:r>
      <w:r>
        <w:rPr>
          <w:rFonts w:ascii="宋体" w:hAnsi="宋体" w:eastAsia="宋体" w:cs="宋体"/>
          <w:spacing w:val="-2"/>
          <w:sz w:val="28"/>
          <w:szCs w:val="28"/>
        </w:rPr>
        <w:t>3120</w:t>
      </w:r>
      <w:r>
        <w:rPr>
          <w:rFonts w:ascii="宋体" w:hAnsi="宋体" w:eastAsia="宋体" w:cs="宋体"/>
          <w:spacing w:val="-61"/>
          <w:sz w:val="28"/>
          <w:szCs w:val="28"/>
        </w:rPr>
        <w:t xml:space="preserve"> </w:t>
      </w:r>
      <w:r>
        <w:rPr>
          <w:rFonts w:ascii="宋体" w:hAnsi="宋体" w:eastAsia="宋体" w:cs="宋体"/>
          <w:spacing w:val="-2"/>
          <w:sz w:val="28"/>
          <w:szCs w:val="28"/>
        </w:rPr>
        <w:t>米；最低点牛背村，海拔</w:t>
      </w:r>
      <w:r>
        <w:rPr>
          <w:rFonts w:ascii="宋体" w:hAnsi="宋体" w:eastAsia="宋体" w:cs="宋体"/>
          <w:spacing w:val="-53"/>
          <w:sz w:val="28"/>
          <w:szCs w:val="28"/>
        </w:rPr>
        <w:t xml:space="preserve"> </w:t>
      </w:r>
      <w:r>
        <w:rPr>
          <w:rFonts w:ascii="宋体" w:hAnsi="宋体" w:eastAsia="宋体" w:cs="宋体"/>
          <w:spacing w:val="-2"/>
          <w:sz w:val="28"/>
          <w:szCs w:val="28"/>
        </w:rPr>
        <w:t>760</w:t>
      </w:r>
      <w:r>
        <w:rPr>
          <w:rFonts w:ascii="宋体" w:hAnsi="宋体" w:eastAsia="宋体" w:cs="宋体"/>
          <w:spacing w:val="-58"/>
          <w:sz w:val="28"/>
          <w:szCs w:val="28"/>
        </w:rPr>
        <w:t xml:space="preserve"> </w:t>
      </w:r>
      <w:r>
        <w:rPr>
          <w:rFonts w:ascii="宋体" w:hAnsi="宋体" w:eastAsia="宋体" w:cs="宋体"/>
          <w:spacing w:val="-2"/>
          <w:sz w:val="28"/>
          <w:szCs w:val="28"/>
        </w:rPr>
        <w:t>米。天水地貌区域分异明显。东部</w:t>
      </w:r>
      <w:r>
        <w:rPr>
          <w:rFonts w:ascii="宋体" w:hAnsi="宋体" w:eastAsia="宋体" w:cs="宋体"/>
          <w:spacing w:val="-9"/>
          <w:sz w:val="28"/>
          <w:szCs w:val="28"/>
        </w:rPr>
        <w:t>和南部因古老地层褶皱而隆起，形成山地地貌。北部因受地质沉陷</w:t>
      </w:r>
      <w:r>
        <w:rPr>
          <w:rFonts w:ascii="宋体" w:hAnsi="宋体" w:eastAsia="宋体" w:cs="宋体"/>
          <w:spacing w:val="-10"/>
          <w:sz w:val="28"/>
          <w:szCs w:val="28"/>
        </w:rPr>
        <w:t>和红、黄土层沉积，</w:t>
      </w:r>
      <w:r>
        <w:rPr>
          <w:rFonts w:ascii="宋体" w:hAnsi="宋体" w:eastAsia="宋体" w:cs="宋体"/>
          <w:spacing w:val="-4"/>
          <w:sz w:val="28"/>
          <w:szCs w:val="28"/>
        </w:rPr>
        <w:t>形成黄土层沉积，形成黄土丘陵地貌。中部小部分地区因受纬向构造带的断裂，形成</w:t>
      </w:r>
      <w:r>
        <w:fldChar w:fldCharType="begin"/>
      </w:r>
      <w:r>
        <w:instrText xml:space="preserve"> HYPERLINK "https://baike.so.com/doc/1144296-1210540.html" </w:instrText>
      </w:r>
      <w:r>
        <w:fldChar w:fldCharType="separate"/>
      </w:r>
      <w:r>
        <w:rPr>
          <w:rFonts w:ascii="宋体" w:hAnsi="宋体" w:eastAsia="宋体" w:cs="宋体"/>
          <w:spacing w:val="-1"/>
          <w:sz w:val="28"/>
          <w:szCs w:val="28"/>
        </w:rPr>
        <w:t>渭河地堑</w:t>
      </w:r>
      <w:r>
        <w:rPr>
          <w:rFonts w:ascii="宋体" w:hAnsi="宋体" w:eastAsia="宋体" w:cs="宋体"/>
          <w:spacing w:val="-1"/>
          <w:sz w:val="28"/>
          <w:szCs w:val="28"/>
        </w:rPr>
        <w:fldChar w:fldCharType="end"/>
      </w:r>
      <w:r>
        <w:rPr>
          <w:rFonts w:ascii="宋体" w:hAnsi="宋体" w:eastAsia="宋体" w:cs="宋体"/>
          <w:spacing w:val="-1"/>
          <w:sz w:val="28"/>
          <w:szCs w:val="28"/>
        </w:rPr>
        <w:t>，经第四纪河流分育和侵蚀堆积，形成渭河</w:t>
      </w:r>
      <w:r>
        <w:fldChar w:fldCharType="begin"/>
      </w:r>
      <w:r>
        <w:instrText xml:space="preserve"> HYPERLINK "https://baike.so.com/doc/5899177-6112075.html" </w:instrText>
      </w:r>
      <w:r>
        <w:fldChar w:fldCharType="separate"/>
      </w:r>
      <w:r>
        <w:rPr>
          <w:rFonts w:ascii="宋体" w:hAnsi="宋体" w:eastAsia="宋体" w:cs="宋体"/>
          <w:spacing w:val="-1"/>
          <w:sz w:val="28"/>
          <w:szCs w:val="28"/>
        </w:rPr>
        <w:t>河谷地貌</w:t>
      </w:r>
      <w:r>
        <w:rPr>
          <w:rFonts w:ascii="宋体" w:hAnsi="宋体" w:eastAsia="宋体" w:cs="宋体"/>
          <w:spacing w:val="-1"/>
          <w:sz w:val="28"/>
          <w:szCs w:val="28"/>
        </w:rPr>
        <w:fldChar w:fldCharType="end"/>
      </w:r>
      <w:r>
        <w:rPr>
          <w:rFonts w:ascii="宋体" w:hAnsi="宋体" w:eastAsia="宋体" w:cs="宋体"/>
          <w:spacing w:val="-1"/>
          <w:sz w:val="28"/>
          <w:szCs w:val="28"/>
        </w:rPr>
        <w:t>。</w:t>
      </w:r>
    </w:p>
    <w:p w14:paraId="155B5205">
      <w:pPr>
        <w:spacing w:before="4" w:line="379" w:lineRule="auto"/>
        <w:ind w:left="9" w:right="375" w:firstLine="564"/>
        <w:jc w:val="both"/>
        <w:rPr>
          <w:rFonts w:ascii="宋体" w:hAnsi="宋体" w:eastAsia="宋体" w:cs="宋体"/>
          <w:sz w:val="28"/>
          <w:szCs w:val="28"/>
        </w:rPr>
      </w:pPr>
      <w:r>
        <w:rPr>
          <w:rFonts w:ascii="宋体" w:hAnsi="宋体" w:eastAsia="宋体" w:cs="宋体"/>
          <w:spacing w:val="-4"/>
          <w:sz w:val="28"/>
          <w:szCs w:val="28"/>
        </w:rPr>
        <w:t>北部为黄土梁峁沟壑区。渭河及其支流横贯其中，形成宽</w:t>
      </w:r>
      <w:r>
        <w:rPr>
          <w:rFonts w:ascii="宋体" w:hAnsi="宋体" w:eastAsia="宋体" w:cs="宋体"/>
          <w:spacing w:val="-5"/>
          <w:sz w:val="28"/>
          <w:szCs w:val="28"/>
        </w:rPr>
        <w:t>谷与</w:t>
      </w:r>
      <w:r>
        <w:fldChar w:fldCharType="begin"/>
      </w:r>
      <w:r>
        <w:instrText xml:space="preserve"> HYPERLINK "https://baike.so.com/doc/6347985-32388811.html" </w:instrText>
      </w:r>
      <w:r>
        <w:fldChar w:fldCharType="separate"/>
      </w:r>
      <w:r>
        <w:rPr>
          <w:rFonts w:ascii="宋体" w:hAnsi="宋体" w:eastAsia="宋体" w:cs="宋体"/>
          <w:spacing w:val="-5"/>
          <w:sz w:val="28"/>
          <w:szCs w:val="28"/>
        </w:rPr>
        <w:t>峡谷</w:t>
      </w:r>
      <w:r>
        <w:rPr>
          <w:rFonts w:ascii="宋体" w:hAnsi="宋体" w:eastAsia="宋体" w:cs="宋体"/>
          <w:spacing w:val="-5"/>
          <w:sz w:val="28"/>
          <w:szCs w:val="28"/>
        </w:rPr>
        <w:fldChar w:fldCharType="end"/>
      </w:r>
      <w:r>
        <w:rPr>
          <w:rFonts w:ascii="宋体" w:hAnsi="宋体" w:eastAsia="宋体" w:cs="宋体"/>
          <w:spacing w:val="-5"/>
          <w:sz w:val="28"/>
          <w:szCs w:val="28"/>
        </w:rPr>
        <w:t>相间的盆地与</w:t>
      </w:r>
      <w:r>
        <w:fldChar w:fldCharType="begin"/>
      </w:r>
      <w:r>
        <w:instrText xml:space="preserve"> HYPERLINK "https://baike.so.com/doc/1089241-1152591.html" </w:instrText>
      </w:r>
      <w:r>
        <w:fldChar w:fldCharType="separate"/>
      </w:r>
      <w:r>
        <w:rPr>
          <w:rFonts w:ascii="宋体" w:hAnsi="宋体" w:eastAsia="宋体" w:cs="宋体"/>
          <w:spacing w:val="-4"/>
          <w:sz w:val="28"/>
          <w:szCs w:val="28"/>
        </w:rPr>
        <w:t>河谷阶地</w:t>
      </w:r>
      <w:r>
        <w:rPr>
          <w:rFonts w:ascii="宋体" w:hAnsi="宋体" w:eastAsia="宋体" w:cs="宋体"/>
          <w:spacing w:val="-4"/>
          <w:sz w:val="28"/>
          <w:szCs w:val="28"/>
        </w:rPr>
        <w:fldChar w:fldCharType="end"/>
      </w:r>
      <w:r>
        <w:rPr>
          <w:rFonts w:ascii="宋体" w:hAnsi="宋体" w:eastAsia="宋体" w:cs="宋体"/>
          <w:spacing w:val="-4"/>
          <w:sz w:val="28"/>
          <w:szCs w:val="28"/>
        </w:rPr>
        <w:t>。土壤在河流和沟谷区为冲击、</w:t>
      </w:r>
      <w:r>
        <w:fldChar w:fldCharType="begin"/>
      </w:r>
      <w:r>
        <w:instrText xml:space="preserve"> HYPERLINK "https://baike.so.com/doc/6027008-6240007.html" </w:instrText>
      </w:r>
      <w:r>
        <w:fldChar w:fldCharType="separate"/>
      </w:r>
      <w:r>
        <w:rPr>
          <w:rFonts w:ascii="宋体" w:hAnsi="宋体" w:eastAsia="宋体" w:cs="宋体"/>
          <w:spacing w:val="-4"/>
          <w:sz w:val="28"/>
          <w:szCs w:val="28"/>
        </w:rPr>
        <w:t>洪积物</w:t>
      </w:r>
      <w:r>
        <w:rPr>
          <w:rFonts w:ascii="宋体" w:hAnsi="宋体" w:eastAsia="宋体" w:cs="宋体"/>
          <w:spacing w:val="-4"/>
          <w:sz w:val="28"/>
          <w:szCs w:val="28"/>
        </w:rPr>
        <w:fldChar w:fldCharType="end"/>
      </w:r>
      <w:r>
        <w:rPr>
          <w:rFonts w:ascii="宋体" w:hAnsi="宋体" w:eastAsia="宋体" w:cs="宋体"/>
          <w:spacing w:val="-4"/>
          <w:sz w:val="28"/>
          <w:szCs w:val="28"/>
        </w:rPr>
        <w:t>形成的淤淀土、草甸土，经过开垦耕</w:t>
      </w:r>
      <w:r>
        <w:rPr>
          <w:rFonts w:ascii="宋体" w:hAnsi="宋体" w:eastAsia="宋体" w:cs="宋体"/>
          <w:spacing w:val="-1"/>
          <w:sz w:val="28"/>
          <w:szCs w:val="28"/>
        </w:rPr>
        <w:t>种熟化而形成以黄绵土、黑垆土为主的</w:t>
      </w:r>
      <w:r>
        <w:fldChar w:fldCharType="begin"/>
      </w:r>
      <w:r>
        <w:instrText xml:space="preserve"> HYPERLINK "https://baike.so.com/doc/9766541-10113176.html" </w:instrText>
      </w:r>
      <w:r>
        <w:fldChar w:fldCharType="separate"/>
      </w:r>
      <w:r>
        <w:rPr>
          <w:rFonts w:ascii="宋体" w:hAnsi="宋体" w:eastAsia="宋体" w:cs="宋体"/>
          <w:spacing w:val="-1"/>
          <w:sz w:val="28"/>
          <w:szCs w:val="28"/>
        </w:rPr>
        <w:t>耕作土壤</w:t>
      </w:r>
      <w:r>
        <w:rPr>
          <w:rFonts w:ascii="宋体" w:hAnsi="宋体" w:eastAsia="宋体" w:cs="宋体"/>
          <w:spacing w:val="-1"/>
          <w:sz w:val="28"/>
          <w:szCs w:val="28"/>
        </w:rPr>
        <w:fldChar w:fldCharType="end"/>
      </w:r>
      <w:r>
        <w:rPr>
          <w:rFonts w:ascii="宋体" w:hAnsi="宋体" w:eastAsia="宋体" w:cs="宋体"/>
          <w:spacing w:val="-1"/>
          <w:sz w:val="28"/>
          <w:szCs w:val="28"/>
        </w:rPr>
        <w:t>。</w:t>
      </w:r>
      <w:r>
        <w:rPr>
          <w:rFonts w:ascii="宋体" w:hAnsi="宋体" w:eastAsia="宋体" w:cs="宋体"/>
          <w:spacing w:val="-2"/>
          <w:sz w:val="28"/>
          <w:szCs w:val="28"/>
        </w:rPr>
        <w:t>土层深厚，山塬开阔，是粮、油、</w:t>
      </w:r>
      <w:r>
        <w:rPr>
          <w:rFonts w:ascii="宋体" w:hAnsi="宋体" w:eastAsia="宋体" w:cs="宋体"/>
          <w:spacing w:val="-4"/>
          <w:sz w:val="28"/>
          <w:szCs w:val="28"/>
        </w:rPr>
        <w:t>菜、果主要生产区。中东部为秦岭、关山山区。以西部尽皇山、云雾山、</w:t>
      </w:r>
      <w:r>
        <w:fldChar w:fldCharType="begin"/>
      </w:r>
      <w:r>
        <w:instrText xml:space="preserve"> HYPERLINK "https://baike.so.com/doc/5856157-6068999.html" </w:instrText>
      </w:r>
      <w:r>
        <w:fldChar w:fldCharType="separate"/>
      </w:r>
      <w:r>
        <w:rPr>
          <w:rFonts w:ascii="宋体" w:hAnsi="宋体" w:eastAsia="宋体" w:cs="宋体"/>
          <w:spacing w:val="-4"/>
          <w:sz w:val="28"/>
          <w:szCs w:val="28"/>
        </w:rPr>
        <w:t>景东</w:t>
      </w:r>
      <w:r>
        <w:rPr>
          <w:rFonts w:ascii="宋体" w:hAnsi="宋体" w:eastAsia="宋体" w:cs="宋体"/>
          <w:spacing w:val="-4"/>
          <w:sz w:val="28"/>
          <w:szCs w:val="28"/>
        </w:rPr>
        <w:fldChar w:fldCharType="end"/>
      </w:r>
      <w:r>
        <w:rPr>
          <w:rFonts w:ascii="宋体" w:hAnsi="宋体" w:eastAsia="宋体" w:cs="宋体"/>
          <w:spacing w:val="-4"/>
          <w:sz w:val="28"/>
          <w:szCs w:val="28"/>
        </w:rPr>
        <w:t>梁为主</w:t>
      </w:r>
      <w:r>
        <w:rPr>
          <w:rFonts w:ascii="宋体" w:hAnsi="宋体" w:eastAsia="宋体" w:cs="宋体"/>
          <w:spacing w:val="-9"/>
          <w:sz w:val="28"/>
          <w:szCs w:val="28"/>
        </w:rPr>
        <w:t>体的西秦岭山地和东部八卦山、</w:t>
      </w:r>
      <w:r>
        <w:fldChar w:fldCharType="begin"/>
      </w:r>
      <w:r>
        <w:instrText xml:space="preserve"> HYPERLINK "https://baike.so.com/doc/5408890-5646886.html" </w:instrText>
      </w:r>
      <w:r>
        <w:fldChar w:fldCharType="separate"/>
      </w:r>
      <w:r>
        <w:rPr>
          <w:rFonts w:ascii="宋体" w:hAnsi="宋体" w:eastAsia="宋体" w:cs="宋体"/>
          <w:spacing w:val="-9"/>
          <w:sz w:val="28"/>
          <w:szCs w:val="28"/>
        </w:rPr>
        <w:t>火焰山</w:t>
      </w:r>
      <w:r>
        <w:rPr>
          <w:rFonts w:ascii="宋体" w:hAnsi="宋体" w:eastAsia="宋体" w:cs="宋体"/>
          <w:spacing w:val="-9"/>
          <w:sz w:val="28"/>
          <w:szCs w:val="28"/>
        </w:rPr>
        <w:fldChar w:fldCharType="end"/>
      </w:r>
      <w:r>
        <w:rPr>
          <w:rFonts w:ascii="宋体" w:hAnsi="宋体" w:eastAsia="宋体" w:cs="宋体"/>
          <w:spacing w:val="-9"/>
          <w:sz w:val="28"/>
          <w:szCs w:val="28"/>
        </w:rPr>
        <w:t>、秦岭大堡、关山为主体的</w:t>
      </w:r>
      <w:r>
        <w:fldChar w:fldCharType="begin"/>
      </w:r>
      <w:r>
        <w:instrText xml:space="preserve"> HYPERLINK "https://baike.so.com/doc/6164502-6377729.html" </w:instrText>
      </w:r>
      <w:r>
        <w:fldChar w:fldCharType="separate"/>
      </w:r>
      <w:r>
        <w:rPr>
          <w:rFonts w:ascii="宋体" w:hAnsi="宋体" w:eastAsia="宋体" w:cs="宋体"/>
          <w:spacing w:val="-9"/>
          <w:sz w:val="28"/>
          <w:szCs w:val="28"/>
        </w:rPr>
        <w:t>小陇山</w:t>
      </w:r>
      <w:r>
        <w:rPr>
          <w:rFonts w:ascii="宋体" w:hAnsi="宋体" w:eastAsia="宋体" w:cs="宋体"/>
          <w:spacing w:val="-9"/>
          <w:sz w:val="28"/>
          <w:szCs w:val="28"/>
        </w:rPr>
        <w:fldChar w:fldCharType="end"/>
      </w:r>
      <w:r>
        <w:rPr>
          <w:rFonts w:ascii="宋体" w:hAnsi="宋体" w:eastAsia="宋体" w:cs="宋体"/>
          <w:spacing w:val="-9"/>
          <w:sz w:val="28"/>
          <w:szCs w:val="28"/>
        </w:rPr>
        <w:t>、陇山山地，</w:t>
      </w:r>
      <w:r>
        <w:rPr>
          <w:rFonts w:ascii="宋体" w:hAnsi="宋体" w:eastAsia="宋体" w:cs="宋体"/>
          <w:spacing w:val="-1"/>
          <w:sz w:val="28"/>
          <w:szCs w:val="28"/>
        </w:rPr>
        <w:t>重峦迭嶂，山险谷深。</w:t>
      </w:r>
    </w:p>
    <w:p w14:paraId="587B9909">
      <w:pPr>
        <w:spacing w:before="117" w:line="437" w:lineRule="auto"/>
        <w:ind w:left="12" w:right="468" w:firstLine="563"/>
        <w:jc w:val="both"/>
        <w:rPr>
          <w:rFonts w:ascii="宋体" w:hAnsi="宋体" w:eastAsia="宋体" w:cs="宋体"/>
          <w:sz w:val="28"/>
          <w:szCs w:val="28"/>
        </w:rPr>
      </w:pPr>
      <w:r>
        <w:rPr>
          <w:rFonts w:ascii="宋体" w:hAnsi="宋体" w:eastAsia="宋体" w:cs="宋体"/>
          <w:spacing w:val="-4"/>
          <w:sz w:val="28"/>
          <w:szCs w:val="28"/>
        </w:rPr>
        <w:t>天水地跨</w:t>
      </w:r>
      <w:r>
        <w:fldChar w:fldCharType="begin"/>
      </w:r>
      <w:r>
        <w:instrText xml:space="preserve"> HYPERLINK "https://baike.so.com/doc/4581631-4793029.html" </w:instrText>
      </w:r>
      <w:r>
        <w:fldChar w:fldCharType="separate"/>
      </w:r>
      <w:r>
        <w:rPr>
          <w:rFonts w:ascii="宋体" w:hAnsi="宋体" w:eastAsia="宋体" w:cs="宋体"/>
          <w:spacing w:val="-4"/>
          <w:sz w:val="28"/>
          <w:szCs w:val="28"/>
        </w:rPr>
        <w:t>长江</w:t>
      </w:r>
      <w:r>
        <w:rPr>
          <w:rFonts w:ascii="宋体" w:hAnsi="宋体" w:eastAsia="宋体" w:cs="宋体"/>
          <w:spacing w:val="-4"/>
          <w:sz w:val="28"/>
          <w:szCs w:val="28"/>
        </w:rPr>
        <w:fldChar w:fldCharType="end"/>
      </w:r>
      <w:r>
        <w:rPr>
          <w:rFonts w:ascii="宋体" w:hAnsi="宋体" w:eastAsia="宋体" w:cs="宋体"/>
          <w:spacing w:val="-4"/>
          <w:sz w:val="28"/>
          <w:szCs w:val="28"/>
        </w:rPr>
        <w:t>、黄河两流域，以西秦岭为分水岭，北部</w:t>
      </w:r>
      <w:r>
        <w:rPr>
          <w:rFonts w:ascii="宋体" w:hAnsi="宋体" w:eastAsia="宋体" w:cs="宋体"/>
          <w:spacing w:val="-5"/>
          <w:sz w:val="28"/>
          <w:szCs w:val="28"/>
        </w:rPr>
        <w:t>地区为黄河水分的渭河流</w:t>
      </w:r>
      <w:r>
        <w:rPr>
          <w:rFonts w:ascii="宋体" w:hAnsi="宋体" w:eastAsia="宋体" w:cs="宋体"/>
          <w:spacing w:val="3"/>
          <w:sz w:val="28"/>
          <w:szCs w:val="28"/>
        </w:rPr>
        <w:t>域，面积</w:t>
      </w:r>
      <w:r>
        <w:rPr>
          <w:rFonts w:ascii="宋体" w:hAnsi="宋体" w:eastAsia="宋体" w:cs="宋体"/>
          <w:spacing w:val="-37"/>
          <w:sz w:val="28"/>
          <w:szCs w:val="28"/>
        </w:rPr>
        <w:t xml:space="preserve"> </w:t>
      </w:r>
      <w:r>
        <w:rPr>
          <w:rFonts w:ascii="宋体" w:hAnsi="宋体" w:eastAsia="宋体" w:cs="宋体"/>
          <w:spacing w:val="3"/>
          <w:sz w:val="28"/>
          <w:szCs w:val="28"/>
        </w:rPr>
        <w:t>11673平方公里，</w:t>
      </w:r>
      <w:r>
        <w:rPr>
          <w:rFonts w:ascii="宋体" w:hAnsi="宋体" w:eastAsia="宋体" w:cs="宋体"/>
          <w:spacing w:val="-82"/>
          <w:sz w:val="28"/>
          <w:szCs w:val="28"/>
        </w:rPr>
        <w:t xml:space="preserve"> </w:t>
      </w:r>
      <w:r>
        <w:rPr>
          <w:rFonts w:ascii="宋体" w:hAnsi="宋体" w:eastAsia="宋体" w:cs="宋体"/>
          <w:spacing w:val="3"/>
          <w:sz w:val="28"/>
          <w:szCs w:val="28"/>
        </w:rPr>
        <w:t>占全市总面积的81.49%；南部</w:t>
      </w:r>
      <w:r>
        <w:rPr>
          <w:rFonts w:ascii="宋体" w:hAnsi="宋体" w:eastAsia="宋体" w:cs="宋体"/>
          <w:spacing w:val="2"/>
          <w:sz w:val="28"/>
          <w:szCs w:val="28"/>
        </w:rPr>
        <w:t>地区为长江水分的嘉陵江</w:t>
      </w:r>
      <w:r>
        <w:rPr>
          <w:rFonts w:ascii="宋体" w:hAnsi="宋体" w:eastAsia="宋体" w:cs="宋体"/>
          <w:spacing w:val="-3"/>
          <w:sz w:val="28"/>
          <w:szCs w:val="28"/>
        </w:rPr>
        <w:t>流域，面积</w:t>
      </w:r>
      <w:r>
        <w:rPr>
          <w:rFonts w:ascii="宋体" w:hAnsi="宋体" w:eastAsia="宋体" w:cs="宋体"/>
          <w:spacing w:val="-41"/>
          <w:sz w:val="28"/>
          <w:szCs w:val="28"/>
        </w:rPr>
        <w:t xml:space="preserve"> </w:t>
      </w:r>
      <w:r>
        <w:rPr>
          <w:rFonts w:ascii="宋体" w:hAnsi="宋体" w:eastAsia="宋体" w:cs="宋体"/>
          <w:spacing w:val="-3"/>
          <w:sz w:val="28"/>
          <w:szCs w:val="28"/>
        </w:rPr>
        <w:t>2652</w:t>
      </w:r>
      <w:r>
        <w:rPr>
          <w:rFonts w:ascii="宋体" w:hAnsi="宋体" w:eastAsia="宋体" w:cs="宋体"/>
          <w:spacing w:val="-59"/>
          <w:sz w:val="28"/>
          <w:szCs w:val="28"/>
        </w:rPr>
        <w:t xml:space="preserve"> </w:t>
      </w:r>
      <w:r>
        <w:rPr>
          <w:rFonts w:ascii="宋体" w:hAnsi="宋体" w:eastAsia="宋体" w:cs="宋体"/>
          <w:spacing w:val="-3"/>
          <w:sz w:val="28"/>
          <w:szCs w:val="28"/>
        </w:rPr>
        <w:t>平方公里，占全市总面积的</w:t>
      </w:r>
      <w:r>
        <w:rPr>
          <w:rFonts w:ascii="宋体" w:hAnsi="宋体" w:eastAsia="宋体" w:cs="宋体"/>
          <w:spacing w:val="-39"/>
          <w:sz w:val="28"/>
          <w:szCs w:val="28"/>
        </w:rPr>
        <w:t xml:space="preserve"> </w:t>
      </w:r>
      <w:r>
        <w:rPr>
          <w:rFonts w:ascii="宋体" w:hAnsi="宋体" w:eastAsia="宋体" w:cs="宋体"/>
          <w:spacing w:val="-3"/>
          <w:sz w:val="28"/>
          <w:szCs w:val="28"/>
        </w:rPr>
        <w:t>18.51%。</w:t>
      </w:r>
    </w:p>
    <w:p w14:paraId="29F01D10">
      <w:pPr>
        <w:spacing w:before="56" w:line="383" w:lineRule="auto"/>
        <w:ind w:left="10" w:right="370" w:firstLine="564"/>
        <w:jc w:val="both"/>
        <w:rPr>
          <w:rFonts w:ascii="宋体" w:hAnsi="宋体" w:eastAsia="宋体" w:cs="宋体"/>
          <w:sz w:val="28"/>
          <w:szCs w:val="28"/>
        </w:rPr>
      </w:pPr>
      <w:r>
        <w:rPr>
          <w:rFonts w:ascii="宋体" w:hAnsi="宋体" w:eastAsia="宋体" w:cs="宋体"/>
          <w:spacing w:val="-9"/>
          <w:sz w:val="28"/>
          <w:szCs w:val="28"/>
        </w:rPr>
        <w:t>天水属华北、华中、蒙</w:t>
      </w:r>
      <w:r>
        <w:fldChar w:fldCharType="begin"/>
      </w:r>
      <w:r>
        <w:instrText xml:space="preserve"> HYPERLINK "https://baike.so.com/doc/2576288-2720548.html" </w:instrText>
      </w:r>
      <w:r>
        <w:fldChar w:fldCharType="separate"/>
      </w:r>
      <w:r>
        <w:rPr>
          <w:rFonts w:ascii="宋体" w:hAnsi="宋体" w:eastAsia="宋体" w:cs="宋体"/>
          <w:spacing w:val="-9"/>
          <w:sz w:val="28"/>
          <w:szCs w:val="28"/>
        </w:rPr>
        <w:t>新和</w:t>
      </w:r>
      <w:r>
        <w:rPr>
          <w:rFonts w:ascii="宋体" w:hAnsi="宋体" w:eastAsia="宋体" w:cs="宋体"/>
          <w:spacing w:val="-9"/>
          <w:sz w:val="28"/>
          <w:szCs w:val="28"/>
        </w:rPr>
        <w:fldChar w:fldCharType="end"/>
      </w:r>
      <w:r>
        <w:rPr>
          <w:rFonts w:ascii="宋体" w:hAnsi="宋体" w:eastAsia="宋体" w:cs="宋体"/>
          <w:spacing w:val="-9"/>
          <w:sz w:val="28"/>
          <w:szCs w:val="28"/>
        </w:rPr>
        <w:t>喜玛拉雅植物交汇处，树种成份复</w:t>
      </w:r>
      <w:r>
        <w:rPr>
          <w:rFonts w:ascii="宋体" w:hAnsi="宋体" w:eastAsia="宋体" w:cs="宋体"/>
          <w:spacing w:val="-10"/>
          <w:sz w:val="28"/>
          <w:szCs w:val="28"/>
        </w:rPr>
        <w:t>杂，森林资源丰富。</w:t>
      </w:r>
      <w:r>
        <w:rPr>
          <w:rFonts w:ascii="宋体" w:hAnsi="宋体" w:eastAsia="宋体" w:cs="宋体"/>
          <w:spacing w:val="3"/>
          <w:sz w:val="28"/>
          <w:szCs w:val="28"/>
        </w:rPr>
        <w:t>天水市森林总面积</w:t>
      </w:r>
      <w:r>
        <w:rPr>
          <w:rFonts w:ascii="宋体" w:hAnsi="宋体" w:eastAsia="宋体" w:cs="宋体"/>
          <w:spacing w:val="-50"/>
          <w:sz w:val="28"/>
          <w:szCs w:val="28"/>
        </w:rPr>
        <w:t xml:space="preserve"> </w:t>
      </w:r>
      <w:r>
        <w:rPr>
          <w:rFonts w:ascii="宋体" w:hAnsi="宋体" w:eastAsia="宋体" w:cs="宋体"/>
          <w:spacing w:val="3"/>
          <w:sz w:val="28"/>
          <w:szCs w:val="28"/>
        </w:rPr>
        <w:t>589.91</w:t>
      </w:r>
      <w:r>
        <w:rPr>
          <w:rFonts w:ascii="宋体" w:hAnsi="宋体" w:eastAsia="宋体" w:cs="宋体"/>
          <w:spacing w:val="-49"/>
          <w:sz w:val="28"/>
          <w:szCs w:val="28"/>
        </w:rPr>
        <w:t xml:space="preserve"> </w:t>
      </w:r>
      <w:r>
        <w:rPr>
          <w:rFonts w:ascii="宋体" w:hAnsi="宋体" w:eastAsia="宋体" w:cs="宋体"/>
          <w:spacing w:val="3"/>
          <w:sz w:val="28"/>
          <w:szCs w:val="28"/>
        </w:rPr>
        <w:t>万亩，森林覆盖率为45.5%。天然林地主要分布在东部、</w:t>
      </w:r>
      <w:r>
        <w:rPr>
          <w:rFonts w:ascii="宋体" w:hAnsi="宋体" w:eastAsia="宋体" w:cs="宋体"/>
          <w:spacing w:val="-5"/>
          <w:sz w:val="28"/>
          <w:szCs w:val="28"/>
        </w:rPr>
        <w:t>东南部的小陇山、西</w:t>
      </w:r>
      <w:r>
        <w:fldChar w:fldCharType="begin"/>
      </w:r>
      <w:r>
        <w:instrText xml:space="preserve"> HYPERLINK "https://baike.so.com/doc/3368622-10412872.html" </w:instrText>
      </w:r>
      <w:r>
        <w:fldChar w:fldCharType="separate"/>
      </w:r>
      <w:r>
        <w:rPr>
          <w:rFonts w:ascii="宋体" w:hAnsi="宋体" w:eastAsia="宋体" w:cs="宋体"/>
          <w:spacing w:val="-5"/>
          <w:sz w:val="28"/>
          <w:szCs w:val="28"/>
        </w:rPr>
        <w:t>秦岭</w:t>
      </w:r>
      <w:r>
        <w:rPr>
          <w:rFonts w:ascii="宋体" w:hAnsi="宋体" w:eastAsia="宋体" w:cs="宋体"/>
          <w:spacing w:val="-5"/>
          <w:sz w:val="28"/>
          <w:szCs w:val="28"/>
        </w:rPr>
        <w:fldChar w:fldCharType="end"/>
      </w:r>
      <w:r>
        <w:rPr>
          <w:rFonts w:ascii="宋体" w:hAnsi="宋体" w:eastAsia="宋体" w:cs="宋体"/>
          <w:spacing w:val="-5"/>
          <w:sz w:val="28"/>
          <w:szCs w:val="28"/>
        </w:rPr>
        <w:t>和关山林区，有木本植物</w:t>
      </w:r>
      <w:r>
        <w:rPr>
          <w:rFonts w:ascii="宋体" w:hAnsi="宋体" w:eastAsia="宋体" w:cs="宋体"/>
          <w:spacing w:val="-61"/>
          <w:sz w:val="28"/>
          <w:szCs w:val="28"/>
        </w:rPr>
        <w:t xml:space="preserve"> </w:t>
      </w:r>
      <w:r>
        <w:rPr>
          <w:rFonts w:ascii="宋体" w:hAnsi="宋体" w:eastAsia="宋体" w:cs="宋体"/>
          <w:spacing w:val="-5"/>
          <w:sz w:val="28"/>
          <w:szCs w:val="28"/>
        </w:rPr>
        <w:t>87</w:t>
      </w:r>
      <w:r>
        <w:rPr>
          <w:rFonts w:ascii="宋体" w:hAnsi="宋体" w:eastAsia="宋体" w:cs="宋体"/>
          <w:spacing w:val="-61"/>
          <w:sz w:val="28"/>
          <w:szCs w:val="28"/>
        </w:rPr>
        <w:t xml:space="preserve"> </w:t>
      </w:r>
      <w:r>
        <w:rPr>
          <w:rFonts w:ascii="宋体" w:hAnsi="宋体" w:eastAsia="宋体" w:cs="宋体"/>
          <w:spacing w:val="-5"/>
          <w:sz w:val="28"/>
          <w:szCs w:val="28"/>
        </w:rPr>
        <w:t>科</w:t>
      </w:r>
      <w:r>
        <w:rPr>
          <w:rFonts w:ascii="宋体" w:hAnsi="宋体" w:eastAsia="宋体" w:cs="宋体"/>
          <w:spacing w:val="-56"/>
          <w:sz w:val="28"/>
          <w:szCs w:val="28"/>
        </w:rPr>
        <w:t xml:space="preserve"> </w:t>
      </w:r>
      <w:r>
        <w:rPr>
          <w:rFonts w:ascii="宋体" w:hAnsi="宋体" w:eastAsia="宋体" w:cs="宋体"/>
          <w:spacing w:val="-5"/>
          <w:sz w:val="28"/>
          <w:szCs w:val="28"/>
        </w:rPr>
        <w:t>224</w:t>
      </w:r>
      <w:r>
        <w:rPr>
          <w:rFonts w:ascii="宋体" w:hAnsi="宋体" w:eastAsia="宋体" w:cs="宋体"/>
          <w:spacing w:val="-58"/>
          <w:sz w:val="28"/>
          <w:szCs w:val="28"/>
        </w:rPr>
        <w:t xml:space="preserve"> </w:t>
      </w:r>
      <w:r>
        <w:rPr>
          <w:rFonts w:ascii="宋体" w:hAnsi="宋体" w:eastAsia="宋体" w:cs="宋体"/>
          <w:spacing w:val="-5"/>
          <w:sz w:val="28"/>
          <w:szCs w:val="28"/>
        </w:rPr>
        <w:t>属8</w:t>
      </w:r>
      <w:r>
        <w:rPr>
          <w:rFonts w:ascii="宋体" w:hAnsi="宋体" w:eastAsia="宋体" w:cs="宋体"/>
          <w:spacing w:val="-6"/>
          <w:sz w:val="28"/>
          <w:szCs w:val="28"/>
        </w:rPr>
        <w:t>04</w:t>
      </w:r>
      <w:r>
        <w:rPr>
          <w:rFonts w:ascii="宋体" w:hAnsi="宋体" w:eastAsia="宋体" w:cs="宋体"/>
          <w:spacing w:val="-61"/>
          <w:sz w:val="28"/>
          <w:szCs w:val="28"/>
        </w:rPr>
        <w:t xml:space="preserve"> </w:t>
      </w:r>
      <w:r>
        <w:rPr>
          <w:rFonts w:ascii="宋体" w:hAnsi="宋体" w:eastAsia="宋体" w:cs="宋体"/>
          <w:spacing w:val="-6"/>
          <w:sz w:val="28"/>
          <w:szCs w:val="28"/>
        </w:rPr>
        <w:t>种，其中乔木</w:t>
      </w:r>
      <w:r>
        <w:rPr>
          <w:rFonts w:ascii="宋体" w:hAnsi="宋体" w:eastAsia="宋体" w:cs="宋体"/>
          <w:spacing w:val="-54"/>
          <w:sz w:val="28"/>
          <w:szCs w:val="28"/>
        </w:rPr>
        <w:t xml:space="preserve"> </w:t>
      </w:r>
      <w:r>
        <w:rPr>
          <w:rFonts w:ascii="宋体" w:hAnsi="宋体" w:eastAsia="宋体" w:cs="宋体"/>
          <w:spacing w:val="-6"/>
          <w:sz w:val="28"/>
          <w:szCs w:val="28"/>
        </w:rPr>
        <w:t>312</w:t>
      </w:r>
      <w:r>
        <w:rPr>
          <w:rFonts w:ascii="宋体" w:hAnsi="宋体" w:eastAsia="宋体" w:cs="宋体"/>
          <w:spacing w:val="-1"/>
          <w:sz w:val="28"/>
          <w:szCs w:val="28"/>
        </w:rPr>
        <w:t>种，灌木</w:t>
      </w:r>
      <w:r>
        <w:rPr>
          <w:rFonts w:ascii="宋体" w:hAnsi="宋体" w:eastAsia="宋体" w:cs="宋体"/>
          <w:spacing w:val="-46"/>
          <w:sz w:val="28"/>
          <w:szCs w:val="28"/>
        </w:rPr>
        <w:t xml:space="preserve"> </w:t>
      </w:r>
      <w:r>
        <w:rPr>
          <w:rFonts w:ascii="宋体" w:hAnsi="宋体" w:eastAsia="宋体" w:cs="宋体"/>
          <w:spacing w:val="-1"/>
          <w:sz w:val="28"/>
          <w:szCs w:val="28"/>
        </w:rPr>
        <w:t>437</w:t>
      </w:r>
      <w:r>
        <w:rPr>
          <w:rFonts w:ascii="宋体" w:hAnsi="宋体" w:eastAsia="宋体" w:cs="宋体"/>
          <w:spacing w:val="-61"/>
          <w:sz w:val="28"/>
          <w:szCs w:val="28"/>
        </w:rPr>
        <w:t xml:space="preserve"> </w:t>
      </w:r>
      <w:r>
        <w:rPr>
          <w:rFonts w:ascii="宋体" w:hAnsi="宋体" w:eastAsia="宋体" w:cs="宋体"/>
          <w:spacing w:val="-1"/>
          <w:sz w:val="28"/>
          <w:szCs w:val="28"/>
        </w:rPr>
        <w:t>种，</w:t>
      </w:r>
      <w:r>
        <w:fldChar w:fldCharType="begin"/>
      </w:r>
      <w:r>
        <w:instrText xml:space="preserve"> HYPERLINK "https://baike.so.com/doc/6103931-6317042.html" </w:instrText>
      </w:r>
      <w:r>
        <w:fldChar w:fldCharType="separate"/>
      </w:r>
      <w:r>
        <w:rPr>
          <w:rFonts w:ascii="宋体" w:hAnsi="宋体" w:eastAsia="宋体" w:cs="宋体"/>
          <w:spacing w:val="-1"/>
          <w:sz w:val="28"/>
          <w:szCs w:val="28"/>
        </w:rPr>
        <w:t>藤本</w:t>
      </w:r>
      <w:r>
        <w:rPr>
          <w:rFonts w:ascii="宋体" w:hAnsi="宋体" w:eastAsia="宋体" w:cs="宋体"/>
          <w:spacing w:val="-1"/>
          <w:sz w:val="28"/>
          <w:szCs w:val="28"/>
        </w:rPr>
        <w:fldChar w:fldCharType="end"/>
      </w:r>
      <w:r>
        <w:rPr>
          <w:rFonts w:ascii="宋体" w:hAnsi="宋体" w:eastAsia="宋体" w:cs="宋体"/>
          <w:spacing w:val="-1"/>
          <w:sz w:val="28"/>
          <w:szCs w:val="28"/>
        </w:rPr>
        <w:t>55</w:t>
      </w:r>
      <w:r>
        <w:rPr>
          <w:rFonts w:ascii="宋体" w:hAnsi="宋体" w:eastAsia="宋体" w:cs="宋体"/>
          <w:spacing w:val="-61"/>
          <w:sz w:val="28"/>
          <w:szCs w:val="28"/>
        </w:rPr>
        <w:t xml:space="preserve"> </w:t>
      </w:r>
      <w:r>
        <w:rPr>
          <w:rFonts w:ascii="宋体" w:hAnsi="宋体" w:eastAsia="宋体" w:cs="宋体"/>
          <w:spacing w:val="-1"/>
          <w:sz w:val="28"/>
          <w:szCs w:val="28"/>
        </w:rPr>
        <w:t>种，常绿植物</w:t>
      </w:r>
      <w:r>
        <w:rPr>
          <w:rFonts w:ascii="宋体" w:hAnsi="宋体" w:eastAsia="宋体" w:cs="宋体"/>
          <w:spacing w:val="-39"/>
          <w:sz w:val="28"/>
          <w:szCs w:val="28"/>
        </w:rPr>
        <w:t xml:space="preserve"> </w:t>
      </w:r>
      <w:r>
        <w:rPr>
          <w:rFonts w:ascii="宋体" w:hAnsi="宋体" w:eastAsia="宋体" w:cs="宋体"/>
          <w:spacing w:val="-1"/>
          <w:sz w:val="28"/>
          <w:szCs w:val="28"/>
        </w:rPr>
        <w:t>122</w:t>
      </w:r>
      <w:r>
        <w:rPr>
          <w:rFonts w:ascii="宋体" w:hAnsi="宋体" w:eastAsia="宋体" w:cs="宋体"/>
          <w:spacing w:val="-60"/>
          <w:sz w:val="28"/>
          <w:szCs w:val="28"/>
        </w:rPr>
        <w:t xml:space="preserve"> </w:t>
      </w:r>
      <w:r>
        <w:rPr>
          <w:rFonts w:ascii="宋体" w:hAnsi="宋体" w:eastAsia="宋体" w:cs="宋体"/>
          <w:spacing w:val="-1"/>
          <w:sz w:val="28"/>
          <w:szCs w:val="28"/>
        </w:rPr>
        <w:t>种。</w:t>
      </w:r>
    </w:p>
    <w:p w14:paraId="702CA6B7">
      <w:pPr>
        <w:pStyle w:val="2"/>
        <w:spacing w:line="14" w:lineRule="auto"/>
        <w:rPr>
          <w:sz w:val="2"/>
        </w:rPr>
      </w:pPr>
      <w:r>
        <w:rPr>
          <w:sz w:val="2"/>
          <w:szCs w:val="2"/>
        </w:rPr>
        <w:br w:type="column"/>
      </w:r>
    </w:p>
    <w:p w14:paraId="14722583">
      <w:pPr>
        <w:spacing w:before="122" w:line="423" w:lineRule="auto"/>
        <w:ind w:left="2" w:firstLine="560"/>
        <w:jc w:val="both"/>
        <w:rPr>
          <w:rFonts w:ascii="宋体" w:hAnsi="宋体" w:eastAsia="宋体" w:cs="宋体"/>
          <w:sz w:val="28"/>
          <w:szCs w:val="28"/>
        </w:rPr>
      </w:pPr>
      <w:r>
        <w:rPr>
          <w:rFonts w:ascii="宋体" w:hAnsi="宋体" w:eastAsia="宋体" w:cs="宋体"/>
          <w:sz w:val="28"/>
          <w:szCs w:val="28"/>
        </w:rPr>
        <w:t>属国家一级保护的有</w:t>
      </w:r>
      <w:r>
        <w:fldChar w:fldCharType="begin"/>
      </w:r>
      <w:r>
        <w:instrText xml:space="preserve"> HYPERLINK "https://baike.so.com/doc/1436801-1518779.html" </w:instrText>
      </w:r>
      <w:r>
        <w:fldChar w:fldCharType="separate"/>
      </w:r>
      <w:r>
        <w:rPr>
          <w:rFonts w:ascii="宋体" w:hAnsi="宋体" w:eastAsia="宋体" w:cs="宋体"/>
          <w:sz w:val="28"/>
          <w:szCs w:val="28"/>
        </w:rPr>
        <w:t>水杉</w:t>
      </w:r>
      <w:r>
        <w:rPr>
          <w:rFonts w:ascii="宋体" w:hAnsi="宋体" w:eastAsia="宋体" w:cs="宋体"/>
          <w:sz w:val="28"/>
          <w:szCs w:val="28"/>
        </w:rPr>
        <w:fldChar w:fldCharType="end"/>
      </w:r>
      <w:r>
        <w:rPr>
          <w:rFonts w:ascii="宋体" w:hAnsi="宋体" w:eastAsia="宋体" w:cs="宋体"/>
          <w:sz w:val="28"/>
          <w:szCs w:val="28"/>
        </w:rPr>
        <w:t>；二级保护的有</w:t>
      </w:r>
      <w:r>
        <w:fldChar w:fldCharType="begin"/>
      </w:r>
      <w:r>
        <w:instrText xml:space="preserve"> HYPERLINK "https://baike.so.com/doc/5613364-5825974.html" </w:instrText>
      </w:r>
      <w:r>
        <w:fldChar w:fldCharType="separate"/>
      </w:r>
      <w:r>
        <w:rPr>
          <w:rFonts w:ascii="宋体" w:hAnsi="宋体" w:eastAsia="宋体" w:cs="宋体"/>
          <w:sz w:val="28"/>
          <w:szCs w:val="28"/>
        </w:rPr>
        <w:t>连香树</w:t>
      </w:r>
      <w:r>
        <w:rPr>
          <w:rFonts w:ascii="宋体" w:hAnsi="宋体" w:eastAsia="宋体" w:cs="宋体"/>
          <w:sz w:val="28"/>
          <w:szCs w:val="28"/>
        </w:rPr>
        <w:fldChar w:fldCharType="end"/>
      </w:r>
      <w:r>
        <w:rPr>
          <w:rFonts w:ascii="宋体" w:hAnsi="宋体" w:eastAsia="宋体" w:cs="宋体"/>
          <w:sz w:val="28"/>
          <w:szCs w:val="28"/>
        </w:rPr>
        <w:t>、星叶草、杜仲、银杏、</w:t>
      </w:r>
      <w:r>
        <w:rPr>
          <w:rFonts w:ascii="宋体" w:hAnsi="宋体" w:eastAsia="宋体" w:cs="宋体"/>
          <w:spacing w:val="-1"/>
          <w:sz w:val="28"/>
          <w:szCs w:val="28"/>
        </w:rPr>
        <w:t>大白</w:t>
      </w:r>
      <w:r>
        <w:rPr>
          <w:rFonts w:ascii="宋体" w:hAnsi="宋体" w:eastAsia="宋体" w:cs="宋体"/>
          <w:sz w:val="28"/>
          <w:szCs w:val="28"/>
        </w:rPr>
        <w:t>红杉、大果青杆、金钱松、小白树、</w:t>
      </w:r>
      <w:r>
        <w:fldChar w:fldCharType="begin"/>
      </w:r>
      <w:r>
        <w:instrText xml:space="preserve"> HYPERLINK "https://baike.so.com/doc/6028457-6241458.html" </w:instrText>
      </w:r>
      <w:r>
        <w:fldChar w:fldCharType="separate"/>
      </w:r>
      <w:r>
        <w:rPr>
          <w:rFonts w:ascii="宋体" w:hAnsi="宋体" w:eastAsia="宋体" w:cs="宋体"/>
          <w:sz w:val="28"/>
          <w:szCs w:val="28"/>
        </w:rPr>
        <w:t>水青树</w:t>
      </w:r>
      <w:r>
        <w:rPr>
          <w:rFonts w:ascii="宋体" w:hAnsi="宋体" w:eastAsia="宋体" w:cs="宋体"/>
          <w:sz w:val="28"/>
          <w:szCs w:val="28"/>
        </w:rPr>
        <w:fldChar w:fldCharType="end"/>
      </w:r>
      <w:r>
        <w:rPr>
          <w:rFonts w:ascii="宋体" w:hAnsi="宋体" w:eastAsia="宋体" w:cs="宋体"/>
          <w:sz w:val="28"/>
          <w:szCs w:val="28"/>
        </w:rPr>
        <w:t>；三级保护的有秦岭冷杉、</w:t>
      </w:r>
      <w:r>
        <w:fldChar w:fldCharType="begin"/>
      </w:r>
      <w:r>
        <w:instrText xml:space="preserve"> HYPERLINK "https://baike.so.com/doc/7658818-7932913.html" </w:instrText>
      </w:r>
      <w:r>
        <w:fldChar w:fldCharType="separate"/>
      </w:r>
      <w:r>
        <w:rPr>
          <w:rFonts w:ascii="宋体" w:hAnsi="宋体" w:eastAsia="宋体" w:cs="宋体"/>
          <w:sz w:val="28"/>
          <w:szCs w:val="28"/>
        </w:rPr>
        <w:t>庙台槭</w:t>
      </w:r>
      <w:r>
        <w:rPr>
          <w:rFonts w:ascii="宋体" w:hAnsi="宋体" w:eastAsia="宋体" w:cs="宋体"/>
          <w:sz w:val="28"/>
          <w:szCs w:val="28"/>
        </w:rPr>
        <w:fldChar w:fldCharType="end"/>
      </w:r>
      <w:r>
        <w:rPr>
          <w:rFonts w:ascii="宋体" w:hAnsi="宋体" w:eastAsia="宋体" w:cs="宋体"/>
          <w:sz w:val="28"/>
          <w:szCs w:val="28"/>
        </w:rPr>
        <w:t>、穗</w:t>
      </w:r>
      <w:r>
        <w:rPr>
          <w:rFonts w:ascii="宋体" w:hAnsi="宋体" w:eastAsia="宋体" w:cs="宋体"/>
          <w:spacing w:val="-1"/>
          <w:sz w:val="28"/>
          <w:szCs w:val="28"/>
        </w:rPr>
        <w:t>花杉、</w:t>
      </w:r>
      <w:r>
        <w:fldChar w:fldCharType="begin"/>
      </w:r>
      <w:r>
        <w:instrText xml:space="preserve"> HYPERLINK "https://baike.so.com/doc/6971264-7193950.html" </w:instrText>
      </w:r>
      <w:r>
        <w:fldChar w:fldCharType="separate"/>
      </w:r>
      <w:r>
        <w:rPr>
          <w:rFonts w:ascii="宋体" w:hAnsi="宋体" w:eastAsia="宋体" w:cs="宋体"/>
          <w:spacing w:val="-1"/>
          <w:sz w:val="28"/>
          <w:szCs w:val="28"/>
        </w:rPr>
        <w:t>华榛</w:t>
      </w:r>
      <w:r>
        <w:rPr>
          <w:rFonts w:ascii="宋体" w:hAnsi="宋体" w:eastAsia="宋体" w:cs="宋体"/>
          <w:spacing w:val="-1"/>
          <w:sz w:val="28"/>
          <w:szCs w:val="28"/>
        </w:rPr>
        <w:fldChar w:fldCharType="end"/>
      </w:r>
      <w:r>
        <w:rPr>
          <w:rFonts w:ascii="宋体" w:hAnsi="宋体" w:eastAsia="宋体" w:cs="宋体"/>
          <w:spacing w:val="-1"/>
          <w:sz w:val="28"/>
          <w:szCs w:val="28"/>
        </w:rPr>
        <w:t>、领椿木、胡桃楸、獐子松、青檀等。</w:t>
      </w:r>
    </w:p>
    <w:p w14:paraId="0D12F40A">
      <w:pPr>
        <w:spacing w:before="121" w:line="374" w:lineRule="auto"/>
        <w:ind w:firstLine="560"/>
        <w:jc w:val="both"/>
        <w:rPr>
          <w:rFonts w:ascii="宋体" w:hAnsi="宋体" w:eastAsia="宋体" w:cs="宋体"/>
          <w:sz w:val="28"/>
          <w:szCs w:val="28"/>
        </w:rPr>
      </w:pPr>
      <w:r>
        <w:rPr>
          <w:rFonts w:ascii="宋体" w:hAnsi="宋体" w:eastAsia="宋体" w:cs="宋体"/>
          <w:spacing w:val="3"/>
          <w:sz w:val="28"/>
          <w:szCs w:val="28"/>
        </w:rPr>
        <w:t>野生药用植物660</w:t>
      </w:r>
      <w:r>
        <w:rPr>
          <w:rFonts w:ascii="宋体" w:hAnsi="宋体" w:eastAsia="宋体" w:cs="宋体"/>
          <w:spacing w:val="-45"/>
          <w:sz w:val="28"/>
          <w:szCs w:val="28"/>
        </w:rPr>
        <w:t xml:space="preserve"> </w:t>
      </w:r>
      <w:r>
        <w:rPr>
          <w:rFonts w:ascii="宋体" w:hAnsi="宋体" w:eastAsia="宋体" w:cs="宋体"/>
          <w:spacing w:val="3"/>
          <w:sz w:val="28"/>
          <w:szCs w:val="28"/>
        </w:rPr>
        <w:t>多种，其中常用药22</w:t>
      </w:r>
      <w:r>
        <w:rPr>
          <w:rFonts w:ascii="宋体" w:hAnsi="宋体" w:eastAsia="宋体" w:cs="宋体"/>
          <w:spacing w:val="2"/>
          <w:sz w:val="28"/>
          <w:szCs w:val="28"/>
        </w:rPr>
        <w:t>0</w:t>
      </w:r>
      <w:r>
        <w:rPr>
          <w:rFonts w:ascii="宋体" w:hAnsi="宋体" w:eastAsia="宋体" w:cs="宋体"/>
          <w:spacing w:val="-46"/>
          <w:sz w:val="28"/>
          <w:szCs w:val="28"/>
        </w:rPr>
        <w:t xml:space="preserve"> </w:t>
      </w:r>
      <w:r>
        <w:rPr>
          <w:rFonts w:ascii="宋体" w:hAnsi="宋体" w:eastAsia="宋体" w:cs="宋体"/>
          <w:spacing w:val="2"/>
          <w:sz w:val="28"/>
          <w:szCs w:val="28"/>
        </w:rPr>
        <w:t>多种。广阔的天然森林，繁衍了许多</w:t>
      </w:r>
      <w:r>
        <w:rPr>
          <w:rFonts w:ascii="宋体" w:hAnsi="宋体" w:eastAsia="宋体" w:cs="宋体"/>
          <w:spacing w:val="-5"/>
          <w:sz w:val="28"/>
          <w:szCs w:val="28"/>
        </w:rPr>
        <w:t>珍禽异兽，栖息着</w:t>
      </w:r>
      <w:r>
        <w:rPr>
          <w:rFonts w:ascii="宋体" w:hAnsi="宋体" w:eastAsia="宋体" w:cs="宋体"/>
          <w:spacing w:val="-47"/>
          <w:sz w:val="28"/>
          <w:szCs w:val="28"/>
        </w:rPr>
        <w:t xml:space="preserve"> </w:t>
      </w:r>
      <w:r>
        <w:rPr>
          <w:rFonts w:ascii="宋体" w:hAnsi="宋体" w:eastAsia="宋体" w:cs="宋体"/>
          <w:spacing w:val="-5"/>
          <w:sz w:val="28"/>
          <w:szCs w:val="28"/>
        </w:rPr>
        <w:t>30</w:t>
      </w:r>
      <w:r>
        <w:rPr>
          <w:rFonts w:ascii="宋体" w:hAnsi="宋体" w:eastAsia="宋体" w:cs="宋体"/>
          <w:spacing w:val="-47"/>
          <w:sz w:val="28"/>
          <w:szCs w:val="28"/>
        </w:rPr>
        <w:t xml:space="preserve"> </w:t>
      </w:r>
      <w:r>
        <w:rPr>
          <w:rFonts w:ascii="宋体" w:hAnsi="宋体" w:eastAsia="宋体" w:cs="宋体"/>
          <w:spacing w:val="-5"/>
          <w:sz w:val="28"/>
          <w:szCs w:val="28"/>
        </w:rPr>
        <w:t>多种野生动物，有国家一类保护的</w:t>
      </w:r>
      <w:r>
        <w:fldChar w:fldCharType="begin"/>
      </w:r>
      <w:r>
        <w:instrText xml:space="preserve"> HYPERLINK "https://baike.so.com/doc/5425526-5663746.html" </w:instrText>
      </w:r>
      <w:r>
        <w:fldChar w:fldCharType="separate"/>
      </w:r>
      <w:r>
        <w:rPr>
          <w:rFonts w:ascii="宋体" w:hAnsi="宋体" w:eastAsia="宋体" w:cs="宋体"/>
          <w:spacing w:val="-5"/>
          <w:sz w:val="28"/>
          <w:szCs w:val="28"/>
        </w:rPr>
        <w:t>羚牛</w:t>
      </w:r>
      <w:r>
        <w:rPr>
          <w:rFonts w:ascii="宋体" w:hAnsi="宋体" w:eastAsia="宋体" w:cs="宋体"/>
          <w:spacing w:val="-5"/>
          <w:sz w:val="28"/>
          <w:szCs w:val="28"/>
        </w:rPr>
        <w:fldChar w:fldCharType="end"/>
      </w:r>
      <w:r>
        <w:rPr>
          <w:rFonts w:ascii="宋体" w:hAnsi="宋体" w:eastAsia="宋体" w:cs="宋体"/>
          <w:spacing w:val="-5"/>
          <w:sz w:val="28"/>
          <w:szCs w:val="28"/>
        </w:rPr>
        <w:t>、梅花鹿、金猫、云豹</w:t>
      </w:r>
      <w:r>
        <w:rPr>
          <w:rFonts w:ascii="宋体" w:hAnsi="宋体" w:eastAsia="宋体" w:cs="宋体"/>
          <w:sz w:val="28"/>
          <w:szCs w:val="28"/>
        </w:rPr>
        <w:t>等；二类保护的有羚麝、马麝、</w:t>
      </w:r>
      <w:r>
        <w:fldChar w:fldCharType="begin"/>
      </w:r>
      <w:r>
        <w:instrText xml:space="preserve"> HYPERLINK "https://baike.so.com/doc/5613374-5825984.html" </w:instrText>
      </w:r>
      <w:r>
        <w:fldChar w:fldCharType="separate"/>
      </w:r>
      <w:r>
        <w:rPr>
          <w:rFonts w:ascii="宋体" w:hAnsi="宋体" w:eastAsia="宋体" w:cs="宋体"/>
          <w:sz w:val="28"/>
          <w:szCs w:val="28"/>
        </w:rPr>
        <w:t>白臀鹿</w:t>
      </w:r>
      <w:r>
        <w:rPr>
          <w:rFonts w:ascii="宋体" w:hAnsi="宋体" w:eastAsia="宋体" w:cs="宋体"/>
          <w:sz w:val="28"/>
          <w:szCs w:val="28"/>
        </w:rPr>
        <w:fldChar w:fldCharType="end"/>
      </w:r>
      <w:r>
        <w:rPr>
          <w:rFonts w:ascii="宋体" w:hAnsi="宋体" w:eastAsia="宋体" w:cs="宋体"/>
          <w:sz w:val="28"/>
          <w:szCs w:val="28"/>
        </w:rPr>
        <w:t>、斑羚、石貂、水獭、</w:t>
      </w:r>
      <w:r>
        <w:fldChar w:fldCharType="begin"/>
      </w:r>
      <w:r>
        <w:instrText xml:space="preserve"> HYPERLINK "https://baike.so.com/doc/5396180-5633354.html" </w:instrText>
      </w:r>
      <w:r>
        <w:fldChar w:fldCharType="separate"/>
      </w:r>
      <w:r>
        <w:rPr>
          <w:rFonts w:ascii="宋体" w:hAnsi="宋体" w:eastAsia="宋体" w:cs="宋体"/>
          <w:sz w:val="28"/>
          <w:szCs w:val="28"/>
        </w:rPr>
        <w:t>猞猁</w:t>
      </w:r>
      <w:r>
        <w:rPr>
          <w:rFonts w:ascii="宋体" w:hAnsi="宋体" w:eastAsia="宋体" w:cs="宋体"/>
          <w:sz w:val="28"/>
          <w:szCs w:val="28"/>
        </w:rPr>
        <w:fldChar w:fldCharType="end"/>
      </w:r>
      <w:r>
        <w:rPr>
          <w:rFonts w:ascii="宋体" w:hAnsi="宋体" w:eastAsia="宋体" w:cs="宋体"/>
          <w:sz w:val="28"/>
          <w:szCs w:val="28"/>
        </w:rPr>
        <w:t>、</w:t>
      </w:r>
      <w:r>
        <w:fldChar w:fldCharType="begin"/>
      </w:r>
      <w:r>
        <w:instrText xml:space="preserve"> HYPERLINK "https://baike.so.com/doc/6741409-6955927.html" </w:instrText>
      </w:r>
      <w:r>
        <w:fldChar w:fldCharType="separate"/>
      </w:r>
      <w:r>
        <w:rPr>
          <w:rFonts w:ascii="宋体" w:hAnsi="宋体" w:eastAsia="宋体" w:cs="宋体"/>
          <w:sz w:val="28"/>
          <w:szCs w:val="28"/>
        </w:rPr>
        <w:t>猕猴</w:t>
      </w:r>
      <w:r>
        <w:rPr>
          <w:rFonts w:ascii="宋体" w:hAnsi="宋体" w:eastAsia="宋体" w:cs="宋体"/>
          <w:sz w:val="28"/>
          <w:szCs w:val="28"/>
        </w:rPr>
        <w:fldChar w:fldCharType="end"/>
      </w:r>
      <w:r>
        <w:rPr>
          <w:rFonts w:ascii="宋体" w:hAnsi="宋体" w:eastAsia="宋体" w:cs="宋体"/>
          <w:sz w:val="28"/>
          <w:szCs w:val="28"/>
        </w:rPr>
        <w:t>、红腹角雉、兰马鸡、红腹锦鸡、</w:t>
      </w:r>
      <w:r>
        <w:fldChar w:fldCharType="begin"/>
      </w:r>
      <w:r>
        <w:instrText xml:space="preserve"> HYPERLINK "https://baike.so.com/doc/2384220-32334065.html" </w:instrText>
      </w:r>
      <w:r>
        <w:fldChar w:fldCharType="separate"/>
      </w:r>
      <w:r>
        <w:rPr>
          <w:rFonts w:ascii="宋体" w:hAnsi="宋体" w:eastAsia="宋体" w:cs="宋体"/>
          <w:sz w:val="28"/>
          <w:szCs w:val="28"/>
        </w:rPr>
        <w:t>大鲵</w:t>
      </w:r>
      <w:r>
        <w:rPr>
          <w:rFonts w:ascii="宋体" w:hAnsi="宋体" w:eastAsia="宋体" w:cs="宋体"/>
          <w:sz w:val="28"/>
          <w:szCs w:val="28"/>
        </w:rPr>
        <w:fldChar w:fldCharType="end"/>
      </w:r>
      <w:r>
        <w:rPr>
          <w:rFonts w:ascii="宋体" w:hAnsi="宋体" w:eastAsia="宋体" w:cs="宋体"/>
          <w:sz w:val="28"/>
          <w:szCs w:val="28"/>
        </w:rPr>
        <w:t>、暗腹雪鸡、淡腹雪鸡、勺鸟、血雉、黑熊、秦岭红</w:t>
      </w:r>
      <w:r>
        <w:rPr>
          <w:rFonts w:ascii="宋体" w:hAnsi="宋体" w:eastAsia="宋体" w:cs="宋体"/>
          <w:spacing w:val="-3"/>
          <w:sz w:val="28"/>
          <w:szCs w:val="28"/>
        </w:rPr>
        <w:t>鳞鲑等。</w:t>
      </w:r>
    </w:p>
    <w:p w14:paraId="1399F191">
      <w:pPr>
        <w:spacing w:before="284" w:line="411" w:lineRule="auto"/>
        <w:ind w:left="3" w:firstLine="562"/>
        <w:jc w:val="both"/>
        <w:rPr>
          <w:rFonts w:ascii="宋体" w:hAnsi="宋体" w:eastAsia="宋体" w:cs="宋体"/>
          <w:sz w:val="28"/>
          <w:szCs w:val="28"/>
        </w:rPr>
      </w:pPr>
      <w:r>
        <w:rPr>
          <w:rFonts w:ascii="宋体" w:hAnsi="宋体" w:eastAsia="宋体" w:cs="宋体"/>
          <w:sz w:val="28"/>
          <w:szCs w:val="28"/>
        </w:rPr>
        <w:t>天水市位于甘肃省东南部，辖秦州、麦积两区和秦安、甘谷、武山</w:t>
      </w:r>
      <w:r>
        <w:rPr>
          <w:rFonts w:ascii="宋体" w:hAnsi="宋体" w:eastAsia="宋体" w:cs="宋体"/>
          <w:spacing w:val="-1"/>
          <w:sz w:val="28"/>
          <w:szCs w:val="28"/>
        </w:rPr>
        <w:t>、清水、张</w:t>
      </w:r>
      <w:r>
        <w:rPr>
          <w:rFonts w:ascii="宋体" w:hAnsi="宋体" w:eastAsia="宋体" w:cs="宋体"/>
          <w:spacing w:val="-3"/>
          <w:sz w:val="28"/>
          <w:szCs w:val="28"/>
        </w:rPr>
        <w:t>家川回族自治县五县及国家级经济技术开发区，有</w:t>
      </w:r>
      <w:r>
        <w:rPr>
          <w:rFonts w:ascii="宋体" w:hAnsi="宋体" w:eastAsia="宋体" w:cs="宋体"/>
          <w:spacing w:val="-39"/>
          <w:sz w:val="28"/>
          <w:szCs w:val="28"/>
        </w:rPr>
        <w:t xml:space="preserve"> </w:t>
      </w:r>
      <w:r>
        <w:rPr>
          <w:rFonts w:ascii="宋体" w:hAnsi="宋体" w:eastAsia="宋体" w:cs="宋体"/>
          <w:spacing w:val="-3"/>
          <w:sz w:val="28"/>
          <w:szCs w:val="28"/>
        </w:rPr>
        <w:t>113</w:t>
      </w:r>
      <w:r>
        <w:rPr>
          <w:rFonts w:ascii="宋体" w:hAnsi="宋体" w:eastAsia="宋体" w:cs="宋体"/>
          <w:spacing w:val="-61"/>
          <w:sz w:val="28"/>
          <w:szCs w:val="28"/>
        </w:rPr>
        <w:t xml:space="preserve"> </w:t>
      </w:r>
      <w:r>
        <w:rPr>
          <w:rFonts w:ascii="宋体" w:hAnsi="宋体" w:eastAsia="宋体" w:cs="宋体"/>
          <w:spacing w:val="-3"/>
          <w:sz w:val="28"/>
          <w:szCs w:val="28"/>
        </w:rPr>
        <w:t>个乡镇、1</w:t>
      </w:r>
      <w:r>
        <w:rPr>
          <w:rFonts w:ascii="宋体" w:hAnsi="宋体" w:eastAsia="宋体" w:cs="宋体"/>
          <w:spacing w:val="-4"/>
          <w:sz w:val="28"/>
          <w:szCs w:val="28"/>
        </w:rPr>
        <w:t>0</w:t>
      </w:r>
      <w:r>
        <w:rPr>
          <w:rFonts w:ascii="宋体" w:hAnsi="宋体" w:eastAsia="宋体" w:cs="宋体"/>
          <w:spacing w:val="-61"/>
          <w:sz w:val="28"/>
          <w:szCs w:val="28"/>
        </w:rPr>
        <w:t xml:space="preserve"> </w:t>
      </w:r>
      <w:r>
        <w:rPr>
          <w:rFonts w:ascii="宋体" w:hAnsi="宋体" w:eastAsia="宋体" w:cs="宋体"/>
          <w:spacing w:val="-4"/>
          <w:sz w:val="28"/>
          <w:szCs w:val="28"/>
        </w:rPr>
        <w:t>个街道办事处，</w:t>
      </w:r>
      <w:r>
        <w:rPr>
          <w:rFonts w:ascii="宋体" w:hAnsi="宋体" w:eastAsia="宋体" w:cs="宋体"/>
          <w:spacing w:val="-5"/>
          <w:sz w:val="28"/>
          <w:szCs w:val="28"/>
        </w:rPr>
        <w:t>总面积</w:t>
      </w:r>
      <w:r>
        <w:rPr>
          <w:rFonts w:ascii="宋体" w:hAnsi="宋体" w:eastAsia="宋体" w:cs="宋体"/>
          <w:spacing w:val="-29"/>
          <w:sz w:val="28"/>
          <w:szCs w:val="28"/>
        </w:rPr>
        <w:t xml:space="preserve"> </w:t>
      </w:r>
      <w:r>
        <w:rPr>
          <w:rFonts w:ascii="宋体" w:hAnsi="宋体" w:eastAsia="宋体" w:cs="宋体"/>
          <w:spacing w:val="-5"/>
          <w:sz w:val="28"/>
          <w:szCs w:val="28"/>
        </w:rPr>
        <w:t>1.43</w:t>
      </w:r>
      <w:r>
        <w:rPr>
          <w:rFonts w:ascii="宋体" w:hAnsi="宋体" w:eastAsia="宋体" w:cs="宋体"/>
          <w:spacing w:val="-52"/>
          <w:sz w:val="28"/>
          <w:szCs w:val="28"/>
        </w:rPr>
        <w:t xml:space="preserve"> </w:t>
      </w:r>
      <w:r>
        <w:rPr>
          <w:rFonts w:ascii="宋体" w:hAnsi="宋体" w:eastAsia="宋体" w:cs="宋体"/>
          <w:spacing w:val="-5"/>
          <w:sz w:val="28"/>
          <w:szCs w:val="28"/>
        </w:rPr>
        <w:t>万平方公里，总人口</w:t>
      </w:r>
      <w:r>
        <w:rPr>
          <w:rFonts w:ascii="宋体" w:hAnsi="宋体" w:eastAsia="宋体" w:cs="宋体"/>
          <w:spacing w:val="-54"/>
          <w:sz w:val="28"/>
          <w:szCs w:val="28"/>
        </w:rPr>
        <w:t xml:space="preserve"> </w:t>
      </w:r>
      <w:r>
        <w:rPr>
          <w:rFonts w:ascii="宋体" w:hAnsi="宋体" w:eastAsia="宋体" w:cs="宋体"/>
          <w:spacing w:val="-5"/>
          <w:sz w:val="28"/>
          <w:szCs w:val="28"/>
        </w:rPr>
        <w:t>372</w:t>
      </w:r>
      <w:r>
        <w:rPr>
          <w:rFonts w:ascii="宋体" w:hAnsi="宋体" w:eastAsia="宋体" w:cs="宋体"/>
          <w:spacing w:val="-54"/>
          <w:sz w:val="28"/>
          <w:szCs w:val="28"/>
        </w:rPr>
        <w:t xml:space="preserve"> </w:t>
      </w:r>
      <w:r>
        <w:rPr>
          <w:rFonts w:ascii="宋体" w:hAnsi="宋体" w:eastAsia="宋体" w:cs="宋体"/>
          <w:spacing w:val="-5"/>
          <w:sz w:val="28"/>
          <w:szCs w:val="28"/>
        </w:rPr>
        <w:t>万。</w:t>
      </w:r>
    </w:p>
    <w:p w14:paraId="531CAB53">
      <w:pPr>
        <w:spacing w:before="1" w:line="411" w:lineRule="auto"/>
        <w:ind w:firstLine="565"/>
        <w:rPr>
          <w:rFonts w:ascii="宋体" w:hAnsi="宋体" w:eastAsia="宋体" w:cs="宋体"/>
          <w:sz w:val="28"/>
          <w:szCs w:val="28"/>
        </w:rPr>
      </w:pPr>
      <w:r>
        <w:rPr>
          <w:rFonts w:ascii="宋体" w:hAnsi="宋体" w:eastAsia="宋体" w:cs="宋体"/>
          <w:spacing w:val="-3"/>
          <w:sz w:val="28"/>
          <w:szCs w:val="28"/>
        </w:rPr>
        <w:t>天水市总人口</w:t>
      </w:r>
      <w:r>
        <w:rPr>
          <w:rFonts w:ascii="宋体" w:hAnsi="宋体" w:eastAsia="宋体" w:cs="宋体"/>
          <w:spacing w:val="-54"/>
          <w:sz w:val="28"/>
          <w:szCs w:val="28"/>
        </w:rPr>
        <w:t xml:space="preserve"> </w:t>
      </w:r>
      <w:r>
        <w:rPr>
          <w:rFonts w:ascii="宋体" w:hAnsi="宋体" w:eastAsia="宋体" w:cs="宋体"/>
          <w:spacing w:val="-3"/>
          <w:sz w:val="28"/>
          <w:szCs w:val="28"/>
        </w:rPr>
        <w:t>340</w:t>
      </w:r>
      <w:r>
        <w:rPr>
          <w:rFonts w:ascii="宋体" w:hAnsi="宋体" w:eastAsia="宋体" w:cs="宋体"/>
          <w:spacing w:val="-51"/>
          <w:sz w:val="28"/>
          <w:szCs w:val="28"/>
        </w:rPr>
        <w:t xml:space="preserve"> </w:t>
      </w:r>
      <w:r>
        <w:rPr>
          <w:rFonts w:ascii="宋体" w:hAnsi="宋体" w:eastAsia="宋体" w:cs="宋体"/>
          <w:spacing w:val="-3"/>
          <w:sz w:val="28"/>
          <w:szCs w:val="28"/>
        </w:rPr>
        <w:t>万，常住人口</w:t>
      </w:r>
      <w:r>
        <w:rPr>
          <w:rFonts w:ascii="宋体" w:hAnsi="宋体" w:eastAsia="宋体" w:cs="宋体"/>
          <w:spacing w:val="-54"/>
          <w:sz w:val="28"/>
          <w:szCs w:val="28"/>
        </w:rPr>
        <w:t xml:space="preserve"> </w:t>
      </w:r>
      <w:r>
        <w:rPr>
          <w:rFonts w:ascii="宋体" w:hAnsi="宋体" w:eastAsia="宋体" w:cs="宋体"/>
          <w:spacing w:val="-3"/>
          <w:sz w:val="28"/>
          <w:szCs w:val="28"/>
        </w:rPr>
        <w:t>372</w:t>
      </w:r>
      <w:r>
        <w:rPr>
          <w:rFonts w:ascii="宋体" w:hAnsi="宋体" w:eastAsia="宋体" w:cs="宋体"/>
          <w:spacing w:val="-54"/>
          <w:sz w:val="28"/>
          <w:szCs w:val="28"/>
        </w:rPr>
        <w:t xml:space="preserve"> </w:t>
      </w:r>
      <w:r>
        <w:rPr>
          <w:rFonts w:ascii="宋体" w:hAnsi="宋体" w:eastAsia="宋体" w:cs="宋体"/>
          <w:spacing w:val="-3"/>
          <w:sz w:val="28"/>
          <w:szCs w:val="28"/>
        </w:rPr>
        <w:t>万人，其中城镇人口</w:t>
      </w:r>
      <w:r>
        <w:rPr>
          <w:rFonts w:ascii="宋体" w:hAnsi="宋体" w:eastAsia="宋体" w:cs="宋体"/>
          <w:spacing w:val="-39"/>
          <w:sz w:val="28"/>
          <w:szCs w:val="28"/>
        </w:rPr>
        <w:t xml:space="preserve"> </w:t>
      </w:r>
      <w:r>
        <w:rPr>
          <w:rFonts w:ascii="宋体" w:hAnsi="宋体" w:eastAsia="宋体" w:cs="宋体"/>
          <w:spacing w:val="-3"/>
          <w:sz w:val="28"/>
          <w:szCs w:val="28"/>
        </w:rPr>
        <w:t>12</w:t>
      </w:r>
      <w:r>
        <w:rPr>
          <w:rFonts w:ascii="宋体" w:hAnsi="宋体" w:eastAsia="宋体" w:cs="宋体"/>
          <w:spacing w:val="-4"/>
          <w:sz w:val="28"/>
          <w:szCs w:val="28"/>
        </w:rPr>
        <w:t>0</w:t>
      </w:r>
      <w:r>
        <w:rPr>
          <w:rFonts w:ascii="宋体" w:hAnsi="宋体" w:eastAsia="宋体" w:cs="宋体"/>
          <w:spacing w:val="-54"/>
          <w:sz w:val="28"/>
          <w:szCs w:val="28"/>
        </w:rPr>
        <w:t xml:space="preserve"> </w:t>
      </w:r>
      <w:r>
        <w:rPr>
          <w:rFonts w:ascii="宋体" w:hAnsi="宋体" w:eastAsia="宋体" w:cs="宋体"/>
          <w:spacing w:val="-4"/>
          <w:sz w:val="28"/>
          <w:szCs w:val="28"/>
        </w:rPr>
        <w:t>万人，城市化率达到</w:t>
      </w:r>
      <w:r>
        <w:rPr>
          <w:rFonts w:ascii="宋体" w:hAnsi="宋体" w:eastAsia="宋体" w:cs="宋体"/>
          <w:spacing w:val="-39"/>
          <w:sz w:val="28"/>
          <w:szCs w:val="28"/>
        </w:rPr>
        <w:t xml:space="preserve"> </w:t>
      </w:r>
      <w:r>
        <w:rPr>
          <w:rFonts w:ascii="宋体" w:hAnsi="宋体" w:eastAsia="宋体" w:cs="宋体"/>
          <w:spacing w:val="-4"/>
          <w:sz w:val="28"/>
          <w:szCs w:val="28"/>
        </w:rPr>
        <w:t>33%，城区人口</w:t>
      </w:r>
      <w:r>
        <w:rPr>
          <w:rFonts w:ascii="宋体" w:hAnsi="宋体" w:eastAsia="宋体" w:cs="宋体"/>
          <w:spacing w:val="-60"/>
          <w:sz w:val="28"/>
          <w:szCs w:val="28"/>
        </w:rPr>
        <w:t xml:space="preserve"> </w:t>
      </w:r>
      <w:r>
        <w:rPr>
          <w:rFonts w:ascii="宋体" w:hAnsi="宋体" w:eastAsia="宋体" w:cs="宋体"/>
          <w:spacing w:val="-4"/>
          <w:sz w:val="28"/>
          <w:szCs w:val="28"/>
        </w:rPr>
        <w:t>60.3</w:t>
      </w:r>
      <w:r>
        <w:rPr>
          <w:rFonts w:ascii="宋体" w:hAnsi="宋体" w:eastAsia="宋体" w:cs="宋体"/>
          <w:spacing w:val="-51"/>
          <w:sz w:val="28"/>
          <w:szCs w:val="28"/>
        </w:rPr>
        <w:t xml:space="preserve"> </w:t>
      </w:r>
      <w:r>
        <w:rPr>
          <w:rFonts w:ascii="宋体" w:hAnsi="宋体" w:eastAsia="宋体" w:cs="宋体"/>
          <w:spacing w:val="-4"/>
          <w:sz w:val="28"/>
          <w:szCs w:val="28"/>
        </w:rPr>
        <w:t>万人。</w:t>
      </w:r>
    </w:p>
    <w:p w14:paraId="6DB52201">
      <w:pPr>
        <w:spacing w:before="2" w:line="411" w:lineRule="auto"/>
        <w:ind w:left="24" w:firstLine="541"/>
        <w:jc w:val="both"/>
        <w:rPr>
          <w:rFonts w:ascii="宋体" w:hAnsi="宋体" w:eastAsia="宋体" w:cs="宋体"/>
          <w:sz w:val="28"/>
          <w:szCs w:val="28"/>
        </w:rPr>
      </w:pPr>
      <w:r>
        <w:rPr>
          <w:rFonts w:ascii="宋体" w:hAnsi="宋体" w:eastAsia="宋体" w:cs="宋体"/>
          <w:spacing w:val="1"/>
          <w:sz w:val="28"/>
          <w:szCs w:val="28"/>
        </w:rPr>
        <w:t>天水是一个多民族地区，全市有</w:t>
      </w:r>
      <w:r>
        <w:rPr>
          <w:rFonts w:ascii="宋体" w:hAnsi="宋体" w:eastAsia="宋体" w:cs="宋体"/>
          <w:spacing w:val="-54"/>
          <w:sz w:val="28"/>
          <w:szCs w:val="28"/>
        </w:rPr>
        <w:t xml:space="preserve"> </w:t>
      </w:r>
      <w:r>
        <w:rPr>
          <w:rFonts w:ascii="宋体" w:hAnsi="宋体" w:eastAsia="宋体" w:cs="宋体"/>
          <w:spacing w:val="1"/>
          <w:sz w:val="28"/>
          <w:szCs w:val="28"/>
        </w:rPr>
        <w:t>32</w:t>
      </w:r>
      <w:r>
        <w:rPr>
          <w:rFonts w:ascii="宋体" w:hAnsi="宋体" w:eastAsia="宋体" w:cs="宋体"/>
          <w:spacing w:val="-59"/>
          <w:sz w:val="28"/>
          <w:szCs w:val="28"/>
        </w:rPr>
        <w:t xml:space="preserve"> </w:t>
      </w:r>
      <w:r>
        <w:rPr>
          <w:rFonts w:ascii="宋体" w:hAnsi="宋体" w:eastAsia="宋体" w:cs="宋体"/>
          <w:spacing w:val="1"/>
          <w:sz w:val="28"/>
          <w:szCs w:val="28"/>
        </w:rPr>
        <w:t>个民族</w:t>
      </w:r>
      <w:r>
        <w:rPr>
          <w:rFonts w:ascii="宋体" w:hAnsi="宋体" w:eastAsia="宋体" w:cs="宋体"/>
          <w:sz w:val="28"/>
          <w:szCs w:val="28"/>
        </w:rPr>
        <w:t>成份，少数民族总人口24.8</w:t>
      </w:r>
      <w:r>
        <w:rPr>
          <w:rFonts w:ascii="宋体" w:hAnsi="宋体" w:eastAsia="宋体" w:cs="宋体"/>
          <w:spacing w:val="-51"/>
          <w:sz w:val="28"/>
          <w:szCs w:val="28"/>
        </w:rPr>
        <w:t xml:space="preserve"> </w:t>
      </w:r>
      <w:r>
        <w:rPr>
          <w:rFonts w:ascii="宋体" w:hAnsi="宋体" w:eastAsia="宋体" w:cs="宋体"/>
          <w:sz w:val="28"/>
          <w:szCs w:val="28"/>
        </w:rPr>
        <w:t>万人，</w:t>
      </w:r>
      <w:r>
        <w:rPr>
          <w:rFonts w:ascii="宋体" w:hAnsi="宋体" w:eastAsia="宋体" w:cs="宋体"/>
          <w:spacing w:val="-1"/>
          <w:sz w:val="28"/>
          <w:szCs w:val="28"/>
        </w:rPr>
        <w:t>占全市总人口的6.98%。少数民族中回族人数最多，有</w:t>
      </w:r>
      <w:r>
        <w:rPr>
          <w:rFonts w:ascii="宋体" w:hAnsi="宋体" w:eastAsia="宋体" w:cs="宋体"/>
          <w:spacing w:val="-59"/>
          <w:sz w:val="28"/>
          <w:szCs w:val="28"/>
        </w:rPr>
        <w:t xml:space="preserve"> </w:t>
      </w:r>
      <w:r>
        <w:rPr>
          <w:rFonts w:ascii="宋体" w:hAnsi="宋体" w:eastAsia="宋体" w:cs="宋体"/>
          <w:spacing w:val="-1"/>
          <w:sz w:val="28"/>
          <w:szCs w:val="28"/>
        </w:rPr>
        <w:t>2</w:t>
      </w:r>
      <w:r>
        <w:rPr>
          <w:rFonts w:ascii="宋体" w:hAnsi="宋体" w:eastAsia="宋体" w:cs="宋体"/>
          <w:spacing w:val="-2"/>
          <w:sz w:val="28"/>
          <w:szCs w:val="28"/>
        </w:rPr>
        <w:t>4.3</w:t>
      </w:r>
      <w:r>
        <w:rPr>
          <w:rFonts w:ascii="宋体" w:hAnsi="宋体" w:eastAsia="宋体" w:cs="宋体"/>
          <w:spacing w:val="-51"/>
          <w:sz w:val="28"/>
          <w:szCs w:val="28"/>
        </w:rPr>
        <w:t xml:space="preserve"> </w:t>
      </w:r>
      <w:r>
        <w:rPr>
          <w:rFonts w:ascii="宋体" w:hAnsi="宋体" w:eastAsia="宋体" w:cs="宋体"/>
          <w:spacing w:val="-2"/>
          <w:sz w:val="28"/>
          <w:szCs w:val="28"/>
        </w:rPr>
        <w:t>万人，占少数民族人口</w:t>
      </w:r>
      <w:r>
        <w:rPr>
          <w:rFonts w:ascii="宋体" w:hAnsi="宋体" w:eastAsia="宋体" w:cs="宋体"/>
          <w:spacing w:val="-9"/>
          <w:sz w:val="28"/>
          <w:szCs w:val="28"/>
        </w:rPr>
        <w:t>的</w:t>
      </w:r>
      <w:r>
        <w:rPr>
          <w:rFonts w:ascii="宋体" w:hAnsi="宋体" w:eastAsia="宋体" w:cs="宋体"/>
          <w:spacing w:val="-59"/>
          <w:sz w:val="28"/>
          <w:szCs w:val="28"/>
        </w:rPr>
        <w:t xml:space="preserve"> </w:t>
      </w:r>
      <w:r>
        <w:rPr>
          <w:rFonts w:ascii="宋体" w:hAnsi="宋体" w:eastAsia="宋体" w:cs="宋体"/>
          <w:spacing w:val="-9"/>
          <w:sz w:val="28"/>
          <w:szCs w:val="28"/>
        </w:rPr>
        <w:t>99%。</w:t>
      </w:r>
    </w:p>
    <w:p w14:paraId="36814317">
      <w:pPr>
        <w:spacing w:before="1" w:line="411" w:lineRule="auto"/>
        <w:ind w:left="13" w:firstLine="556"/>
        <w:rPr>
          <w:rFonts w:ascii="宋体" w:hAnsi="宋体" w:eastAsia="宋体" w:cs="宋体"/>
          <w:sz w:val="28"/>
          <w:szCs w:val="28"/>
        </w:rPr>
      </w:pPr>
      <w:r>
        <w:rPr>
          <w:rFonts w:ascii="宋体" w:hAnsi="宋体" w:eastAsia="宋体" w:cs="宋体"/>
          <w:sz w:val="28"/>
          <w:szCs w:val="28"/>
        </w:rPr>
        <w:t>百人以上的少数民族还有满族、蒙古族、藏族。张家川回</w:t>
      </w:r>
      <w:r>
        <w:rPr>
          <w:rFonts w:ascii="宋体" w:hAnsi="宋体" w:eastAsia="宋体" w:cs="宋体"/>
          <w:spacing w:val="-1"/>
          <w:sz w:val="28"/>
          <w:szCs w:val="28"/>
        </w:rPr>
        <w:t>族自治县是甘肃东部唯一的一个少数民族自治县，也是全国回族自治县人口比例最高的少数民族自治县</w:t>
      </w:r>
    </w:p>
    <w:p w14:paraId="760FC6C9">
      <w:pPr>
        <w:spacing w:before="1" w:line="220" w:lineRule="auto"/>
        <w:ind w:left="560"/>
        <w:rPr>
          <w:rFonts w:ascii="宋体" w:hAnsi="宋体" w:eastAsia="宋体" w:cs="宋体"/>
          <w:sz w:val="28"/>
          <w:szCs w:val="28"/>
        </w:rPr>
      </w:pPr>
      <w:r>
        <w:rPr>
          <w:rFonts w:ascii="宋体" w:hAnsi="宋体" w:eastAsia="宋体" w:cs="宋体"/>
          <w:spacing w:val="-5"/>
          <w:sz w:val="28"/>
          <w:szCs w:val="28"/>
        </w:rPr>
        <w:t>全县总人口</w:t>
      </w:r>
      <w:r>
        <w:rPr>
          <w:rFonts w:ascii="宋体" w:hAnsi="宋体" w:eastAsia="宋体" w:cs="宋体"/>
          <w:spacing w:val="-45"/>
          <w:sz w:val="28"/>
          <w:szCs w:val="28"/>
        </w:rPr>
        <w:t xml:space="preserve"> </w:t>
      </w:r>
      <w:r>
        <w:rPr>
          <w:rFonts w:ascii="宋体" w:hAnsi="宋体" w:eastAsia="宋体" w:cs="宋体"/>
          <w:spacing w:val="-5"/>
          <w:sz w:val="28"/>
          <w:szCs w:val="28"/>
        </w:rPr>
        <w:t>31.8</w:t>
      </w:r>
      <w:r>
        <w:rPr>
          <w:rFonts w:ascii="宋体" w:hAnsi="宋体" w:eastAsia="宋体" w:cs="宋体"/>
          <w:spacing w:val="-54"/>
          <w:sz w:val="28"/>
          <w:szCs w:val="28"/>
        </w:rPr>
        <w:t xml:space="preserve"> </w:t>
      </w:r>
      <w:r>
        <w:rPr>
          <w:rFonts w:ascii="宋体" w:hAnsi="宋体" w:eastAsia="宋体" w:cs="宋体"/>
          <w:spacing w:val="-5"/>
          <w:sz w:val="28"/>
          <w:szCs w:val="28"/>
        </w:rPr>
        <w:t>万人，其中回族</w:t>
      </w:r>
      <w:r>
        <w:rPr>
          <w:rFonts w:ascii="宋体" w:hAnsi="宋体" w:eastAsia="宋体" w:cs="宋体"/>
          <w:spacing w:val="-57"/>
          <w:sz w:val="28"/>
          <w:szCs w:val="28"/>
        </w:rPr>
        <w:t xml:space="preserve"> </w:t>
      </w:r>
      <w:r>
        <w:rPr>
          <w:rFonts w:ascii="宋体" w:hAnsi="宋体" w:eastAsia="宋体" w:cs="宋体"/>
          <w:spacing w:val="-5"/>
          <w:sz w:val="28"/>
          <w:szCs w:val="28"/>
        </w:rPr>
        <w:t>22</w:t>
      </w:r>
      <w:r>
        <w:rPr>
          <w:rFonts w:ascii="宋体" w:hAnsi="宋体" w:eastAsia="宋体" w:cs="宋体"/>
          <w:spacing w:val="-53"/>
          <w:sz w:val="28"/>
          <w:szCs w:val="28"/>
        </w:rPr>
        <w:t xml:space="preserve"> </w:t>
      </w:r>
      <w:r>
        <w:rPr>
          <w:rFonts w:ascii="宋体" w:hAnsi="宋体" w:eastAsia="宋体" w:cs="宋体"/>
          <w:spacing w:val="-5"/>
          <w:sz w:val="28"/>
          <w:szCs w:val="28"/>
        </w:rPr>
        <w:t>万人，</w:t>
      </w:r>
      <w:r>
        <w:rPr>
          <w:rFonts w:ascii="宋体" w:hAnsi="宋体" w:eastAsia="宋体" w:cs="宋体"/>
          <w:spacing w:val="-83"/>
          <w:sz w:val="28"/>
          <w:szCs w:val="28"/>
        </w:rPr>
        <w:t xml:space="preserve"> </w:t>
      </w:r>
      <w:r>
        <w:rPr>
          <w:rFonts w:ascii="宋体" w:hAnsi="宋体" w:eastAsia="宋体" w:cs="宋体"/>
          <w:spacing w:val="-5"/>
          <w:sz w:val="28"/>
          <w:szCs w:val="28"/>
        </w:rPr>
        <w:t>占总人口的</w:t>
      </w:r>
      <w:r>
        <w:rPr>
          <w:rFonts w:ascii="宋体" w:hAnsi="宋体" w:eastAsia="宋体" w:cs="宋体"/>
          <w:spacing w:val="-57"/>
          <w:sz w:val="28"/>
          <w:szCs w:val="28"/>
        </w:rPr>
        <w:t xml:space="preserve"> </w:t>
      </w:r>
      <w:r>
        <w:rPr>
          <w:rFonts w:ascii="宋体" w:hAnsi="宋体" w:eastAsia="宋体" w:cs="宋体"/>
          <w:spacing w:val="-5"/>
          <w:sz w:val="28"/>
          <w:szCs w:val="28"/>
        </w:rPr>
        <w:t>69%。</w:t>
      </w:r>
    </w:p>
    <w:p w14:paraId="49E69205">
      <w:pPr>
        <w:spacing w:before="289" w:line="220" w:lineRule="auto"/>
        <w:ind w:left="5"/>
        <w:outlineLvl w:val="1"/>
        <w:rPr>
          <w:rFonts w:ascii="宋体" w:hAnsi="宋体" w:eastAsia="宋体" w:cs="宋体"/>
          <w:sz w:val="28"/>
          <w:szCs w:val="28"/>
        </w:rPr>
      </w:pPr>
      <w:bookmarkStart w:id="10" w:name="bookmark10"/>
      <w:bookmarkEnd w:id="10"/>
      <w:r>
        <w:rPr>
          <w:rFonts w:ascii="宋体" w:hAnsi="宋体" w:eastAsia="宋体" w:cs="宋体"/>
          <w:b/>
          <w:bCs/>
          <w:spacing w:val="-4"/>
          <w:sz w:val="28"/>
          <w:szCs w:val="28"/>
        </w:rPr>
        <w:t>二、项目区概况</w:t>
      </w:r>
    </w:p>
    <w:p w14:paraId="75AA50A5">
      <w:pPr>
        <w:spacing w:before="291" w:line="219" w:lineRule="auto"/>
        <w:jc w:val="right"/>
        <w:rPr>
          <w:rFonts w:ascii="宋体" w:hAnsi="宋体" w:eastAsia="宋体" w:cs="宋体"/>
          <w:sz w:val="28"/>
          <w:szCs w:val="28"/>
        </w:rPr>
      </w:pPr>
      <w:r>
        <w:rPr>
          <w:rFonts w:ascii="宋体" w:hAnsi="宋体" w:eastAsia="宋体" w:cs="宋体"/>
          <w:spacing w:val="58"/>
          <w:sz w:val="28"/>
          <w:szCs w:val="28"/>
        </w:rPr>
        <w:t>本次项目涉及太京镇田家庄</w:t>
      </w:r>
      <w:r>
        <w:rPr>
          <w:rFonts w:ascii="宋体" w:hAnsi="宋体" w:eastAsia="宋体" w:cs="宋体"/>
          <w:spacing w:val="-31"/>
          <w:sz w:val="28"/>
          <w:szCs w:val="28"/>
        </w:rPr>
        <w:t xml:space="preserve"> </w:t>
      </w:r>
      <w:r>
        <w:rPr>
          <w:rFonts w:ascii="宋体" w:hAnsi="宋体" w:eastAsia="宋体" w:cs="宋体"/>
          <w:spacing w:val="58"/>
          <w:sz w:val="28"/>
          <w:szCs w:val="28"/>
        </w:rPr>
        <w:t>，</w:t>
      </w:r>
      <w:r>
        <w:rPr>
          <w:rFonts w:ascii="宋体" w:hAnsi="宋体" w:eastAsia="宋体" w:cs="宋体"/>
          <w:spacing w:val="-54"/>
          <w:sz w:val="28"/>
          <w:szCs w:val="28"/>
        </w:rPr>
        <w:t xml:space="preserve"> </w:t>
      </w:r>
      <w:r>
        <w:rPr>
          <w:rFonts w:ascii="宋体" w:hAnsi="宋体" w:eastAsia="宋体" w:cs="宋体"/>
          <w:spacing w:val="58"/>
          <w:sz w:val="28"/>
          <w:szCs w:val="28"/>
        </w:rPr>
        <w:t>太京镇位于秦州区境北部</w:t>
      </w:r>
      <w:r>
        <w:rPr>
          <w:rFonts w:ascii="宋体" w:hAnsi="宋体" w:eastAsia="宋体" w:cs="宋体"/>
          <w:spacing w:val="-32"/>
          <w:sz w:val="28"/>
          <w:szCs w:val="28"/>
        </w:rPr>
        <w:t xml:space="preserve"> </w:t>
      </w:r>
      <w:r>
        <w:rPr>
          <w:rFonts w:ascii="宋体" w:hAnsi="宋体" w:eastAsia="宋体" w:cs="宋体"/>
          <w:spacing w:val="58"/>
          <w:sz w:val="28"/>
          <w:szCs w:val="28"/>
        </w:rPr>
        <w:t>，</w:t>
      </w:r>
      <w:r>
        <w:rPr>
          <w:rFonts w:ascii="宋体" w:hAnsi="宋体" w:eastAsia="宋体" w:cs="宋体"/>
          <w:spacing w:val="-50"/>
          <w:sz w:val="28"/>
          <w:szCs w:val="28"/>
        </w:rPr>
        <w:t xml:space="preserve"> </w:t>
      </w:r>
      <w:r>
        <w:rPr>
          <w:rFonts w:ascii="宋体" w:hAnsi="宋体" w:eastAsia="宋体" w:cs="宋体"/>
          <w:spacing w:val="58"/>
          <w:sz w:val="28"/>
          <w:szCs w:val="28"/>
        </w:rPr>
        <w:t>北纬</w:t>
      </w:r>
    </w:p>
    <w:p w14:paraId="6C043DA4">
      <w:pPr>
        <w:spacing w:line="219" w:lineRule="auto"/>
        <w:rPr>
          <w:rFonts w:ascii="宋体" w:hAnsi="宋体" w:eastAsia="宋体" w:cs="宋体"/>
          <w:sz w:val="28"/>
          <w:szCs w:val="28"/>
        </w:rPr>
        <w:sectPr>
          <w:type w:val="continuous"/>
          <w:pgSz w:w="11900" w:h="16840"/>
          <w:pgMar w:top="1439" w:right="1430" w:bottom="1440" w:left="1259" w:header="832" w:footer="1122" w:gutter="0"/>
          <w:cols w:space="425" w:num="1"/>
        </w:sectPr>
      </w:pPr>
    </w:p>
    <w:p w14:paraId="442072B4">
      <w:pPr>
        <w:spacing w:before="87"/>
      </w:pPr>
    </w:p>
    <w:p w14:paraId="70C11E09">
      <w:pPr>
        <w:spacing w:before="86"/>
      </w:pPr>
    </w:p>
    <w:p w14:paraId="7C3092DF">
      <w:pPr>
        <w:sectPr>
          <w:headerReference r:id="rId15" w:type="default"/>
          <w:footerReference r:id="rId16" w:type="default"/>
          <w:pgSz w:w="11900" w:h="16840"/>
          <w:pgMar w:top="1363" w:right="1430" w:bottom="1440" w:left="1259" w:header="832" w:footer="1122" w:gutter="0"/>
          <w:cols w:equalWidth="0" w:num="1">
            <w:col w:w="20954"/>
          </w:cols>
        </w:sectPr>
      </w:pPr>
    </w:p>
    <w:p w14:paraId="3914021F">
      <w:pPr>
        <w:spacing w:before="61" w:line="411" w:lineRule="auto"/>
        <w:ind w:left="9" w:right="370" w:firstLine="6"/>
        <w:jc w:val="both"/>
        <w:rPr>
          <w:rFonts w:ascii="宋体" w:hAnsi="宋体" w:eastAsia="宋体" w:cs="宋体"/>
          <w:sz w:val="28"/>
          <w:szCs w:val="28"/>
        </w:rPr>
      </w:pPr>
      <w:r>
        <w:rPr>
          <w:rFonts w:ascii="宋体" w:hAnsi="宋体" w:eastAsia="宋体" w:cs="宋体"/>
          <w:spacing w:val="-8"/>
          <w:sz w:val="28"/>
          <w:szCs w:val="28"/>
        </w:rPr>
        <w:t>34</w:t>
      </w:r>
      <w:r>
        <w:rPr>
          <w:rFonts w:ascii="宋体" w:hAnsi="宋体" w:eastAsia="宋体" w:cs="宋体"/>
          <w:spacing w:val="-105"/>
          <w:sz w:val="28"/>
          <w:szCs w:val="28"/>
        </w:rPr>
        <w:t xml:space="preserve"> </w:t>
      </w:r>
      <w:r>
        <w:rPr>
          <w:rFonts w:ascii="宋体" w:hAnsi="宋体" w:eastAsia="宋体" w:cs="宋体"/>
          <w:spacing w:val="-8"/>
          <w:sz w:val="28"/>
          <w:szCs w:val="28"/>
        </w:rPr>
        <w:t>°29</w:t>
      </w:r>
      <w:r>
        <w:rPr>
          <w:rFonts w:ascii="宋体" w:hAnsi="宋体" w:eastAsia="宋体" w:cs="宋体"/>
          <w:spacing w:val="-90"/>
          <w:sz w:val="28"/>
          <w:szCs w:val="28"/>
        </w:rPr>
        <w:t xml:space="preserve"> </w:t>
      </w:r>
      <w:r>
        <w:rPr>
          <w:rFonts w:ascii="宋体" w:hAnsi="宋体" w:eastAsia="宋体" w:cs="宋体"/>
          <w:spacing w:val="-8"/>
          <w:sz w:val="28"/>
          <w:szCs w:val="28"/>
        </w:rPr>
        <w:t>′-34</w:t>
      </w:r>
      <w:r>
        <w:rPr>
          <w:rFonts w:ascii="宋体" w:hAnsi="宋体" w:eastAsia="宋体" w:cs="宋体"/>
          <w:spacing w:val="-105"/>
          <w:sz w:val="28"/>
          <w:szCs w:val="28"/>
        </w:rPr>
        <w:t xml:space="preserve"> </w:t>
      </w:r>
      <w:r>
        <w:rPr>
          <w:rFonts w:ascii="宋体" w:hAnsi="宋体" w:eastAsia="宋体" w:cs="宋体"/>
          <w:spacing w:val="-8"/>
          <w:sz w:val="28"/>
          <w:szCs w:val="28"/>
        </w:rPr>
        <w:t>°36</w:t>
      </w:r>
      <w:r>
        <w:rPr>
          <w:rFonts w:ascii="宋体" w:hAnsi="宋体" w:eastAsia="宋体" w:cs="宋体"/>
          <w:spacing w:val="-91"/>
          <w:sz w:val="28"/>
          <w:szCs w:val="28"/>
        </w:rPr>
        <w:t xml:space="preserve"> </w:t>
      </w:r>
      <w:r>
        <w:rPr>
          <w:rFonts w:ascii="宋体" w:hAnsi="宋体" w:eastAsia="宋体" w:cs="宋体"/>
          <w:spacing w:val="-8"/>
          <w:sz w:val="28"/>
          <w:szCs w:val="28"/>
        </w:rPr>
        <w:t>′</w:t>
      </w:r>
      <w:r>
        <w:rPr>
          <w:rFonts w:ascii="宋体" w:hAnsi="宋体" w:eastAsia="宋体" w:cs="宋体"/>
          <w:spacing w:val="-104"/>
          <w:sz w:val="28"/>
          <w:szCs w:val="28"/>
        </w:rPr>
        <w:t xml:space="preserve"> </w:t>
      </w:r>
      <w:r>
        <w:rPr>
          <w:rFonts w:ascii="宋体" w:hAnsi="宋体" w:eastAsia="宋体" w:cs="宋体"/>
          <w:spacing w:val="-8"/>
          <w:sz w:val="28"/>
          <w:szCs w:val="28"/>
        </w:rPr>
        <w:t>，东经</w:t>
      </w:r>
      <w:r>
        <w:rPr>
          <w:rFonts w:ascii="宋体" w:hAnsi="宋体" w:eastAsia="宋体" w:cs="宋体"/>
          <w:spacing w:val="-36"/>
          <w:sz w:val="28"/>
          <w:szCs w:val="28"/>
        </w:rPr>
        <w:t xml:space="preserve"> </w:t>
      </w:r>
      <w:r>
        <w:rPr>
          <w:rFonts w:ascii="宋体" w:hAnsi="宋体" w:eastAsia="宋体" w:cs="宋体"/>
          <w:spacing w:val="-8"/>
          <w:sz w:val="28"/>
          <w:szCs w:val="28"/>
        </w:rPr>
        <w:t>105</w:t>
      </w:r>
      <w:r>
        <w:rPr>
          <w:rFonts w:ascii="宋体" w:hAnsi="宋体" w:eastAsia="宋体" w:cs="宋体"/>
          <w:spacing w:val="-105"/>
          <w:sz w:val="28"/>
          <w:szCs w:val="28"/>
        </w:rPr>
        <w:t xml:space="preserve"> </w:t>
      </w:r>
      <w:r>
        <w:rPr>
          <w:rFonts w:ascii="宋体" w:hAnsi="宋体" w:eastAsia="宋体" w:cs="宋体"/>
          <w:spacing w:val="-8"/>
          <w:sz w:val="28"/>
          <w:szCs w:val="28"/>
        </w:rPr>
        <w:t>°31</w:t>
      </w:r>
      <w:r>
        <w:rPr>
          <w:rFonts w:ascii="宋体" w:hAnsi="宋体" w:eastAsia="宋体" w:cs="宋体"/>
          <w:spacing w:val="-91"/>
          <w:sz w:val="28"/>
          <w:szCs w:val="28"/>
        </w:rPr>
        <w:t xml:space="preserve"> </w:t>
      </w:r>
      <w:r>
        <w:rPr>
          <w:rFonts w:ascii="宋体" w:hAnsi="宋体" w:eastAsia="宋体" w:cs="宋体"/>
          <w:spacing w:val="-9"/>
          <w:sz w:val="28"/>
          <w:szCs w:val="28"/>
        </w:rPr>
        <w:t>′-105</w:t>
      </w:r>
      <w:r>
        <w:rPr>
          <w:rFonts w:ascii="宋体" w:hAnsi="宋体" w:eastAsia="宋体" w:cs="宋体"/>
          <w:spacing w:val="-103"/>
          <w:sz w:val="28"/>
          <w:szCs w:val="28"/>
        </w:rPr>
        <w:t xml:space="preserve"> </w:t>
      </w:r>
      <w:r>
        <w:rPr>
          <w:rFonts w:ascii="宋体" w:hAnsi="宋体" w:eastAsia="宋体" w:cs="宋体"/>
          <w:spacing w:val="-9"/>
          <w:sz w:val="28"/>
          <w:szCs w:val="28"/>
        </w:rPr>
        <w:t>°39</w:t>
      </w:r>
      <w:r>
        <w:rPr>
          <w:rFonts w:ascii="宋体" w:hAnsi="宋体" w:eastAsia="宋体" w:cs="宋体"/>
          <w:spacing w:val="-90"/>
          <w:sz w:val="28"/>
          <w:szCs w:val="28"/>
        </w:rPr>
        <w:t xml:space="preserve"> </w:t>
      </w:r>
      <w:r>
        <w:rPr>
          <w:rFonts w:ascii="宋体" w:hAnsi="宋体" w:eastAsia="宋体" w:cs="宋体"/>
          <w:spacing w:val="-9"/>
          <w:sz w:val="28"/>
          <w:szCs w:val="28"/>
        </w:rPr>
        <w:t>′</w:t>
      </w:r>
      <w:r>
        <w:rPr>
          <w:rFonts w:ascii="宋体" w:hAnsi="宋体" w:eastAsia="宋体" w:cs="宋体"/>
          <w:spacing w:val="-100"/>
          <w:sz w:val="28"/>
          <w:szCs w:val="28"/>
        </w:rPr>
        <w:t xml:space="preserve"> </w:t>
      </w:r>
      <w:r>
        <w:rPr>
          <w:rFonts w:ascii="宋体" w:hAnsi="宋体" w:eastAsia="宋体" w:cs="宋体"/>
          <w:spacing w:val="-9"/>
          <w:sz w:val="28"/>
          <w:szCs w:val="28"/>
        </w:rPr>
        <w:t>。东接玉泉镇，西临藉口镇，南连</w:t>
      </w:r>
      <w:r>
        <w:rPr>
          <w:rFonts w:ascii="宋体" w:hAnsi="宋体" w:eastAsia="宋体" w:cs="宋体"/>
          <w:spacing w:val="3"/>
          <w:sz w:val="28"/>
          <w:szCs w:val="28"/>
        </w:rPr>
        <w:t>牡丹镇、皂郊镇店镇，北与中梁乡毗邻。面积</w:t>
      </w:r>
      <w:r>
        <w:rPr>
          <w:rFonts w:ascii="宋体" w:hAnsi="宋体" w:eastAsia="宋体" w:cs="宋体"/>
          <w:spacing w:val="-23"/>
          <w:sz w:val="28"/>
          <w:szCs w:val="28"/>
        </w:rPr>
        <w:t xml:space="preserve"> </w:t>
      </w:r>
      <w:r>
        <w:rPr>
          <w:rFonts w:ascii="宋体" w:hAnsi="宋体" w:eastAsia="宋体" w:cs="宋体"/>
          <w:spacing w:val="3"/>
          <w:sz w:val="28"/>
          <w:szCs w:val="28"/>
        </w:rPr>
        <w:t>134.51平方千米，农村人口</w:t>
      </w:r>
      <w:r>
        <w:rPr>
          <w:rFonts w:ascii="宋体" w:hAnsi="宋体" w:eastAsia="宋体" w:cs="宋体"/>
          <w:spacing w:val="-47"/>
          <w:sz w:val="28"/>
          <w:szCs w:val="28"/>
        </w:rPr>
        <w:t xml:space="preserve"> </w:t>
      </w:r>
      <w:r>
        <w:rPr>
          <w:rFonts w:ascii="宋体" w:hAnsi="宋体" w:eastAsia="宋体" w:cs="宋体"/>
          <w:spacing w:val="3"/>
          <w:sz w:val="28"/>
          <w:szCs w:val="28"/>
        </w:rPr>
        <w:t>5720</w:t>
      </w:r>
      <w:r>
        <w:rPr>
          <w:rFonts w:ascii="宋体" w:hAnsi="宋体" w:eastAsia="宋体" w:cs="宋体"/>
          <w:spacing w:val="-55"/>
          <w:sz w:val="28"/>
          <w:szCs w:val="28"/>
        </w:rPr>
        <w:t xml:space="preserve"> </w:t>
      </w:r>
      <w:r>
        <w:rPr>
          <w:rFonts w:ascii="宋体" w:hAnsi="宋体" w:eastAsia="宋体" w:cs="宋体"/>
          <w:spacing w:val="3"/>
          <w:sz w:val="28"/>
          <w:szCs w:val="28"/>
        </w:rPr>
        <w:t>户</w:t>
      </w:r>
      <w:r>
        <w:rPr>
          <w:rFonts w:ascii="宋体" w:hAnsi="宋体" w:eastAsia="宋体" w:cs="宋体"/>
          <w:spacing w:val="-2"/>
          <w:sz w:val="28"/>
          <w:szCs w:val="28"/>
        </w:rPr>
        <w:t>29502</w:t>
      </w:r>
      <w:r>
        <w:rPr>
          <w:rFonts w:ascii="宋体" w:hAnsi="宋体" w:eastAsia="宋体" w:cs="宋体"/>
          <w:spacing w:val="-43"/>
          <w:sz w:val="28"/>
          <w:szCs w:val="28"/>
        </w:rPr>
        <w:t xml:space="preserve"> </w:t>
      </w:r>
      <w:r>
        <w:rPr>
          <w:rFonts w:ascii="宋体" w:hAnsi="宋体" w:eastAsia="宋体" w:cs="宋体"/>
          <w:spacing w:val="-2"/>
          <w:sz w:val="28"/>
          <w:szCs w:val="28"/>
        </w:rPr>
        <w:t>人（2008</w:t>
      </w:r>
      <w:r>
        <w:rPr>
          <w:rFonts w:ascii="宋体" w:hAnsi="宋体" w:eastAsia="宋体" w:cs="宋体"/>
          <w:spacing w:val="-57"/>
          <w:sz w:val="28"/>
          <w:szCs w:val="28"/>
        </w:rPr>
        <w:t xml:space="preserve"> </w:t>
      </w:r>
      <w:r>
        <w:rPr>
          <w:rFonts w:ascii="宋体" w:hAnsi="宋体" w:eastAsia="宋体" w:cs="宋体"/>
          <w:spacing w:val="-2"/>
          <w:sz w:val="28"/>
          <w:szCs w:val="28"/>
        </w:rPr>
        <w:t>年末）。辖</w:t>
      </w:r>
      <w:r>
        <w:rPr>
          <w:rFonts w:ascii="宋体" w:hAnsi="宋体" w:eastAsia="宋体" w:cs="宋体"/>
          <w:spacing w:val="-57"/>
          <w:sz w:val="28"/>
          <w:szCs w:val="28"/>
        </w:rPr>
        <w:t xml:space="preserve"> </w:t>
      </w:r>
      <w:r>
        <w:rPr>
          <w:rFonts w:ascii="宋体" w:hAnsi="宋体" w:eastAsia="宋体" w:cs="宋体"/>
          <w:spacing w:val="-2"/>
          <w:sz w:val="28"/>
          <w:szCs w:val="28"/>
        </w:rPr>
        <w:t>26</w:t>
      </w:r>
      <w:r>
        <w:rPr>
          <w:rFonts w:ascii="宋体" w:hAnsi="宋体" w:eastAsia="宋体" w:cs="宋体"/>
          <w:spacing w:val="-60"/>
          <w:sz w:val="28"/>
          <w:szCs w:val="28"/>
        </w:rPr>
        <w:t xml:space="preserve"> </w:t>
      </w:r>
      <w:r>
        <w:rPr>
          <w:rFonts w:ascii="宋体" w:hAnsi="宋体" w:eastAsia="宋体" w:cs="宋体"/>
          <w:spacing w:val="-2"/>
          <w:sz w:val="28"/>
          <w:szCs w:val="28"/>
        </w:rPr>
        <w:t>个行政村，66</w:t>
      </w:r>
      <w:r>
        <w:rPr>
          <w:rFonts w:ascii="宋体" w:hAnsi="宋体" w:eastAsia="宋体" w:cs="宋体"/>
          <w:spacing w:val="-61"/>
          <w:sz w:val="28"/>
          <w:szCs w:val="28"/>
        </w:rPr>
        <w:t xml:space="preserve"> </w:t>
      </w:r>
      <w:r>
        <w:rPr>
          <w:rFonts w:ascii="宋体" w:hAnsi="宋体" w:eastAsia="宋体" w:cs="宋体"/>
          <w:spacing w:val="-2"/>
          <w:sz w:val="28"/>
          <w:szCs w:val="28"/>
        </w:rPr>
        <w:t>个自然村，109</w:t>
      </w:r>
      <w:r>
        <w:rPr>
          <w:rFonts w:ascii="宋体" w:hAnsi="宋体" w:eastAsia="宋体" w:cs="宋体"/>
          <w:spacing w:val="-61"/>
          <w:sz w:val="28"/>
          <w:szCs w:val="28"/>
        </w:rPr>
        <w:t xml:space="preserve"> </w:t>
      </w:r>
      <w:r>
        <w:rPr>
          <w:rFonts w:ascii="宋体" w:hAnsi="宋体" w:eastAsia="宋体" w:cs="宋体"/>
          <w:spacing w:val="-2"/>
          <w:sz w:val="28"/>
          <w:szCs w:val="28"/>
        </w:rPr>
        <w:t>个村民小组。镇政府驻</w:t>
      </w:r>
      <w:r>
        <w:rPr>
          <w:rFonts w:ascii="宋体" w:hAnsi="宋体" w:eastAsia="宋体" w:cs="宋体"/>
          <w:spacing w:val="-9"/>
          <w:sz w:val="28"/>
          <w:szCs w:val="28"/>
        </w:rPr>
        <w:t>甸子村，距市区</w:t>
      </w:r>
      <w:r>
        <w:rPr>
          <w:rFonts w:ascii="宋体" w:hAnsi="宋体" w:eastAsia="宋体" w:cs="宋体"/>
          <w:spacing w:val="-24"/>
          <w:sz w:val="28"/>
          <w:szCs w:val="28"/>
        </w:rPr>
        <w:t xml:space="preserve"> </w:t>
      </w:r>
      <w:r>
        <w:rPr>
          <w:rFonts w:ascii="宋体" w:hAnsi="宋体" w:eastAsia="宋体" w:cs="宋体"/>
          <w:spacing w:val="-9"/>
          <w:sz w:val="28"/>
          <w:szCs w:val="28"/>
        </w:rPr>
        <w:t>15</w:t>
      </w:r>
      <w:r>
        <w:rPr>
          <w:rFonts w:ascii="宋体" w:hAnsi="宋体" w:eastAsia="宋体" w:cs="宋体"/>
          <w:spacing w:val="-60"/>
          <w:sz w:val="28"/>
          <w:szCs w:val="28"/>
        </w:rPr>
        <w:t xml:space="preserve"> </w:t>
      </w:r>
      <w:r>
        <w:rPr>
          <w:rFonts w:ascii="宋体" w:hAnsi="宋体" w:eastAsia="宋体" w:cs="宋体"/>
          <w:spacing w:val="-9"/>
          <w:sz w:val="28"/>
          <w:szCs w:val="28"/>
        </w:rPr>
        <w:t>千米。民国元年（1912</w:t>
      </w:r>
      <w:r>
        <w:rPr>
          <w:rFonts w:ascii="宋体" w:hAnsi="宋体" w:eastAsia="宋体" w:cs="宋体"/>
          <w:spacing w:val="-58"/>
          <w:sz w:val="28"/>
          <w:szCs w:val="28"/>
        </w:rPr>
        <w:t xml:space="preserve"> </w:t>
      </w:r>
      <w:r>
        <w:rPr>
          <w:rFonts w:ascii="宋体" w:hAnsi="宋体" w:eastAsia="宋体" w:cs="宋体"/>
          <w:spacing w:val="-9"/>
          <w:sz w:val="28"/>
          <w:szCs w:val="28"/>
        </w:rPr>
        <w:t>年）后，称而立镇，取“三十而立</w:t>
      </w:r>
      <w:r>
        <w:rPr>
          <w:rFonts w:ascii="宋体" w:hAnsi="宋体" w:eastAsia="宋体" w:cs="宋体"/>
          <w:spacing w:val="-105"/>
          <w:sz w:val="28"/>
          <w:szCs w:val="28"/>
        </w:rPr>
        <w:t xml:space="preserve"> </w:t>
      </w:r>
      <w:r>
        <w:rPr>
          <w:rFonts w:ascii="宋体" w:hAnsi="宋体" w:eastAsia="宋体" w:cs="宋体"/>
          <w:spacing w:val="-9"/>
          <w:sz w:val="28"/>
          <w:szCs w:val="28"/>
        </w:rPr>
        <w:t>”之意。</w:t>
      </w:r>
      <w:r>
        <w:rPr>
          <w:rFonts w:ascii="宋体" w:hAnsi="宋体" w:eastAsia="宋体" w:cs="宋体"/>
          <w:sz w:val="28"/>
          <w:szCs w:val="28"/>
        </w:rPr>
        <w:t xml:space="preserve"> </w:t>
      </w:r>
      <w:r>
        <w:rPr>
          <w:rFonts w:ascii="宋体" w:hAnsi="宋体" w:eastAsia="宋体" w:cs="宋体"/>
          <w:spacing w:val="-3"/>
          <w:sz w:val="28"/>
          <w:szCs w:val="28"/>
        </w:rPr>
        <w:t>1961年，又从藉口划出，后与窝驼公社合并，成立太京公社。197</w:t>
      </w:r>
      <w:r>
        <w:rPr>
          <w:rFonts w:ascii="宋体" w:hAnsi="宋体" w:eastAsia="宋体" w:cs="宋体"/>
          <w:spacing w:val="-4"/>
          <w:sz w:val="28"/>
          <w:szCs w:val="28"/>
        </w:rPr>
        <w:t>1</w:t>
      </w:r>
      <w:r>
        <w:rPr>
          <w:rFonts w:ascii="宋体" w:hAnsi="宋体" w:eastAsia="宋体" w:cs="宋体"/>
          <w:spacing w:val="-57"/>
          <w:sz w:val="28"/>
          <w:szCs w:val="28"/>
        </w:rPr>
        <w:t xml:space="preserve"> </w:t>
      </w:r>
      <w:r>
        <w:rPr>
          <w:rFonts w:ascii="宋体" w:hAnsi="宋体" w:eastAsia="宋体" w:cs="宋体"/>
          <w:spacing w:val="-4"/>
          <w:sz w:val="28"/>
          <w:szCs w:val="28"/>
        </w:rPr>
        <w:t>年</w:t>
      </w:r>
      <w:r>
        <w:rPr>
          <w:rFonts w:ascii="宋体" w:hAnsi="宋体" w:eastAsia="宋体" w:cs="宋体"/>
          <w:spacing w:val="-42"/>
          <w:sz w:val="28"/>
          <w:szCs w:val="28"/>
        </w:rPr>
        <w:t xml:space="preserve"> </w:t>
      </w:r>
      <w:r>
        <w:rPr>
          <w:rFonts w:ascii="宋体" w:hAnsi="宋体" w:eastAsia="宋体" w:cs="宋体"/>
          <w:spacing w:val="-4"/>
          <w:sz w:val="28"/>
          <w:szCs w:val="28"/>
        </w:rPr>
        <w:t>12</w:t>
      </w:r>
      <w:r>
        <w:rPr>
          <w:rFonts w:ascii="宋体" w:hAnsi="宋体" w:eastAsia="宋体" w:cs="宋体"/>
          <w:spacing w:val="-54"/>
          <w:sz w:val="28"/>
          <w:szCs w:val="28"/>
        </w:rPr>
        <w:t xml:space="preserve"> </w:t>
      </w:r>
      <w:r>
        <w:rPr>
          <w:rFonts w:ascii="宋体" w:hAnsi="宋体" w:eastAsia="宋体" w:cs="宋体"/>
          <w:spacing w:val="-4"/>
          <w:sz w:val="28"/>
          <w:szCs w:val="28"/>
        </w:rPr>
        <w:t>月，由天水</w:t>
      </w:r>
      <w:r>
        <w:rPr>
          <w:rFonts w:ascii="宋体" w:hAnsi="宋体" w:eastAsia="宋体" w:cs="宋体"/>
          <w:spacing w:val="1"/>
          <w:sz w:val="28"/>
          <w:szCs w:val="28"/>
        </w:rPr>
        <w:t>县划归天水市管辖。1983</w:t>
      </w:r>
      <w:r>
        <w:rPr>
          <w:rFonts w:ascii="宋体" w:hAnsi="宋体" w:eastAsia="宋体" w:cs="宋体"/>
          <w:spacing w:val="-43"/>
          <w:sz w:val="28"/>
          <w:szCs w:val="28"/>
        </w:rPr>
        <w:t xml:space="preserve"> </w:t>
      </w:r>
      <w:r>
        <w:rPr>
          <w:rFonts w:ascii="宋体" w:hAnsi="宋体" w:eastAsia="宋体" w:cs="宋体"/>
          <w:spacing w:val="1"/>
          <w:sz w:val="28"/>
          <w:szCs w:val="28"/>
        </w:rPr>
        <w:t>年，公社改乡后，韦家沟大队改为韦家沟村，设韦家沟村</w:t>
      </w:r>
      <w:r>
        <w:rPr>
          <w:rFonts w:ascii="宋体" w:hAnsi="宋体" w:eastAsia="宋体" w:cs="宋体"/>
          <w:spacing w:val="-3"/>
          <w:sz w:val="28"/>
          <w:szCs w:val="28"/>
        </w:rPr>
        <w:t>民委员会，属秦城区太京乡。2002</w:t>
      </w:r>
      <w:r>
        <w:rPr>
          <w:rFonts w:ascii="宋体" w:hAnsi="宋体" w:eastAsia="宋体" w:cs="宋体"/>
          <w:spacing w:val="-60"/>
          <w:sz w:val="28"/>
          <w:szCs w:val="28"/>
        </w:rPr>
        <w:t xml:space="preserve"> </w:t>
      </w:r>
      <w:r>
        <w:rPr>
          <w:rFonts w:ascii="宋体" w:hAnsi="宋体" w:eastAsia="宋体" w:cs="宋体"/>
          <w:spacing w:val="-3"/>
          <w:sz w:val="28"/>
          <w:szCs w:val="28"/>
        </w:rPr>
        <w:t>年撤乡建镇，为秦城区太京</w:t>
      </w:r>
      <w:r>
        <w:rPr>
          <w:rFonts w:ascii="宋体" w:hAnsi="宋体" w:eastAsia="宋体" w:cs="宋体"/>
          <w:spacing w:val="-4"/>
          <w:sz w:val="28"/>
          <w:szCs w:val="28"/>
        </w:rPr>
        <w:t>镇韦家沟村民委员会。</w:t>
      </w:r>
      <w:r>
        <w:rPr>
          <w:rFonts w:ascii="宋体" w:hAnsi="宋体" w:eastAsia="宋体" w:cs="宋体"/>
          <w:sz w:val="28"/>
          <w:szCs w:val="28"/>
        </w:rPr>
        <w:t xml:space="preserve"> </w:t>
      </w:r>
      <w:r>
        <w:rPr>
          <w:rFonts w:ascii="宋体" w:hAnsi="宋体" w:eastAsia="宋体" w:cs="宋体"/>
          <w:spacing w:val="-3"/>
          <w:sz w:val="28"/>
          <w:szCs w:val="28"/>
        </w:rPr>
        <w:t>2005</w:t>
      </w:r>
      <w:r>
        <w:rPr>
          <w:rFonts w:ascii="宋体" w:hAnsi="宋体" w:eastAsia="宋体" w:cs="宋体"/>
          <w:spacing w:val="-43"/>
          <w:sz w:val="28"/>
          <w:szCs w:val="28"/>
        </w:rPr>
        <w:t xml:space="preserve"> </w:t>
      </w:r>
      <w:r>
        <w:rPr>
          <w:rFonts w:ascii="宋体" w:hAnsi="宋体" w:eastAsia="宋体" w:cs="宋体"/>
          <w:spacing w:val="-3"/>
          <w:sz w:val="28"/>
          <w:szCs w:val="28"/>
        </w:rPr>
        <w:t>年</w:t>
      </w:r>
      <w:r>
        <w:rPr>
          <w:rFonts w:ascii="宋体" w:hAnsi="宋体" w:eastAsia="宋体" w:cs="宋体"/>
          <w:spacing w:val="-38"/>
          <w:sz w:val="28"/>
          <w:szCs w:val="28"/>
        </w:rPr>
        <w:t xml:space="preserve"> </w:t>
      </w:r>
      <w:r>
        <w:rPr>
          <w:rFonts w:ascii="宋体" w:hAnsi="宋体" w:eastAsia="宋体" w:cs="宋体"/>
          <w:spacing w:val="-3"/>
          <w:sz w:val="28"/>
          <w:szCs w:val="28"/>
        </w:rPr>
        <w:t>1</w:t>
      </w:r>
      <w:r>
        <w:rPr>
          <w:rFonts w:ascii="宋体" w:hAnsi="宋体" w:eastAsia="宋体" w:cs="宋体"/>
          <w:spacing w:val="-52"/>
          <w:sz w:val="28"/>
          <w:szCs w:val="28"/>
        </w:rPr>
        <w:t xml:space="preserve"> </w:t>
      </w:r>
      <w:r>
        <w:rPr>
          <w:rFonts w:ascii="宋体" w:hAnsi="宋体" w:eastAsia="宋体" w:cs="宋体"/>
          <w:spacing w:val="-3"/>
          <w:sz w:val="28"/>
          <w:szCs w:val="28"/>
        </w:rPr>
        <w:t>月，归秦州区管辖。2003</w:t>
      </w:r>
      <w:r>
        <w:rPr>
          <w:rFonts w:ascii="宋体" w:hAnsi="宋体" w:eastAsia="宋体" w:cs="宋体"/>
          <w:spacing w:val="-60"/>
          <w:sz w:val="28"/>
          <w:szCs w:val="28"/>
        </w:rPr>
        <w:t xml:space="preserve"> </w:t>
      </w:r>
      <w:r>
        <w:rPr>
          <w:rFonts w:ascii="宋体" w:hAnsi="宋体" w:eastAsia="宋体" w:cs="宋体"/>
          <w:spacing w:val="-3"/>
          <w:sz w:val="28"/>
          <w:szCs w:val="28"/>
        </w:rPr>
        <w:t>年全镇农业总产值</w:t>
      </w:r>
      <w:r>
        <w:rPr>
          <w:rFonts w:ascii="宋体" w:hAnsi="宋体" w:eastAsia="宋体" w:cs="宋体"/>
          <w:spacing w:val="-54"/>
          <w:sz w:val="28"/>
          <w:szCs w:val="28"/>
        </w:rPr>
        <w:t xml:space="preserve"> </w:t>
      </w:r>
      <w:r>
        <w:rPr>
          <w:rFonts w:ascii="宋体" w:hAnsi="宋体" w:eastAsia="宋体" w:cs="宋体"/>
          <w:spacing w:val="-3"/>
          <w:sz w:val="28"/>
          <w:szCs w:val="28"/>
        </w:rPr>
        <w:t>5649.38</w:t>
      </w:r>
      <w:r>
        <w:rPr>
          <w:rFonts w:ascii="宋体" w:hAnsi="宋体" w:eastAsia="宋体" w:cs="宋体"/>
          <w:spacing w:val="-54"/>
          <w:sz w:val="28"/>
          <w:szCs w:val="28"/>
        </w:rPr>
        <w:t xml:space="preserve"> </w:t>
      </w:r>
      <w:r>
        <w:rPr>
          <w:rFonts w:ascii="宋体" w:hAnsi="宋体" w:eastAsia="宋体" w:cs="宋体"/>
          <w:spacing w:val="-3"/>
          <w:sz w:val="28"/>
          <w:szCs w:val="28"/>
        </w:rPr>
        <w:t>万元，乡镇企业创税225</w:t>
      </w:r>
      <w:r>
        <w:rPr>
          <w:rFonts w:ascii="宋体" w:hAnsi="宋体" w:eastAsia="宋体" w:cs="宋体"/>
          <w:spacing w:val="-51"/>
          <w:sz w:val="28"/>
          <w:szCs w:val="28"/>
        </w:rPr>
        <w:t xml:space="preserve"> </w:t>
      </w:r>
      <w:r>
        <w:rPr>
          <w:rFonts w:ascii="宋体" w:hAnsi="宋体" w:eastAsia="宋体" w:cs="宋体"/>
          <w:spacing w:val="-3"/>
          <w:sz w:val="28"/>
          <w:szCs w:val="28"/>
        </w:rPr>
        <w:t>万元，人均纯收入</w:t>
      </w:r>
      <w:r>
        <w:rPr>
          <w:rFonts w:ascii="宋体" w:hAnsi="宋体" w:eastAsia="宋体" w:cs="宋体"/>
          <w:spacing w:val="-39"/>
          <w:sz w:val="28"/>
          <w:szCs w:val="28"/>
        </w:rPr>
        <w:t xml:space="preserve"> </w:t>
      </w:r>
      <w:r>
        <w:rPr>
          <w:rFonts w:ascii="宋体" w:hAnsi="宋体" w:eastAsia="宋体" w:cs="宋体"/>
          <w:spacing w:val="-3"/>
          <w:sz w:val="28"/>
          <w:szCs w:val="28"/>
        </w:rPr>
        <w:t>1623</w:t>
      </w:r>
      <w:r>
        <w:rPr>
          <w:rFonts w:ascii="宋体" w:hAnsi="宋体" w:eastAsia="宋体" w:cs="宋体"/>
          <w:spacing w:val="-58"/>
          <w:sz w:val="28"/>
          <w:szCs w:val="28"/>
        </w:rPr>
        <w:t xml:space="preserve"> </w:t>
      </w:r>
      <w:r>
        <w:rPr>
          <w:rFonts w:ascii="宋体" w:hAnsi="宋体" w:eastAsia="宋体" w:cs="宋体"/>
          <w:spacing w:val="-3"/>
          <w:sz w:val="28"/>
          <w:szCs w:val="28"/>
        </w:rPr>
        <w:t>元，位列全市前列。</w:t>
      </w:r>
    </w:p>
    <w:p w14:paraId="326C50E3">
      <w:pPr>
        <w:spacing w:before="2" w:line="411" w:lineRule="auto"/>
        <w:ind w:left="15" w:right="392" w:firstLine="554"/>
        <w:jc w:val="both"/>
        <w:rPr>
          <w:rFonts w:ascii="宋体" w:hAnsi="宋体" w:eastAsia="宋体" w:cs="宋体"/>
          <w:sz w:val="28"/>
          <w:szCs w:val="28"/>
        </w:rPr>
      </w:pPr>
      <w:r>
        <w:rPr>
          <w:rFonts w:ascii="宋体" w:hAnsi="宋体" w:eastAsia="宋体" w:cs="宋体"/>
          <w:spacing w:val="-10"/>
          <w:sz w:val="28"/>
          <w:szCs w:val="28"/>
        </w:rPr>
        <w:t>位于秦州区西部，东接玉泉镇、皂郊镇，南邻牡丹镇、店镇乡，西与西口镇接壤，</w:t>
      </w:r>
      <w:r>
        <w:rPr>
          <w:rFonts w:ascii="宋体" w:hAnsi="宋体" w:eastAsia="宋体" w:cs="宋体"/>
          <w:spacing w:val="-2"/>
          <w:sz w:val="28"/>
          <w:szCs w:val="28"/>
        </w:rPr>
        <w:t>北与中梁乡毗邻。距秦城区</w:t>
      </w:r>
      <w:r>
        <w:rPr>
          <w:rFonts w:ascii="宋体" w:hAnsi="宋体" w:eastAsia="宋体" w:cs="宋体"/>
          <w:spacing w:val="-24"/>
          <w:sz w:val="28"/>
          <w:szCs w:val="28"/>
        </w:rPr>
        <w:t xml:space="preserve"> </w:t>
      </w:r>
      <w:r>
        <w:rPr>
          <w:rFonts w:ascii="宋体" w:hAnsi="宋体" w:eastAsia="宋体" w:cs="宋体"/>
          <w:spacing w:val="-2"/>
          <w:sz w:val="28"/>
          <w:szCs w:val="28"/>
        </w:rPr>
        <w:t>15</w:t>
      </w:r>
      <w:r>
        <w:rPr>
          <w:rFonts w:ascii="宋体" w:hAnsi="宋体" w:eastAsia="宋体" w:cs="宋体"/>
          <w:spacing w:val="-52"/>
          <w:sz w:val="28"/>
          <w:szCs w:val="28"/>
        </w:rPr>
        <w:t xml:space="preserve"> </w:t>
      </w:r>
      <w:r>
        <w:rPr>
          <w:rFonts w:ascii="宋体" w:hAnsi="宋体" w:eastAsia="宋体" w:cs="宋体"/>
          <w:spacing w:val="-2"/>
          <w:sz w:val="28"/>
          <w:szCs w:val="28"/>
        </w:rPr>
        <w:t>公里。全镇境内地势起伏较大，南北为黄土低山，中</w:t>
      </w:r>
      <w:r>
        <w:rPr>
          <w:rFonts w:ascii="宋体" w:hAnsi="宋体" w:eastAsia="宋体" w:cs="宋体"/>
          <w:spacing w:val="1"/>
          <w:sz w:val="28"/>
          <w:szCs w:val="28"/>
        </w:rPr>
        <w:t>间为籍河谷地，最高海拔</w:t>
      </w:r>
      <w:r>
        <w:rPr>
          <w:rFonts w:ascii="宋体" w:hAnsi="宋体" w:eastAsia="宋体" w:cs="宋体"/>
          <w:spacing w:val="-37"/>
          <w:sz w:val="28"/>
          <w:szCs w:val="28"/>
        </w:rPr>
        <w:t xml:space="preserve"> </w:t>
      </w:r>
      <w:r>
        <w:rPr>
          <w:rFonts w:ascii="宋体" w:hAnsi="宋体" w:eastAsia="宋体" w:cs="宋体"/>
          <w:spacing w:val="1"/>
          <w:sz w:val="28"/>
          <w:szCs w:val="28"/>
        </w:rPr>
        <w:t>1500</w:t>
      </w:r>
      <w:r>
        <w:rPr>
          <w:rFonts w:ascii="宋体" w:hAnsi="宋体" w:eastAsia="宋体" w:cs="宋体"/>
          <w:spacing w:val="-55"/>
          <w:sz w:val="28"/>
          <w:szCs w:val="28"/>
        </w:rPr>
        <w:t xml:space="preserve"> </w:t>
      </w:r>
      <w:r>
        <w:rPr>
          <w:rFonts w:ascii="宋体" w:hAnsi="宋体" w:eastAsia="宋体" w:cs="宋体"/>
          <w:spacing w:val="1"/>
          <w:sz w:val="28"/>
          <w:szCs w:val="28"/>
        </w:rPr>
        <w:t>米，最低海拔</w:t>
      </w:r>
      <w:r>
        <w:rPr>
          <w:rFonts w:ascii="宋体" w:hAnsi="宋体" w:eastAsia="宋体" w:cs="宋体"/>
          <w:spacing w:val="-34"/>
          <w:sz w:val="28"/>
          <w:szCs w:val="28"/>
        </w:rPr>
        <w:t xml:space="preserve"> </w:t>
      </w:r>
      <w:r>
        <w:rPr>
          <w:rFonts w:ascii="宋体" w:hAnsi="宋体" w:eastAsia="宋体" w:cs="宋体"/>
          <w:spacing w:val="1"/>
          <w:sz w:val="28"/>
          <w:szCs w:val="28"/>
        </w:rPr>
        <w:t>1200</w:t>
      </w:r>
      <w:r>
        <w:rPr>
          <w:rFonts w:ascii="宋体" w:hAnsi="宋体" w:eastAsia="宋体" w:cs="宋体"/>
          <w:spacing w:val="-56"/>
          <w:sz w:val="28"/>
          <w:szCs w:val="28"/>
        </w:rPr>
        <w:t xml:space="preserve"> </w:t>
      </w:r>
      <w:r>
        <w:rPr>
          <w:rFonts w:ascii="宋体" w:hAnsi="宋体" w:eastAsia="宋体" w:cs="宋体"/>
          <w:spacing w:val="1"/>
          <w:sz w:val="28"/>
          <w:szCs w:val="28"/>
        </w:rPr>
        <w:t>米。地处籍河流</w:t>
      </w:r>
      <w:r>
        <w:rPr>
          <w:rFonts w:ascii="宋体" w:hAnsi="宋体" w:eastAsia="宋体" w:cs="宋体"/>
          <w:sz w:val="28"/>
          <w:szCs w:val="28"/>
        </w:rPr>
        <w:t>域，年最高气温</w:t>
      </w:r>
      <w:r>
        <w:rPr>
          <w:rFonts w:ascii="宋体" w:hAnsi="宋体" w:eastAsia="宋体" w:cs="宋体"/>
          <w:spacing w:val="-10"/>
          <w:sz w:val="28"/>
          <w:szCs w:val="28"/>
        </w:rPr>
        <w:t>35℃</w:t>
      </w:r>
      <w:r>
        <w:rPr>
          <w:rFonts w:ascii="宋体" w:hAnsi="宋体" w:eastAsia="宋体" w:cs="宋体"/>
          <w:spacing w:val="-106"/>
          <w:sz w:val="28"/>
          <w:szCs w:val="28"/>
        </w:rPr>
        <w:t xml:space="preserve"> </w:t>
      </w:r>
      <w:r>
        <w:rPr>
          <w:rFonts w:ascii="宋体" w:hAnsi="宋体" w:eastAsia="宋体" w:cs="宋体"/>
          <w:spacing w:val="-10"/>
          <w:sz w:val="28"/>
          <w:szCs w:val="28"/>
        </w:rPr>
        <w:t>,</w:t>
      </w:r>
      <w:r>
        <w:rPr>
          <w:rFonts w:ascii="宋体" w:hAnsi="宋体" w:eastAsia="宋体" w:cs="宋体"/>
          <w:spacing w:val="77"/>
          <w:sz w:val="28"/>
          <w:szCs w:val="28"/>
        </w:rPr>
        <w:t xml:space="preserve"> </w:t>
      </w:r>
      <w:r>
        <w:rPr>
          <w:rFonts w:ascii="宋体" w:hAnsi="宋体" w:eastAsia="宋体" w:cs="宋体"/>
          <w:spacing w:val="-10"/>
          <w:sz w:val="28"/>
          <w:szCs w:val="28"/>
        </w:rPr>
        <w:t>最低气温-19℃</w:t>
      </w:r>
      <w:r>
        <w:rPr>
          <w:rFonts w:ascii="宋体" w:hAnsi="宋体" w:eastAsia="宋体" w:cs="宋体"/>
          <w:spacing w:val="-109"/>
          <w:sz w:val="28"/>
          <w:szCs w:val="28"/>
        </w:rPr>
        <w:t xml:space="preserve"> </w:t>
      </w:r>
      <w:r>
        <w:rPr>
          <w:rFonts w:ascii="宋体" w:hAnsi="宋体" w:eastAsia="宋体" w:cs="宋体"/>
          <w:spacing w:val="-10"/>
          <w:sz w:val="28"/>
          <w:szCs w:val="28"/>
        </w:rPr>
        <w:t>,</w:t>
      </w:r>
      <w:r>
        <w:rPr>
          <w:rFonts w:ascii="宋体" w:hAnsi="宋体" w:eastAsia="宋体" w:cs="宋体"/>
          <w:spacing w:val="77"/>
          <w:sz w:val="28"/>
          <w:szCs w:val="28"/>
        </w:rPr>
        <w:t xml:space="preserve"> </w:t>
      </w:r>
      <w:r>
        <w:rPr>
          <w:rFonts w:ascii="宋体" w:hAnsi="宋体" w:eastAsia="宋体" w:cs="宋体"/>
          <w:spacing w:val="-10"/>
          <w:sz w:val="28"/>
          <w:szCs w:val="28"/>
        </w:rPr>
        <w:t>无霜期</w:t>
      </w:r>
      <w:r>
        <w:rPr>
          <w:rFonts w:ascii="宋体" w:hAnsi="宋体" w:eastAsia="宋体" w:cs="宋体"/>
          <w:spacing w:val="-39"/>
          <w:sz w:val="28"/>
          <w:szCs w:val="28"/>
        </w:rPr>
        <w:t xml:space="preserve"> </w:t>
      </w:r>
      <w:r>
        <w:rPr>
          <w:rFonts w:ascii="宋体" w:hAnsi="宋体" w:eastAsia="宋体" w:cs="宋体"/>
          <w:spacing w:val="-10"/>
          <w:sz w:val="28"/>
          <w:szCs w:val="28"/>
        </w:rPr>
        <w:t>180</w:t>
      </w:r>
      <w:r>
        <w:rPr>
          <w:rFonts w:ascii="宋体" w:hAnsi="宋体" w:eastAsia="宋体" w:cs="宋体"/>
          <w:spacing w:val="-55"/>
          <w:sz w:val="28"/>
          <w:szCs w:val="28"/>
        </w:rPr>
        <w:t xml:space="preserve"> </w:t>
      </w:r>
      <w:r>
        <w:rPr>
          <w:rFonts w:ascii="宋体" w:hAnsi="宋体" w:eastAsia="宋体" w:cs="宋体"/>
          <w:spacing w:val="-10"/>
          <w:sz w:val="28"/>
          <w:szCs w:val="28"/>
        </w:rPr>
        <w:t>天，年降雨量</w:t>
      </w:r>
      <w:r>
        <w:rPr>
          <w:rFonts w:ascii="宋体" w:hAnsi="宋体" w:eastAsia="宋体" w:cs="宋体"/>
          <w:spacing w:val="-54"/>
          <w:sz w:val="28"/>
          <w:szCs w:val="28"/>
        </w:rPr>
        <w:t xml:space="preserve"> </w:t>
      </w:r>
      <w:r>
        <w:rPr>
          <w:rFonts w:ascii="宋体" w:hAnsi="宋体" w:eastAsia="宋体" w:cs="宋体"/>
          <w:spacing w:val="-10"/>
          <w:sz w:val="28"/>
          <w:szCs w:val="28"/>
        </w:rPr>
        <w:t>550</w:t>
      </w:r>
      <w:r>
        <w:rPr>
          <w:rFonts w:ascii="宋体" w:hAnsi="宋体" w:eastAsia="宋体" w:cs="宋体"/>
          <w:spacing w:val="-55"/>
          <w:sz w:val="28"/>
          <w:szCs w:val="28"/>
        </w:rPr>
        <w:t xml:space="preserve"> </w:t>
      </w:r>
      <w:r>
        <w:rPr>
          <w:rFonts w:ascii="宋体" w:hAnsi="宋体" w:eastAsia="宋体" w:cs="宋体"/>
          <w:spacing w:val="-10"/>
          <w:sz w:val="28"/>
          <w:szCs w:val="28"/>
        </w:rPr>
        <w:t>毫米。</w:t>
      </w:r>
    </w:p>
    <w:p w14:paraId="085CAB87">
      <w:pPr>
        <w:spacing w:before="1" w:line="411" w:lineRule="auto"/>
        <w:ind w:left="10" w:right="370" w:firstLine="559"/>
        <w:rPr>
          <w:rFonts w:ascii="宋体" w:hAnsi="宋体" w:eastAsia="宋体" w:cs="宋体"/>
          <w:sz w:val="28"/>
          <w:szCs w:val="28"/>
        </w:rPr>
      </w:pPr>
      <w:r>
        <w:rPr>
          <w:rFonts w:ascii="宋体" w:hAnsi="宋体" w:eastAsia="宋体" w:cs="宋体"/>
          <w:spacing w:val="-1"/>
          <w:sz w:val="28"/>
          <w:szCs w:val="28"/>
        </w:rPr>
        <w:t>全镇总面积</w:t>
      </w:r>
      <w:r>
        <w:rPr>
          <w:rFonts w:ascii="宋体" w:hAnsi="宋体" w:eastAsia="宋体" w:cs="宋体"/>
          <w:spacing w:val="-34"/>
          <w:sz w:val="28"/>
          <w:szCs w:val="28"/>
        </w:rPr>
        <w:t xml:space="preserve"> </w:t>
      </w:r>
      <w:r>
        <w:rPr>
          <w:rFonts w:ascii="宋体" w:hAnsi="宋体" w:eastAsia="宋体" w:cs="宋体"/>
          <w:spacing w:val="-1"/>
          <w:sz w:val="28"/>
          <w:szCs w:val="28"/>
        </w:rPr>
        <w:t>144</w:t>
      </w:r>
      <w:r>
        <w:rPr>
          <w:rFonts w:ascii="宋体" w:hAnsi="宋体" w:eastAsia="宋体" w:cs="宋体"/>
          <w:spacing w:val="-59"/>
          <w:sz w:val="28"/>
          <w:szCs w:val="28"/>
        </w:rPr>
        <w:t xml:space="preserve"> </w:t>
      </w:r>
      <w:r>
        <w:rPr>
          <w:rFonts w:ascii="宋体" w:hAnsi="宋体" w:eastAsia="宋体" w:cs="宋体"/>
          <w:spacing w:val="-1"/>
          <w:sz w:val="28"/>
          <w:szCs w:val="28"/>
        </w:rPr>
        <w:t>平方公里，耕地面积</w:t>
      </w:r>
      <w:r>
        <w:rPr>
          <w:rFonts w:ascii="宋体" w:hAnsi="宋体" w:eastAsia="宋体" w:cs="宋体"/>
          <w:spacing w:val="-52"/>
          <w:sz w:val="28"/>
          <w:szCs w:val="28"/>
        </w:rPr>
        <w:t xml:space="preserve"> </w:t>
      </w:r>
      <w:r>
        <w:rPr>
          <w:rFonts w:ascii="宋体" w:hAnsi="宋体" w:eastAsia="宋体" w:cs="宋体"/>
          <w:spacing w:val="-1"/>
          <w:sz w:val="28"/>
          <w:szCs w:val="28"/>
        </w:rPr>
        <w:t>58048</w:t>
      </w:r>
      <w:r>
        <w:rPr>
          <w:rFonts w:ascii="宋体" w:hAnsi="宋体" w:eastAsia="宋体" w:cs="宋体"/>
          <w:spacing w:val="-56"/>
          <w:sz w:val="28"/>
          <w:szCs w:val="28"/>
        </w:rPr>
        <w:t xml:space="preserve"> </w:t>
      </w:r>
      <w:r>
        <w:rPr>
          <w:rFonts w:ascii="宋体" w:hAnsi="宋体" w:eastAsia="宋体" w:cs="宋体"/>
          <w:spacing w:val="-1"/>
          <w:sz w:val="28"/>
          <w:szCs w:val="28"/>
        </w:rPr>
        <w:t>亩（其中川地</w:t>
      </w:r>
      <w:r>
        <w:rPr>
          <w:rFonts w:ascii="宋体" w:hAnsi="宋体" w:eastAsia="宋体" w:cs="宋体"/>
          <w:spacing w:val="-56"/>
          <w:sz w:val="28"/>
          <w:szCs w:val="28"/>
        </w:rPr>
        <w:t xml:space="preserve"> </w:t>
      </w:r>
      <w:r>
        <w:rPr>
          <w:rFonts w:ascii="宋体" w:hAnsi="宋体" w:eastAsia="宋体" w:cs="宋体"/>
          <w:spacing w:val="-1"/>
          <w:sz w:val="28"/>
          <w:szCs w:val="28"/>
        </w:rPr>
        <w:t>9</w:t>
      </w:r>
      <w:r>
        <w:rPr>
          <w:rFonts w:ascii="宋体" w:hAnsi="宋体" w:eastAsia="宋体" w:cs="宋体"/>
          <w:spacing w:val="-2"/>
          <w:sz w:val="28"/>
          <w:szCs w:val="28"/>
        </w:rPr>
        <w:t>200</w:t>
      </w:r>
      <w:r>
        <w:rPr>
          <w:rFonts w:ascii="宋体" w:hAnsi="宋体" w:eastAsia="宋体" w:cs="宋体"/>
          <w:spacing w:val="-58"/>
          <w:sz w:val="28"/>
          <w:szCs w:val="28"/>
        </w:rPr>
        <w:t xml:space="preserve"> </w:t>
      </w:r>
      <w:r>
        <w:rPr>
          <w:rFonts w:ascii="宋体" w:hAnsi="宋体" w:eastAsia="宋体" w:cs="宋体"/>
          <w:spacing w:val="-2"/>
          <w:sz w:val="28"/>
          <w:szCs w:val="28"/>
        </w:rPr>
        <w:t>亩，山地</w:t>
      </w:r>
      <w:r>
        <w:rPr>
          <w:rFonts w:ascii="宋体" w:hAnsi="宋体" w:eastAsia="宋体" w:cs="宋体"/>
          <w:spacing w:val="-58"/>
          <w:sz w:val="28"/>
          <w:szCs w:val="28"/>
        </w:rPr>
        <w:t xml:space="preserve"> </w:t>
      </w:r>
      <w:r>
        <w:rPr>
          <w:rFonts w:ascii="宋体" w:hAnsi="宋体" w:eastAsia="宋体" w:cs="宋体"/>
          <w:spacing w:val="-2"/>
          <w:sz w:val="28"/>
          <w:szCs w:val="28"/>
        </w:rPr>
        <w:t>48848</w:t>
      </w:r>
      <w:r>
        <w:rPr>
          <w:rFonts w:ascii="宋体" w:hAnsi="宋体" w:eastAsia="宋体" w:cs="宋体"/>
          <w:spacing w:val="-6"/>
          <w:sz w:val="28"/>
          <w:szCs w:val="28"/>
        </w:rPr>
        <w:t>亩</w:t>
      </w:r>
      <w:r>
        <w:rPr>
          <w:rFonts w:ascii="宋体" w:hAnsi="宋体" w:eastAsia="宋体" w:cs="宋体"/>
          <w:spacing w:val="-18"/>
          <w:sz w:val="28"/>
          <w:szCs w:val="28"/>
        </w:rPr>
        <w:t>），</w:t>
      </w:r>
      <w:r>
        <w:rPr>
          <w:rFonts w:ascii="宋体" w:hAnsi="宋体" w:eastAsia="宋体" w:cs="宋体"/>
          <w:spacing w:val="-6"/>
          <w:sz w:val="28"/>
          <w:szCs w:val="28"/>
        </w:rPr>
        <w:t>果园面积</w:t>
      </w:r>
      <w:r>
        <w:rPr>
          <w:rFonts w:ascii="宋体" w:hAnsi="宋体" w:eastAsia="宋体" w:cs="宋体"/>
          <w:spacing w:val="-54"/>
          <w:sz w:val="28"/>
          <w:szCs w:val="28"/>
        </w:rPr>
        <w:t xml:space="preserve"> </w:t>
      </w:r>
      <w:r>
        <w:rPr>
          <w:rFonts w:ascii="宋体" w:hAnsi="宋体" w:eastAsia="宋体" w:cs="宋体"/>
          <w:spacing w:val="-6"/>
          <w:sz w:val="28"/>
          <w:szCs w:val="28"/>
        </w:rPr>
        <w:t>3.8</w:t>
      </w:r>
      <w:r>
        <w:rPr>
          <w:rFonts w:ascii="宋体" w:hAnsi="宋体" w:eastAsia="宋体" w:cs="宋体"/>
          <w:spacing w:val="-54"/>
          <w:sz w:val="28"/>
          <w:szCs w:val="28"/>
        </w:rPr>
        <w:t xml:space="preserve"> </w:t>
      </w:r>
      <w:r>
        <w:rPr>
          <w:rFonts w:ascii="宋体" w:hAnsi="宋体" w:eastAsia="宋体" w:cs="宋体"/>
          <w:spacing w:val="-6"/>
          <w:sz w:val="28"/>
          <w:szCs w:val="28"/>
        </w:rPr>
        <w:t>万亩。藉河、普岔河由西向东流经川区</w:t>
      </w:r>
      <w:r>
        <w:rPr>
          <w:rFonts w:ascii="宋体" w:hAnsi="宋体" w:eastAsia="宋体" w:cs="宋体"/>
          <w:spacing w:val="-41"/>
          <w:sz w:val="28"/>
          <w:szCs w:val="28"/>
        </w:rPr>
        <w:t xml:space="preserve"> </w:t>
      </w:r>
      <w:r>
        <w:rPr>
          <w:rFonts w:ascii="宋体" w:hAnsi="宋体" w:eastAsia="宋体" w:cs="宋体"/>
          <w:spacing w:val="-6"/>
          <w:sz w:val="28"/>
          <w:szCs w:val="28"/>
        </w:rPr>
        <w:t>16</w:t>
      </w:r>
      <w:r>
        <w:rPr>
          <w:rFonts w:ascii="宋体" w:hAnsi="宋体" w:eastAsia="宋体" w:cs="宋体"/>
          <w:spacing w:val="-61"/>
          <w:sz w:val="28"/>
          <w:szCs w:val="28"/>
        </w:rPr>
        <w:t xml:space="preserve"> </w:t>
      </w:r>
      <w:r>
        <w:rPr>
          <w:rFonts w:ascii="宋体" w:hAnsi="宋体" w:eastAsia="宋体" w:cs="宋体"/>
          <w:spacing w:val="-6"/>
          <w:sz w:val="28"/>
          <w:szCs w:val="28"/>
        </w:rPr>
        <w:t>个村庄，水资源丰富。</w:t>
      </w:r>
    </w:p>
    <w:p w14:paraId="7F07C501">
      <w:pPr>
        <w:spacing w:before="2" w:line="411" w:lineRule="auto"/>
        <w:ind w:left="15" w:right="471" w:firstLine="560"/>
        <w:rPr>
          <w:rFonts w:ascii="宋体" w:hAnsi="宋体" w:eastAsia="宋体" w:cs="宋体"/>
          <w:sz w:val="28"/>
          <w:szCs w:val="28"/>
        </w:rPr>
      </w:pPr>
      <w:r>
        <w:rPr>
          <w:rFonts w:ascii="宋体" w:hAnsi="宋体" w:eastAsia="宋体" w:cs="宋体"/>
          <w:spacing w:val="-3"/>
          <w:sz w:val="28"/>
          <w:szCs w:val="28"/>
        </w:rPr>
        <w:t>天定、宝天高速公路和316</w:t>
      </w:r>
      <w:r>
        <w:rPr>
          <w:rFonts w:ascii="宋体" w:hAnsi="宋体" w:eastAsia="宋体" w:cs="宋体"/>
          <w:spacing w:val="-31"/>
          <w:sz w:val="28"/>
          <w:szCs w:val="28"/>
        </w:rPr>
        <w:t xml:space="preserve"> </w:t>
      </w:r>
      <w:r>
        <w:rPr>
          <w:rFonts w:ascii="宋体" w:hAnsi="宋体" w:eastAsia="宋体" w:cs="宋体"/>
          <w:spacing w:val="-3"/>
          <w:sz w:val="28"/>
          <w:szCs w:val="28"/>
        </w:rPr>
        <w:t>国道纵贯全镇川区。</w:t>
      </w:r>
      <w:r>
        <w:rPr>
          <w:rFonts w:ascii="宋体" w:hAnsi="宋体" w:eastAsia="宋体" w:cs="宋体"/>
          <w:spacing w:val="-4"/>
          <w:sz w:val="28"/>
          <w:szCs w:val="28"/>
        </w:rPr>
        <w:t>本镇属于天水市水源地，没有任</w:t>
      </w:r>
      <w:r>
        <w:rPr>
          <w:rFonts w:ascii="宋体" w:hAnsi="宋体" w:eastAsia="宋体" w:cs="宋体"/>
          <w:spacing w:val="1"/>
          <w:sz w:val="28"/>
          <w:szCs w:val="28"/>
        </w:rPr>
        <w:t>何工业污染，大力发展林果业，是天水市的天然氧吧，2014</w:t>
      </w:r>
      <w:r>
        <w:rPr>
          <w:rFonts w:ascii="宋体" w:hAnsi="宋体" w:eastAsia="宋体" w:cs="宋体"/>
          <w:spacing w:val="-51"/>
          <w:sz w:val="28"/>
          <w:szCs w:val="28"/>
        </w:rPr>
        <w:t xml:space="preserve"> </w:t>
      </w:r>
      <w:r>
        <w:rPr>
          <w:rFonts w:ascii="宋体" w:hAnsi="宋体" w:eastAsia="宋体" w:cs="宋体"/>
          <w:spacing w:val="1"/>
          <w:sz w:val="28"/>
          <w:szCs w:val="28"/>
        </w:rPr>
        <w:t>年被命名为国家级生态</w:t>
      </w:r>
      <w:r>
        <w:rPr>
          <w:rFonts w:ascii="宋体" w:hAnsi="宋体" w:eastAsia="宋体" w:cs="宋体"/>
          <w:spacing w:val="-5"/>
          <w:sz w:val="28"/>
          <w:szCs w:val="28"/>
        </w:rPr>
        <w:t>乡镇。</w:t>
      </w:r>
    </w:p>
    <w:p w14:paraId="27FEB83F">
      <w:pPr>
        <w:spacing w:before="2" w:line="219" w:lineRule="auto"/>
        <w:ind w:left="10"/>
        <w:outlineLvl w:val="1"/>
        <w:rPr>
          <w:rFonts w:ascii="宋体" w:hAnsi="宋体" w:eastAsia="宋体" w:cs="宋体"/>
          <w:sz w:val="28"/>
          <w:szCs w:val="28"/>
        </w:rPr>
      </w:pPr>
      <w:bookmarkStart w:id="11" w:name="bookmark67"/>
      <w:bookmarkEnd w:id="11"/>
      <w:bookmarkStart w:id="12" w:name="bookmark11"/>
      <w:bookmarkEnd w:id="12"/>
      <w:r>
        <w:rPr>
          <w:rFonts w:ascii="宋体" w:hAnsi="宋体" w:eastAsia="宋体" w:cs="宋体"/>
          <w:b/>
          <w:bCs/>
          <w:spacing w:val="-4"/>
          <w:sz w:val="28"/>
          <w:szCs w:val="28"/>
        </w:rPr>
        <w:t>三、工程地质条件</w:t>
      </w:r>
    </w:p>
    <w:p w14:paraId="421E6BD9">
      <w:pPr>
        <w:spacing w:before="291" w:line="298" w:lineRule="auto"/>
        <w:ind w:left="34" w:right="375" w:firstLine="535"/>
        <w:rPr>
          <w:rFonts w:ascii="宋体" w:hAnsi="宋体" w:eastAsia="宋体" w:cs="宋体"/>
          <w:sz w:val="28"/>
          <w:szCs w:val="28"/>
        </w:rPr>
      </w:pPr>
      <w:r>
        <w:rPr>
          <w:rFonts w:ascii="宋体" w:hAnsi="宋体" w:eastAsia="宋体" w:cs="宋体"/>
          <w:spacing w:val="-1"/>
          <w:sz w:val="28"/>
          <w:szCs w:val="28"/>
        </w:rPr>
        <w:t>在勘探深度范围内，场地地层主要为人工填</w:t>
      </w:r>
      <w:r>
        <w:rPr>
          <w:rFonts w:ascii="宋体" w:hAnsi="宋体" w:eastAsia="宋体" w:cs="宋体"/>
          <w:spacing w:val="-2"/>
          <w:sz w:val="28"/>
          <w:szCs w:val="28"/>
        </w:rPr>
        <w:t>土、第四系全新统冲洪积粉质粘土、</w:t>
      </w:r>
      <w:r>
        <w:rPr>
          <w:rFonts w:ascii="宋体" w:hAnsi="宋体" w:eastAsia="宋体" w:cs="宋体"/>
          <w:spacing w:val="-4"/>
          <w:sz w:val="28"/>
          <w:szCs w:val="28"/>
        </w:rPr>
        <w:t>圆砾以及新近系泥岩组成。根据现场钻孔取样编录、原</w:t>
      </w:r>
      <w:r>
        <w:rPr>
          <w:rFonts w:ascii="宋体" w:hAnsi="宋体" w:eastAsia="宋体" w:cs="宋体"/>
          <w:spacing w:val="-5"/>
          <w:sz w:val="28"/>
          <w:szCs w:val="28"/>
        </w:rPr>
        <w:t>位测试以及室内试验结果。将</w:t>
      </w:r>
    </w:p>
    <w:p w14:paraId="75A5B578">
      <w:pPr>
        <w:pStyle w:val="2"/>
        <w:spacing w:line="14" w:lineRule="auto"/>
        <w:rPr>
          <w:sz w:val="2"/>
        </w:rPr>
      </w:pPr>
      <w:r>
        <w:rPr>
          <w:sz w:val="2"/>
          <w:szCs w:val="2"/>
        </w:rPr>
        <w:br w:type="column"/>
      </w:r>
    </w:p>
    <w:p w14:paraId="62D7F2EE">
      <w:pPr>
        <w:spacing w:before="54" w:line="220" w:lineRule="auto"/>
        <w:rPr>
          <w:rFonts w:ascii="宋体" w:hAnsi="宋体" w:eastAsia="宋体" w:cs="宋体"/>
          <w:sz w:val="28"/>
          <w:szCs w:val="28"/>
        </w:rPr>
      </w:pPr>
      <w:r>
        <w:rPr>
          <w:rFonts w:ascii="宋体" w:hAnsi="宋体" w:eastAsia="宋体" w:cs="宋体"/>
          <w:spacing w:val="-2"/>
          <w:sz w:val="28"/>
          <w:szCs w:val="28"/>
        </w:rPr>
        <w:t>场地地层综合划分为以下</w:t>
      </w:r>
      <w:r>
        <w:rPr>
          <w:rFonts w:ascii="宋体" w:hAnsi="宋体" w:eastAsia="宋体" w:cs="宋体"/>
          <w:spacing w:val="-39"/>
          <w:sz w:val="28"/>
          <w:szCs w:val="28"/>
        </w:rPr>
        <w:t xml:space="preserve"> </w:t>
      </w:r>
      <w:r>
        <w:rPr>
          <w:rFonts w:ascii="宋体" w:hAnsi="宋体" w:eastAsia="宋体" w:cs="宋体"/>
          <w:spacing w:val="-2"/>
          <w:sz w:val="28"/>
          <w:szCs w:val="28"/>
        </w:rPr>
        <w:t>6</w:t>
      </w:r>
      <w:r>
        <w:rPr>
          <w:rFonts w:ascii="宋体" w:hAnsi="宋体" w:eastAsia="宋体" w:cs="宋体"/>
          <w:spacing w:val="-61"/>
          <w:sz w:val="28"/>
          <w:szCs w:val="28"/>
        </w:rPr>
        <w:t xml:space="preserve"> </w:t>
      </w:r>
      <w:r>
        <w:rPr>
          <w:rFonts w:ascii="宋体" w:hAnsi="宋体" w:eastAsia="宋体" w:cs="宋体"/>
          <w:spacing w:val="-2"/>
          <w:sz w:val="28"/>
          <w:szCs w:val="28"/>
        </w:rPr>
        <w:t>个工程地质层，</w:t>
      </w:r>
      <w:r>
        <w:rPr>
          <w:rFonts w:ascii="宋体" w:hAnsi="宋体" w:eastAsia="宋体" w:cs="宋体"/>
          <w:spacing w:val="-83"/>
          <w:sz w:val="28"/>
          <w:szCs w:val="28"/>
        </w:rPr>
        <w:t xml:space="preserve"> </w:t>
      </w:r>
      <w:r>
        <w:rPr>
          <w:rFonts w:ascii="宋体" w:hAnsi="宋体" w:eastAsia="宋体" w:cs="宋体"/>
          <w:spacing w:val="-2"/>
          <w:sz w:val="28"/>
          <w:szCs w:val="28"/>
        </w:rPr>
        <w:t>自上而下分述如下:</w:t>
      </w:r>
    </w:p>
    <w:p w14:paraId="62826ECE">
      <w:pPr>
        <w:spacing w:before="292" w:line="411" w:lineRule="auto"/>
        <w:ind w:left="2" w:right="76" w:firstLine="578"/>
        <w:rPr>
          <w:rFonts w:ascii="宋体" w:hAnsi="宋体" w:eastAsia="宋体" w:cs="宋体"/>
          <w:sz w:val="28"/>
          <w:szCs w:val="28"/>
        </w:rPr>
      </w:pPr>
      <w:r>
        <w:rPr>
          <w:rFonts w:ascii="宋体" w:hAnsi="宋体" w:eastAsia="宋体" w:cs="宋体"/>
          <w:spacing w:val="1"/>
          <w:sz w:val="28"/>
          <w:szCs w:val="28"/>
        </w:rPr>
        <w:t>1</w:t>
      </w:r>
      <w:r>
        <w:rPr>
          <w:rFonts w:ascii="宋体" w:hAnsi="宋体" w:eastAsia="宋体" w:cs="宋体"/>
          <w:spacing w:val="-54"/>
          <w:sz w:val="28"/>
          <w:szCs w:val="28"/>
        </w:rPr>
        <w:t xml:space="preserve"> </w:t>
      </w:r>
      <w:r>
        <w:rPr>
          <w:rFonts w:ascii="宋体" w:hAnsi="宋体" w:eastAsia="宋体" w:cs="宋体"/>
          <w:spacing w:val="1"/>
          <w:sz w:val="28"/>
          <w:szCs w:val="28"/>
        </w:rPr>
        <w:t>填土(Q):黄褐色，中密，以粉质粘土为主，几乎分布于整个场地，为</w:t>
      </w:r>
      <w:r>
        <w:rPr>
          <w:rFonts w:ascii="宋体" w:hAnsi="宋体" w:eastAsia="宋体" w:cs="宋体"/>
          <w:sz w:val="28"/>
          <w:szCs w:val="28"/>
        </w:rPr>
        <w:t>场地平整回填所致，不均匀，含较多植物根系及少量生活垃</w:t>
      </w:r>
      <w:r>
        <w:rPr>
          <w:rFonts w:ascii="宋体" w:hAnsi="宋体" w:eastAsia="宋体" w:cs="宋体"/>
          <w:spacing w:val="-1"/>
          <w:sz w:val="28"/>
          <w:szCs w:val="28"/>
        </w:rPr>
        <w:t>圾，物理力学性质较差，层厚0.30~5.30m，层顶为自然地面，层底高程为</w:t>
      </w:r>
      <w:r>
        <w:rPr>
          <w:rFonts w:ascii="宋体" w:hAnsi="宋体" w:eastAsia="宋体" w:cs="宋体"/>
          <w:spacing w:val="-39"/>
          <w:sz w:val="28"/>
          <w:szCs w:val="28"/>
        </w:rPr>
        <w:t xml:space="preserve"> </w:t>
      </w:r>
      <w:r>
        <w:rPr>
          <w:rFonts w:ascii="宋体" w:hAnsi="宋体" w:eastAsia="宋体" w:cs="宋体"/>
          <w:spacing w:val="-1"/>
          <w:sz w:val="28"/>
          <w:szCs w:val="28"/>
        </w:rPr>
        <w:t>1074.92~1089.4</w:t>
      </w:r>
      <w:r>
        <w:rPr>
          <w:rFonts w:ascii="宋体" w:hAnsi="宋体" w:eastAsia="宋体" w:cs="宋体"/>
          <w:spacing w:val="-2"/>
          <w:sz w:val="28"/>
          <w:szCs w:val="28"/>
        </w:rPr>
        <w:t>0m。</w:t>
      </w:r>
    </w:p>
    <w:p w14:paraId="6E1B844F">
      <w:pPr>
        <w:spacing w:before="2" w:line="411" w:lineRule="auto"/>
        <w:ind w:left="1" w:right="9" w:firstLine="562"/>
        <w:rPr>
          <w:rFonts w:ascii="宋体" w:hAnsi="宋体" w:eastAsia="宋体" w:cs="宋体"/>
          <w:sz w:val="28"/>
          <w:szCs w:val="28"/>
        </w:rPr>
      </w:pPr>
      <w:r>
        <w:rPr>
          <w:rFonts w:ascii="宋体" w:hAnsi="宋体" w:eastAsia="宋体" w:cs="宋体"/>
          <w:spacing w:val="-2"/>
          <w:sz w:val="28"/>
          <w:szCs w:val="28"/>
        </w:rPr>
        <w:t>2</w:t>
      </w:r>
      <w:r>
        <w:rPr>
          <w:rFonts w:ascii="宋体" w:hAnsi="宋体" w:eastAsia="宋体" w:cs="宋体"/>
          <w:spacing w:val="-60"/>
          <w:sz w:val="28"/>
          <w:szCs w:val="28"/>
        </w:rPr>
        <w:t xml:space="preserve"> </w:t>
      </w:r>
      <w:r>
        <w:rPr>
          <w:rFonts w:ascii="宋体" w:hAnsi="宋体" w:eastAsia="宋体" w:cs="宋体"/>
          <w:spacing w:val="-2"/>
          <w:sz w:val="28"/>
          <w:szCs w:val="28"/>
        </w:rPr>
        <w:t>粉质粘土(Q4P):黄褐色，硬塑~可塑，含少量植物根系、枯枝</w:t>
      </w:r>
      <w:r>
        <w:rPr>
          <w:rFonts w:ascii="宋体" w:hAnsi="宋体" w:eastAsia="宋体" w:cs="宋体"/>
          <w:spacing w:val="-3"/>
          <w:sz w:val="28"/>
          <w:szCs w:val="28"/>
        </w:rPr>
        <w:t>，动物残骸、蜗</w:t>
      </w:r>
      <w:r>
        <w:rPr>
          <w:rFonts w:ascii="宋体" w:hAnsi="宋体" w:eastAsia="宋体" w:cs="宋体"/>
          <w:spacing w:val="1"/>
          <w:sz w:val="28"/>
          <w:szCs w:val="28"/>
        </w:rPr>
        <w:t>牛壳，局部夹少量钙质结核、高岭土等，稍有韧性，干强度较好，切面稍有</w:t>
      </w:r>
      <w:r>
        <w:rPr>
          <w:rFonts w:ascii="宋体" w:hAnsi="宋体" w:eastAsia="宋体" w:cs="宋体"/>
          <w:sz w:val="28"/>
          <w:szCs w:val="28"/>
        </w:rPr>
        <w:t>光泽，</w:t>
      </w:r>
      <w:r>
        <w:rPr>
          <w:rFonts w:ascii="宋体" w:hAnsi="宋体" w:eastAsia="宋体" w:cs="宋体"/>
          <w:spacing w:val="-2"/>
          <w:sz w:val="28"/>
          <w:szCs w:val="28"/>
        </w:rPr>
        <w:t>无摇震反应，下部为灰褐色软塑状土层。层顶埋深</w:t>
      </w:r>
      <w:r>
        <w:rPr>
          <w:rFonts w:ascii="宋体" w:hAnsi="宋体" w:eastAsia="宋体" w:cs="宋体"/>
          <w:spacing w:val="-57"/>
          <w:sz w:val="28"/>
          <w:szCs w:val="28"/>
        </w:rPr>
        <w:t xml:space="preserve"> </w:t>
      </w:r>
      <w:r>
        <w:rPr>
          <w:rFonts w:ascii="宋体" w:hAnsi="宋体" w:eastAsia="宋体" w:cs="宋体"/>
          <w:spacing w:val="-2"/>
          <w:sz w:val="28"/>
          <w:szCs w:val="28"/>
        </w:rPr>
        <w:t>0.00~5.30m，层厚</w:t>
      </w:r>
      <w:r>
        <w:rPr>
          <w:rFonts w:ascii="宋体" w:hAnsi="宋体" w:eastAsia="宋体" w:cs="宋体"/>
          <w:spacing w:val="-58"/>
          <w:sz w:val="28"/>
          <w:szCs w:val="28"/>
        </w:rPr>
        <w:t xml:space="preserve"> </w:t>
      </w:r>
      <w:r>
        <w:rPr>
          <w:rFonts w:ascii="宋体" w:hAnsi="宋体" w:eastAsia="宋体" w:cs="宋体"/>
          <w:spacing w:val="-2"/>
          <w:sz w:val="28"/>
          <w:szCs w:val="28"/>
        </w:rPr>
        <w:t>0.8~</w:t>
      </w:r>
      <w:r>
        <w:rPr>
          <w:rFonts w:ascii="宋体" w:hAnsi="宋体" w:eastAsia="宋体" w:cs="宋体"/>
          <w:spacing w:val="-3"/>
          <w:sz w:val="28"/>
          <w:szCs w:val="28"/>
        </w:rPr>
        <w:t>16.90m，</w:t>
      </w:r>
      <w:r>
        <w:rPr>
          <w:rFonts w:ascii="宋体" w:hAnsi="宋体" w:eastAsia="宋体" w:cs="宋体"/>
          <w:spacing w:val="-2"/>
          <w:sz w:val="28"/>
          <w:szCs w:val="28"/>
        </w:rPr>
        <w:t>层顶高程为</w:t>
      </w:r>
      <w:r>
        <w:rPr>
          <w:rFonts w:ascii="宋体" w:hAnsi="宋体" w:eastAsia="宋体" w:cs="宋体"/>
          <w:spacing w:val="-37"/>
          <w:sz w:val="28"/>
          <w:szCs w:val="28"/>
        </w:rPr>
        <w:t xml:space="preserve"> </w:t>
      </w:r>
      <w:r>
        <w:rPr>
          <w:rFonts w:ascii="宋体" w:hAnsi="宋体" w:eastAsia="宋体" w:cs="宋体"/>
          <w:spacing w:val="-2"/>
          <w:sz w:val="28"/>
          <w:szCs w:val="28"/>
        </w:rPr>
        <w:t>1074.74~1089.40m。</w:t>
      </w:r>
    </w:p>
    <w:p w14:paraId="2526A6FA">
      <w:pPr>
        <w:spacing w:before="1" w:line="411" w:lineRule="auto"/>
        <w:ind w:right="76" w:firstLine="563"/>
        <w:rPr>
          <w:rFonts w:ascii="宋体" w:hAnsi="宋体" w:eastAsia="宋体" w:cs="宋体"/>
          <w:sz w:val="28"/>
          <w:szCs w:val="28"/>
        </w:rPr>
      </w:pPr>
      <w:r>
        <w:rPr>
          <w:rFonts w:ascii="宋体" w:hAnsi="宋体" w:eastAsia="宋体" w:cs="宋体"/>
          <w:spacing w:val="1"/>
          <w:sz w:val="28"/>
          <w:szCs w:val="28"/>
        </w:rPr>
        <w:t>2-1</w:t>
      </w:r>
      <w:r>
        <w:rPr>
          <w:rFonts w:ascii="宋体" w:hAnsi="宋体" w:eastAsia="宋体" w:cs="宋体"/>
          <w:spacing w:val="-35"/>
          <w:sz w:val="28"/>
          <w:szCs w:val="28"/>
        </w:rPr>
        <w:t xml:space="preserve"> </w:t>
      </w:r>
      <w:r>
        <w:rPr>
          <w:rFonts w:ascii="宋体" w:hAnsi="宋体" w:eastAsia="宋体" w:cs="宋体"/>
          <w:spacing w:val="1"/>
          <w:sz w:val="28"/>
          <w:szCs w:val="28"/>
        </w:rPr>
        <w:t>圆砾(Q4):杂色，稍密~中密，主要成份为花岗岩、石英岩、</w:t>
      </w:r>
      <w:r>
        <w:rPr>
          <w:rFonts w:ascii="宋体" w:hAnsi="宋体" w:eastAsia="宋体" w:cs="宋体"/>
          <w:sz w:val="28"/>
          <w:szCs w:val="28"/>
        </w:rPr>
        <w:t>砂岩，局部含粉质粘土透镜体、卵石，充填物为中粗砂，颗粒粒径介于2</w:t>
      </w:r>
      <w:r>
        <w:rPr>
          <w:rFonts w:ascii="宋体" w:hAnsi="宋体" w:eastAsia="宋体" w:cs="宋体"/>
          <w:spacing w:val="-1"/>
          <w:sz w:val="28"/>
          <w:szCs w:val="28"/>
        </w:rPr>
        <w:t>~20mm 占总量的</w:t>
      </w:r>
    </w:p>
    <w:p w14:paraId="50854AA7">
      <w:pPr>
        <w:spacing w:before="2" w:line="411" w:lineRule="auto"/>
        <w:ind w:left="4" w:right="76" w:firstLine="576"/>
        <w:rPr>
          <w:rFonts w:ascii="宋体" w:hAnsi="宋体" w:eastAsia="宋体" w:cs="宋体"/>
          <w:sz w:val="28"/>
          <w:szCs w:val="28"/>
        </w:rPr>
      </w:pPr>
      <w:r>
        <w:rPr>
          <w:rFonts w:ascii="宋体" w:hAnsi="宋体" w:eastAsia="宋体" w:cs="宋体"/>
          <w:spacing w:val="-1"/>
          <w:sz w:val="28"/>
          <w:szCs w:val="28"/>
        </w:rPr>
        <w:t>19.7~41.7%，大于</w:t>
      </w:r>
      <w:r>
        <w:rPr>
          <w:rFonts w:ascii="宋体" w:hAnsi="宋体" w:eastAsia="宋体" w:cs="宋体"/>
          <w:spacing w:val="-59"/>
          <w:sz w:val="28"/>
          <w:szCs w:val="28"/>
        </w:rPr>
        <w:t xml:space="preserve"> </w:t>
      </w:r>
      <w:r>
        <w:rPr>
          <w:rFonts w:ascii="宋体" w:hAnsi="宋体" w:eastAsia="宋体" w:cs="宋体"/>
          <w:spacing w:val="-1"/>
          <w:sz w:val="28"/>
          <w:szCs w:val="28"/>
        </w:rPr>
        <w:t>2mm</w:t>
      </w:r>
      <w:r>
        <w:rPr>
          <w:rFonts w:ascii="宋体" w:hAnsi="宋体" w:eastAsia="宋体" w:cs="宋体"/>
          <w:spacing w:val="-59"/>
          <w:sz w:val="28"/>
          <w:szCs w:val="28"/>
        </w:rPr>
        <w:t xml:space="preserve"> </w:t>
      </w:r>
      <w:r>
        <w:rPr>
          <w:rFonts w:ascii="宋体" w:hAnsi="宋体" w:eastAsia="宋体" w:cs="宋体"/>
          <w:spacing w:val="-1"/>
          <w:sz w:val="28"/>
          <w:szCs w:val="28"/>
        </w:rPr>
        <w:t>颗粒占总重量的</w:t>
      </w:r>
      <w:r>
        <w:rPr>
          <w:rFonts w:ascii="宋体" w:hAnsi="宋体" w:eastAsia="宋体" w:cs="宋体"/>
          <w:spacing w:val="-58"/>
          <w:sz w:val="28"/>
          <w:szCs w:val="28"/>
        </w:rPr>
        <w:t xml:space="preserve"> </w:t>
      </w:r>
      <w:r>
        <w:rPr>
          <w:rFonts w:ascii="宋体" w:hAnsi="宋体" w:eastAsia="宋体" w:cs="宋体"/>
          <w:spacing w:val="-1"/>
          <w:sz w:val="28"/>
          <w:szCs w:val="28"/>
        </w:rPr>
        <w:t>60.</w:t>
      </w:r>
      <w:r>
        <w:rPr>
          <w:rFonts w:ascii="宋体" w:hAnsi="宋体" w:eastAsia="宋体" w:cs="宋体"/>
          <w:spacing w:val="-2"/>
          <w:sz w:val="28"/>
          <w:szCs w:val="28"/>
        </w:rPr>
        <w:t>3~69.2%，最大颗粒直径</w:t>
      </w:r>
      <w:r>
        <w:rPr>
          <w:rFonts w:ascii="宋体" w:hAnsi="宋体" w:eastAsia="宋体" w:cs="宋体"/>
          <w:spacing w:val="-58"/>
          <w:sz w:val="28"/>
          <w:szCs w:val="28"/>
        </w:rPr>
        <w:t xml:space="preserve"> </w:t>
      </w:r>
      <w:r>
        <w:rPr>
          <w:rFonts w:ascii="宋体" w:hAnsi="宋体" w:eastAsia="宋体" w:cs="宋体"/>
          <w:spacing w:val="-2"/>
          <w:sz w:val="28"/>
          <w:szCs w:val="28"/>
        </w:rPr>
        <w:t>8cm，分选</w:t>
      </w:r>
      <w:r>
        <w:rPr>
          <w:rFonts w:ascii="宋体" w:hAnsi="宋体" w:eastAsia="宋体" w:cs="宋体"/>
          <w:spacing w:val="-4"/>
          <w:sz w:val="28"/>
          <w:szCs w:val="28"/>
        </w:rPr>
        <w:t>性较好，级配一般，磨圆度较好，次圆~圆状。该层主要分布在场地西侧，局部地表</w:t>
      </w:r>
      <w:r>
        <w:rPr>
          <w:rFonts w:ascii="宋体" w:hAnsi="宋体" w:eastAsia="宋体" w:cs="宋体"/>
          <w:spacing w:val="-2"/>
          <w:sz w:val="28"/>
          <w:szCs w:val="28"/>
        </w:rPr>
        <w:t>出露有</w:t>
      </w:r>
      <w:r>
        <w:rPr>
          <w:rFonts w:ascii="宋体" w:hAnsi="宋体" w:eastAsia="宋体" w:cs="宋体"/>
          <w:spacing w:val="-57"/>
          <w:sz w:val="28"/>
          <w:szCs w:val="28"/>
        </w:rPr>
        <w:t xml:space="preserve"> </w:t>
      </w:r>
      <w:r>
        <w:rPr>
          <w:rFonts w:ascii="宋体" w:hAnsi="宋体" w:eastAsia="宋体" w:cs="宋体"/>
          <w:spacing w:val="-2"/>
          <w:sz w:val="28"/>
          <w:szCs w:val="28"/>
        </w:rPr>
        <w:t>20~50cm</w:t>
      </w:r>
      <w:r>
        <w:rPr>
          <w:rFonts w:ascii="宋体" w:hAnsi="宋体" w:eastAsia="宋体" w:cs="宋体"/>
          <w:spacing w:val="-32"/>
          <w:sz w:val="28"/>
          <w:szCs w:val="28"/>
        </w:rPr>
        <w:t xml:space="preserve"> </w:t>
      </w:r>
      <w:r>
        <w:rPr>
          <w:rFonts w:ascii="宋体" w:hAnsi="宋体" w:eastAsia="宋体" w:cs="宋体"/>
          <w:spacing w:val="-2"/>
          <w:sz w:val="28"/>
          <w:szCs w:val="28"/>
        </w:rPr>
        <w:t>中粗砂。层厚</w:t>
      </w:r>
      <w:r>
        <w:rPr>
          <w:rFonts w:ascii="宋体" w:hAnsi="宋体" w:eastAsia="宋体" w:cs="宋体"/>
          <w:spacing w:val="-57"/>
          <w:sz w:val="28"/>
          <w:szCs w:val="28"/>
        </w:rPr>
        <w:t xml:space="preserve"> </w:t>
      </w:r>
      <w:r>
        <w:rPr>
          <w:rFonts w:ascii="宋体" w:hAnsi="宋体" w:eastAsia="宋体" w:cs="宋体"/>
          <w:spacing w:val="-2"/>
          <w:sz w:val="28"/>
          <w:szCs w:val="28"/>
        </w:rPr>
        <w:t>0.90~9.00m，层顶高程</w:t>
      </w:r>
      <w:r>
        <w:rPr>
          <w:rFonts w:ascii="宋体" w:hAnsi="宋体" w:eastAsia="宋体" w:cs="宋体"/>
          <w:spacing w:val="-39"/>
          <w:sz w:val="28"/>
          <w:szCs w:val="28"/>
        </w:rPr>
        <w:t xml:space="preserve"> </w:t>
      </w:r>
      <w:r>
        <w:rPr>
          <w:rFonts w:ascii="宋体" w:hAnsi="宋体" w:eastAsia="宋体" w:cs="宋体"/>
          <w:spacing w:val="-2"/>
          <w:sz w:val="28"/>
          <w:szCs w:val="28"/>
        </w:rPr>
        <w:t>107</w:t>
      </w:r>
      <w:r>
        <w:rPr>
          <w:rFonts w:ascii="宋体" w:hAnsi="宋体" w:eastAsia="宋体" w:cs="宋体"/>
          <w:spacing w:val="-3"/>
          <w:sz w:val="28"/>
          <w:szCs w:val="28"/>
        </w:rPr>
        <w:t>3.82~1081.90m。</w:t>
      </w:r>
    </w:p>
    <w:p w14:paraId="53B4E423">
      <w:pPr>
        <w:spacing w:before="2" w:line="411" w:lineRule="auto"/>
        <w:ind w:left="1" w:right="76" w:firstLine="564"/>
        <w:rPr>
          <w:rFonts w:ascii="宋体" w:hAnsi="宋体" w:eastAsia="宋体" w:cs="宋体"/>
          <w:sz w:val="28"/>
          <w:szCs w:val="28"/>
        </w:rPr>
      </w:pPr>
      <w:r>
        <w:rPr>
          <w:rFonts w:ascii="宋体" w:hAnsi="宋体" w:eastAsia="宋体" w:cs="宋体"/>
          <w:spacing w:val="-2"/>
          <w:sz w:val="28"/>
          <w:szCs w:val="28"/>
        </w:rPr>
        <w:t>3</w:t>
      </w:r>
      <w:r>
        <w:rPr>
          <w:rFonts w:ascii="宋体" w:hAnsi="宋体" w:eastAsia="宋体" w:cs="宋体"/>
          <w:spacing w:val="-59"/>
          <w:sz w:val="28"/>
          <w:szCs w:val="28"/>
        </w:rPr>
        <w:t xml:space="preserve"> </w:t>
      </w:r>
      <w:r>
        <w:rPr>
          <w:rFonts w:ascii="宋体" w:hAnsi="宋体" w:eastAsia="宋体" w:cs="宋体"/>
          <w:spacing w:val="-2"/>
          <w:sz w:val="28"/>
          <w:szCs w:val="28"/>
        </w:rPr>
        <w:t>粉质粘土(Q"P):灰褐色，可塑~软塑，局部含少量砂砾</w:t>
      </w:r>
      <w:r>
        <w:rPr>
          <w:rFonts w:ascii="宋体" w:hAnsi="宋体" w:eastAsia="宋体" w:cs="宋体"/>
          <w:spacing w:val="-3"/>
          <w:sz w:val="28"/>
          <w:szCs w:val="28"/>
        </w:rPr>
        <w:t>，韧性较好，干强度中</w:t>
      </w:r>
      <w:r>
        <w:rPr>
          <w:rFonts w:ascii="宋体" w:hAnsi="宋体" w:eastAsia="宋体" w:cs="宋体"/>
          <w:spacing w:val="1"/>
          <w:sz w:val="28"/>
          <w:szCs w:val="28"/>
        </w:rPr>
        <w:t>等，切面稍有光泽，无摇震反应，钻进过程中粘度较大。层顶埋深</w:t>
      </w:r>
      <w:r>
        <w:rPr>
          <w:rFonts w:ascii="宋体" w:hAnsi="宋体" w:eastAsia="宋体" w:cs="宋体"/>
          <w:spacing w:val="-41"/>
          <w:sz w:val="28"/>
          <w:szCs w:val="28"/>
        </w:rPr>
        <w:t xml:space="preserve"> </w:t>
      </w:r>
      <w:r>
        <w:rPr>
          <w:rFonts w:ascii="宋体" w:hAnsi="宋体" w:eastAsia="宋体" w:cs="宋体"/>
          <w:spacing w:val="1"/>
          <w:sz w:val="28"/>
          <w:szCs w:val="28"/>
        </w:rPr>
        <w:t>3.00~17.50m，</w:t>
      </w:r>
      <w:r>
        <w:rPr>
          <w:rFonts w:ascii="宋体" w:hAnsi="宋体" w:eastAsia="宋体" w:cs="宋体"/>
          <w:spacing w:val="-2"/>
          <w:sz w:val="28"/>
          <w:szCs w:val="28"/>
        </w:rPr>
        <w:t>层厚</w:t>
      </w:r>
      <w:r>
        <w:rPr>
          <w:rFonts w:ascii="宋体" w:hAnsi="宋体" w:eastAsia="宋体" w:cs="宋体"/>
          <w:spacing w:val="-43"/>
          <w:sz w:val="28"/>
          <w:szCs w:val="28"/>
        </w:rPr>
        <w:t xml:space="preserve"> </w:t>
      </w:r>
      <w:r>
        <w:rPr>
          <w:rFonts w:ascii="宋体" w:hAnsi="宋体" w:eastAsia="宋体" w:cs="宋体"/>
          <w:spacing w:val="-2"/>
          <w:sz w:val="28"/>
          <w:szCs w:val="28"/>
        </w:rPr>
        <w:t>0.40~8.60m，层顶高程为</w:t>
      </w:r>
      <w:r>
        <w:rPr>
          <w:rFonts w:ascii="宋体" w:hAnsi="宋体" w:eastAsia="宋体" w:cs="宋体"/>
          <w:spacing w:val="-39"/>
          <w:sz w:val="28"/>
          <w:szCs w:val="28"/>
        </w:rPr>
        <w:t xml:space="preserve"> </w:t>
      </w:r>
      <w:r>
        <w:rPr>
          <w:rFonts w:ascii="宋体" w:hAnsi="宋体" w:eastAsia="宋体" w:cs="宋体"/>
          <w:spacing w:val="-2"/>
          <w:sz w:val="28"/>
          <w:szCs w:val="28"/>
        </w:rPr>
        <w:t>1068.33~1081.02m。</w:t>
      </w:r>
    </w:p>
    <w:p w14:paraId="380DCA0D">
      <w:pPr>
        <w:spacing w:before="1" w:line="366" w:lineRule="auto"/>
        <w:ind w:left="2" w:firstLine="556"/>
        <w:rPr>
          <w:rFonts w:ascii="宋体" w:hAnsi="宋体" w:eastAsia="宋体" w:cs="宋体"/>
          <w:sz w:val="28"/>
          <w:szCs w:val="28"/>
        </w:rPr>
      </w:pPr>
      <w:r>
        <w:rPr>
          <w:rFonts w:ascii="宋体" w:hAnsi="宋体" w:eastAsia="宋体" w:cs="宋体"/>
          <w:spacing w:val="-3"/>
          <w:sz w:val="28"/>
          <w:szCs w:val="28"/>
        </w:rPr>
        <w:t>4</w:t>
      </w:r>
      <w:r>
        <w:rPr>
          <w:rFonts w:ascii="宋体" w:hAnsi="宋体" w:eastAsia="宋体" w:cs="宋体"/>
          <w:spacing w:val="-24"/>
          <w:sz w:val="28"/>
          <w:szCs w:val="28"/>
        </w:rPr>
        <w:t xml:space="preserve"> </w:t>
      </w:r>
      <w:r>
        <w:rPr>
          <w:rFonts w:ascii="宋体" w:hAnsi="宋体" w:eastAsia="宋体" w:cs="宋体"/>
          <w:spacing w:val="-3"/>
          <w:sz w:val="28"/>
          <w:szCs w:val="28"/>
        </w:rPr>
        <w:t>圆砾(Q4P):杂色，稍密~中密，主要成份为花岗岩、石英岩、砂岩，局部含粉</w:t>
      </w:r>
      <w:r>
        <w:rPr>
          <w:rFonts w:ascii="宋体" w:hAnsi="宋体" w:eastAsia="宋体" w:cs="宋体"/>
          <w:spacing w:val="-13"/>
          <w:sz w:val="28"/>
          <w:szCs w:val="28"/>
        </w:rPr>
        <w:t>质粘土透镜体、卵石，充填物为中粗砂，颗粒粒径介于</w:t>
      </w:r>
      <w:r>
        <w:rPr>
          <w:rFonts w:ascii="宋体" w:hAnsi="宋体" w:eastAsia="宋体" w:cs="宋体"/>
          <w:spacing w:val="-39"/>
          <w:sz w:val="28"/>
          <w:szCs w:val="28"/>
        </w:rPr>
        <w:t xml:space="preserve"> </w:t>
      </w:r>
      <w:r>
        <w:rPr>
          <w:rFonts w:ascii="宋体" w:hAnsi="宋体" w:eastAsia="宋体" w:cs="宋体"/>
          <w:spacing w:val="-13"/>
          <w:sz w:val="28"/>
          <w:szCs w:val="28"/>
        </w:rPr>
        <w:t>2~20mm</w:t>
      </w:r>
      <w:r>
        <w:rPr>
          <w:rFonts w:ascii="宋体" w:hAnsi="宋体" w:eastAsia="宋体" w:cs="宋体"/>
          <w:spacing w:val="55"/>
          <w:sz w:val="28"/>
          <w:szCs w:val="28"/>
        </w:rPr>
        <w:t xml:space="preserve"> </w:t>
      </w:r>
      <w:r>
        <w:rPr>
          <w:rFonts w:ascii="宋体" w:hAnsi="宋体" w:eastAsia="宋体" w:cs="宋体"/>
          <w:spacing w:val="-13"/>
          <w:sz w:val="28"/>
          <w:szCs w:val="28"/>
        </w:rPr>
        <w:t>占总量的</w:t>
      </w:r>
      <w:r>
        <w:rPr>
          <w:rFonts w:ascii="宋体" w:hAnsi="宋体" w:eastAsia="宋体" w:cs="宋体"/>
          <w:spacing w:val="-56"/>
          <w:sz w:val="28"/>
          <w:szCs w:val="28"/>
        </w:rPr>
        <w:t xml:space="preserve"> </w:t>
      </w:r>
      <w:r>
        <w:rPr>
          <w:rFonts w:ascii="宋体" w:hAnsi="宋体" w:eastAsia="宋体" w:cs="宋体"/>
          <w:spacing w:val="-13"/>
          <w:sz w:val="28"/>
          <w:szCs w:val="28"/>
        </w:rPr>
        <w:t>24.5~56.9%，</w:t>
      </w:r>
      <w:r>
        <w:rPr>
          <w:rFonts w:ascii="宋体" w:hAnsi="宋体" w:eastAsia="宋体" w:cs="宋体"/>
          <w:spacing w:val="-6"/>
          <w:sz w:val="28"/>
          <w:szCs w:val="28"/>
        </w:rPr>
        <w:t>大于</w:t>
      </w:r>
      <w:r>
        <w:rPr>
          <w:rFonts w:ascii="宋体" w:hAnsi="宋体" w:eastAsia="宋体" w:cs="宋体"/>
          <w:spacing w:val="-47"/>
          <w:sz w:val="28"/>
          <w:szCs w:val="28"/>
        </w:rPr>
        <w:t xml:space="preserve"> </w:t>
      </w:r>
      <w:r>
        <w:rPr>
          <w:rFonts w:ascii="宋体" w:hAnsi="宋体" w:eastAsia="宋体" w:cs="宋体"/>
          <w:spacing w:val="-6"/>
          <w:sz w:val="28"/>
          <w:szCs w:val="28"/>
        </w:rPr>
        <w:t>2mm</w:t>
      </w:r>
      <w:r>
        <w:rPr>
          <w:rFonts w:ascii="宋体" w:hAnsi="宋体" w:eastAsia="宋体" w:cs="宋体"/>
          <w:spacing w:val="-62"/>
          <w:sz w:val="28"/>
          <w:szCs w:val="28"/>
        </w:rPr>
        <w:t xml:space="preserve"> </w:t>
      </w:r>
      <w:r>
        <w:rPr>
          <w:rFonts w:ascii="宋体" w:hAnsi="宋体" w:eastAsia="宋体" w:cs="宋体"/>
          <w:spacing w:val="-6"/>
          <w:sz w:val="28"/>
          <w:szCs w:val="28"/>
        </w:rPr>
        <w:t>颗粒占总重量的</w:t>
      </w:r>
      <w:r>
        <w:rPr>
          <w:rFonts w:ascii="宋体" w:hAnsi="宋体" w:eastAsia="宋体" w:cs="宋体"/>
          <w:spacing w:val="-54"/>
          <w:sz w:val="28"/>
          <w:szCs w:val="28"/>
        </w:rPr>
        <w:t xml:space="preserve"> </w:t>
      </w:r>
      <w:r>
        <w:rPr>
          <w:rFonts w:ascii="宋体" w:hAnsi="宋体" w:eastAsia="宋体" w:cs="宋体"/>
          <w:spacing w:val="-6"/>
          <w:sz w:val="28"/>
          <w:szCs w:val="28"/>
        </w:rPr>
        <w:t>59.7~79.6%，最大颗粒直径</w:t>
      </w:r>
      <w:r>
        <w:rPr>
          <w:rFonts w:ascii="宋体" w:hAnsi="宋体" w:eastAsia="宋体" w:cs="宋体"/>
          <w:spacing w:val="-58"/>
          <w:sz w:val="28"/>
          <w:szCs w:val="28"/>
        </w:rPr>
        <w:t xml:space="preserve"> </w:t>
      </w:r>
      <w:r>
        <w:rPr>
          <w:rFonts w:ascii="宋体" w:hAnsi="宋体" w:eastAsia="宋体" w:cs="宋体"/>
          <w:spacing w:val="-6"/>
          <w:sz w:val="28"/>
          <w:szCs w:val="28"/>
        </w:rPr>
        <w:t>8cm，分选性较好，级配一般，</w:t>
      </w:r>
      <w:r>
        <w:rPr>
          <w:rFonts w:ascii="宋体" w:hAnsi="宋体" w:eastAsia="宋体" w:cs="宋体"/>
          <w:spacing w:val="5"/>
          <w:sz w:val="28"/>
          <w:szCs w:val="28"/>
        </w:rPr>
        <w:t>磨圆度较好，次圆~</w:t>
      </w:r>
      <w:r>
        <w:rPr>
          <w:rFonts w:ascii="宋体" w:hAnsi="宋体" w:eastAsia="宋体" w:cs="宋体"/>
          <w:spacing w:val="-68"/>
          <w:sz w:val="28"/>
          <w:szCs w:val="28"/>
        </w:rPr>
        <w:t xml:space="preserve"> </w:t>
      </w:r>
      <w:r>
        <w:rPr>
          <w:rFonts w:ascii="宋体" w:hAnsi="宋体" w:eastAsia="宋体" w:cs="宋体"/>
          <w:spacing w:val="5"/>
          <w:sz w:val="28"/>
          <w:szCs w:val="28"/>
        </w:rPr>
        <w:t>圆状</w:t>
      </w:r>
      <w:r>
        <w:rPr>
          <w:rFonts w:ascii="宋体" w:hAnsi="宋体" w:eastAsia="宋体" w:cs="宋体"/>
          <w:spacing w:val="-80"/>
          <w:sz w:val="28"/>
          <w:szCs w:val="28"/>
        </w:rPr>
        <w:t xml:space="preserve"> </w:t>
      </w:r>
      <w:r>
        <w:rPr>
          <w:rFonts w:ascii="宋体" w:hAnsi="宋体" w:eastAsia="宋体" w:cs="宋体"/>
          <w:spacing w:val="5"/>
          <w:sz w:val="28"/>
          <w:szCs w:val="28"/>
        </w:rPr>
        <w:t>。层顶埋深 1.30~22.40m，层厚 1.0~13.7m</w:t>
      </w:r>
      <w:r>
        <w:rPr>
          <w:rFonts w:ascii="宋体" w:hAnsi="宋体" w:eastAsia="宋体" w:cs="宋体"/>
          <w:spacing w:val="-83"/>
          <w:sz w:val="28"/>
          <w:szCs w:val="28"/>
        </w:rPr>
        <w:t xml:space="preserve"> </w:t>
      </w:r>
      <w:r>
        <w:rPr>
          <w:rFonts w:ascii="宋体" w:hAnsi="宋体" w:eastAsia="宋体" w:cs="宋体"/>
          <w:spacing w:val="5"/>
          <w:sz w:val="28"/>
          <w:szCs w:val="28"/>
        </w:rPr>
        <w:t>，层顶高程</w:t>
      </w:r>
      <w:r>
        <w:rPr>
          <w:rFonts w:ascii="宋体" w:hAnsi="宋体" w:eastAsia="宋体" w:cs="宋体"/>
          <w:spacing w:val="-1"/>
          <w:sz w:val="28"/>
          <w:szCs w:val="28"/>
        </w:rPr>
        <w:t>1076.23~1078.16m。</w:t>
      </w:r>
    </w:p>
    <w:p w14:paraId="51370547">
      <w:pPr>
        <w:spacing w:line="366" w:lineRule="auto"/>
        <w:rPr>
          <w:rFonts w:ascii="宋体" w:hAnsi="宋体" w:eastAsia="宋体" w:cs="宋体"/>
          <w:sz w:val="28"/>
          <w:szCs w:val="28"/>
        </w:rPr>
        <w:sectPr>
          <w:type w:val="continuous"/>
          <w:pgSz w:w="11900" w:h="16840"/>
          <w:pgMar w:top="1363" w:right="1430" w:bottom="1440" w:left="1259" w:header="832" w:footer="1122" w:gutter="0"/>
          <w:cols w:space="425" w:num="1"/>
        </w:sectPr>
      </w:pPr>
    </w:p>
    <w:p w14:paraId="69A7112C">
      <w:pPr>
        <w:spacing w:before="87"/>
      </w:pPr>
    </w:p>
    <w:p w14:paraId="2443C2FE">
      <w:pPr>
        <w:spacing w:before="86"/>
      </w:pPr>
    </w:p>
    <w:p w14:paraId="575EC34F">
      <w:pPr>
        <w:sectPr>
          <w:headerReference r:id="rId17" w:type="default"/>
          <w:footerReference r:id="rId18" w:type="default"/>
          <w:pgSz w:w="11900" w:h="16840"/>
          <w:pgMar w:top="1440" w:right="1430" w:bottom="1440" w:left="1259" w:header="832" w:footer="1122" w:gutter="0"/>
          <w:cols w:equalWidth="0" w:num="1">
            <w:col w:w="20878"/>
          </w:cols>
        </w:sectPr>
      </w:pPr>
    </w:p>
    <w:p w14:paraId="7D4299D1">
      <w:pPr>
        <w:spacing w:before="58" w:line="411" w:lineRule="auto"/>
        <w:ind w:left="10" w:right="954" w:firstLine="564"/>
        <w:jc w:val="both"/>
        <w:rPr>
          <w:rFonts w:ascii="宋体" w:hAnsi="宋体" w:eastAsia="宋体" w:cs="宋体"/>
          <w:sz w:val="28"/>
          <w:szCs w:val="28"/>
        </w:rPr>
      </w:pPr>
      <w:r>
        <w:rPr>
          <w:rFonts w:ascii="宋体" w:hAnsi="宋体" w:eastAsia="宋体" w:cs="宋体"/>
          <w:spacing w:val="-8"/>
          <w:sz w:val="28"/>
          <w:szCs w:val="28"/>
        </w:rPr>
        <w:t>5</w:t>
      </w:r>
      <w:r>
        <w:rPr>
          <w:rFonts w:ascii="宋体" w:hAnsi="宋体" w:eastAsia="宋体" w:cs="宋体"/>
          <w:spacing w:val="-51"/>
          <w:sz w:val="28"/>
          <w:szCs w:val="28"/>
        </w:rPr>
        <w:t xml:space="preserve"> </w:t>
      </w:r>
      <w:r>
        <w:rPr>
          <w:rFonts w:ascii="宋体" w:hAnsi="宋体" w:eastAsia="宋体" w:cs="宋体"/>
          <w:spacing w:val="-8"/>
          <w:sz w:val="28"/>
          <w:szCs w:val="28"/>
        </w:rPr>
        <w:t>强风化泥岩(N):砖红色，强风化，块状结构，层状构造，切面较光滑，硬度小，</w:t>
      </w:r>
      <w:r>
        <w:rPr>
          <w:rFonts w:ascii="宋体" w:hAnsi="宋体" w:eastAsia="宋体" w:cs="宋体"/>
          <w:spacing w:val="-6"/>
          <w:sz w:val="28"/>
          <w:szCs w:val="28"/>
        </w:rPr>
        <w:t>物理力学性质一般，岩心呈碎块状，强度低，遇水易软化。层顶埋深</w:t>
      </w:r>
      <w:r>
        <w:rPr>
          <w:rFonts w:ascii="宋体" w:hAnsi="宋体" w:eastAsia="宋体" w:cs="宋体"/>
          <w:spacing w:val="-21"/>
          <w:sz w:val="28"/>
          <w:szCs w:val="28"/>
        </w:rPr>
        <w:t xml:space="preserve"> </w:t>
      </w:r>
      <w:r>
        <w:rPr>
          <w:rFonts w:ascii="宋体" w:hAnsi="宋体" w:eastAsia="宋体" w:cs="宋体"/>
          <w:spacing w:val="-6"/>
          <w:sz w:val="28"/>
          <w:szCs w:val="28"/>
        </w:rPr>
        <w:t>13.000~24.20m,</w:t>
      </w:r>
      <w:r>
        <w:rPr>
          <w:rFonts w:ascii="宋体" w:hAnsi="宋体" w:eastAsia="宋体" w:cs="宋体"/>
          <w:spacing w:val="-2"/>
          <w:sz w:val="28"/>
          <w:szCs w:val="28"/>
        </w:rPr>
        <w:t>层顶高程</w:t>
      </w:r>
      <w:r>
        <w:rPr>
          <w:rFonts w:ascii="宋体" w:hAnsi="宋体" w:eastAsia="宋体" w:cs="宋体"/>
          <w:spacing w:val="-39"/>
          <w:sz w:val="28"/>
          <w:szCs w:val="28"/>
        </w:rPr>
        <w:t xml:space="preserve"> </w:t>
      </w:r>
      <w:r>
        <w:rPr>
          <w:rFonts w:ascii="宋体" w:hAnsi="宋体" w:eastAsia="宋体" w:cs="宋体"/>
          <w:spacing w:val="-2"/>
          <w:sz w:val="28"/>
          <w:szCs w:val="28"/>
        </w:rPr>
        <w:t>1060.66~1067.75m。</w:t>
      </w:r>
    </w:p>
    <w:p w14:paraId="542C23D2">
      <w:pPr>
        <w:spacing w:before="1" w:line="411" w:lineRule="auto"/>
        <w:ind w:left="14" w:right="1030" w:firstLine="555"/>
        <w:rPr>
          <w:rFonts w:ascii="宋体" w:hAnsi="宋体" w:eastAsia="宋体" w:cs="宋体"/>
          <w:sz w:val="28"/>
          <w:szCs w:val="28"/>
        </w:rPr>
      </w:pPr>
      <w:r>
        <w:rPr>
          <w:rFonts w:ascii="宋体" w:hAnsi="宋体" w:eastAsia="宋体" w:cs="宋体"/>
          <w:sz w:val="28"/>
          <w:szCs w:val="28"/>
        </w:rPr>
        <w:t>@中风化泥岩(N):砖红色，中风化，块状结构，层状构造，切面较粗</w:t>
      </w:r>
      <w:r>
        <w:rPr>
          <w:rFonts w:ascii="宋体" w:hAnsi="宋体" w:eastAsia="宋体" w:cs="宋体"/>
          <w:spacing w:val="-1"/>
          <w:sz w:val="28"/>
          <w:szCs w:val="28"/>
        </w:rPr>
        <w:t>糙，硬度较</w:t>
      </w:r>
      <w:r>
        <w:rPr>
          <w:rFonts w:ascii="宋体" w:hAnsi="宋体" w:eastAsia="宋体" w:cs="宋体"/>
          <w:spacing w:val="-4"/>
          <w:sz w:val="28"/>
          <w:szCs w:val="28"/>
        </w:rPr>
        <w:t>大，物理力学性质较好，岩心密实、坚硬，遇水易软化，失水易干裂崩解。该层未揭</w:t>
      </w:r>
      <w:r>
        <w:rPr>
          <w:rFonts w:ascii="宋体" w:hAnsi="宋体" w:eastAsia="宋体" w:cs="宋体"/>
          <w:sz w:val="28"/>
          <w:szCs w:val="28"/>
        </w:rPr>
        <w:t>穿，最大揭露厚度</w:t>
      </w:r>
      <w:r>
        <w:rPr>
          <w:rFonts w:ascii="宋体" w:hAnsi="宋体" w:eastAsia="宋体" w:cs="宋体"/>
          <w:spacing w:val="-56"/>
          <w:sz w:val="28"/>
          <w:szCs w:val="28"/>
        </w:rPr>
        <w:t xml:space="preserve"> </w:t>
      </w:r>
      <w:r>
        <w:rPr>
          <w:rFonts w:ascii="宋体" w:hAnsi="宋体" w:eastAsia="宋体" w:cs="宋体"/>
          <w:sz w:val="28"/>
          <w:szCs w:val="28"/>
        </w:rPr>
        <w:t>5.80m，层顶埋深 17.00~</w:t>
      </w:r>
      <w:r>
        <w:rPr>
          <w:rFonts w:ascii="宋体" w:hAnsi="宋体" w:eastAsia="宋体" w:cs="宋体"/>
          <w:spacing w:val="-1"/>
          <w:sz w:val="28"/>
          <w:szCs w:val="28"/>
        </w:rPr>
        <w:t>26.00m，层顶高程 1058.32~1064.95m.</w:t>
      </w:r>
    </w:p>
    <w:p w14:paraId="31D81B98">
      <w:pPr>
        <w:spacing w:before="1" w:line="411" w:lineRule="auto"/>
        <w:ind w:left="12" w:right="1007" w:firstLine="560"/>
        <w:rPr>
          <w:rFonts w:ascii="宋体" w:hAnsi="宋体" w:eastAsia="宋体" w:cs="宋体"/>
          <w:sz w:val="28"/>
          <w:szCs w:val="28"/>
        </w:rPr>
      </w:pPr>
      <w:r>
        <w:rPr>
          <w:rFonts w:ascii="宋体" w:hAnsi="宋体" w:eastAsia="宋体" w:cs="宋体"/>
          <w:sz w:val="28"/>
          <w:szCs w:val="28"/>
        </w:rPr>
        <w:t>6-1(N):泥岩，黑褐色，层状构造，岩心破碎，呈棱角状，主要成分为绢云母、</w:t>
      </w:r>
      <w:r>
        <w:rPr>
          <w:rFonts w:ascii="宋体" w:hAnsi="宋体" w:eastAsia="宋体" w:cs="宋体"/>
          <w:spacing w:val="-2"/>
          <w:sz w:val="28"/>
          <w:szCs w:val="28"/>
        </w:rPr>
        <w:t>石英等，仅在</w:t>
      </w:r>
      <w:r>
        <w:rPr>
          <w:rFonts w:ascii="宋体" w:hAnsi="宋体" w:eastAsia="宋体" w:cs="宋体"/>
          <w:spacing w:val="-61"/>
          <w:sz w:val="28"/>
          <w:szCs w:val="28"/>
        </w:rPr>
        <w:t xml:space="preserve"> </w:t>
      </w:r>
      <w:r>
        <w:rPr>
          <w:rFonts w:ascii="宋体" w:hAnsi="宋体" w:eastAsia="宋体" w:cs="宋体"/>
          <w:spacing w:val="-2"/>
          <w:sz w:val="28"/>
          <w:szCs w:val="28"/>
        </w:rPr>
        <w:t>ZK81、ZK115、ZK128</w:t>
      </w:r>
      <w:r>
        <w:rPr>
          <w:rFonts w:ascii="宋体" w:hAnsi="宋体" w:eastAsia="宋体" w:cs="宋体"/>
          <w:spacing w:val="-35"/>
          <w:sz w:val="28"/>
          <w:szCs w:val="28"/>
        </w:rPr>
        <w:t xml:space="preserve"> </w:t>
      </w:r>
      <w:r>
        <w:rPr>
          <w:rFonts w:ascii="宋体" w:hAnsi="宋体" w:eastAsia="宋体" w:cs="宋体"/>
          <w:spacing w:val="-2"/>
          <w:sz w:val="28"/>
          <w:szCs w:val="28"/>
        </w:rPr>
        <w:t>中出露，未穿透，最大揭</w:t>
      </w:r>
      <w:r>
        <w:rPr>
          <w:rFonts w:ascii="宋体" w:hAnsi="宋体" w:eastAsia="宋体" w:cs="宋体"/>
          <w:spacing w:val="-3"/>
          <w:sz w:val="28"/>
          <w:szCs w:val="28"/>
        </w:rPr>
        <w:t>露厚度</w:t>
      </w:r>
      <w:r>
        <w:rPr>
          <w:rFonts w:ascii="宋体" w:hAnsi="宋体" w:eastAsia="宋体" w:cs="宋体"/>
          <w:spacing w:val="-53"/>
          <w:sz w:val="28"/>
          <w:szCs w:val="28"/>
        </w:rPr>
        <w:t xml:space="preserve"> </w:t>
      </w:r>
      <w:r>
        <w:rPr>
          <w:rFonts w:ascii="宋体" w:hAnsi="宋体" w:eastAsia="宋体" w:cs="宋体"/>
          <w:spacing w:val="-3"/>
          <w:sz w:val="28"/>
          <w:szCs w:val="28"/>
        </w:rPr>
        <w:t>5.90m(ZK128)。</w:t>
      </w:r>
    </w:p>
    <w:p w14:paraId="6A73A46C">
      <w:pPr>
        <w:spacing w:before="2" w:line="411" w:lineRule="auto"/>
        <w:ind w:left="10" w:right="1030" w:firstLine="559"/>
        <w:rPr>
          <w:rFonts w:ascii="宋体" w:hAnsi="宋体" w:eastAsia="宋体" w:cs="宋体"/>
          <w:sz w:val="28"/>
          <w:szCs w:val="28"/>
        </w:rPr>
      </w:pPr>
      <w:r>
        <w:rPr>
          <w:rFonts w:ascii="宋体" w:hAnsi="宋体" w:eastAsia="宋体" w:cs="宋体"/>
          <w:sz w:val="28"/>
          <w:szCs w:val="28"/>
        </w:rPr>
        <w:t>根据《中国地震动参数区划图》（GB18306—2015）有关规定，本项</w:t>
      </w:r>
      <w:r>
        <w:rPr>
          <w:rFonts w:ascii="宋体" w:hAnsi="宋体" w:eastAsia="宋体" w:cs="宋体"/>
          <w:spacing w:val="-1"/>
          <w:sz w:val="28"/>
          <w:szCs w:val="28"/>
        </w:rPr>
        <w:t>目所属区域</w:t>
      </w:r>
      <w:r>
        <w:rPr>
          <w:rFonts w:ascii="宋体" w:hAnsi="宋体" w:eastAsia="宋体" w:cs="宋体"/>
          <w:spacing w:val="3"/>
          <w:sz w:val="28"/>
          <w:szCs w:val="28"/>
        </w:rPr>
        <w:t>抗震设防烈度为</w:t>
      </w:r>
      <w:r>
        <w:rPr>
          <w:rFonts w:ascii="宋体" w:hAnsi="宋体" w:eastAsia="宋体" w:cs="宋体"/>
          <w:spacing w:val="-58"/>
          <w:sz w:val="28"/>
          <w:szCs w:val="28"/>
        </w:rPr>
        <w:t xml:space="preserve"> </w:t>
      </w:r>
      <w:r>
        <w:rPr>
          <w:rFonts w:ascii="宋体" w:hAnsi="宋体" w:eastAsia="宋体" w:cs="宋体"/>
          <w:spacing w:val="3"/>
          <w:sz w:val="28"/>
          <w:szCs w:val="28"/>
        </w:rPr>
        <w:t>8</w:t>
      </w:r>
      <w:r>
        <w:rPr>
          <w:rFonts w:ascii="宋体" w:hAnsi="宋体" w:eastAsia="宋体" w:cs="宋体"/>
          <w:spacing w:val="-60"/>
          <w:sz w:val="28"/>
          <w:szCs w:val="28"/>
        </w:rPr>
        <w:t xml:space="preserve"> </w:t>
      </w:r>
      <w:r>
        <w:rPr>
          <w:rFonts w:ascii="宋体" w:hAnsi="宋体" w:eastAsia="宋体" w:cs="宋体"/>
          <w:spacing w:val="3"/>
          <w:sz w:val="28"/>
          <w:szCs w:val="28"/>
        </w:rPr>
        <w:t>度，地震动峰值加速度0.30g，地震动反应谱</w:t>
      </w:r>
      <w:r>
        <w:rPr>
          <w:rFonts w:ascii="宋体" w:hAnsi="宋体" w:eastAsia="宋体" w:cs="宋体"/>
          <w:spacing w:val="2"/>
          <w:sz w:val="28"/>
          <w:szCs w:val="28"/>
        </w:rPr>
        <w:t>特征周期0.40s，属</w:t>
      </w:r>
      <w:r>
        <w:rPr>
          <w:rFonts w:ascii="宋体" w:hAnsi="宋体" w:eastAsia="宋体" w:cs="宋体"/>
          <w:spacing w:val="-3"/>
          <w:sz w:val="28"/>
          <w:szCs w:val="28"/>
        </w:rPr>
        <w:t>第二组。</w:t>
      </w:r>
    </w:p>
    <w:p w14:paraId="43B86B05">
      <w:pPr>
        <w:spacing w:before="1" w:line="219" w:lineRule="auto"/>
        <w:ind w:left="37"/>
        <w:outlineLvl w:val="1"/>
        <w:rPr>
          <w:rFonts w:ascii="宋体" w:hAnsi="宋体" w:eastAsia="宋体" w:cs="宋体"/>
          <w:sz w:val="28"/>
          <w:szCs w:val="28"/>
        </w:rPr>
      </w:pPr>
      <w:bookmarkStart w:id="13" w:name="bookmark12"/>
      <w:bookmarkEnd w:id="13"/>
      <w:r>
        <w:rPr>
          <w:rFonts w:ascii="宋体" w:hAnsi="宋体" w:eastAsia="宋体" w:cs="宋体"/>
          <w:b/>
          <w:bCs/>
          <w:spacing w:val="-8"/>
          <w:sz w:val="28"/>
          <w:szCs w:val="28"/>
        </w:rPr>
        <w:t>四、项目区现状</w:t>
      </w:r>
    </w:p>
    <w:p w14:paraId="0B727526">
      <w:pPr>
        <w:spacing w:before="292" w:line="412" w:lineRule="auto"/>
        <w:ind w:left="9" w:right="954" w:firstLine="562"/>
        <w:jc w:val="both"/>
        <w:rPr>
          <w:rFonts w:ascii="宋体" w:hAnsi="宋体" w:eastAsia="宋体" w:cs="宋体"/>
          <w:sz w:val="28"/>
          <w:szCs w:val="28"/>
        </w:rPr>
      </w:pPr>
      <w:r>
        <w:rPr>
          <w:rFonts w:ascii="宋体" w:hAnsi="宋体" w:eastAsia="宋体" w:cs="宋体"/>
          <w:sz w:val="28"/>
          <w:szCs w:val="28"/>
        </w:rPr>
        <w:t>我公司会同天水市秦州区太京镇人民政府 相关领导勘踏了项目</w:t>
      </w:r>
      <w:r>
        <w:rPr>
          <w:rFonts w:ascii="宋体" w:hAnsi="宋体" w:eastAsia="宋体" w:cs="宋体"/>
          <w:spacing w:val="-1"/>
          <w:sz w:val="28"/>
          <w:szCs w:val="28"/>
        </w:rPr>
        <w:t>所在地，对项目</w:t>
      </w:r>
      <w:r>
        <w:rPr>
          <w:rFonts w:ascii="宋体" w:hAnsi="宋体" w:eastAsia="宋体" w:cs="宋体"/>
          <w:spacing w:val="-4"/>
          <w:sz w:val="28"/>
          <w:szCs w:val="28"/>
        </w:rPr>
        <w:t>存在的问题进行了交流，随后我公司立即组织工程技术人员进驻项目所在地，进行外</w:t>
      </w:r>
      <w:r>
        <w:rPr>
          <w:rFonts w:ascii="宋体" w:hAnsi="宋体" w:eastAsia="宋体" w:cs="宋体"/>
          <w:spacing w:val="-9"/>
          <w:sz w:val="28"/>
          <w:szCs w:val="28"/>
        </w:rPr>
        <w:t>业踏勘。对场地平纵横进行了实地测量，对需要提升的现场进行评估，</w:t>
      </w:r>
      <w:r>
        <w:rPr>
          <w:rFonts w:ascii="宋体" w:hAnsi="宋体" w:eastAsia="宋体" w:cs="宋体"/>
          <w:spacing w:val="-10"/>
          <w:sz w:val="28"/>
          <w:szCs w:val="28"/>
        </w:rPr>
        <w:t>在勘察过程中，</w:t>
      </w:r>
      <w:r>
        <w:rPr>
          <w:rFonts w:ascii="宋体" w:hAnsi="宋体" w:eastAsia="宋体" w:cs="宋体"/>
          <w:spacing w:val="-2"/>
          <w:sz w:val="28"/>
          <w:szCs w:val="28"/>
        </w:rPr>
        <w:t>技术人员深入了解和收集相关资料，并认真听取地方政府、相关单位及群众的意见，</w:t>
      </w:r>
      <w:r>
        <w:rPr>
          <w:rFonts w:ascii="宋体" w:hAnsi="宋体" w:eastAsia="宋体" w:cs="宋体"/>
          <w:spacing w:val="-1"/>
          <w:sz w:val="28"/>
          <w:szCs w:val="28"/>
        </w:rPr>
        <w:t>顺利完成了外业测设任务。</w:t>
      </w:r>
    </w:p>
    <w:p w14:paraId="470BCC0A">
      <w:pPr>
        <w:spacing w:before="293" w:line="224" w:lineRule="auto"/>
        <w:ind w:left="3318"/>
        <w:outlineLvl w:val="0"/>
        <w:rPr>
          <w:rFonts w:ascii="宋体" w:hAnsi="宋体" w:eastAsia="宋体" w:cs="宋体"/>
          <w:sz w:val="35"/>
          <w:szCs w:val="35"/>
        </w:rPr>
      </w:pPr>
      <w:bookmarkStart w:id="14" w:name="bookmark13"/>
      <w:bookmarkEnd w:id="14"/>
      <w:bookmarkStart w:id="15" w:name="bookmark14"/>
      <w:bookmarkEnd w:id="15"/>
      <w:r>
        <w:rPr>
          <w:rFonts w:ascii="宋体" w:hAnsi="宋体" w:eastAsia="宋体" w:cs="宋体"/>
          <w:b/>
          <w:bCs/>
          <w:spacing w:val="6"/>
          <w:sz w:val="35"/>
          <w:szCs w:val="35"/>
        </w:rPr>
        <w:t>第四章</w:t>
      </w:r>
      <w:r>
        <w:rPr>
          <w:rFonts w:ascii="宋体" w:hAnsi="宋体" w:eastAsia="宋体" w:cs="宋体"/>
          <w:spacing w:val="6"/>
          <w:sz w:val="35"/>
          <w:szCs w:val="35"/>
        </w:rPr>
        <w:t xml:space="preserve">  </w:t>
      </w:r>
      <w:r>
        <w:rPr>
          <w:rFonts w:ascii="宋体" w:hAnsi="宋体" w:eastAsia="宋体" w:cs="宋体"/>
          <w:b/>
          <w:bCs/>
          <w:spacing w:val="6"/>
          <w:sz w:val="35"/>
          <w:szCs w:val="35"/>
        </w:rPr>
        <w:t>建筑设计说明</w:t>
      </w:r>
    </w:p>
    <w:p w14:paraId="59B1AD8E">
      <w:pPr>
        <w:pStyle w:val="2"/>
        <w:spacing w:line="476" w:lineRule="auto"/>
      </w:pPr>
    </w:p>
    <w:p w14:paraId="0A23C765">
      <w:pPr>
        <w:spacing w:before="91" w:line="219" w:lineRule="auto"/>
        <w:ind w:left="15"/>
        <w:outlineLvl w:val="1"/>
        <w:rPr>
          <w:rFonts w:ascii="宋体" w:hAnsi="宋体" w:eastAsia="宋体" w:cs="宋体"/>
          <w:sz w:val="28"/>
          <w:szCs w:val="28"/>
        </w:rPr>
      </w:pPr>
      <w:bookmarkStart w:id="16" w:name="bookmark71"/>
      <w:bookmarkEnd w:id="16"/>
      <w:r>
        <w:rPr>
          <w:rFonts w:ascii="宋体" w:hAnsi="宋体" w:eastAsia="宋体" w:cs="宋体"/>
          <w:b/>
          <w:bCs/>
          <w:spacing w:val="-5"/>
          <w:sz w:val="28"/>
          <w:szCs w:val="28"/>
        </w:rPr>
        <w:t>一、设计依据</w:t>
      </w:r>
    </w:p>
    <w:p w14:paraId="5C017A51">
      <w:pPr>
        <w:spacing w:before="292" w:line="185" w:lineRule="auto"/>
        <w:ind w:left="571"/>
        <w:rPr>
          <w:rFonts w:ascii="宋体" w:hAnsi="宋体" w:eastAsia="宋体" w:cs="宋体"/>
          <w:sz w:val="28"/>
          <w:szCs w:val="28"/>
        </w:rPr>
      </w:pPr>
      <w:r>
        <w:rPr>
          <w:rFonts w:ascii="宋体" w:hAnsi="宋体" w:eastAsia="宋体" w:cs="宋体"/>
          <w:spacing w:val="-1"/>
          <w:sz w:val="28"/>
          <w:szCs w:val="28"/>
        </w:rPr>
        <w:t>《工业企业总平面图设计规范》（GB50187-2012）</w:t>
      </w:r>
    </w:p>
    <w:p w14:paraId="6A728417">
      <w:pPr>
        <w:pStyle w:val="2"/>
        <w:spacing w:line="14" w:lineRule="auto"/>
        <w:rPr>
          <w:sz w:val="2"/>
        </w:rPr>
      </w:pPr>
      <w:r>
        <w:rPr>
          <w:sz w:val="2"/>
          <w:szCs w:val="2"/>
        </w:rPr>
        <w:br w:type="column"/>
      </w:r>
    </w:p>
    <w:p w14:paraId="4C5B0FCB">
      <w:pPr>
        <w:spacing w:before="56" w:line="411" w:lineRule="auto"/>
        <w:ind w:right="3109"/>
        <w:rPr>
          <w:rFonts w:ascii="宋体" w:hAnsi="宋体" w:eastAsia="宋体" w:cs="宋体"/>
          <w:sz w:val="28"/>
          <w:szCs w:val="28"/>
        </w:rPr>
      </w:pPr>
      <w:r>
        <w:rPr>
          <w:rFonts w:ascii="宋体" w:hAnsi="宋体" w:eastAsia="宋体" w:cs="宋体"/>
          <w:spacing w:val="-1"/>
          <w:sz w:val="28"/>
          <w:szCs w:val="28"/>
        </w:rPr>
        <w:t>《工业企业噪声控制设计规范》（GB/T50087-2013）</w:t>
      </w:r>
      <w:r>
        <w:rPr>
          <w:rFonts w:ascii="宋体" w:hAnsi="宋体" w:eastAsia="宋体" w:cs="宋体"/>
          <w:sz w:val="28"/>
          <w:szCs w:val="28"/>
        </w:rPr>
        <w:t xml:space="preserve"> </w:t>
      </w:r>
      <w:r>
        <w:rPr>
          <w:rFonts w:ascii="宋体" w:hAnsi="宋体" w:eastAsia="宋体" w:cs="宋体"/>
          <w:spacing w:val="-1"/>
          <w:sz w:val="28"/>
          <w:szCs w:val="28"/>
        </w:rPr>
        <w:t>《工业建筑涂装设计规范》GB/T51082-2015</w:t>
      </w:r>
    </w:p>
    <w:p w14:paraId="09D404B4">
      <w:pPr>
        <w:spacing w:before="1" w:line="219" w:lineRule="auto"/>
        <w:rPr>
          <w:rFonts w:ascii="宋体" w:hAnsi="宋体" w:eastAsia="宋体" w:cs="宋体"/>
          <w:sz w:val="28"/>
          <w:szCs w:val="28"/>
        </w:rPr>
      </w:pPr>
      <w:r>
        <w:rPr>
          <w:rFonts w:ascii="宋体" w:hAnsi="宋体" w:eastAsia="宋体" w:cs="宋体"/>
          <w:spacing w:val="-1"/>
          <w:sz w:val="28"/>
          <w:szCs w:val="28"/>
        </w:rPr>
        <w:t>《工业建筑防腐蚀设计标准》（GB/T50046-2018）</w:t>
      </w:r>
    </w:p>
    <w:p w14:paraId="51C20385">
      <w:pPr>
        <w:spacing w:before="290" w:line="220" w:lineRule="auto"/>
        <w:rPr>
          <w:rFonts w:ascii="宋体" w:hAnsi="宋体" w:eastAsia="宋体" w:cs="宋体"/>
          <w:sz w:val="28"/>
          <w:szCs w:val="28"/>
        </w:rPr>
      </w:pPr>
      <w:r>
        <w:rPr>
          <w:rFonts w:ascii="宋体" w:hAnsi="宋体" w:eastAsia="宋体" w:cs="宋体"/>
          <w:spacing w:val="-2"/>
          <w:sz w:val="28"/>
          <w:szCs w:val="28"/>
        </w:rPr>
        <w:t>《工程建设标准强制性条文》（房屋建筑部分</w:t>
      </w:r>
      <w:r>
        <w:rPr>
          <w:rFonts w:ascii="宋体" w:hAnsi="宋体" w:eastAsia="宋体" w:cs="宋体"/>
          <w:spacing w:val="-39"/>
          <w:sz w:val="28"/>
          <w:szCs w:val="28"/>
        </w:rPr>
        <w:t xml:space="preserve"> </w:t>
      </w:r>
      <w:r>
        <w:rPr>
          <w:rFonts w:ascii="宋体" w:hAnsi="宋体" w:eastAsia="宋体" w:cs="宋体"/>
          <w:spacing w:val="-2"/>
          <w:sz w:val="28"/>
          <w:szCs w:val="28"/>
        </w:rPr>
        <w:t>2019</w:t>
      </w:r>
      <w:r>
        <w:rPr>
          <w:rFonts w:ascii="宋体" w:hAnsi="宋体" w:eastAsia="宋体" w:cs="宋体"/>
          <w:spacing w:val="-59"/>
          <w:sz w:val="28"/>
          <w:szCs w:val="28"/>
        </w:rPr>
        <w:t xml:space="preserve"> </w:t>
      </w:r>
      <w:r>
        <w:rPr>
          <w:rFonts w:ascii="宋体" w:hAnsi="宋体" w:eastAsia="宋体" w:cs="宋体"/>
          <w:spacing w:val="-2"/>
          <w:sz w:val="28"/>
          <w:szCs w:val="28"/>
        </w:rPr>
        <w:t>年版）</w:t>
      </w:r>
    </w:p>
    <w:p w14:paraId="78302EDA">
      <w:pPr>
        <w:spacing w:before="290" w:line="220" w:lineRule="auto"/>
        <w:rPr>
          <w:rFonts w:ascii="宋体" w:hAnsi="宋体" w:eastAsia="宋体" w:cs="宋体"/>
          <w:sz w:val="28"/>
          <w:szCs w:val="28"/>
        </w:rPr>
      </w:pPr>
      <w:r>
        <w:rPr>
          <w:rFonts w:ascii="宋体" w:hAnsi="宋体" w:eastAsia="宋体" w:cs="宋体"/>
          <w:spacing w:val="-1"/>
          <w:sz w:val="28"/>
          <w:szCs w:val="28"/>
        </w:rPr>
        <w:t>《建筑工程设计文件编制深度规定》（2016</w:t>
      </w:r>
      <w:r>
        <w:rPr>
          <w:rFonts w:ascii="宋体" w:hAnsi="宋体" w:eastAsia="宋体" w:cs="宋体"/>
          <w:spacing w:val="-58"/>
          <w:sz w:val="28"/>
          <w:szCs w:val="28"/>
        </w:rPr>
        <w:t xml:space="preserve"> </w:t>
      </w:r>
      <w:r>
        <w:rPr>
          <w:rFonts w:ascii="宋体" w:hAnsi="宋体" w:eastAsia="宋体" w:cs="宋体"/>
          <w:spacing w:val="-1"/>
          <w:sz w:val="28"/>
          <w:szCs w:val="28"/>
        </w:rPr>
        <w:t>年版）</w:t>
      </w:r>
    </w:p>
    <w:p w14:paraId="0B46DF7B">
      <w:pPr>
        <w:spacing w:before="289" w:line="221" w:lineRule="auto"/>
        <w:rPr>
          <w:rFonts w:ascii="宋体" w:hAnsi="宋体" w:eastAsia="宋体" w:cs="宋体"/>
          <w:sz w:val="28"/>
          <w:szCs w:val="28"/>
        </w:rPr>
      </w:pPr>
      <w:r>
        <w:rPr>
          <w:rFonts w:ascii="宋体" w:hAnsi="宋体" w:eastAsia="宋体" w:cs="宋体"/>
          <w:spacing w:val="-3"/>
          <w:sz w:val="28"/>
          <w:szCs w:val="28"/>
        </w:rPr>
        <w:t>《民用建筑通用规范》</w:t>
      </w:r>
      <w:r>
        <w:rPr>
          <w:rFonts w:ascii="宋体" w:hAnsi="宋体" w:eastAsia="宋体" w:cs="宋体"/>
          <w:spacing w:val="-79"/>
          <w:sz w:val="28"/>
          <w:szCs w:val="28"/>
        </w:rPr>
        <w:t xml:space="preserve"> </w:t>
      </w:r>
      <w:r>
        <w:rPr>
          <w:rFonts w:ascii="宋体" w:hAnsi="宋体" w:eastAsia="宋体" w:cs="宋体"/>
          <w:spacing w:val="-3"/>
          <w:sz w:val="28"/>
          <w:szCs w:val="28"/>
        </w:rPr>
        <w:t>(GB55031-2022)</w:t>
      </w:r>
    </w:p>
    <w:p w14:paraId="0D5D4CA0">
      <w:pPr>
        <w:spacing w:before="289" w:line="221" w:lineRule="auto"/>
        <w:rPr>
          <w:rFonts w:ascii="宋体" w:hAnsi="宋体" w:eastAsia="宋体" w:cs="宋体"/>
          <w:sz w:val="28"/>
          <w:szCs w:val="28"/>
        </w:rPr>
      </w:pPr>
      <w:r>
        <w:rPr>
          <w:rFonts w:ascii="宋体" w:hAnsi="宋体" w:eastAsia="宋体" w:cs="宋体"/>
          <w:spacing w:val="-3"/>
          <w:sz w:val="28"/>
          <w:szCs w:val="28"/>
        </w:rPr>
        <w:t>《消防设施通用规范》</w:t>
      </w:r>
      <w:r>
        <w:rPr>
          <w:rFonts w:ascii="宋体" w:hAnsi="宋体" w:eastAsia="宋体" w:cs="宋体"/>
          <w:spacing w:val="-79"/>
          <w:sz w:val="28"/>
          <w:szCs w:val="28"/>
        </w:rPr>
        <w:t xml:space="preserve"> </w:t>
      </w:r>
      <w:r>
        <w:rPr>
          <w:rFonts w:ascii="宋体" w:hAnsi="宋体" w:eastAsia="宋体" w:cs="宋体"/>
          <w:spacing w:val="-3"/>
          <w:sz w:val="28"/>
          <w:szCs w:val="28"/>
        </w:rPr>
        <w:t>(GB55036-2023)</w:t>
      </w:r>
    </w:p>
    <w:p w14:paraId="3E84415D">
      <w:pPr>
        <w:spacing w:before="289" w:line="219" w:lineRule="auto"/>
        <w:rPr>
          <w:rFonts w:ascii="宋体" w:hAnsi="宋体" w:eastAsia="宋体" w:cs="宋体"/>
          <w:sz w:val="28"/>
          <w:szCs w:val="28"/>
        </w:rPr>
      </w:pPr>
      <w:r>
        <w:rPr>
          <w:rFonts w:ascii="宋体" w:hAnsi="宋体" w:eastAsia="宋体" w:cs="宋体"/>
          <w:spacing w:val="-1"/>
          <w:sz w:val="28"/>
          <w:szCs w:val="28"/>
        </w:rPr>
        <w:t>《城乡建设用地竖向规划规范》（CJJ83-2016）</w:t>
      </w:r>
    </w:p>
    <w:p w14:paraId="33CE3861">
      <w:pPr>
        <w:spacing w:before="292" w:line="221" w:lineRule="auto"/>
        <w:rPr>
          <w:rFonts w:ascii="宋体" w:hAnsi="宋体" w:eastAsia="宋体" w:cs="宋体"/>
          <w:sz w:val="28"/>
          <w:szCs w:val="28"/>
        </w:rPr>
      </w:pPr>
      <w:r>
        <w:rPr>
          <w:rFonts w:ascii="宋体" w:hAnsi="宋体" w:eastAsia="宋体" w:cs="宋体"/>
          <w:spacing w:val="-1"/>
          <w:sz w:val="28"/>
          <w:szCs w:val="28"/>
        </w:rPr>
        <w:t>《民用建筑设计统一标准》（GB50352-2019）</w:t>
      </w:r>
    </w:p>
    <w:p w14:paraId="4E0B35E4">
      <w:pPr>
        <w:spacing w:before="289" w:line="220" w:lineRule="auto"/>
        <w:rPr>
          <w:rFonts w:ascii="宋体" w:hAnsi="宋体" w:eastAsia="宋体" w:cs="宋体"/>
          <w:sz w:val="28"/>
          <w:szCs w:val="28"/>
        </w:rPr>
      </w:pPr>
      <w:r>
        <w:rPr>
          <w:rFonts w:ascii="宋体" w:hAnsi="宋体" w:eastAsia="宋体" w:cs="宋体"/>
          <w:spacing w:val="-1"/>
          <w:sz w:val="28"/>
          <w:szCs w:val="28"/>
        </w:rPr>
        <w:t>《坡屋面工程技术规范》（GB50693-2011）</w:t>
      </w:r>
    </w:p>
    <w:p w14:paraId="4E2D9156">
      <w:pPr>
        <w:spacing w:before="290" w:line="220" w:lineRule="auto"/>
        <w:rPr>
          <w:rFonts w:ascii="宋体" w:hAnsi="宋体" w:eastAsia="宋体" w:cs="宋体"/>
          <w:sz w:val="28"/>
          <w:szCs w:val="28"/>
        </w:rPr>
      </w:pPr>
      <w:r>
        <w:rPr>
          <w:rFonts w:ascii="宋体" w:hAnsi="宋体" w:eastAsia="宋体" w:cs="宋体"/>
          <w:spacing w:val="-1"/>
          <w:sz w:val="28"/>
          <w:szCs w:val="28"/>
        </w:rPr>
        <w:t>《安全防范工程技术规范》（GB50348-2018）</w:t>
      </w:r>
    </w:p>
    <w:p w14:paraId="30B96592">
      <w:pPr>
        <w:spacing w:before="290" w:line="221" w:lineRule="auto"/>
        <w:rPr>
          <w:rFonts w:ascii="宋体" w:hAnsi="宋体" w:eastAsia="宋体" w:cs="宋体"/>
          <w:sz w:val="28"/>
          <w:szCs w:val="28"/>
        </w:rPr>
      </w:pPr>
      <w:r>
        <w:rPr>
          <w:rFonts w:ascii="宋体" w:hAnsi="宋体" w:eastAsia="宋体" w:cs="宋体"/>
          <w:spacing w:val="-1"/>
          <w:sz w:val="28"/>
          <w:szCs w:val="28"/>
        </w:rPr>
        <w:t>《建筑地面设计规范》（GB50037-2013）</w:t>
      </w:r>
    </w:p>
    <w:p w14:paraId="11408C62">
      <w:pPr>
        <w:spacing w:before="289" w:line="221" w:lineRule="auto"/>
        <w:rPr>
          <w:rFonts w:ascii="宋体" w:hAnsi="宋体" w:eastAsia="宋体" w:cs="宋体"/>
          <w:sz w:val="28"/>
          <w:szCs w:val="28"/>
        </w:rPr>
      </w:pPr>
      <w:r>
        <w:rPr>
          <w:rFonts w:ascii="宋体" w:hAnsi="宋体" w:eastAsia="宋体" w:cs="宋体"/>
          <w:spacing w:val="-2"/>
          <w:sz w:val="28"/>
          <w:szCs w:val="28"/>
        </w:rPr>
        <w:t>《建筑节能与可再生能源利用通用规范》</w:t>
      </w:r>
      <w:r>
        <w:rPr>
          <w:rFonts w:ascii="宋体" w:hAnsi="宋体" w:eastAsia="宋体" w:cs="宋体"/>
          <w:spacing w:val="-79"/>
          <w:sz w:val="28"/>
          <w:szCs w:val="28"/>
        </w:rPr>
        <w:t xml:space="preserve"> </w:t>
      </w:r>
      <w:r>
        <w:rPr>
          <w:rFonts w:ascii="宋体" w:hAnsi="宋体" w:eastAsia="宋体" w:cs="宋体"/>
          <w:spacing w:val="-2"/>
          <w:sz w:val="28"/>
          <w:szCs w:val="28"/>
        </w:rPr>
        <w:t>(GB55</w:t>
      </w:r>
      <w:r>
        <w:rPr>
          <w:rFonts w:ascii="宋体" w:hAnsi="宋体" w:eastAsia="宋体" w:cs="宋体"/>
          <w:spacing w:val="-3"/>
          <w:sz w:val="28"/>
          <w:szCs w:val="28"/>
        </w:rPr>
        <w:t>015-2021)</w:t>
      </w:r>
    </w:p>
    <w:p w14:paraId="7D4B76EC">
      <w:pPr>
        <w:spacing w:before="291" w:line="411" w:lineRule="auto"/>
        <w:ind w:right="3651"/>
        <w:rPr>
          <w:rFonts w:ascii="宋体" w:hAnsi="宋体" w:eastAsia="宋体" w:cs="宋体"/>
          <w:sz w:val="28"/>
          <w:szCs w:val="28"/>
        </w:rPr>
      </w:pPr>
      <w:r>
        <w:rPr>
          <w:rFonts w:ascii="宋体" w:hAnsi="宋体" w:eastAsia="宋体" w:cs="宋体"/>
          <w:spacing w:val="-1"/>
          <w:sz w:val="28"/>
          <w:szCs w:val="28"/>
        </w:rPr>
        <w:t>《建筑与市政工程防水通用规范》GB55030-2022</w:t>
      </w:r>
      <w:r>
        <w:rPr>
          <w:rFonts w:ascii="宋体" w:hAnsi="宋体" w:eastAsia="宋体" w:cs="宋体"/>
          <w:spacing w:val="14"/>
          <w:sz w:val="28"/>
          <w:szCs w:val="28"/>
        </w:rPr>
        <w:t xml:space="preserve"> </w:t>
      </w:r>
      <w:r>
        <w:rPr>
          <w:rFonts w:ascii="宋体" w:hAnsi="宋体" w:eastAsia="宋体" w:cs="宋体"/>
          <w:spacing w:val="-3"/>
          <w:sz w:val="28"/>
          <w:szCs w:val="28"/>
        </w:rPr>
        <w:t>《建筑环境通用规范》</w:t>
      </w:r>
      <w:r>
        <w:rPr>
          <w:rFonts w:ascii="宋体" w:hAnsi="宋体" w:eastAsia="宋体" w:cs="宋体"/>
          <w:spacing w:val="-79"/>
          <w:sz w:val="28"/>
          <w:szCs w:val="28"/>
        </w:rPr>
        <w:t xml:space="preserve"> </w:t>
      </w:r>
      <w:r>
        <w:rPr>
          <w:rFonts w:ascii="宋体" w:hAnsi="宋体" w:eastAsia="宋体" w:cs="宋体"/>
          <w:spacing w:val="-3"/>
          <w:sz w:val="28"/>
          <w:szCs w:val="28"/>
        </w:rPr>
        <w:t>(GB55016-2021)</w:t>
      </w:r>
    </w:p>
    <w:p w14:paraId="0F5E2074">
      <w:pPr>
        <w:spacing w:before="1" w:line="219" w:lineRule="auto"/>
        <w:rPr>
          <w:rFonts w:ascii="宋体" w:hAnsi="宋体" w:eastAsia="宋体" w:cs="宋体"/>
          <w:sz w:val="28"/>
          <w:szCs w:val="28"/>
        </w:rPr>
      </w:pPr>
      <w:r>
        <w:rPr>
          <w:rFonts w:ascii="宋体" w:hAnsi="宋体" w:eastAsia="宋体" w:cs="宋体"/>
          <w:spacing w:val="-3"/>
          <w:sz w:val="28"/>
          <w:szCs w:val="28"/>
        </w:rPr>
        <w:t>《建筑防火通用规范》</w:t>
      </w:r>
      <w:r>
        <w:rPr>
          <w:rFonts w:ascii="宋体" w:hAnsi="宋体" w:eastAsia="宋体" w:cs="宋体"/>
          <w:spacing w:val="-79"/>
          <w:sz w:val="28"/>
          <w:szCs w:val="28"/>
        </w:rPr>
        <w:t xml:space="preserve"> </w:t>
      </w:r>
      <w:r>
        <w:rPr>
          <w:rFonts w:ascii="宋体" w:hAnsi="宋体" w:eastAsia="宋体" w:cs="宋体"/>
          <w:spacing w:val="-3"/>
          <w:sz w:val="28"/>
          <w:szCs w:val="28"/>
        </w:rPr>
        <w:t>(GB55037-2022)</w:t>
      </w:r>
    </w:p>
    <w:p w14:paraId="40A293F3">
      <w:pPr>
        <w:spacing w:before="291" w:line="220" w:lineRule="auto"/>
        <w:rPr>
          <w:rFonts w:ascii="宋体" w:hAnsi="宋体" w:eastAsia="宋体" w:cs="宋体"/>
          <w:sz w:val="28"/>
          <w:szCs w:val="28"/>
        </w:rPr>
      </w:pPr>
      <w:r>
        <w:rPr>
          <w:rFonts w:ascii="宋体" w:hAnsi="宋体" w:eastAsia="宋体" w:cs="宋体"/>
          <w:spacing w:val="-1"/>
          <w:sz w:val="28"/>
          <w:szCs w:val="28"/>
        </w:rPr>
        <w:t>《建筑设计防火规范》（GB50016-2014)2018</w:t>
      </w:r>
      <w:r>
        <w:rPr>
          <w:rFonts w:ascii="宋体" w:hAnsi="宋体" w:eastAsia="宋体" w:cs="宋体"/>
          <w:spacing w:val="-50"/>
          <w:sz w:val="28"/>
          <w:szCs w:val="28"/>
        </w:rPr>
        <w:t xml:space="preserve"> </w:t>
      </w:r>
      <w:r>
        <w:rPr>
          <w:rFonts w:ascii="宋体" w:hAnsi="宋体" w:eastAsia="宋体" w:cs="宋体"/>
          <w:spacing w:val="-1"/>
          <w:sz w:val="28"/>
          <w:szCs w:val="28"/>
        </w:rPr>
        <w:t>年版</w:t>
      </w:r>
    </w:p>
    <w:p w14:paraId="115E5151">
      <w:pPr>
        <w:spacing w:before="290" w:line="220" w:lineRule="auto"/>
        <w:rPr>
          <w:rFonts w:ascii="宋体" w:hAnsi="宋体" w:eastAsia="宋体" w:cs="宋体"/>
          <w:sz w:val="28"/>
          <w:szCs w:val="28"/>
        </w:rPr>
      </w:pPr>
      <w:r>
        <w:rPr>
          <w:rFonts w:ascii="宋体" w:hAnsi="宋体" w:eastAsia="宋体" w:cs="宋体"/>
          <w:spacing w:val="-1"/>
          <w:sz w:val="28"/>
          <w:szCs w:val="28"/>
        </w:rPr>
        <w:t>《屋面工程技术规范》（GB50345-2012）</w:t>
      </w:r>
    </w:p>
    <w:p w14:paraId="70116D56">
      <w:pPr>
        <w:spacing w:before="290" w:line="220" w:lineRule="auto"/>
        <w:rPr>
          <w:rFonts w:ascii="宋体" w:hAnsi="宋体" w:eastAsia="宋体" w:cs="宋体"/>
          <w:sz w:val="28"/>
          <w:szCs w:val="28"/>
        </w:rPr>
      </w:pPr>
      <w:r>
        <w:rPr>
          <w:rFonts w:ascii="宋体" w:hAnsi="宋体" w:eastAsia="宋体" w:cs="宋体"/>
          <w:spacing w:val="-1"/>
          <w:sz w:val="28"/>
          <w:szCs w:val="28"/>
        </w:rPr>
        <w:t>《无障碍设计规范》（GB50763-2012）</w:t>
      </w:r>
    </w:p>
    <w:p w14:paraId="7011A649">
      <w:pPr>
        <w:spacing w:before="291" w:line="220" w:lineRule="auto"/>
        <w:rPr>
          <w:rFonts w:ascii="宋体" w:hAnsi="宋体" w:eastAsia="宋体" w:cs="宋体"/>
          <w:sz w:val="28"/>
          <w:szCs w:val="28"/>
        </w:rPr>
      </w:pPr>
      <w:r>
        <w:rPr>
          <w:rFonts w:ascii="宋体" w:hAnsi="宋体" w:eastAsia="宋体" w:cs="宋体"/>
          <w:spacing w:val="-1"/>
          <w:sz w:val="28"/>
          <w:szCs w:val="28"/>
        </w:rPr>
        <w:t>《建筑内部装修设计防火规范》（GB50222-2017)</w:t>
      </w:r>
    </w:p>
    <w:p w14:paraId="447C5107">
      <w:pPr>
        <w:spacing w:before="290" w:line="215" w:lineRule="auto"/>
        <w:rPr>
          <w:rFonts w:ascii="宋体" w:hAnsi="宋体" w:eastAsia="宋体" w:cs="宋体"/>
          <w:sz w:val="28"/>
          <w:szCs w:val="28"/>
        </w:rPr>
      </w:pPr>
      <w:r>
        <w:rPr>
          <w:rFonts w:ascii="宋体" w:hAnsi="宋体" w:eastAsia="宋体" w:cs="宋体"/>
          <w:spacing w:val="-3"/>
          <w:sz w:val="28"/>
          <w:szCs w:val="28"/>
        </w:rPr>
        <w:t>《建筑钢结构防火技术规范》</w:t>
      </w:r>
      <w:r>
        <w:rPr>
          <w:rFonts w:ascii="宋体" w:hAnsi="宋体" w:eastAsia="宋体" w:cs="宋体"/>
          <w:spacing w:val="-70"/>
          <w:sz w:val="28"/>
          <w:szCs w:val="28"/>
        </w:rPr>
        <w:t xml:space="preserve"> </w:t>
      </w:r>
      <w:r>
        <w:rPr>
          <w:rFonts w:ascii="宋体" w:hAnsi="宋体" w:eastAsia="宋体" w:cs="宋体"/>
          <w:spacing w:val="-3"/>
          <w:sz w:val="28"/>
          <w:szCs w:val="28"/>
        </w:rPr>
        <w:t>(GB51249-2017)</w:t>
      </w:r>
    </w:p>
    <w:p w14:paraId="5BE49528">
      <w:pPr>
        <w:spacing w:line="215" w:lineRule="auto"/>
        <w:rPr>
          <w:rFonts w:ascii="宋体" w:hAnsi="宋体" w:eastAsia="宋体" w:cs="宋体"/>
          <w:sz w:val="28"/>
          <w:szCs w:val="28"/>
        </w:rPr>
        <w:sectPr>
          <w:type w:val="continuous"/>
          <w:pgSz w:w="11900" w:h="16840"/>
          <w:pgMar w:top="1440" w:right="1430" w:bottom="1440" w:left="1259" w:header="832" w:footer="1122" w:gutter="0"/>
          <w:cols w:space="425" w:num="1"/>
        </w:sectPr>
      </w:pPr>
    </w:p>
    <w:p w14:paraId="71BE0062">
      <w:pPr>
        <w:spacing w:before="87"/>
      </w:pPr>
    </w:p>
    <w:p w14:paraId="12D543AF">
      <w:pPr>
        <w:spacing w:before="86"/>
      </w:pPr>
    </w:p>
    <w:p w14:paraId="1D89AA88">
      <w:pPr>
        <w:sectPr>
          <w:headerReference r:id="rId19" w:type="default"/>
          <w:footerReference r:id="rId20" w:type="default"/>
          <w:pgSz w:w="11900" w:h="16840"/>
          <w:pgMar w:top="1261" w:right="1430" w:bottom="1440" w:left="1259" w:header="832" w:footer="1122" w:gutter="0"/>
          <w:cols w:equalWidth="0" w:num="1">
            <w:col w:w="21056"/>
          </w:cols>
        </w:sectPr>
      </w:pPr>
    </w:p>
    <w:p w14:paraId="40397E26">
      <w:pPr>
        <w:spacing w:before="56" w:line="220" w:lineRule="auto"/>
        <w:ind w:left="571"/>
        <w:rPr>
          <w:rFonts w:ascii="宋体" w:hAnsi="宋体" w:eastAsia="宋体" w:cs="宋体"/>
          <w:sz w:val="28"/>
          <w:szCs w:val="28"/>
        </w:rPr>
      </w:pPr>
      <w:r>
        <w:rPr>
          <w:rFonts w:ascii="宋体" w:hAnsi="宋体" w:eastAsia="宋体" w:cs="宋体"/>
          <w:spacing w:val="-2"/>
          <w:sz w:val="28"/>
          <w:szCs w:val="28"/>
        </w:rPr>
        <w:t>《门式刚架轻型房屋钢结构技术规范》</w:t>
      </w:r>
      <w:r>
        <w:rPr>
          <w:rFonts w:ascii="宋体" w:hAnsi="宋体" w:eastAsia="宋体" w:cs="宋体"/>
          <w:spacing w:val="-79"/>
          <w:sz w:val="28"/>
          <w:szCs w:val="28"/>
        </w:rPr>
        <w:t xml:space="preserve"> </w:t>
      </w:r>
      <w:r>
        <w:rPr>
          <w:rFonts w:ascii="宋体" w:hAnsi="宋体" w:eastAsia="宋体" w:cs="宋体"/>
          <w:spacing w:val="-2"/>
          <w:sz w:val="28"/>
          <w:szCs w:val="28"/>
        </w:rPr>
        <w:t>(GB</w:t>
      </w:r>
      <w:r>
        <w:rPr>
          <w:rFonts w:ascii="宋体" w:hAnsi="宋体" w:eastAsia="宋体" w:cs="宋体"/>
          <w:spacing w:val="-3"/>
          <w:sz w:val="28"/>
          <w:szCs w:val="28"/>
        </w:rPr>
        <w:t>51022-2015)</w:t>
      </w:r>
    </w:p>
    <w:p w14:paraId="27D0E1A2">
      <w:pPr>
        <w:spacing w:before="291" w:line="411" w:lineRule="auto"/>
        <w:ind w:left="571" w:right="1125"/>
        <w:rPr>
          <w:rFonts w:ascii="宋体" w:hAnsi="宋体" w:eastAsia="宋体" w:cs="宋体"/>
          <w:sz w:val="28"/>
          <w:szCs w:val="28"/>
        </w:rPr>
      </w:pPr>
      <w:r>
        <w:rPr>
          <w:rFonts w:ascii="宋体" w:hAnsi="宋体" w:eastAsia="宋体" w:cs="宋体"/>
          <w:sz w:val="28"/>
          <w:szCs w:val="28"/>
        </w:rPr>
        <w:t>《建筑外门窗气密、水密、抗风压性能分级及检测方法》</w:t>
      </w:r>
      <w:r>
        <w:rPr>
          <w:rFonts w:ascii="宋体" w:hAnsi="宋体" w:eastAsia="宋体" w:cs="宋体"/>
          <w:spacing w:val="-1"/>
          <w:sz w:val="28"/>
          <w:szCs w:val="28"/>
        </w:rPr>
        <w:t>GB/T7106-2019</w:t>
      </w:r>
      <w:r>
        <w:rPr>
          <w:rFonts w:ascii="宋体" w:hAnsi="宋体" w:eastAsia="宋体" w:cs="宋体"/>
          <w:sz w:val="28"/>
          <w:szCs w:val="28"/>
        </w:rPr>
        <w:t xml:space="preserve"> </w:t>
      </w:r>
      <w:r>
        <w:rPr>
          <w:rFonts w:ascii="宋体" w:hAnsi="宋体" w:eastAsia="宋体" w:cs="宋体"/>
          <w:spacing w:val="-1"/>
          <w:sz w:val="28"/>
          <w:szCs w:val="28"/>
        </w:rPr>
        <w:t>《城镇道路路面设计规范》CJJ169-2012</w:t>
      </w:r>
    </w:p>
    <w:p w14:paraId="69FA31BD">
      <w:pPr>
        <w:spacing w:line="219" w:lineRule="auto"/>
        <w:ind w:left="571"/>
        <w:rPr>
          <w:rFonts w:ascii="宋体" w:hAnsi="宋体" w:eastAsia="宋体" w:cs="宋体"/>
          <w:sz w:val="28"/>
          <w:szCs w:val="28"/>
        </w:rPr>
      </w:pPr>
      <w:r>
        <w:rPr>
          <w:rFonts w:ascii="宋体" w:hAnsi="宋体" w:eastAsia="宋体" w:cs="宋体"/>
          <w:spacing w:val="-1"/>
          <w:sz w:val="28"/>
          <w:szCs w:val="28"/>
        </w:rPr>
        <w:t>其他相关的国家规范、规定及甘肃省地方标准、图集等。</w:t>
      </w:r>
    </w:p>
    <w:p w14:paraId="6F7FB1E3">
      <w:pPr>
        <w:spacing w:before="292" w:line="221" w:lineRule="auto"/>
        <w:ind w:left="15"/>
        <w:outlineLvl w:val="1"/>
        <w:rPr>
          <w:rFonts w:ascii="宋体" w:hAnsi="宋体" w:eastAsia="宋体" w:cs="宋体"/>
          <w:sz w:val="28"/>
          <w:szCs w:val="28"/>
        </w:rPr>
      </w:pPr>
      <w:bookmarkStart w:id="17" w:name="bookmark15"/>
      <w:bookmarkEnd w:id="17"/>
      <w:r>
        <w:rPr>
          <w:rFonts w:ascii="宋体" w:hAnsi="宋体" w:eastAsia="宋体" w:cs="宋体"/>
          <w:b/>
          <w:bCs/>
          <w:spacing w:val="-4"/>
          <w:sz w:val="28"/>
          <w:szCs w:val="28"/>
        </w:rPr>
        <w:t>二、设计指导思想</w:t>
      </w:r>
    </w:p>
    <w:p w14:paraId="4CF48773">
      <w:pPr>
        <w:spacing w:before="287" w:line="221" w:lineRule="auto"/>
        <w:ind w:left="590"/>
        <w:rPr>
          <w:rFonts w:ascii="宋体" w:hAnsi="宋体" w:eastAsia="宋体" w:cs="宋体"/>
          <w:sz w:val="28"/>
          <w:szCs w:val="28"/>
        </w:rPr>
      </w:pPr>
      <w:r>
        <w:rPr>
          <w:rFonts w:ascii="宋体" w:hAnsi="宋体" w:eastAsia="宋体" w:cs="宋体"/>
          <w:spacing w:val="-5"/>
          <w:sz w:val="28"/>
          <w:szCs w:val="28"/>
        </w:rPr>
        <w:t>1.设计原则</w:t>
      </w:r>
    </w:p>
    <w:p w14:paraId="1008E8DF">
      <w:pPr>
        <w:spacing w:before="290" w:line="219" w:lineRule="auto"/>
        <w:ind w:left="590"/>
        <w:rPr>
          <w:rFonts w:ascii="宋体" w:hAnsi="宋体" w:eastAsia="宋体" w:cs="宋体"/>
          <w:sz w:val="28"/>
          <w:szCs w:val="28"/>
        </w:rPr>
      </w:pPr>
      <w:r>
        <w:rPr>
          <w:rFonts w:ascii="宋体" w:hAnsi="宋体" w:eastAsia="宋体" w:cs="宋体"/>
          <w:spacing w:val="-2"/>
          <w:sz w:val="28"/>
          <w:szCs w:val="28"/>
        </w:rPr>
        <w:t>1）新建建（构）筑物布局符合整体规划；</w:t>
      </w:r>
    </w:p>
    <w:p w14:paraId="1227AFCD">
      <w:pPr>
        <w:spacing w:before="293" w:line="411" w:lineRule="auto"/>
        <w:ind w:left="12" w:right="279" w:firstLine="561"/>
        <w:rPr>
          <w:rFonts w:ascii="宋体" w:hAnsi="宋体" w:eastAsia="宋体" w:cs="宋体"/>
          <w:sz w:val="28"/>
          <w:szCs w:val="28"/>
        </w:rPr>
      </w:pPr>
      <w:r>
        <w:rPr>
          <w:rFonts w:ascii="宋体" w:hAnsi="宋体" w:eastAsia="宋体" w:cs="宋体"/>
          <w:sz w:val="28"/>
          <w:szCs w:val="28"/>
        </w:rPr>
        <w:t>2）建筑设计符合功能、安全、卫生等方面的基本要求，亦</w:t>
      </w:r>
      <w:r>
        <w:rPr>
          <w:rFonts w:ascii="宋体" w:hAnsi="宋体" w:eastAsia="宋体" w:cs="宋体"/>
          <w:spacing w:val="-1"/>
          <w:sz w:val="28"/>
          <w:szCs w:val="28"/>
        </w:rPr>
        <w:t>符合国家现行有关强</w:t>
      </w:r>
      <w:r>
        <w:rPr>
          <w:rFonts w:ascii="宋体" w:hAnsi="宋体" w:eastAsia="宋体" w:cs="宋体"/>
          <w:spacing w:val="-2"/>
          <w:sz w:val="28"/>
          <w:szCs w:val="28"/>
        </w:rPr>
        <w:t>制性标准的规定；</w:t>
      </w:r>
    </w:p>
    <w:p w14:paraId="087FE99A">
      <w:pPr>
        <w:spacing w:before="1" w:line="411" w:lineRule="auto"/>
        <w:ind w:left="12" w:right="279" w:firstLine="563"/>
        <w:rPr>
          <w:rFonts w:ascii="宋体" w:hAnsi="宋体" w:eastAsia="宋体" w:cs="宋体"/>
          <w:sz w:val="28"/>
          <w:szCs w:val="28"/>
        </w:rPr>
      </w:pPr>
      <w:r>
        <w:rPr>
          <w:rFonts w:ascii="宋体" w:hAnsi="宋体" w:eastAsia="宋体" w:cs="宋体"/>
          <w:sz w:val="28"/>
          <w:szCs w:val="28"/>
        </w:rPr>
        <w:t>3）建筑布局按照功能分区的原则，布置各类建筑物，</w:t>
      </w:r>
      <w:r>
        <w:rPr>
          <w:rFonts w:ascii="宋体" w:hAnsi="宋体" w:eastAsia="宋体" w:cs="宋体"/>
          <w:spacing w:val="-1"/>
          <w:sz w:val="28"/>
          <w:szCs w:val="28"/>
        </w:rPr>
        <w:t>力求达到功能合理，流程便捷，解决内外相互间的联系与分隔；</w:t>
      </w:r>
    </w:p>
    <w:p w14:paraId="198590E2">
      <w:pPr>
        <w:spacing w:before="2" w:line="411" w:lineRule="auto"/>
        <w:ind w:left="13" w:right="279" w:firstLine="555"/>
        <w:rPr>
          <w:rFonts w:ascii="宋体" w:hAnsi="宋体" w:eastAsia="宋体" w:cs="宋体"/>
          <w:sz w:val="28"/>
          <w:szCs w:val="28"/>
        </w:rPr>
      </w:pPr>
      <w:r>
        <w:rPr>
          <w:rFonts w:ascii="宋体" w:hAnsi="宋体" w:eastAsia="宋体" w:cs="宋体"/>
          <w:sz w:val="28"/>
          <w:szCs w:val="28"/>
        </w:rPr>
        <w:t>4）坚持因地制宜、集中连片原则，充分利用自然资源和环境条件，选</w:t>
      </w:r>
      <w:r>
        <w:rPr>
          <w:rFonts w:ascii="宋体" w:hAnsi="宋体" w:eastAsia="宋体" w:cs="宋体"/>
          <w:spacing w:val="-1"/>
          <w:sz w:val="28"/>
          <w:szCs w:val="28"/>
        </w:rPr>
        <w:t>择适宜的</w:t>
      </w:r>
      <w:r>
        <w:rPr>
          <w:rFonts w:ascii="宋体" w:hAnsi="宋体" w:eastAsia="宋体" w:cs="宋体"/>
          <w:spacing w:val="-4"/>
          <w:sz w:val="28"/>
          <w:szCs w:val="28"/>
        </w:rPr>
        <w:t>生产技术，求得生产与气候、土地、劳力、地方资源及销售市场的最佳组合，力争以</w:t>
      </w:r>
      <w:r>
        <w:rPr>
          <w:rFonts w:ascii="宋体" w:hAnsi="宋体" w:eastAsia="宋体" w:cs="宋体"/>
          <w:spacing w:val="-1"/>
          <w:sz w:val="28"/>
          <w:szCs w:val="28"/>
        </w:rPr>
        <w:t>最少的投入获得最大的经济效益和社会综合效益；</w:t>
      </w:r>
    </w:p>
    <w:p w14:paraId="32162AF1">
      <w:pPr>
        <w:spacing w:before="1" w:line="220" w:lineRule="auto"/>
        <w:ind w:left="573"/>
        <w:rPr>
          <w:rFonts w:ascii="宋体" w:hAnsi="宋体" w:eastAsia="宋体" w:cs="宋体"/>
          <w:sz w:val="28"/>
          <w:szCs w:val="28"/>
        </w:rPr>
      </w:pPr>
      <w:r>
        <w:rPr>
          <w:rFonts w:ascii="宋体" w:hAnsi="宋体" w:eastAsia="宋体" w:cs="宋体"/>
          <w:spacing w:val="-3"/>
          <w:sz w:val="28"/>
          <w:szCs w:val="28"/>
        </w:rPr>
        <w:t>2.设计范围</w:t>
      </w:r>
    </w:p>
    <w:p w14:paraId="13C6DF2A">
      <w:pPr>
        <w:spacing w:before="291" w:line="411" w:lineRule="auto"/>
        <w:ind w:left="44" w:right="279" w:firstLine="526"/>
        <w:rPr>
          <w:rFonts w:ascii="宋体" w:hAnsi="宋体" w:eastAsia="宋体" w:cs="宋体"/>
          <w:sz w:val="28"/>
          <w:szCs w:val="28"/>
        </w:rPr>
      </w:pPr>
      <w:r>
        <w:rPr>
          <w:rFonts w:ascii="宋体" w:hAnsi="宋体" w:eastAsia="宋体" w:cs="宋体"/>
          <w:spacing w:val="-5"/>
          <w:sz w:val="28"/>
          <w:szCs w:val="28"/>
        </w:rPr>
        <w:t>本次设计范围主要为场地内新建</w:t>
      </w:r>
      <w:r>
        <w:rPr>
          <w:rFonts w:ascii="宋体" w:hAnsi="宋体" w:eastAsia="宋体" w:cs="宋体"/>
          <w:spacing w:val="-53"/>
          <w:sz w:val="28"/>
          <w:szCs w:val="28"/>
        </w:rPr>
        <w:t xml:space="preserve"> </w:t>
      </w:r>
      <w:r>
        <w:rPr>
          <w:rFonts w:ascii="宋体" w:hAnsi="宋体" w:eastAsia="宋体" w:cs="宋体"/>
          <w:spacing w:val="-5"/>
          <w:sz w:val="28"/>
          <w:szCs w:val="28"/>
        </w:rPr>
        <w:t>3</w:t>
      </w:r>
      <w:r>
        <w:rPr>
          <w:rFonts w:ascii="宋体" w:hAnsi="宋体" w:eastAsia="宋体" w:cs="宋体"/>
          <w:spacing w:val="-58"/>
          <w:sz w:val="28"/>
          <w:szCs w:val="28"/>
        </w:rPr>
        <w:t xml:space="preserve"> </w:t>
      </w:r>
      <w:r>
        <w:rPr>
          <w:rFonts w:ascii="宋体" w:hAnsi="宋体" w:eastAsia="宋体" w:cs="宋体"/>
          <w:spacing w:val="-5"/>
          <w:sz w:val="28"/>
          <w:szCs w:val="28"/>
        </w:rPr>
        <w:t>座钢架钢架棉被大棚设计方案，不含项目场地</w:t>
      </w:r>
      <w:r>
        <w:rPr>
          <w:rFonts w:ascii="宋体" w:hAnsi="宋体" w:eastAsia="宋体" w:cs="宋体"/>
          <w:spacing w:val="-6"/>
          <w:sz w:val="28"/>
          <w:szCs w:val="28"/>
        </w:rPr>
        <w:t>内水、电工程等。</w:t>
      </w:r>
    </w:p>
    <w:p w14:paraId="513CB87F">
      <w:pPr>
        <w:spacing w:before="1" w:line="220" w:lineRule="auto"/>
        <w:ind w:left="575"/>
        <w:rPr>
          <w:rFonts w:ascii="宋体" w:hAnsi="宋体" w:eastAsia="宋体" w:cs="宋体"/>
          <w:sz w:val="28"/>
          <w:szCs w:val="28"/>
        </w:rPr>
      </w:pPr>
      <w:r>
        <w:rPr>
          <w:rFonts w:ascii="宋体" w:hAnsi="宋体" w:eastAsia="宋体" w:cs="宋体"/>
          <w:spacing w:val="-3"/>
          <w:sz w:val="28"/>
          <w:szCs w:val="28"/>
        </w:rPr>
        <w:t>3.建设原则</w:t>
      </w:r>
    </w:p>
    <w:p w14:paraId="19B87A54">
      <w:pPr>
        <w:spacing w:before="289" w:line="384" w:lineRule="auto"/>
        <w:ind w:left="12" w:right="279" w:firstLine="562"/>
        <w:rPr>
          <w:rFonts w:ascii="宋体" w:hAnsi="宋体" w:eastAsia="宋体" w:cs="宋体"/>
          <w:sz w:val="28"/>
          <w:szCs w:val="28"/>
        </w:rPr>
      </w:pPr>
      <w:r>
        <w:rPr>
          <w:rFonts w:ascii="宋体" w:hAnsi="宋体" w:eastAsia="宋体" w:cs="宋体"/>
          <w:spacing w:val="-4"/>
          <w:sz w:val="28"/>
          <w:szCs w:val="28"/>
        </w:rPr>
        <w:t>项目建设工程符合场区整体规划；建筑设计符合功能、安</w:t>
      </w:r>
      <w:r>
        <w:rPr>
          <w:rFonts w:ascii="宋体" w:hAnsi="宋体" w:eastAsia="宋体" w:cs="宋体"/>
          <w:spacing w:val="-5"/>
          <w:sz w:val="28"/>
          <w:szCs w:val="28"/>
        </w:rPr>
        <w:t>全、环保等方面的基本</w:t>
      </w:r>
      <w:r>
        <w:rPr>
          <w:rFonts w:ascii="宋体" w:hAnsi="宋体" w:eastAsia="宋体" w:cs="宋体"/>
          <w:spacing w:val="-4"/>
          <w:sz w:val="28"/>
          <w:szCs w:val="28"/>
        </w:rPr>
        <w:t>要求，亦符合国家现行有关强制性标准的规定；建筑布局按照功能分区的原则，布置各类扩建建筑物，力求达到功能合理，流程便捷，解决内外相互间的联系与分隔；总</w:t>
      </w:r>
    </w:p>
    <w:p w14:paraId="66EA32EA">
      <w:pPr>
        <w:pStyle w:val="2"/>
        <w:spacing w:line="14" w:lineRule="auto"/>
        <w:rPr>
          <w:sz w:val="2"/>
        </w:rPr>
      </w:pPr>
      <w:r>
        <w:rPr>
          <w:sz w:val="2"/>
          <w:szCs w:val="2"/>
        </w:rPr>
        <w:br w:type="column"/>
      </w:r>
    </w:p>
    <w:p w14:paraId="45FDCAEB">
      <w:pPr>
        <w:spacing w:before="55" w:line="219" w:lineRule="auto"/>
        <w:ind w:left="189"/>
        <w:rPr>
          <w:rFonts w:ascii="宋体" w:hAnsi="宋体" w:eastAsia="宋体" w:cs="宋体"/>
          <w:sz w:val="28"/>
          <w:szCs w:val="28"/>
        </w:rPr>
      </w:pPr>
      <w:r>
        <w:rPr>
          <w:rFonts w:ascii="宋体" w:hAnsi="宋体" w:eastAsia="宋体" w:cs="宋体"/>
          <w:spacing w:val="-1"/>
          <w:sz w:val="28"/>
          <w:szCs w:val="28"/>
        </w:rPr>
        <w:t>平面布置应根据近远期建设计划的要求进行规划建设。</w:t>
      </w:r>
    </w:p>
    <w:p w14:paraId="01D72277">
      <w:pPr>
        <w:spacing w:before="291" w:line="220" w:lineRule="auto"/>
        <w:ind w:left="190"/>
        <w:outlineLvl w:val="1"/>
        <w:rPr>
          <w:rFonts w:ascii="宋体" w:hAnsi="宋体" w:eastAsia="宋体" w:cs="宋体"/>
          <w:sz w:val="28"/>
          <w:szCs w:val="28"/>
        </w:rPr>
      </w:pPr>
      <w:bookmarkStart w:id="18" w:name="bookmark16"/>
      <w:bookmarkEnd w:id="18"/>
      <w:r>
        <w:rPr>
          <w:rFonts w:ascii="宋体" w:hAnsi="宋体" w:eastAsia="宋体" w:cs="宋体"/>
          <w:b/>
          <w:bCs/>
          <w:spacing w:val="-4"/>
          <w:sz w:val="28"/>
          <w:szCs w:val="28"/>
        </w:rPr>
        <w:t>三、项目概况</w:t>
      </w:r>
    </w:p>
    <w:p w14:paraId="04AF1A70">
      <w:pPr>
        <w:spacing w:before="289" w:line="221" w:lineRule="auto"/>
        <w:ind w:left="770"/>
        <w:rPr>
          <w:rFonts w:ascii="宋体" w:hAnsi="宋体" w:eastAsia="宋体" w:cs="宋体"/>
          <w:sz w:val="28"/>
          <w:szCs w:val="28"/>
        </w:rPr>
      </w:pPr>
      <w:r>
        <w:rPr>
          <w:rFonts w:ascii="宋体" w:hAnsi="宋体" w:eastAsia="宋体" w:cs="宋体"/>
          <w:spacing w:val="-3"/>
          <w:sz w:val="28"/>
          <w:szCs w:val="28"/>
        </w:rPr>
        <w:t>1.建筑面积：2000m2</w:t>
      </w:r>
    </w:p>
    <w:p w14:paraId="70591985">
      <w:pPr>
        <w:spacing w:before="289" w:line="220" w:lineRule="auto"/>
        <w:ind w:left="752"/>
        <w:rPr>
          <w:rFonts w:ascii="宋体" w:hAnsi="宋体" w:eastAsia="宋体" w:cs="宋体"/>
          <w:sz w:val="28"/>
          <w:szCs w:val="28"/>
        </w:rPr>
      </w:pPr>
      <w:r>
        <w:rPr>
          <w:rFonts w:ascii="宋体" w:hAnsi="宋体" w:eastAsia="宋体" w:cs="宋体"/>
          <w:spacing w:val="-1"/>
          <w:sz w:val="28"/>
          <w:szCs w:val="28"/>
        </w:rPr>
        <w:t>2.设计工作年限：50</w:t>
      </w:r>
      <w:r>
        <w:rPr>
          <w:rFonts w:ascii="宋体" w:hAnsi="宋体" w:eastAsia="宋体" w:cs="宋体"/>
          <w:spacing w:val="-60"/>
          <w:sz w:val="28"/>
          <w:szCs w:val="28"/>
        </w:rPr>
        <w:t xml:space="preserve"> </w:t>
      </w:r>
      <w:r>
        <w:rPr>
          <w:rFonts w:ascii="宋体" w:hAnsi="宋体" w:eastAsia="宋体" w:cs="宋体"/>
          <w:spacing w:val="-1"/>
          <w:sz w:val="28"/>
          <w:szCs w:val="28"/>
        </w:rPr>
        <w:t>年</w:t>
      </w:r>
    </w:p>
    <w:p w14:paraId="6D322E90">
      <w:pPr>
        <w:spacing w:before="290" w:line="220" w:lineRule="auto"/>
        <w:ind w:left="755"/>
        <w:rPr>
          <w:rFonts w:ascii="宋体" w:hAnsi="宋体" w:eastAsia="宋体" w:cs="宋体"/>
          <w:sz w:val="28"/>
          <w:szCs w:val="28"/>
        </w:rPr>
      </w:pPr>
      <w:r>
        <w:rPr>
          <w:rFonts w:ascii="宋体" w:hAnsi="宋体" w:eastAsia="宋体" w:cs="宋体"/>
          <w:spacing w:val="-5"/>
          <w:sz w:val="28"/>
          <w:szCs w:val="28"/>
        </w:rPr>
        <w:t>3.建筑层数：地上</w:t>
      </w:r>
      <w:r>
        <w:rPr>
          <w:rFonts w:ascii="宋体" w:hAnsi="宋体" w:eastAsia="宋体" w:cs="宋体"/>
          <w:spacing w:val="-31"/>
          <w:sz w:val="28"/>
          <w:szCs w:val="28"/>
        </w:rPr>
        <w:t xml:space="preserve"> </w:t>
      </w:r>
      <w:r>
        <w:rPr>
          <w:rFonts w:ascii="宋体" w:hAnsi="宋体" w:eastAsia="宋体" w:cs="宋体"/>
          <w:spacing w:val="-5"/>
          <w:sz w:val="28"/>
          <w:szCs w:val="28"/>
        </w:rPr>
        <w:t>1</w:t>
      </w:r>
      <w:r>
        <w:rPr>
          <w:rFonts w:ascii="宋体" w:hAnsi="宋体" w:eastAsia="宋体" w:cs="宋体"/>
          <w:spacing w:val="-61"/>
          <w:sz w:val="28"/>
          <w:szCs w:val="28"/>
        </w:rPr>
        <w:t xml:space="preserve"> </w:t>
      </w:r>
      <w:r>
        <w:rPr>
          <w:rFonts w:ascii="宋体" w:hAnsi="宋体" w:eastAsia="宋体" w:cs="宋体"/>
          <w:spacing w:val="-5"/>
          <w:sz w:val="28"/>
          <w:szCs w:val="28"/>
        </w:rPr>
        <w:t>层</w:t>
      </w:r>
    </w:p>
    <w:p w14:paraId="1E9CDC1E">
      <w:pPr>
        <w:spacing w:before="292" w:line="411" w:lineRule="auto"/>
        <w:ind w:left="195" w:right="177" w:firstLine="552"/>
        <w:rPr>
          <w:rFonts w:ascii="宋体" w:hAnsi="宋体" w:eastAsia="宋体" w:cs="宋体"/>
          <w:sz w:val="28"/>
          <w:szCs w:val="28"/>
        </w:rPr>
      </w:pPr>
      <w:r>
        <w:rPr>
          <w:rFonts w:ascii="宋体" w:hAnsi="宋体" w:eastAsia="宋体" w:cs="宋体"/>
          <w:spacing w:val="-2"/>
          <w:sz w:val="28"/>
          <w:szCs w:val="28"/>
        </w:rPr>
        <w:t>4.建筑高度：建筑檐口标高</w:t>
      </w:r>
      <w:r>
        <w:rPr>
          <w:rFonts w:ascii="宋体" w:hAnsi="宋体" w:eastAsia="宋体" w:cs="宋体"/>
          <w:spacing w:val="-59"/>
          <w:sz w:val="28"/>
          <w:szCs w:val="28"/>
        </w:rPr>
        <w:t xml:space="preserve"> </w:t>
      </w:r>
      <w:r>
        <w:rPr>
          <w:rFonts w:ascii="宋体" w:hAnsi="宋体" w:eastAsia="宋体" w:cs="宋体"/>
          <w:spacing w:val="-2"/>
          <w:sz w:val="28"/>
          <w:szCs w:val="28"/>
        </w:rPr>
        <w:t>8.10m，屋</w:t>
      </w:r>
      <w:r>
        <w:rPr>
          <w:rFonts w:ascii="宋体" w:hAnsi="宋体" w:eastAsia="宋体" w:cs="宋体"/>
          <w:spacing w:val="-3"/>
          <w:sz w:val="28"/>
          <w:szCs w:val="28"/>
        </w:rPr>
        <w:t>脊标高</w:t>
      </w:r>
      <w:r>
        <w:rPr>
          <w:rFonts w:ascii="宋体" w:hAnsi="宋体" w:eastAsia="宋体" w:cs="宋体"/>
          <w:spacing w:val="-58"/>
          <w:sz w:val="28"/>
          <w:szCs w:val="28"/>
        </w:rPr>
        <w:t xml:space="preserve"> </w:t>
      </w:r>
      <w:r>
        <w:rPr>
          <w:rFonts w:ascii="宋体" w:hAnsi="宋体" w:eastAsia="宋体" w:cs="宋体"/>
          <w:spacing w:val="-3"/>
          <w:sz w:val="28"/>
          <w:szCs w:val="28"/>
        </w:rPr>
        <w:t>9.20m，室内外高差为</w:t>
      </w:r>
      <w:r>
        <w:rPr>
          <w:rFonts w:ascii="宋体" w:hAnsi="宋体" w:eastAsia="宋体" w:cs="宋体"/>
          <w:spacing w:val="-55"/>
          <w:sz w:val="28"/>
          <w:szCs w:val="28"/>
        </w:rPr>
        <w:t xml:space="preserve"> </w:t>
      </w:r>
      <w:r>
        <w:rPr>
          <w:rFonts w:ascii="宋体" w:hAnsi="宋体" w:eastAsia="宋体" w:cs="宋体"/>
          <w:spacing w:val="-3"/>
          <w:sz w:val="28"/>
          <w:szCs w:val="28"/>
        </w:rPr>
        <w:t>0.15m，女儿墙高度</w:t>
      </w:r>
      <w:r>
        <w:rPr>
          <w:rFonts w:ascii="宋体" w:hAnsi="宋体" w:eastAsia="宋体" w:cs="宋体"/>
          <w:spacing w:val="-38"/>
          <w:sz w:val="28"/>
          <w:szCs w:val="28"/>
        </w:rPr>
        <w:t xml:space="preserve"> </w:t>
      </w:r>
      <w:r>
        <w:rPr>
          <w:rFonts w:ascii="宋体" w:hAnsi="宋体" w:eastAsia="宋体" w:cs="宋体"/>
          <w:spacing w:val="-3"/>
          <w:sz w:val="28"/>
          <w:szCs w:val="28"/>
        </w:rPr>
        <w:t>1.5m，建筑总高度</w:t>
      </w:r>
      <w:r>
        <w:rPr>
          <w:rFonts w:ascii="宋体" w:hAnsi="宋体" w:eastAsia="宋体" w:cs="宋体"/>
          <w:spacing w:val="-59"/>
          <w:sz w:val="28"/>
          <w:szCs w:val="28"/>
        </w:rPr>
        <w:t xml:space="preserve"> </w:t>
      </w:r>
      <w:r>
        <w:rPr>
          <w:rFonts w:ascii="宋体" w:hAnsi="宋体" w:eastAsia="宋体" w:cs="宋体"/>
          <w:spacing w:val="-3"/>
          <w:sz w:val="28"/>
          <w:szCs w:val="28"/>
        </w:rPr>
        <w:t>9.75m。</w:t>
      </w:r>
    </w:p>
    <w:p w14:paraId="32E196E4">
      <w:pPr>
        <w:spacing w:before="1" w:line="219" w:lineRule="auto"/>
        <w:ind w:left="755"/>
        <w:rPr>
          <w:rFonts w:ascii="宋体" w:hAnsi="宋体" w:eastAsia="宋体" w:cs="宋体"/>
          <w:sz w:val="28"/>
          <w:szCs w:val="28"/>
        </w:rPr>
      </w:pPr>
      <w:r>
        <w:rPr>
          <w:rFonts w:ascii="宋体" w:hAnsi="宋体" w:eastAsia="宋体" w:cs="宋体"/>
          <w:spacing w:val="-2"/>
          <w:sz w:val="28"/>
          <w:szCs w:val="28"/>
        </w:rPr>
        <w:t>5.耐火等级：地上二级</w:t>
      </w:r>
    </w:p>
    <w:p w14:paraId="7E1AFA35">
      <w:pPr>
        <w:spacing w:before="291" w:line="220" w:lineRule="auto"/>
        <w:ind w:left="751"/>
        <w:rPr>
          <w:rFonts w:ascii="宋体" w:hAnsi="宋体" w:eastAsia="宋体" w:cs="宋体"/>
          <w:sz w:val="28"/>
          <w:szCs w:val="28"/>
        </w:rPr>
      </w:pPr>
      <w:r>
        <w:rPr>
          <w:rFonts w:ascii="宋体" w:hAnsi="宋体" w:eastAsia="宋体" w:cs="宋体"/>
          <w:spacing w:val="-4"/>
          <w:sz w:val="28"/>
          <w:szCs w:val="28"/>
        </w:rPr>
        <w:t>6.民用建筑工程室内环境污染分类：</w:t>
      </w:r>
      <w:r>
        <w:rPr>
          <w:rFonts w:ascii="宋体" w:hAnsi="宋体" w:eastAsia="宋体" w:cs="宋体"/>
          <w:spacing w:val="-76"/>
          <w:sz w:val="28"/>
          <w:szCs w:val="28"/>
        </w:rPr>
        <w:t xml:space="preserve"> </w:t>
      </w:r>
      <w:r>
        <w:rPr>
          <w:rFonts w:ascii="宋体" w:hAnsi="宋体" w:eastAsia="宋体" w:cs="宋体"/>
          <w:spacing w:val="-4"/>
          <w:sz w:val="28"/>
          <w:szCs w:val="28"/>
        </w:rPr>
        <w:t>Ⅱ类</w:t>
      </w:r>
    </w:p>
    <w:p w14:paraId="69E5B924">
      <w:pPr>
        <w:spacing w:before="290" w:line="220" w:lineRule="auto"/>
        <w:ind w:left="756"/>
        <w:rPr>
          <w:rFonts w:ascii="宋体" w:hAnsi="宋体" w:eastAsia="宋体" w:cs="宋体"/>
          <w:sz w:val="28"/>
          <w:szCs w:val="28"/>
        </w:rPr>
      </w:pPr>
      <w:r>
        <w:rPr>
          <w:rFonts w:ascii="宋体" w:hAnsi="宋体" w:eastAsia="宋体" w:cs="宋体"/>
          <w:spacing w:val="-1"/>
          <w:sz w:val="28"/>
          <w:szCs w:val="28"/>
        </w:rPr>
        <w:t>7.屋面防水等级：一级(详见防水工程说明专篇）</w:t>
      </w:r>
    </w:p>
    <w:p w14:paraId="0FDAE3BE">
      <w:pPr>
        <w:spacing w:before="290" w:line="220" w:lineRule="auto"/>
        <w:ind w:left="750"/>
        <w:rPr>
          <w:rFonts w:ascii="宋体" w:hAnsi="宋体" w:eastAsia="宋体" w:cs="宋体"/>
          <w:sz w:val="28"/>
          <w:szCs w:val="28"/>
        </w:rPr>
      </w:pPr>
      <w:r>
        <w:rPr>
          <w:rFonts w:ascii="宋体" w:hAnsi="宋体" w:eastAsia="宋体" w:cs="宋体"/>
          <w:spacing w:val="-1"/>
          <w:sz w:val="28"/>
          <w:szCs w:val="28"/>
        </w:rPr>
        <w:t>8.主要结构选型：轻型门式刚架结构</w:t>
      </w:r>
    </w:p>
    <w:p w14:paraId="62B7487D">
      <w:pPr>
        <w:spacing w:before="291" w:line="220" w:lineRule="auto"/>
        <w:ind w:left="750"/>
        <w:rPr>
          <w:rFonts w:ascii="宋体" w:hAnsi="宋体" w:eastAsia="宋体" w:cs="宋体"/>
          <w:sz w:val="28"/>
          <w:szCs w:val="28"/>
        </w:rPr>
      </w:pPr>
      <w:r>
        <w:rPr>
          <w:rFonts w:ascii="宋体" w:hAnsi="宋体" w:eastAsia="宋体" w:cs="宋体"/>
          <w:spacing w:val="-1"/>
          <w:sz w:val="28"/>
          <w:szCs w:val="28"/>
        </w:rPr>
        <w:t>9.建筑类别：单层工业厂房</w:t>
      </w:r>
    </w:p>
    <w:p w14:paraId="68E71C9E">
      <w:pPr>
        <w:spacing w:before="290" w:line="220" w:lineRule="auto"/>
        <w:ind w:left="770"/>
        <w:rPr>
          <w:rFonts w:ascii="宋体" w:hAnsi="宋体" w:eastAsia="宋体" w:cs="宋体"/>
          <w:sz w:val="28"/>
          <w:szCs w:val="28"/>
        </w:rPr>
      </w:pPr>
      <w:r>
        <w:rPr>
          <w:rFonts w:ascii="宋体" w:hAnsi="宋体" w:eastAsia="宋体" w:cs="宋体"/>
          <w:spacing w:val="-3"/>
          <w:sz w:val="28"/>
          <w:szCs w:val="28"/>
        </w:rPr>
        <w:t>10.火灾危险性类别：丁类</w:t>
      </w:r>
    </w:p>
    <w:p w14:paraId="49E41337">
      <w:pPr>
        <w:spacing w:before="292" w:line="411" w:lineRule="auto"/>
        <w:ind w:left="191" w:right="178" w:firstLine="578"/>
        <w:rPr>
          <w:rFonts w:ascii="宋体" w:hAnsi="宋体" w:eastAsia="宋体" w:cs="宋体"/>
          <w:sz w:val="28"/>
          <w:szCs w:val="28"/>
        </w:rPr>
      </w:pPr>
      <w:r>
        <w:rPr>
          <w:rFonts w:ascii="宋体" w:hAnsi="宋体" w:eastAsia="宋体" w:cs="宋体"/>
          <w:spacing w:val="-4"/>
          <w:sz w:val="28"/>
          <w:szCs w:val="28"/>
        </w:rPr>
        <w:t>11.场地地质情况：无湿陷性，场地土不存</w:t>
      </w:r>
      <w:r>
        <w:rPr>
          <w:rFonts w:ascii="宋体" w:hAnsi="宋体" w:eastAsia="宋体" w:cs="宋体"/>
          <w:spacing w:val="-5"/>
          <w:sz w:val="28"/>
          <w:szCs w:val="28"/>
        </w:rPr>
        <w:t>在液化性，场地属于建筑抗震一般地</w:t>
      </w:r>
      <w:r>
        <w:rPr>
          <w:rFonts w:ascii="宋体" w:hAnsi="宋体" w:eastAsia="宋体" w:cs="宋体"/>
          <w:spacing w:val="-6"/>
          <w:sz w:val="28"/>
          <w:szCs w:val="28"/>
        </w:rPr>
        <w:t>段。</w:t>
      </w:r>
    </w:p>
    <w:p w14:paraId="693907A8">
      <w:pPr>
        <w:spacing w:before="1" w:line="220" w:lineRule="auto"/>
        <w:ind w:left="770"/>
        <w:rPr>
          <w:rFonts w:ascii="宋体" w:hAnsi="宋体" w:eastAsia="宋体" w:cs="宋体"/>
          <w:sz w:val="28"/>
          <w:szCs w:val="28"/>
        </w:rPr>
      </w:pPr>
      <w:r>
        <w:rPr>
          <w:rFonts w:ascii="宋体" w:hAnsi="宋体" w:eastAsia="宋体" w:cs="宋体"/>
          <w:spacing w:val="-5"/>
          <w:sz w:val="28"/>
          <w:szCs w:val="28"/>
        </w:rPr>
        <w:t>12.工程量表</w:t>
      </w:r>
    </w:p>
    <w:p w14:paraId="4FDAABC9">
      <w:pPr>
        <w:spacing w:line="117" w:lineRule="exact"/>
      </w:pPr>
    </w:p>
    <w:tbl>
      <w:tblPr>
        <w:tblStyle w:val="8"/>
        <w:tblW w:w="1044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91"/>
        <w:gridCol w:w="1808"/>
        <w:gridCol w:w="4679"/>
        <w:gridCol w:w="1290"/>
        <w:gridCol w:w="1376"/>
      </w:tblGrid>
      <w:tr w14:paraId="2B4ECC50">
        <w:trPr>
          <w:trHeight w:val="632" w:hRule="atLeast"/>
        </w:trPr>
        <w:tc>
          <w:tcPr>
            <w:tcW w:w="1291" w:type="dxa"/>
            <w:vAlign w:val="top"/>
          </w:tcPr>
          <w:p w14:paraId="62F3332B">
            <w:pPr>
              <w:pStyle w:val="7"/>
              <w:spacing w:before="177" w:line="221" w:lineRule="auto"/>
              <w:ind w:left="371"/>
              <w:rPr>
                <w:sz w:val="28"/>
                <w:szCs w:val="28"/>
              </w:rPr>
            </w:pPr>
            <w:r>
              <w:rPr>
                <w:spacing w:val="-5"/>
                <w:sz w:val="28"/>
                <w:szCs w:val="28"/>
              </w:rPr>
              <w:t>序号</w:t>
            </w:r>
          </w:p>
        </w:tc>
        <w:tc>
          <w:tcPr>
            <w:tcW w:w="1808" w:type="dxa"/>
            <w:vAlign w:val="top"/>
          </w:tcPr>
          <w:p w14:paraId="464CEC73">
            <w:pPr>
              <w:pStyle w:val="7"/>
              <w:spacing w:before="177" w:line="221" w:lineRule="auto"/>
              <w:ind w:left="355"/>
              <w:rPr>
                <w:sz w:val="28"/>
                <w:szCs w:val="28"/>
              </w:rPr>
            </w:pPr>
            <w:r>
              <w:rPr>
                <w:spacing w:val="-4"/>
                <w:sz w:val="28"/>
                <w:szCs w:val="28"/>
              </w:rPr>
              <w:t>设备名称</w:t>
            </w:r>
          </w:p>
        </w:tc>
        <w:tc>
          <w:tcPr>
            <w:tcW w:w="4679" w:type="dxa"/>
            <w:vAlign w:val="top"/>
          </w:tcPr>
          <w:p w14:paraId="23214102">
            <w:pPr>
              <w:pStyle w:val="7"/>
              <w:spacing w:before="176" w:line="220" w:lineRule="auto"/>
              <w:ind w:left="1508"/>
              <w:rPr>
                <w:sz w:val="28"/>
                <w:szCs w:val="28"/>
              </w:rPr>
            </w:pPr>
            <w:r>
              <w:rPr>
                <w:spacing w:val="-2"/>
                <w:sz w:val="28"/>
                <w:szCs w:val="28"/>
              </w:rPr>
              <w:t>规格参数描述</w:t>
            </w:r>
          </w:p>
        </w:tc>
        <w:tc>
          <w:tcPr>
            <w:tcW w:w="1290" w:type="dxa"/>
            <w:vAlign w:val="top"/>
          </w:tcPr>
          <w:p w14:paraId="70F7F080">
            <w:pPr>
              <w:pStyle w:val="7"/>
              <w:spacing w:before="176" w:line="221" w:lineRule="auto"/>
              <w:ind w:left="377"/>
              <w:rPr>
                <w:sz w:val="28"/>
                <w:szCs w:val="28"/>
              </w:rPr>
            </w:pPr>
            <w:r>
              <w:rPr>
                <w:spacing w:val="-6"/>
                <w:sz w:val="28"/>
                <w:szCs w:val="28"/>
              </w:rPr>
              <w:t>单位</w:t>
            </w:r>
          </w:p>
        </w:tc>
        <w:tc>
          <w:tcPr>
            <w:tcW w:w="1376" w:type="dxa"/>
            <w:vAlign w:val="top"/>
          </w:tcPr>
          <w:p w14:paraId="7235B096">
            <w:pPr>
              <w:pStyle w:val="7"/>
              <w:spacing w:before="176" w:line="220" w:lineRule="auto"/>
              <w:ind w:left="419"/>
              <w:rPr>
                <w:sz w:val="28"/>
                <w:szCs w:val="28"/>
              </w:rPr>
            </w:pPr>
            <w:r>
              <w:rPr>
                <w:spacing w:val="-6"/>
                <w:sz w:val="28"/>
                <w:szCs w:val="28"/>
              </w:rPr>
              <w:t>数量</w:t>
            </w:r>
          </w:p>
        </w:tc>
      </w:tr>
      <w:tr w14:paraId="4727F0E1">
        <w:trPr>
          <w:trHeight w:val="1250" w:hRule="atLeast"/>
        </w:trPr>
        <w:tc>
          <w:tcPr>
            <w:tcW w:w="1291" w:type="dxa"/>
            <w:vAlign w:val="top"/>
          </w:tcPr>
          <w:p w14:paraId="18C690EE">
            <w:pPr>
              <w:spacing w:line="391" w:lineRule="auto"/>
              <w:rPr>
                <w:rFonts w:ascii="Arial"/>
                <w:sz w:val="21"/>
              </w:rPr>
            </w:pPr>
          </w:p>
          <w:p w14:paraId="0F8AF5FC">
            <w:pPr>
              <w:pStyle w:val="7"/>
              <w:spacing w:before="91" w:line="242" w:lineRule="auto"/>
              <w:ind w:left="604"/>
              <w:rPr>
                <w:sz w:val="28"/>
                <w:szCs w:val="28"/>
              </w:rPr>
            </w:pPr>
            <w:r>
              <w:rPr>
                <w:sz w:val="28"/>
                <w:szCs w:val="28"/>
              </w:rPr>
              <w:t>1</w:t>
            </w:r>
          </w:p>
        </w:tc>
        <w:tc>
          <w:tcPr>
            <w:tcW w:w="1808" w:type="dxa"/>
            <w:vAlign w:val="top"/>
          </w:tcPr>
          <w:p w14:paraId="146972B2">
            <w:pPr>
              <w:spacing w:line="391" w:lineRule="auto"/>
              <w:rPr>
                <w:rFonts w:ascii="Arial"/>
                <w:sz w:val="21"/>
              </w:rPr>
            </w:pPr>
          </w:p>
          <w:p w14:paraId="4566790F">
            <w:pPr>
              <w:pStyle w:val="7"/>
              <w:spacing w:before="91" w:line="221" w:lineRule="auto"/>
              <w:ind w:left="351"/>
              <w:rPr>
                <w:sz w:val="28"/>
                <w:szCs w:val="28"/>
              </w:rPr>
            </w:pPr>
            <w:r>
              <w:rPr>
                <w:spacing w:val="-3"/>
                <w:sz w:val="28"/>
                <w:szCs w:val="28"/>
              </w:rPr>
              <w:t>清洗设备</w:t>
            </w:r>
          </w:p>
        </w:tc>
        <w:tc>
          <w:tcPr>
            <w:tcW w:w="4679" w:type="dxa"/>
            <w:vAlign w:val="top"/>
          </w:tcPr>
          <w:p w14:paraId="7B819226">
            <w:pPr>
              <w:pStyle w:val="7"/>
              <w:spacing w:before="173" w:line="219" w:lineRule="auto"/>
              <w:ind w:left="119"/>
              <w:rPr>
                <w:sz w:val="28"/>
                <w:szCs w:val="28"/>
              </w:rPr>
            </w:pPr>
            <w:r>
              <w:rPr>
                <w:spacing w:val="-2"/>
                <w:sz w:val="28"/>
                <w:szCs w:val="28"/>
              </w:rPr>
              <w:t>不锈钢材质，集成气泡发生及循环水</w:t>
            </w:r>
          </w:p>
          <w:p w14:paraId="7A6CCCC5">
            <w:pPr>
              <w:pStyle w:val="7"/>
              <w:spacing w:before="290" w:line="221" w:lineRule="auto"/>
              <w:ind w:left="2068"/>
              <w:rPr>
                <w:sz w:val="28"/>
                <w:szCs w:val="28"/>
              </w:rPr>
            </w:pPr>
            <w:r>
              <w:rPr>
                <w:spacing w:val="-5"/>
                <w:sz w:val="28"/>
                <w:szCs w:val="28"/>
              </w:rPr>
              <w:t>装置</w:t>
            </w:r>
          </w:p>
        </w:tc>
        <w:tc>
          <w:tcPr>
            <w:tcW w:w="1290" w:type="dxa"/>
            <w:vAlign w:val="top"/>
          </w:tcPr>
          <w:p w14:paraId="54B3819E">
            <w:pPr>
              <w:spacing w:line="391" w:lineRule="auto"/>
              <w:rPr>
                <w:rFonts w:ascii="Arial"/>
                <w:sz w:val="21"/>
              </w:rPr>
            </w:pPr>
          </w:p>
          <w:p w14:paraId="725F799E">
            <w:pPr>
              <w:pStyle w:val="7"/>
              <w:spacing w:before="91" w:line="221" w:lineRule="auto"/>
              <w:ind w:left="515"/>
              <w:rPr>
                <w:sz w:val="28"/>
                <w:szCs w:val="28"/>
              </w:rPr>
            </w:pPr>
            <w:r>
              <w:rPr>
                <w:sz w:val="28"/>
                <w:szCs w:val="28"/>
              </w:rPr>
              <w:t>套</w:t>
            </w:r>
          </w:p>
        </w:tc>
        <w:tc>
          <w:tcPr>
            <w:tcW w:w="1376" w:type="dxa"/>
            <w:vAlign w:val="top"/>
          </w:tcPr>
          <w:p w14:paraId="5BDAA1EB">
            <w:pPr>
              <w:spacing w:line="391" w:lineRule="auto"/>
              <w:rPr>
                <w:rFonts w:ascii="Arial"/>
                <w:sz w:val="21"/>
              </w:rPr>
            </w:pPr>
          </w:p>
          <w:p w14:paraId="21091100">
            <w:pPr>
              <w:pStyle w:val="7"/>
              <w:spacing w:before="91" w:line="242" w:lineRule="auto"/>
              <w:ind w:left="646"/>
              <w:rPr>
                <w:sz w:val="28"/>
                <w:szCs w:val="28"/>
              </w:rPr>
            </w:pPr>
            <w:r>
              <w:rPr>
                <w:sz w:val="28"/>
                <w:szCs w:val="28"/>
              </w:rPr>
              <w:t>1</w:t>
            </w:r>
          </w:p>
        </w:tc>
      </w:tr>
      <w:tr w14:paraId="77695E50">
        <w:trPr>
          <w:trHeight w:val="628" w:hRule="atLeast"/>
        </w:trPr>
        <w:tc>
          <w:tcPr>
            <w:tcW w:w="1291" w:type="dxa"/>
            <w:vAlign w:val="top"/>
          </w:tcPr>
          <w:p w14:paraId="5595F44D">
            <w:pPr>
              <w:pStyle w:val="7"/>
              <w:spacing w:before="177" w:line="242" w:lineRule="auto"/>
              <w:ind w:left="587"/>
              <w:rPr>
                <w:sz w:val="28"/>
                <w:szCs w:val="28"/>
              </w:rPr>
            </w:pPr>
            <w:r>
              <w:rPr>
                <w:sz w:val="28"/>
                <w:szCs w:val="28"/>
              </w:rPr>
              <w:t>2</w:t>
            </w:r>
          </w:p>
        </w:tc>
        <w:tc>
          <w:tcPr>
            <w:tcW w:w="1808" w:type="dxa"/>
            <w:vAlign w:val="top"/>
          </w:tcPr>
          <w:p w14:paraId="6DAA45E5">
            <w:pPr>
              <w:pStyle w:val="7"/>
              <w:spacing w:before="178" w:line="219" w:lineRule="auto"/>
              <w:ind w:left="209"/>
              <w:rPr>
                <w:sz w:val="28"/>
                <w:szCs w:val="28"/>
              </w:rPr>
            </w:pPr>
            <w:r>
              <w:rPr>
                <w:spacing w:val="-2"/>
                <w:sz w:val="28"/>
                <w:szCs w:val="28"/>
              </w:rPr>
              <w:t>滚筒输送机</w:t>
            </w:r>
          </w:p>
        </w:tc>
        <w:tc>
          <w:tcPr>
            <w:tcW w:w="4679" w:type="dxa"/>
            <w:vAlign w:val="top"/>
          </w:tcPr>
          <w:p w14:paraId="2C28187B">
            <w:pPr>
              <w:pStyle w:val="7"/>
              <w:spacing w:before="177" w:line="220" w:lineRule="auto"/>
              <w:ind w:left="141"/>
              <w:rPr>
                <w:sz w:val="28"/>
                <w:szCs w:val="28"/>
              </w:rPr>
            </w:pPr>
            <w:r>
              <w:rPr>
                <w:spacing w:val="-1"/>
                <w:sz w:val="28"/>
                <w:szCs w:val="28"/>
              </w:rPr>
              <w:t>食品级滚筒，变频调速，长度≥6</w:t>
            </w:r>
            <w:r>
              <w:rPr>
                <w:spacing w:val="-55"/>
                <w:sz w:val="28"/>
                <w:szCs w:val="28"/>
              </w:rPr>
              <w:t xml:space="preserve"> </w:t>
            </w:r>
            <w:r>
              <w:rPr>
                <w:spacing w:val="-1"/>
                <w:sz w:val="28"/>
                <w:szCs w:val="28"/>
              </w:rPr>
              <w:t>米</w:t>
            </w:r>
          </w:p>
        </w:tc>
        <w:tc>
          <w:tcPr>
            <w:tcW w:w="1290" w:type="dxa"/>
            <w:vAlign w:val="top"/>
          </w:tcPr>
          <w:p w14:paraId="0FE52A96">
            <w:pPr>
              <w:pStyle w:val="7"/>
              <w:spacing w:before="177" w:line="222" w:lineRule="auto"/>
              <w:ind w:left="536"/>
              <w:rPr>
                <w:sz w:val="28"/>
                <w:szCs w:val="28"/>
              </w:rPr>
            </w:pPr>
            <w:r>
              <w:rPr>
                <w:sz w:val="28"/>
                <w:szCs w:val="28"/>
              </w:rPr>
              <w:t>台</w:t>
            </w:r>
          </w:p>
        </w:tc>
        <w:tc>
          <w:tcPr>
            <w:tcW w:w="1376" w:type="dxa"/>
            <w:vAlign w:val="top"/>
          </w:tcPr>
          <w:p w14:paraId="6C720F57">
            <w:pPr>
              <w:pStyle w:val="7"/>
              <w:spacing w:before="177" w:line="242" w:lineRule="auto"/>
              <w:ind w:left="646"/>
              <w:rPr>
                <w:sz w:val="28"/>
                <w:szCs w:val="28"/>
              </w:rPr>
            </w:pPr>
            <w:r>
              <w:rPr>
                <w:sz w:val="28"/>
                <w:szCs w:val="28"/>
              </w:rPr>
              <w:t>1</w:t>
            </w:r>
          </w:p>
        </w:tc>
      </w:tr>
      <w:tr w14:paraId="67C9F535">
        <w:trPr>
          <w:trHeight w:val="631" w:hRule="atLeast"/>
        </w:trPr>
        <w:tc>
          <w:tcPr>
            <w:tcW w:w="1291" w:type="dxa"/>
            <w:vAlign w:val="top"/>
          </w:tcPr>
          <w:p w14:paraId="53955D38">
            <w:pPr>
              <w:pStyle w:val="7"/>
              <w:spacing w:before="178"/>
              <w:ind w:left="589"/>
              <w:rPr>
                <w:sz w:val="28"/>
                <w:szCs w:val="28"/>
              </w:rPr>
            </w:pPr>
            <w:r>
              <w:rPr>
                <w:sz w:val="28"/>
                <w:szCs w:val="28"/>
              </w:rPr>
              <w:t>3</w:t>
            </w:r>
          </w:p>
        </w:tc>
        <w:tc>
          <w:tcPr>
            <w:tcW w:w="1808" w:type="dxa"/>
            <w:vAlign w:val="top"/>
          </w:tcPr>
          <w:p w14:paraId="290DA8A5">
            <w:pPr>
              <w:pStyle w:val="7"/>
              <w:spacing w:before="178" w:line="219" w:lineRule="auto"/>
              <w:ind w:left="492"/>
              <w:rPr>
                <w:sz w:val="28"/>
                <w:szCs w:val="28"/>
              </w:rPr>
            </w:pPr>
            <w:r>
              <w:rPr>
                <w:spacing w:val="-4"/>
                <w:sz w:val="28"/>
                <w:szCs w:val="28"/>
              </w:rPr>
              <w:t>预干机</w:t>
            </w:r>
          </w:p>
        </w:tc>
        <w:tc>
          <w:tcPr>
            <w:tcW w:w="4679" w:type="dxa"/>
            <w:vAlign w:val="top"/>
          </w:tcPr>
          <w:p w14:paraId="14E17FA4">
            <w:pPr>
              <w:pStyle w:val="7"/>
              <w:spacing w:before="178" w:line="219" w:lineRule="auto"/>
              <w:ind w:left="118"/>
              <w:rPr>
                <w:sz w:val="28"/>
                <w:szCs w:val="28"/>
              </w:rPr>
            </w:pPr>
            <w:r>
              <w:rPr>
                <w:spacing w:val="-2"/>
                <w:sz w:val="28"/>
                <w:szCs w:val="28"/>
              </w:rPr>
              <w:t>大功率离心风机，常温高压风干装置</w:t>
            </w:r>
          </w:p>
        </w:tc>
        <w:tc>
          <w:tcPr>
            <w:tcW w:w="1290" w:type="dxa"/>
            <w:vAlign w:val="top"/>
          </w:tcPr>
          <w:p w14:paraId="77358C74">
            <w:pPr>
              <w:pStyle w:val="7"/>
              <w:spacing w:before="178" w:line="222" w:lineRule="auto"/>
              <w:ind w:left="536"/>
              <w:rPr>
                <w:sz w:val="28"/>
                <w:szCs w:val="28"/>
              </w:rPr>
            </w:pPr>
            <w:r>
              <w:rPr>
                <w:sz w:val="28"/>
                <w:szCs w:val="28"/>
              </w:rPr>
              <w:t>台</w:t>
            </w:r>
          </w:p>
        </w:tc>
        <w:tc>
          <w:tcPr>
            <w:tcW w:w="1376" w:type="dxa"/>
            <w:vAlign w:val="top"/>
          </w:tcPr>
          <w:p w14:paraId="70CE9A29">
            <w:pPr>
              <w:pStyle w:val="7"/>
              <w:spacing w:before="177" w:line="242" w:lineRule="auto"/>
              <w:ind w:left="646"/>
              <w:rPr>
                <w:sz w:val="28"/>
                <w:szCs w:val="28"/>
              </w:rPr>
            </w:pPr>
            <w:r>
              <w:rPr>
                <w:sz w:val="28"/>
                <w:szCs w:val="28"/>
              </w:rPr>
              <w:t>1</w:t>
            </w:r>
          </w:p>
        </w:tc>
      </w:tr>
    </w:tbl>
    <w:p w14:paraId="3E14D3CB">
      <w:pPr>
        <w:pStyle w:val="2"/>
        <w:spacing w:line="14" w:lineRule="auto"/>
        <w:rPr>
          <w:sz w:val="2"/>
        </w:rPr>
      </w:pPr>
    </w:p>
    <w:p w14:paraId="7A52AE0E">
      <w:pPr>
        <w:spacing w:line="14" w:lineRule="auto"/>
        <w:rPr>
          <w:sz w:val="2"/>
          <w:szCs w:val="2"/>
        </w:rPr>
        <w:sectPr>
          <w:type w:val="continuous"/>
          <w:pgSz w:w="11900" w:h="16840"/>
          <w:pgMar w:top="1261" w:right="1430" w:bottom="1440" w:left="1259" w:header="832" w:footer="1122" w:gutter="0"/>
          <w:cols w:space="425" w:num="1"/>
        </w:sectPr>
      </w:pPr>
    </w:p>
    <w:p w14:paraId="3579F91C">
      <w:pPr>
        <w:spacing w:before="29"/>
      </w:pPr>
      <w:r>
        <mc:AlternateContent>
          <mc:Choice Requires="wps">
            <w:drawing>
              <wp:anchor distT="0" distB="0" distL="114300" distR="114300" simplePos="0" relativeHeight="251660288" behindDoc="0" locked="0" layoutInCell="0" allowOverlap="1">
                <wp:simplePos x="0" y="0"/>
                <wp:positionH relativeFrom="page">
                  <wp:posOffset>7636510</wp:posOffset>
                </wp:positionH>
                <wp:positionV relativeFrom="page">
                  <wp:posOffset>1130300</wp:posOffset>
                </wp:positionV>
                <wp:extent cx="6661150" cy="83058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6661150" cy="830580"/>
                        </a:xfrm>
                        <a:prstGeom prst="rect">
                          <a:avLst/>
                        </a:prstGeom>
                        <a:noFill/>
                        <a:ln>
                          <a:noFill/>
                        </a:ln>
                      </wps:spPr>
                      <wps:txbx>
                        <w:txbxContent>
                          <w:p w14:paraId="7889BD1C">
                            <w:pPr>
                              <w:spacing w:line="20" w:lineRule="exact"/>
                            </w:pPr>
                          </w:p>
                          <w:tbl>
                            <w:tblPr>
                              <w:tblStyle w:val="8"/>
                              <w:tblW w:w="10444" w:type="dxa"/>
                              <w:tblInd w:w="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91"/>
                              <w:gridCol w:w="1808"/>
                              <w:gridCol w:w="4679"/>
                              <w:gridCol w:w="1290"/>
                              <w:gridCol w:w="1376"/>
                            </w:tblGrid>
                            <w:tr w14:paraId="4CB6FAF1">
                              <w:trPr>
                                <w:trHeight w:val="1257" w:hRule="atLeast"/>
                              </w:trPr>
                              <w:tc>
                                <w:tcPr>
                                  <w:tcW w:w="1291" w:type="dxa"/>
                                  <w:vAlign w:val="top"/>
                                </w:tcPr>
                                <w:p w14:paraId="22389949">
                                  <w:pPr>
                                    <w:spacing w:line="395" w:lineRule="auto"/>
                                    <w:rPr>
                                      <w:rFonts w:ascii="Arial"/>
                                      <w:sz w:val="21"/>
                                    </w:rPr>
                                  </w:pPr>
                                </w:p>
                                <w:p w14:paraId="0580A66E">
                                  <w:pPr>
                                    <w:pStyle w:val="7"/>
                                    <w:spacing w:before="91" w:line="242" w:lineRule="auto"/>
                                    <w:ind w:left="587"/>
                                    <w:rPr>
                                      <w:sz w:val="28"/>
                                      <w:szCs w:val="28"/>
                                    </w:rPr>
                                  </w:pPr>
                                  <w:r>
                                    <w:rPr>
                                      <w:sz w:val="28"/>
                                      <w:szCs w:val="28"/>
                                    </w:rPr>
                                    <w:t>2</w:t>
                                  </w:r>
                                </w:p>
                              </w:tc>
                              <w:tc>
                                <w:tcPr>
                                  <w:tcW w:w="1808" w:type="dxa"/>
                                  <w:vAlign w:val="top"/>
                                </w:tcPr>
                                <w:p w14:paraId="4D86AA45">
                                  <w:pPr>
                                    <w:pStyle w:val="7"/>
                                    <w:spacing w:before="176" w:line="353" w:lineRule="auto"/>
                                    <w:ind w:left="776" w:right="202" w:hanging="567"/>
                                    <w:rPr>
                                      <w:sz w:val="28"/>
                                      <w:szCs w:val="28"/>
                                    </w:rPr>
                                  </w:pPr>
                                  <w:r>
                                    <w:rPr>
                                      <w:spacing w:val="-2"/>
                                      <w:sz w:val="28"/>
                                      <w:szCs w:val="28"/>
                                    </w:rPr>
                                    <w:t>搬运装卸机</w:t>
                                  </w:r>
                                  <w:r>
                                    <w:rPr>
                                      <w:sz w:val="28"/>
                                      <w:szCs w:val="28"/>
                                    </w:rPr>
                                    <w:t>具</w:t>
                                  </w:r>
                                </w:p>
                              </w:tc>
                              <w:tc>
                                <w:tcPr>
                                  <w:tcW w:w="4679" w:type="dxa"/>
                                  <w:vAlign w:val="top"/>
                                </w:tcPr>
                                <w:p w14:paraId="70A9C824">
                                  <w:pPr>
                                    <w:spacing w:line="395" w:lineRule="auto"/>
                                    <w:rPr>
                                      <w:rFonts w:ascii="Arial"/>
                                      <w:sz w:val="21"/>
                                    </w:rPr>
                                  </w:pPr>
                                </w:p>
                                <w:p w14:paraId="79379B68">
                                  <w:pPr>
                                    <w:pStyle w:val="7"/>
                                    <w:spacing w:before="91" w:line="220" w:lineRule="auto"/>
                                    <w:ind w:left="421"/>
                                    <w:rPr>
                                      <w:sz w:val="28"/>
                                      <w:szCs w:val="28"/>
                                    </w:rPr>
                                  </w:pPr>
                                  <w:r>
                                    <w:rPr>
                                      <w:spacing w:val="4"/>
                                      <w:sz w:val="28"/>
                                      <w:szCs w:val="28"/>
                                    </w:rPr>
                                    <w:t>电动叉车2</w:t>
                                  </w:r>
                                  <w:r>
                                    <w:rPr>
                                      <w:spacing w:val="-31"/>
                                      <w:sz w:val="28"/>
                                      <w:szCs w:val="28"/>
                                    </w:rPr>
                                    <w:t xml:space="preserve"> </w:t>
                                  </w:r>
                                  <w:r>
                                    <w:rPr>
                                      <w:spacing w:val="4"/>
                                      <w:sz w:val="28"/>
                                      <w:szCs w:val="28"/>
                                    </w:rPr>
                                    <w:t>台，手动液压车2</w:t>
                                  </w:r>
                                  <w:r>
                                    <w:rPr>
                                      <w:spacing w:val="-39"/>
                                      <w:sz w:val="28"/>
                                      <w:szCs w:val="28"/>
                                    </w:rPr>
                                    <w:t xml:space="preserve"> </w:t>
                                  </w:r>
                                  <w:r>
                                    <w:rPr>
                                      <w:spacing w:val="4"/>
                                      <w:sz w:val="28"/>
                                      <w:szCs w:val="28"/>
                                    </w:rPr>
                                    <w:t>台</w:t>
                                  </w:r>
                                </w:p>
                              </w:tc>
                              <w:tc>
                                <w:tcPr>
                                  <w:tcW w:w="1290" w:type="dxa"/>
                                  <w:vAlign w:val="top"/>
                                </w:tcPr>
                                <w:p w14:paraId="4F6BE46D">
                                  <w:pPr>
                                    <w:spacing w:line="395" w:lineRule="auto"/>
                                    <w:rPr>
                                      <w:rFonts w:ascii="Arial"/>
                                      <w:sz w:val="21"/>
                                    </w:rPr>
                                  </w:pPr>
                                </w:p>
                                <w:p w14:paraId="681BDE90">
                                  <w:pPr>
                                    <w:pStyle w:val="7"/>
                                    <w:spacing w:before="91" w:line="221" w:lineRule="auto"/>
                                    <w:ind w:left="519"/>
                                    <w:rPr>
                                      <w:sz w:val="28"/>
                                      <w:szCs w:val="28"/>
                                    </w:rPr>
                                  </w:pPr>
                                  <w:r>
                                    <w:rPr>
                                      <w:sz w:val="28"/>
                                      <w:szCs w:val="28"/>
                                    </w:rPr>
                                    <w:t>项</w:t>
                                  </w:r>
                                </w:p>
                              </w:tc>
                              <w:tc>
                                <w:tcPr>
                                  <w:tcW w:w="1376" w:type="dxa"/>
                                  <w:vAlign w:val="top"/>
                                </w:tcPr>
                                <w:p w14:paraId="6A50C7BD">
                                  <w:pPr>
                                    <w:spacing w:line="395" w:lineRule="auto"/>
                                    <w:rPr>
                                      <w:rFonts w:ascii="Arial"/>
                                      <w:sz w:val="21"/>
                                    </w:rPr>
                                  </w:pPr>
                                </w:p>
                                <w:p w14:paraId="3C1F14CF">
                                  <w:pPr>
                                    <w:pStyle w:val="7"/>
                                    <w:spacing w:before="91" w:line="242" w:lineRule="auto"/>
                                    <w:ind w:left="646"/>
                                    <w:rPr>
                                      <w:sz w:val="28"/>
                                      <w:szCs w:val="28"/>
                                    </w:rPr>
                                  </w:pPr>
                                  <w:r>
                                    <w:rPr>
                                      <w:sz w:val="28"/>
                                      <w:szCs w:val="28"/>
                                    </w:rPr>
                                    <w:t>1</w:t>
                                  </w:r>
                                </w:p>
                              </w:tc>
                            </w:tr>
                          </w:tbl>
                          <w:p w14:paraId="76DEACFD">
                            <w:pPr>
                              <w:pStyle w:val="2"/>
                            </w:pPr>
                          </w:p>
                        </w:txbxContent>
                      </wps:txbx>
                      <wps:bodyPr lIns="0" tIns="0" rIns="0" bIns="0" upright="1"/>
                    </wps:wsp>
                  </a:graphicData>
                </a:graphic>
              </wp:anchor>
            </w:drawing>
          </mc:Choice>
          <mc:Fallback>
            <w:pict>
              <v:shape id="_x0000_s1026" o:spid="_x0000_s1026" o:spt="202" type="#_x0000_t202" style="position:absolute;left:0pt;margin-left:601.3pt;margin-top:89pt;height:65.4pt;width:524.5pt;mso-position-horizontal-relative:page;mso-position-vertical-relative:page;z-index:251660288;mso-width-relative:page;mso-height-relative:page;" filled="f" stroked="f" coordsize="21600,21600" o:allowincell="f" o:gfxdata="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N7JLG2gAAAA0BAAAPAAAAAAAAAAEAIAAAACIAAABkcnMvZG93bnJldi54bWxQ&#10;SwECFAAUAAAACACHTuJAo91z1LwBAAB0AwAADgAAAAAAAAABACAAAAApAQAAZHJzL2Uyb0RvYy54&#10;bWxQSwUGAAAAAAYABgBZAQAAVwUAAAAA&#10;">
                <v:fill on="f" focussize="0,0"/>
                <v:stroke on="f"/>
                <v:imagedata o:title=""/>
                <o:lock v:ext="edit" aspectratio="f"/>
                <v:textbox inset="0mm,0mm,0mm,0mm">
                  <w:txbxContent>
                    <w:p w14:paraId="7889BD1C">
                      <w:pPr>
                        <w:spacing w:line="20" w:lineRule="exact"/>
                      </w:pPr>
                    </w:p>
                    <w:tbl>
                      <w:tblPr>
                        <w:tblStyle w:val="8"/>
                        <w:tblW w:w="10444" w:type="dxa"/>
                        <w:tblInd w:w="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91"/>
                        <w:gridCol w:w="1808"/>
                        <w:gridCol w:w="4679"/>
                        <w:gridCol w:w="1290"/>
                        <w:gridCol w:w="1376"/>
                      </w:tblGrid>
                      <w:tr w14:paraId="4CB6FAF1">
                        <w:trPr>
                          <w:trHeight w:val="1257" w:hRule="atLeast"/>
                        </w:trPr>
                        <w:tc>
                          <w:tcPr>
                            <w:tcW w:w="1291" w:type="dxa"/>
                            <w:vAlign w:val="top"/>
                          </w:tcPr>
                          <w:p w14:paraId="22389949">
                            <w:pPr>
                              <w:spacing w:line="395" w:lineRule="auto"/>
                              <w:rPr>
                                <w:rFonts w:ascii="Arial"/>
                                <w:sz w:val="21"/>
                              </w:rPr>
                            </w:pPr>
                          </w:p>
                          <w:p w14:paraId="0580A66E">
                            <w:pPr>
                              <w:pStyle w:val="7"/>
                              <w:spacing w:before="91" w:line="242" w:lineRule="auto"/>
                              <w:ind w:left="587"/>
                              <w:rPr>
                                <w:sz w:val="28"/>
                                <w:szCs w:val="28"/>
                              </w:rPr>
                            </w:pPr>
                            <w:r>
                              <w:rPr>
                                <w:sz w:val="28"/>
                                <w:szCs w:val="28"/>
                              </w:rPr>
                              <w:t>2</w:t>
                            </w:r>
                          </w:p>
                        </w:tc>
                        <w:tc>
                          <w:tcPr>
                            <w:tcW w:w="1808" w:type="dxa"/>
                            <w:vAlign w:val="top"/>
                          </w:tcPr>
                          <w:p w14:paraId="4D86AA45">
                            <w:pPr>
                              <w:pStyle w:val="7"/>
                              <w:spacing w:before="176" w:line="353" w:lineRule="auto"/>
                              <w:ind w:left="776" w:right="202" w:hanging="567"/>
                              <w:rPr>
                                <w:sz w:val="28"/>
                                <w:szCs w:val="28"/>
                              </w:rPr>
                            </w:pPr>
                            <w:r>
                              <w:rPr>
                                <w:spacing w:val="-2"/>
                                <w:sz w:val="28"/>
                                <w:szCs w:val="28"/>
                              </w:rPr>
                              <w:t>搬运装卸机</w:t>
                            </w:r>
                            <w:r>
                              <w:rPr>
                                <w:sz w:val="28"/>
                                <w:szCs w:val="28"/>
                              </w:rPr>
                              <w:t>具</w:t>
                            </w:r>
                          </w:p>
                        </w:tc>
                        <w:tc>
                          <w:tcPr>
                            <w:tcW w:w="4679" w:type="dxa"/>
                            <w:vAlign w:val="top"/>
                          </w:tcPr>
                          <w:p w14:paraId="70A9C824">
                            <w:pPr>
                              <w:spacing w:line="395" w:lineRule="auto"/>
                              <w:rPr>
                                <w:rFonts w:ascii="Arial"/>
                                <w:sz w:val="21"/>
                              </w:rPr>
                            </w:pPr>
                          </w:p>
                          <w:p w14:paraId="79379B68">
                            <w:pPr>
                              <w:pStyle w:val="7"/>
                              <w:spacing w:before="91" w:line="220" w:lineRule="auto"/>
                              <w:ind w:left="421"/>
                              <w:rPr>
                                <w:sz w:val="28"/>
                                <w:szCs w:val="28"/>
                              </w:rPr>
                            </w:pPr>
                            <w:r>
                              <w:rPr>
                                <w:spacing w:val="4"/>
                                <w:sz w:val="28"/>
                                <w:szCs w:val="28"/>
                              </w:rPr>
                              <w:t>电动叉车2</w:t>
                            </w:r>
                            <w:r>
                              <w:rPr>
                                <w:spacing w:val="-31"/>
                                <w:sz w:val="28"/>
                                <w:szCs w:val="28"/>
                              </w:rPr>
                              <w:t xml:space="preserve"> </w:t>
                            </w:r>
                            <w:r>
                              <w:rPr>
                                <w:spacing w:val="4"/>
                                <w:sz w:val="28"/>
                                <w:szCs w:val="28"/>
                              </w:rPr>
                              <w:t>台，手动液压车2</w:t>
                            </w:r>
                            <w:r>
                              <w:rPr>
                                <w:spacing w:val="-39"/>
                                <w:sz w:val="28"/>
                                <w:szCs w:val="28"/>
                              </w:rPr>
                              <w:t xml:space="preserve"> </w:t>
                            </w:r>
                            <w:r>
                              <w:rPr>
                                <w:spacing w:val="4"/>
                                <w:sz w:val="28"/>
                                <w:szCs w:val="28"/>
                              </w:rPr>
                              <w:t>台</w:t>
                            </w:r>
                          </w:p>
                        </w:tc>
                        <w:tc>
                          <w:tcPr>
                            <w:tcW w:w="1290" w:type="dxa"/>
                            <w:vAlign w:val="top"/>
                          </w:tcPr>
                          <w:p w14:paraId="4F6BE46D">
                            <w:pPr>
                              <w:spacing w:line="395" w:lineRule="auto"/>
                              <w:rPr>
                                <w:rFonts w:ascii="Arial"/>
                                <w:sz w:val="21"/>
                              </w:rPr>
                            </w:pPr>
                          </w:p>
                          <w:p w14:paraId="681BDE90">
                            <w:pPr>
                              <w:pStyle w:val="7"/>
                              <w:spacing w:before="91" w:line="221" w:lineRule="auto"/>
                              <w:ind w:left="519"/>
                              <w:rPr>
                                <w:sz w:val="28"/>
                                <w:szCs w:val="28"/>
                              </w:rPr>
                            </w:pPr>
                            <w:r>
                              <w:rPr>
                                <w:sz w:val="28"/>
                                <w:szCs w:val="28"/>
                              </w:rPr>
                              <w:t>项</w:t>
                            </w:r>
                          </w:p>
                        </w:tc>
                        <w:tc>
                          <w:tcPr>
                            <w:tcW w:w="1376" w:type="dxa"/>
                            <w:vAlign w:val="top"/>
                          </w:tcPr>
                          <w:p w14:paraId="6A50C7BD">
                            <w:pPr>
                              <w:spacing w:line="395" w:lineRule="auto"/>
                              <w:rPr>
                                <w:rFonts w:ascii="Arial"/>
                                <w:sz w:val="21"/>
                              </w:rPr>
                            </w:pPr>
                          </w:p>
                          <w:p w14:paraId="3C1F14CF">
                            <w:pPr>
                              <w:pStyle w:val="7"/>
                              <w:spacing w:before="91" w:line="242" w:lineRule="auto"/>
                              <w:ind w:left="646"/>
                              <w:rPr>
                                <w:sz w:val="28"/>
                                <w:szCs w:val="28"/>
                              </w:rPr>
                            </w:pPr>
                            <w:r>
                              <w:rPr>
                                <w:sz w:val="28"/>
                                <w:szCs w:val="28"/>
                              </w:rPr>
                              <w:t>1</w:t>
                            </w:r>
                          </w:p>
                        </w:tc>
                      </w:tr>
                    </w:tbl>
                    <w:p w14:paraId="76DEACFD">
                      <w:pPr>
                        <w:pStyle w:val="2"/>
                      </w:pPr>
                    </w:p>
                  </w:txbxContent>
                </v:textbox>
              </v:shape>
            </w:pict>
          </mc:Fallback>
        </mc:AlternateContent>
      </w:r>
      <w:r>
        <mc:AlternateContent>
          <mc:Choice Requires="wps">
            <w:drawing>
              <wp:anchor distT="0" distB="0" distL="114300" distR="114300" simplePos="0" relativeHeight="251659264" behindDoc="0" locked="0" layoutInCell="0" allowOverlap="1">
                <wp:simplePos x="0" y="0"/>
                <wp:positionH relativeFrom="page">
                  <wp:posOffset>7756525</wp:posOffset>
                </wp:positionH>
                <wp:positionV relativeFrom="page">
                  <wp:posOffset>2044065</wp:posOffset>
                </wp:positionV>
                <wp:extent cx="6490335" cy="7369175"/>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6490335" cy="7369175"/>
                        </a:xfrm>
                        <a:prstGeom prst="rect">
                          <a:avLst/>
                        </a:prstGeom>
                        <a:noFill/>
                        <a:ln>
                          <a:noFill/>
                        </a:ln>
                      </wps:spPr>
                      <wps:txbx>
                        <w:txbxContent>
                          <w:p w14:paraId="700AE97D">
                            <w:pPr>
                              <w:spacing w:before="19" w:line="221" w:lineRule="auto"/>
                              <w:ind w:left="47"/>
                              <w:outlineLvl w:val="1"/>
                              <w:rPr>
                                <w:rFonts w:ascii="宋体" w:hAnsi="宋体" w:eastAsia="宋体" w:cs="宋体"/>
                                <w:sz w:val="28"/>
                                <w:szCs w:val="28"/>
                              </w:rPr>
                            </w:pPr>
                            <w:bookmarkStart w:id="74" w:name="bookmark17"/>
                            <w:bookmarkEnd w:id="74"/>
                            <w:r>
                              <w:rPr>
                                <w:rFonts w:ascii="宋体" w:hAnsi="宋体" w:eastAsia="宋体" w:cs="宋体"/>
                                <w:b/>
                                <w:bCs/>
                                <w:spacing w:val="-8"/>
                                <w:sz w:val="28"/>
                                <w:szCs w:val="28"/>
                              </w:rPr>
                              <w:t>四、设计范围</w:t>
                            </w:r>
                          </w:p>
                          <w:p w14:paraId="6FA4D070">
                            <w:pPr>
                              <w:spacing w:before="290" w:line="411" w:lineRule="auto"/>
                              <w:ind w:left="29" w:right="20" w:firstLine="571"/>
                              <w:rPr>
                                <w:rFonts w:ascii="宋体" w:hAnsi="宋体" w:eastAsia="宋体" w:cs="宋体"/>
                                <w:sz w:val="28"/>
                                <w:szCs w:val="28"/>
                              </w:rPr>
                            </w:pPr>
                            <w:r>
                              <w:rPr>
                                <w:rFonts w:ascii="宋体" w:hAnsi="宋体" w:eastAsia="宋体" w:cs="宋体"/>
                                <w:spacing w:val="-10"/>
                                <w:sz w:val="28"/>
                                <w:szCs w:val="28"/>
                              </w:rPr>
                              <w:t>1、本工程设计范围包括：含用地红线以内的建筑、结构、给排水、采暖、通风、</w:t>
                            </w:r>
                            <w:r>
                              <w:rPr>
                                <w:rFonts w:ascii="宋体" w:hAnsi="宋体" w:eastAsia="宋体" w:cs="宋体"/>
                                <w:spacing w:val="-1"/>
                                <w:sz w:val="28"/>
                                <w:szCs w:val="28"/>
                              </w:rPr>
                              <w:t>空调、强弱电；本次设计不包括内部工艺、室外工程。</w:t>
                            </w:r>
                          </w:p>
                          <w:p w14:paraId="37288007">
                            <w:pPr>
                              <w:spacing w:before="1" w:line="411" w:lineRule="auto"/>
                              <w:ind w:left="581" w:right="53" w:firstLine="2"/>
                              <w:rPr>
                                <w:rFonts w:ascii="宋体" w:hAnsi="宋体" w:eastAsia="宋体" w:cs="宋体"/>
                                <w:sz w:val="28"/>
                                <w:szCs w:val="28"/>
                              </w:rPr>
                            </w:pPr>
                            <w:r>
                              <w:rPr>
                                <w:rFonts w:ascii="宋体" w:hAnsi="宋体" w:eastAsia="宋体" w:cs="宋体"/>
                                <w:spacing w:val="-2"/>
                                <w:sz w:val="28"/>
                                <w:szCs w:val="28"/>
                              </w:rPr>
                              <w:t>2、需要与相关设计单位、专业技术部门或厂家、运营商配合</w:t>
                            </w:r>
                            <w:r>
                              <w:rPr>
                                <w:rFonts w:ascii="宋体" w:hAnsi="宋体" w:eastAsia="宋体" w:cs="宋体"/>
                                <w:spacing w:val="-3"/>
                                <w:sz w:val="28"/>
                                <w:szCs w:val="28"/>
                              </w:rPr>
                              <w:t>二次设计的内容：</w:t>
                            </w:r>
                            <w:r>
                              <w:rPr>
                                <w:rFonts w:ascii="宋体" w:hAnsi="宋体" w:eastAsia="宋体" w:cs="宋体"/>
                                <w:sz w:val="28"/>
                                <w:szCs w:val="28"/>
                              </w:rPr>
                              <w:t xml:space="preserve"> </w:t>
                            </w:r>
                            <w:r>
                              <w:rPr>
                                <w:rFonts w:ascii="宋体" w:hAnsi="宋体" w:eastAsia="宋体" w:cs="宋体"/>
                                <w:spacing w:val="-4"/>
                                <w:sz w:val="28"/>
                                <w:szCs w:val="28"/>
                              </w:rPr>
                              <w:t>a、建筑外立面照明设计；所有立面颜色需施工方与设计单位共同确定后方可施</w:t>
                            </w:r>
                          </w:p>
                          <w:p w14:paraId="0245C7CE">
                            <w:pPr>
                              <w:spacing w:before="1" w:line="235" w:lineRule="auto"/>
                              <w:ind w:left="24"/>
                              <w:rPr>
                                <w:rFonts w:ascii="宋体" w:hAnsi="宋体" w:eastAsia="宋体" w:cs="宋体"/>
                                <w:sz w:val="28"/>
                                <w:szCs w:val="28"/>
                              </w:rPr>
                            </w:pPr>
                            <w:r>
                              <w:rPr>
                                <w:rFonts w:ascii="宋体" w:hAnsi="宋体" w:eastAsia="宋体" w:cs="宋体"/>
                                <w:spacing w:val="-7"/>
                                <w:sz w:val="28"/>
                                <w:szCs w:val="28"/>
                              </w:rPr>
                              <w:t>工。</w:t>
                            </w:r>
                          </w:p>
                          <w:p w14:paraId="3BFE3E65">
                            <w:pPr>
                              <w:spacing w:before="267" w:line="411" w:lineRule="auto"/>
                              <w:ind w:left="44" w:right="118" w:firstLine="531"/>
                              <w:rPr>
                                <w:rFonts w:ascii="宋体" w:hAnsi="宋体" w:eastAsia="宋体" w:cs="宋体"/>
                                <w:sz w:val="28"/>
                                <w:szCs w:val="28"/>
                              </w:rPr>
                            </w:pPr>
                            <w:r>
                              <w:rPr>
                                <w:rFonts w:ascii="宋体" w:hAnsi="宋体" w:eastAsia="宋体" w:cs="宋体"/>
                                <w:spacing w:val="-4"/>
                                <w:sz w:val="28"/>
                                <w:szCs w:val="28"/>
                              </w:rPr>
                              <w:t>b、外墙及屋面所用压型铝合金板均由甲方选择具有国家认证资质专业厂家的产</w:t>
                            </w:r>
                            <w:r>
                              <w:rPr>
                                <w:rFonts w:ascii="宋体" w:hAnsi="宋体" w:eastAsia="宋体" w:cs="宋体"/>
                                <w:spacing w:val="-3"/>
                                <w:sz w:val="28"/>
                                <w:szCs w:val="28"/>
                              </w:rPr>
                              <w:t>品，并由有资质厂家施工。</w:t>
                            </w:r>
                          </w:p>
                          <w:p w14:paraId="136951AE">
                            <w:pPr>
                              <w:spacing w:before="1" w:line="220" w:lineRule="auto"/>
                              <w:ind w:left="585"/>
                              <w:rPr>
                                <w:rFonts w:ascii="宋体" w:hAnsi="宋体" w:eastAsia="宋体" w:cs="宋体"/>
                                <w:sz w:val="28"/>
                                <w:szCs w:val="28"/>
                              </w:rPr>
                            </w:pPr>
                            <w:r>
                              <w:rPr>
                                <w:rFonts w:ascii="宋体" w:hAnsi="宋体" w:eastAsia="宋体" w:cs="宋体"/>
                                <w:spacing w:val="-2"/>
                                <w:sz w:val="28"/>
                                <w:szCs w:val="28"/>
                              </w:rPr>
                              <w:t>c、玻璃门窗工程深化设计。</w:t>
                            </w:r>
                          </w:p>
                          <w:p w14:paraId="24A7A6DA">
                            <w:pPr>
                              <w:spacing w:before="289" w:line="221" w:lineRule="auto"/>
                              <w:ind w:left="585"/>
                              <w:rPr>
                                <w:rFonts w:ascii="宋体" w:hAnsi="宋体" w:eastAsia="宋体" w:cs="宋体"/>
                                <w:sz w:val="28"/>
                                <w:szCs w:val="28"/>
                              </w:rPr>
                            </w:pPr>
                            <w:r>
                              <w:rPr>
                                <w:rFonts w:ascii="宋体" w:hAnsi="宋体" w:eastAsia="宋体" w:cs="宋体"/>
                                <w:spacing w:val="-2"/>
                                <w:sz w:val="28"/>
                                <w:szCs w:val="28"/>
                              </w:rPr>
                              <w:t>d、钢结构雨棚深化设计。</w:t>
                            </w:r>
                          </w:p>
                          <w:p w14:paraId="2B9D906F">
                            <w:pPr>
                              <w:spacing w:before="289" w:line="219" w:lineRule="auto"/>
                              <w:ind w:left="25"/>
                              <w:outlineLvl w:val="1"/>
                              <w:rPr>
                                <w:rFonts w:ascii="宋体" w:hAnsi="宋体" w:eastAsia="宋体" w:cs="宋体"/>
                                <w:sz w:val="28"/>
                                <w:szCs w:val="28"/>
                              </w:rPr>
                            </w:pPr>
                            <w:bookmarkStart w:id="75" w:name="bookmark18"/>
                            <w:bookmarkEnd w:id="75"/>
                            <w:r>
                              <w:rPr>
                                <w:rFonts w:ascii="宋体" w:hAnsi="宋体" w:eastAsia="宋体" w:cs="宋体"/>
                                <w:b/>
                                <w:bCs/>
                                <w:spacing w:val="-4"/>
                                <w:sz w:val="28"/>
                                <w:szCs w:val="28"/>
                              </w:rPr>
                              <w:t>五、施工图基本说明</w:t>
                            </w:r>
                          </w:p>
                          <w:p w14:paraId="25E30D18">
                            <w:pPr>
                              <w:spacing w:before="293" w:line="411" w:lineRule="auto"/>
                              <w:ind w:left="22" w:right="118" w:firstLine="578"/>
                              <w:rPr>
                                <w:rFonts w:ascii="宋体" w:hAnsi="宋体" w:eastAsia="宋体" w:cs="宋体"/>
                                <w:sz w:val="28"/>
                                <w:szCs w:val="28"/>
                              </w:rPr>
                            </w:pPr>
                            <w:r>
                              <w:rPr>
                                <w:rFonts w:ascii="宋体" w:hAnsi="宋体" w:eastAsia="宋体" w:cs="宋体"/>
                                <w:spacing w:val="-5"/>
                                <w:sz w:val="28"/>
                                <w:szCs w:val="28"/>
                              </w:rPr>
                              <w:t>1、本施工图若有未详尽表达之处，不得擅自施工，应与设计方配合提出方案后</w:t>
                            </w:r>
                            <w:r>
                              <w:rPr>
                                <w:rFonts w:ascii="宋体" w:hAnsi="宋体" w:eastAsia="宋体" w:cs="宋体"/>
                                <w:spacing w:val="-3"/>
                                <w:sz w:val="28"/>
                                <w:szCs w:val="28"/>
                              </w:rPr>
                              <w:t>方可施工。</w:t>
                            </w:r>
                          </w:p>
                          <w:p w14:paraId="1C71C1EA">
                            <w:pPr>
                              <w:spacing w:before="1" w:line="219" w:lineRule="auto"/>
                              <w:ind w:left="583"/>
                              <w:rPr>
                                <w:rFonts w:ascii="宋体" w:hAnsi="宋体" w:eastAsia="宋体" w:cs="宋体"/>
                                <w:sz w:val="28"/>
                                <w:szCs w:val="28"/>
                              </w:rPr>
                            </w:pPr>
                            <w:r>
                              <w:rPr>
                                <w:rFonts w:ascii="宋体" w:hAnsi="宋体" w:eastAsia="宋体" w:cs="宋体"/>
                                <w:sz w:val="28"/>
                                <w:szCs w:val="28"/>
                              </w:rPr>
                              <w:t>2、如遗尺寸不交圈处，请及时与设计人联系</w:t>
                            </w:r>
                            <w:r>
                              <w:rPr>
                                <w:rFonts w:ascii="宋体" w:hAnsi="宋体" w:eastAsia="宋体" w:cs="宋体"/>
                                <w:spacing w:val="-1"/>
                                <w:sz w:val="28"/>
                                <w:szCs w:val="28"/>
                              </w:rPr>
                              <w:t>，协商解决，不得擅自施工。</w:t>
                            </w:r>
                          </w:p>
                          <w:p w14:paraId="5EFD9CA8">
                            <w:pPr>
                              <w:spacing w:before="291" w:line="220" w:lineRule="auto"/>
                              <w:ind w:left="585"/>
                              <w:rPr>
                                <w:rFonts w:ascii="宋体" w:hAnsi="宋体" w:eastAsia="宋体" w:cs="宋体"/>
                                <w:sz w:val="28"/>
                                <w:szCs w:val="28"/>
                              </w:rPr>
                            </w:pPr>
                            <w:r>
                              <w:rPr>
                                <w:rFonts w:ascii="宋体" w:hAnsi="宋体" w:eastAsia="宋体" w:cs="宋体"/>
                                <w:spacing w:val="-1"/>
                                <w:sz w:val="28"/>
                                <w:szCs w:val="28"/>
                              </w:rPr>
                              <w:t>3、图例以国家制图规范为准，特殊图例见各图纸图例表示。</w:t>
                            </w:r>
                          </w:p>
                          <w:p w14:paraId="2C79794B">
                            <w:pPr>
                              <w:spacing w:before="291" w:line="219" w:lineRule="auto"/>
                              <w:ind w:left="579"/>
                              <w:rPr>
                                <w:rFonts w:ascii="宋体" w:hAnsi="宋体" w:eastAsia="宋体" w:cs="宋体"/>
                                <w:sz w:val="28"/>
                                <w:szCs w:val="28"/>
                              </w:rPr>
                            </w:pPr>
                            <w:r>
                              <w:rPr>
                                <w:rFonts w:ascii="宋体" w:hAnsi="宋体" w:eastAsia="宋体" w:cs="宋体"/>
                                <w:sz w:val="28"/>
                                <w:szCs w:val="28"/>
                              </w:rPr>
                              <w:t>4、图纸单位:总平面图尺寸:m;其他图纸尺寸:</w:t>
                            </w:r>
                            <w:r>
                              <w:rPr>
                                <w:rFonts w:ascii="宋体" w:hAnsi="宋体" w:eastAsia="宋体" w:cs="宋体"/>
                                <w:spacing w:val="-1"/>
                                <w:sz w:val="28"/>
                                <w:szCs w:val="28"/>
                              </w:rPr>
                              <w:t>mm;标高:m。</w:t>
                            </w:r>
                          </w:p>
                          <w:p w14:paraId="3E6C4ECB">
                            <w:pPr>
                              <w:spacing w:before="292" w:line="411" w:lineRule="auto"/>
                              <w:ind w:left="20" w:right="41" w:firstLine="565"/>
                              <w:rPr>
                                <w:rFonts w:ascii="宋体" w:hAnsi="宋体" w:eastAsia="宋体" w:cs="宋体"/>
                                <w:sz w:val="28"/>
                                <w:szCs w:val="28"/>
                              </w:rPr>
                            </w:pPr>
                            <w:r>
                              <w:rPr>
                                <w:rFonts w:ascii="宋体" w:hAnsi="宋体" w:eastAsia="宋体" w:cs="宋体"/>
                                <w:spacing w:val="-10"/>
                                <w:sz w:val="28"/>
                                <w:szCs w:val="28"/>
                              </w:rPr>
                              <w:t>5、现场资料参见甲方提供的设计条件及现场勘查资料。但此资料仅为参考资料，</w:t>
                            </w:r>
                            <w:r>
                              <w:rPr>
                                <w:rFonts w:ascii="宋体" w:hAnsi="宋体" w:eastAsia="宋体" w:cs="宋体"/>
                                <w:spacing w:val="-3"/>
                                <w:sz w:val="28"/>
                                <w:szCs w:val="28"/>
                              </w:rPr>
                              <w:t>施工承包</w:t>
                            </w:r>
                          </w:p>
                          <w:p w14:paraId="578E3EA4">
                            <w:pPr>
                              <w:spacing w:before="1" w:line="219" w:lineRule="auto"/>
                              <w:ind w:left="582"/>
                              <w:rPr>
                                <w:rFonts w:ascii="宋体" w:hAnsi="宋体" w:eastAsia="宋体" w:cs="宋体"/>
                                <w:sz w:val="28"/>
                                <w:szCs w:val="28"/>
                              </w:rPr>
                            </w:pPr>
                            <w:r>
                              <w:rPr>
                                <w:rFonts w:ascii="宋体" w:hAnsi="宋体" w:eastAsia="宋体" w:cs="宋体"/>
                                <w:spacing w:val="-4"/>
                                <w:sz w:val="28"/>
                                <w:szCs w:val="28"/>
                              </w:rPr>
                              <w:t>6、本套施工图所示详图的意图在于指出本工程要求的详图轮廓、类型，某些未</w:t>
                            </w:r>
                          </w:p>
                        </w:txbxContent>
                      </wps:txbx>
                      <wps:bodyPr lIns="0" tIns="0" rIns="0" bIns="0" upright="1"/>
                    </wps:wsp>
                  </a:graphicData>
                </a:graphic>
              </wp:anchor>
            </w:drawing>
          </mc:Choice>
          <mc:Fallback>
            <w:pict>
              <v:shape id="_x0000_s1026" o:spid="_x0000_s1026" o:spt="202" type="#_x0000_t202" style="position:absolute;left:0pt;margin-left:610.75pt;margin-top:160.95pt;height:580.25pt;width:511.05pt;mso-position-horizontal-relative:page;mso-position-vertical-relative:page;z-index:251659264;mso-width-relative:page;mso-height-relative:page;" filled="f" stroked="f" coordsize="21600,21600" o:allowincell="f" o:gfxdata="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E9LS+2wAAAA4BAAAPAAAAAAAAAAEAIAAAACIAAABkcnMvZG93bnJldi54&#10;bWxQSwECFAAUAAAACACHTuJAktKfVb4BAAB1AwAADgAAAAAAAAABACAAAAAqAQAAZHJzL2Uyb0Rv&#10;Yy54bWxQSwUGAAAAAAYABgBZAQAAWgUAAAAA&#10;">
                <v:fill on="f" focussize="0,0"/>
                <v:stroke on="f"/>
                <v:imagedata o:title=""/>
                <o:lock v:ext="edit" aspectratio="f"/>
                <v:textbox inset="0mm,0mm,0mm,0mm">
                  <w:txbxContent>
                    <w:p w14:paraId="700AE97D">
                      <w:pPr>
                        <w:spacing w:before="19" w:line="221" w:lineRule="auto"/>
                        <w:ind w:left="47"/>
                        <w:outlineLvl w:val="1"/>
                        <w:rPr>
                          <w:rFonts w:ascii="宋体" w:hAnsi="宋体" w:eastAsia="宋体" w:cs="宋体"/>
                          <w:sz w:val="28"/>
                          <w:szCs w:val="28"/>
                        </w:rPr>
                      </w:pPr>
                      <w:bookmarkStart w:id="74" w:name="bookmark17"/>
                      <w:bookmarkEnd w:id="74"/>
                      <w:r>
                        <w:rPr>
                          <w:rFonts w:ascii="宋体" w:hAnsi="宋体" w:eastAsia="宋体" w:cs="宋体"/>
                          <w:b/>
                          <w:bCs/>
                          <w:spacing w:val="-8"/>
                          <w:sz w:val="28"/>
                          <w:szCs w:val="28"/>
                        </w:rPr>
                        <w:t>四、设计范围</w:t>
                      </w:r>
                    </w:p>
                    <w:p w14:paraId="6FA4D070">
                      <w:pPr>
                        <w:spacing w:before="290" w:line="411" w:lineRule="auto"/>
                        <w:ind w:left="29" w:right="20" w:firstLine="571"/>
                        <w:rPr>
                          <w:rFonts w:ascii="宋体" w:hAnsi="宋体" w:eastAsia="宋体" w:cs="宋体"/>
                          <w:sz w:val="28"/>
                          <w:szCs w:val="28"/>
                        </w:rPr>
                      </w:pPr>
                      <w:r>
                        <w:rPr>
                          <w:rFonts w:ascii="宋体" w:hAnsi="宋体" w:eastAsia="宋体" w:cs="宋体"/>
                          <w:spacing w:val="-10"/>
                          <w:sz w:val="28"/>
                          <w:szCs w:val="28"/>
                        </w:rPr>
                        <w:t>1、本工程设计范围包括：含用地红线以内的建筑、结构、给排水、采暖、通风、</w:t>
                      </w:r>
                      <w:r>
                        <w:rPr>
                          <w:rFonts w:ascii="宋体" w:hAnsi="宋体" w:eastAsia="宋体" w:cs="宋体"/>
                          <w:spacing w:val="-1"/>
                          <w:sz w:val="28"/>
                          <w:szCs w:val="28"/>
                        </w:rPr>
                        <w:t>空调、强弱电；本次设计不包括内部工艺、室外工程。</w:t>
                      </w:r>
                    </w:p>
                    <w:p w14:paraId="37288007">
                      <w:pPr>
                        <w:spacing w:before="1" w:line="411" w:lineRule="auto"/>
                        <w:ind w:left="581" w:right="53" w:firstLine="2"/>
                        <w:rPr>
                          <w:rFonts w:ascii="宋体" w:hAnsi="宋体" w:eastAsia="宋体" w:cs="宋体"/>
                          <w:sz w:val="28"/>
                          <w:szCs w:val="28"/>
                        </w:rPr>
                      </w:pPr>
                      <w:r>
                        <w:rPr>
                          <w:rFonts w:ascii="宋体" w:hAnsi="宋体" w:eastAsia="宋体" w:cs="宋体"/>
                          <w:spacing w:val="-2"/>
                          <w:sz w:val="28"/>
                          <w:szCs w:val="28"/>
                        </w:rPr>
                        <w:t>2、需要与相关设计单位、专业技术部门或厂家、运营商配合</w:t>
                      </w:r>
                      <w:r>
                        <w:rPr>
                          <w:rFonts w:ascii="宋体" w:hAnsi="宋体" w:eastAsia="宋体" w:cs="宋体"/>
                          <w:spacing w:val="-3"/>
                          <w:sz w:val="28"/>
                          <w:szCs w:val="28"/>
                        </w:rPr>
                        <w:t>二次设计的内容：</w:t>
                      </w:r>
                      <w:r>
                        <w:rPr>
                          <w:rFonts w:ascii="宋体" w:hAnsi="宋体" w:eastAsia="宋体" w:cs="宋体"/>
                          <w:sz w:val="28"/>
                          <w:szCs w:val="28"/>
                        </w:rPr>
                        <w:t xml:space="preserve"> </w:t>
                      </w:r>
                      <w:r>
                        <w:rPr>
                          <w:rFonts w:ascii="宋体" w:hAnsi="宋体" w:eastAsia="宋体" w:cs="宋体"/>
                          <w:spacing w:val="-4"/>
                          <w:sz w:val="28"/>
                          <w:szCs w:val="28"/>
                        </w:rPr>
                        <w:t>a、建筑外立面照明设计；所有立面颜色需施工方与设计单位共同确定后方可施</w:t>
                      </w:r>
                    </w:p>
                    <w:p w14:paraId="0245C7CE">
                      <w:pPr>
                        <w:spacing w:before="1" w:line="235" w:lineRule="auto"/>
                        <w:ind w:left="24"/>
                        <w:rPr>
                          <w:rFonts w:ascii="宋体" w:hAnsi="宋体" w:eastAsia="宋体" w:cs="宋体"/>
                          <w:sz w:val="28"/>
                          <w:szCs w:val="28"/>
                        </w:rPr>
                      </w:pPr>
                      <w:r>
                        <w:rPr>
                          <w:rFonts w:ascii="宋体" w:hAnsi="宋体" w:eastAsia="宋体" w:cs="宋体"/>
                          <w:spacing w:val="-7"/>
                          <w:sz w:val="28"/>
                          <w:szCs w:val="28"/>
                        </w:rPr>
                        <w:t>工。</w:t>
                      </w:r>
                    </w:p>
                    <w:p w14:paraId="3BFE3E65">
                      <w:pPr>
                        <w:spacing w:before="267" w:line="411" w:lineRule="auto"/>
                        <w:ind w:left="44" w:right="118" w:firstLine="531"/>
                        <w:rPr>
                          <w:rFonts w:ascii="宋体" w:hAnsi="宋体" w:eastAsia="宋体" w:cs="宋体"/>
                          <w:sz w:val="28"/>
                          <w:szCs w:val="28"/>
                        </w:rPr>
                      </w:pPr>
                      <w:r>
                        <w:rPr>
                          <w:rFonts w:ascii="宋体" w:hAnsi="宋体" w:eastAsia="宋体" w:cs="宋体"/>
                          <w:spacing w:val="-4"/>
                          <w:sz w:val="28"/>
                          <w:szCs w:val="28"/>
                        </w:rPr>
                        <w:t>b、外墙及屋面所用压型铝合金板均由甲方选择具有国家认证资质专业厂家的产</w:t>
                      </w:r>
                      <w:r>
                        <w:rPr>
                          <w:rFonts w:ascii="宋体" w:hAnsi="宋体" w:eastAsia="宋体" w:cs="宋体"/>
                          <w:spacing w:val="-3"/>
                          <w:sz w:val="28"/>
                          <w:szCs w:val="28"/>
                        </w:rPr>
                        <w:t>品，并由有资质厂家施工。</w:t>
                      </w:r>
                    </w:p>
                    <w:p w14:paraId="136951AE">
                      <w:pPr>
                        <w:spacing w:before="1" w:line="220" w:lineRule="auto"/>
                        <w:ind w:left="585"/>
                        <w:rPr>
                          <w:rFonts w:ascii="宋体" w:hAnsi="宋体" w:eastAsia="宋体" w:cs="宋体"/>
                          <w:sz w:val="28"/>
                          <w:szCs w:val="28"/>
                        </w:rPr>
                      </w:pPr>
                      <w:r>
                        <w:rPr>
                          <w:rFonts w:ascii="宋体" w:hAnsi="宋体" w:eastAsia="宋体" w:cs="宋体"/>
                          <w:spacing w:val="-2"/>
                          <w:sz w:val="28"/>
                          <w:szCs w:val="28"/>
                        </w:rPr>
                        <w:t>c、玻璃门窗工程深化设计。</w:t>
                      </w:r>
                    </w:p>
                    <w:p w14:paraId="24A7A6DA">
                      <w:pPr>
                        <w:spacing w:before="289" w:line="221" w:lineRule="auto"/>
                        <w:ind w:left="585"/>
                        <w:rPr>
                          <w:rFonts w:ascii="宋体" w:hAnsi="宋体" w:eastAsia="宋体" w:cs="宋体"/>
                          <w:sz w:val="28"/>
                          <w:szCs w:val="28"/>
                        </w:rPr>
                      </w:pPr>
                      <w:r>
                        <w:rPr>
                          <w:rFonts w:ascii="宋体" w:hAnsi="宋体" w:eastAsia="宋体" w:cs="宋体"/>
                          <w:spacing w:val="-2"/>
                          <w:sz w:val="28"/>
                          <w:szCs w:val="28"/>
                        </w:rPr>
                        <w:t>d、钢结构雨棚深化设计。</w:t>
                      </w:r>
                    </w:p>
                    <w:p w14:paraId="2B9D906F">
                      <w:pPr>
                        <w:spacing w:before="289" w:line="219" w:lineRule="auto"/>
                        <w:ind w:left="25"/>
                        <w:outlineLvl w:val="1"/>
                        <w:rPr>
                          <w:rFonts w:ascii="宋体" w:hAnsi="宋体" w:eastAsia="宋体" w:cs="宋体"/>
                          <w:sz w:val="28"/>
                          <w:szCs w:val="28"/>
                        </w:rPr>
                      </w:pPr>
                      <w:bookmarkStart w:id="75" w:name="bookmark18"/>
                      <w:bookmarkEnd w:id="75"/>
                      <w:r>
                        <w:rPr>
                          <w:rFonts w:ascii="宋体" w:hAnsi="宋体" w:eastAsia="宋体" w:cs="宋体"/>
                          <w:b/>
                          <w:bCs/>
                          <w:spacing w:val="-4"/>
                          <w:sz w:val="28"/>
                          <w:szCs w:val="28"/>
                        </w:rPr>
                        <w:t>五、施工图基本说明</w:t>
                      </w:r>
                    </w:p>
                    <w:p w14:paraId="25E30D18">
                      <w:pPr>
                        <w:spacing w:before="293" w:line="411" w:lineRule="auto"/>
                        <w:ind w:left="22" w:right="118" w:firstLine="578"/>
                        <w:rPr>
                          <w:rFonts w:ascii="宋体" w:hAnsi="宋体" w:eastAsia="宋体" w:cs="宋体"/>
                          <w:sz w:val="28"/>
                          <w:szCs w:val="28"/>
                        </w:rPr>
                      </w:pPr>
                      <w:r>
                        <w:rPr>
                          <w:rFonts w:ascii="宋体" w:hAnsi="宋体" w:eastAsia="宋体" w:cs="宋体"/>
                          <w:spacing w:val="-5"/>
                          <w:sz w:val="28"/>
                          <w:szCs w:val="28"/>
                        </w:rPr>
                        <w:t>1、本施工图若有未详尽表达之处，不得擅自施工，应与设计方配合提出方案后</w:t>
                      </w:r>
                      <w:r>
                        <w:rPr>
                          <w:rFonts w:ascii="宋体" w:hAnsi="宋体" w:eastAsia="宋体" w:cs="宋体"/>
                          <w:spacing w:val="-3"/>
                          <w:sz w:val="28"/>
                          <w:szCs w:val="28"/>
                        </w:rPr>
                        <w:t>方可施工。</w:t>
                      </w:r>
                    </w:p>
                    <w:p w14:paraId="1C71C1EA">
                      <w:pPr>
                        <w:spacing w:before="1" w:line="219" w:lineRule="auto"/>
                        <w:ind w:left="583"/>
                        <w:rPr>
                          <w:rFonts w:ascii="宋体" w:hAnsi="宋体" w:eastAsia="宋体" w:cs="宋体"/>
                          <w:sz w:val="28"/>
                          <w:szCs w:val="28"/>
                        </w:rPr>
                      </w:pPr>
                      <w:r>
                        <w:rPr>
                          <w:rFonts w:ascii="宋体" w:hAnsi="宋体" w:eastAsia="宋体" w:cs="宋体"/>
                          <w:sz w:val="28"/>
                          <w:szCs w:val="28"/>
                        </w:rPr>
                        <w:t>2、如遗尺寸不交圈处，请及时与设计人联系</w:t>
                      </w:r>
                      <w:r>
                        <w:rPr>
                          <w:rFonts w:ascii="宋体" w:hAnsi="宋体" w:eastAsia="宋体" w:cs="宋体"/>
                          <w:spacing w:val="-1"/>
                          <w:sz w:val="28"/>
                          <w:szCs w:val="28"/>
                        </w:rPr>
                        <w:t>，协商解决，不得擅自施工。</w:t>
                      </w:r>
                    </w:p>
                    <w:p w14:paraId="5EFD9CA8">
                      <w:pPr>
                        <w:spacing w:before="291" w:line="220" w:lineRule="auto"/>
                        <w:ind w:left="585"/>
                        <w:rPr>
                          <w:rFonts w:ascii="宋体" w:hAnsi="宋体" w:eastAsia="宋体" w:cs="宋体"/>
                          <w:sz w:val="28"/>
                          <w:szCs w:val="28"/>
                        </w:rPr>
                      </w:pPr>
                      <w:r>
                        <w:rPr>
                          <w:rFonts w:ascii="宋体" w:hAnsi="宋体" w:eastAsia="宋体" w:cs="宋体"/>
                          <w:spacing w:val="-1"/>
                          <w:sz w:val="28"/>
                          <w:szCs w:val="28"/>
                        </w:rPr>
                        <w:t>3、图例以国家制图规范为准，特殊图例见各图纸图例表示。</w:t>
                      </w:r>
                    </w:p>
                    <w:p w14:paraId="2C79794B">
                      <w:pPr>
                        <w:spacing w:before="291" w:line="219" w:lineRule="auto"/>
                        <w:ind w:left="579"/>
                        <w:rPr>
                          <w:rFonts w:ascii="宋体" w:hAnsi="宋体" w:eastAsia="宋体" w:cs="宋体"/>
                          <w:sz w:val="28"/>
                          <w:szCs w:val="28"/>
                        </w:rPr>
                      </w:pPr>
                      <w:r>
                        <w:rPr>
                          <w:rFonts w:ascii="宋体" w:hAnsi="宋体" w:eastAsia="宋体" w:cs="宋体"/>
                          <w:sz w:val="28"/>
                          <w:szCs w:val="28"/>
                        </w:rPr>
                        <w:t>4、图纸单位:总平面图尺寸:m;其他图纸尺寸:</w:t>
                      </w:r>
                      <w:r>
                        <w:rPr>
                          <w:rFonts w:ascii="宋体" w:hAnsi="宋体" w:eastAsia="宋体" w:cs="宋体"/>
                          <w:spacing w:val="-1"/>
                          <w:sz w:val="28"/>
                          <w:szCs w:val="28"/>
                        </w:rPr>
                        <w:t>mm;标高:m。</w:t>
                      </w:r>
                    </w:p>
                    <w:p w14:paraId="3E6C4ECB">
                      <w:pPr>
                        <w:spacing w:before="292" w:line="411" w:lineRule="auto"/>
                        <w:ind w:left="20" w:right="41" w:firstLine="565"/>
                        <w:rPr>
                          <w:rFonts w:ascii="宋体" w:hAnsi="宋体" w:eastAsia="宋体" w:cs="宋体"/>
                          <w:sz w:val="28"/>
                          <w:szCs w:val="28"/>
                        </w:rPr>
                      </w:pPr>
                      <w:r>
                        <w:rPr>
                          <w:rFonts w:ascii="宋体" w:hAnsi="宋体" w:eastAsia="宋体" w:cs="宋体"/>
                          <w:spacing w:val="-10"/>
                          <w:sz w:val="28"/>
                          <w:szCs w:val="28"/>
                        </w:rPr>
                        <w:t>5、现场资料参见甲方提供的设计条件及现场勘查资料。但此资料仅为参考资料，</w:t>
                      </w:r>
                      <w:r>
                        <w:rPr>
                          <w:rFonts w:ascii="宋体" w:hAnsi="宋体" w:eastAsia="宋体" w:cs="宋体"/>
                          <w:spacing w:val="-3"/>
                          <w:sz w:val="28"/>
                          <w:szCs w:val="28"/>
                        </w:rPr>
                        <w:t>施工承包</w:t>
                      </w:r>
                    </w:p>
                    <w:p w14:paraId="578E3EA4">
                      <w:pPr>
                        <w:spacing w:before="1" w:line="219" w:lineRule="auto"/>
                        <w:ind w:left="582"/>
                        <w:rPr>
                          <w:rFonts w:ascii="宋体" w:hAnsi="宋体" w:eastAsia="宋体" w:cs="宋体"/>
                          <w:sz w:val="28"/>
                          <w:szCs w:val="28"/>
                        </w:rPr>
                      </w:pPr>
                      <w:r>
                        <w:rPr>
                          <w:rFonts w:ascii="宋体" w:hAnsi="宋体" w:eastAsia="宋体" w:cs="宋体"/>
                          <w:spacing w:val="-4"/>
                          <w:sz w:val="28"/>
                          <w:szCs w:val="28"/>
                        </w:rPr>
                        <w:t>6、本套施工图所示详图的意图在于指出本工程要求的详图轮廓、类型，某些未</w:t>
                      </w:r>
                    </w:p>
                  </w:txbxContent>
                </v:textbox>
              </v:shape>
            </w:pict>
          </mc:Fallback>
        </mc:AlternateContent>
      </w:r>
    </w:p>
    <w:p w14:paraId="70A9032C">
      <w:pPr>
        <w:spacing w:before="28"/>
      </w:pPr>
    </w:p>
    <w:tbl>
      <w:tblPr>
        <w:tblStyle w:val="8"/>
        <w:tblW w:w="1044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91"/>
        <w:gridCol w:w="1808"/>
        <w:gridCol w:w="4679"/>
        <w:gridCol w:w="1290"/>
        <w:gridCol w:w="1376"/>
      </w:tblGrid>
      <w:tr w14:paraId="6409992F">
        <w:trPr>
          <w:trHeight w:val="634" w:hRule="atLeast"/>
        </w:trPr>
        <w:tc>
          <w:tcPr>
            <w:tcW w:w="1291" w:type="dxa"/>
            <w:vAlign w:val="top"/>
          </w:tcPr>
          <w:p w14:paraId="11AC1657">
            <w:pPr>
              <w:pStyle w:val="7"/>
              <w:spacing w:before="176" w:line="242" w:lineRule="auto"/>
              <w:ind w:left="583"/>
              <w:rPr>
                <w:sz w:val="28"/>
                <w:szCs w:val="28"/>
              </w:rPr>
            </w:pPr>
            <w:r>
              <w:rPr>
                <w:sz w:val="28"/>
                <w:szCs w:val="28"/>
              </w:rPr>
              <w:t>4</w:t>
            </w:r>
          </w:p>
        </w:tc>
        <w:tc>
          <w:tcPr>
            <w:tcW w:w="1808" w:type="dxa"/>
            <w:vAlign w:val="top"/>
          </w:tcPr>
          <w:p w14:paraId="13EF7FFB">
            <w:pPr>
              <w:pStyle w:val="7"/>
              <w:spacing w:before="177" w:line="219" w:lineRule="auto"/>
              <w:ind w:left="490"/>
              <w:rPr>
                <w:sz w:val="28"/>
                <w:szCs w:val="28"/>
              </w:rPr>
            </w:pPr>
            <w:r>
              <w:rPr>
                <w:spacing w:val="-4"/>
                <w:sz w:val="28"/>
                <w:szCs w:val="28"/>
              </w:rPr>
              <w:t>抛光机</w:t>
            </w:r>
          </w:p>
        </w:tc>
        <w:tc>
          <w:tcPr>
            <w:tcW w:w="4679" w:type="dxa"/>
            <w:vAlign w:val="top"/>
          </w:tcPr>
          <w:p w14:paraId="7AF54A3F">
            <w:pPr>
              <w:pStyle w:val="7"/>
              <w:spacing w:before="177" w:line="220" w:lineRule="auto"/>
              <w:ind w:left="128"/>
              <w:rPr>
                <w:sz w:val="28"/>
                <w:szCs w:val="28"/>
              </w:rPr>
            </w:pPr>
            <w:r>
              <w:rPr>
                <w:spacing w:val="-3"/>
                <w:sz w:val="28"/>
                <w:szCs w:val="28"/>
              </w:rPr>
              <w:t>多组细长纤维毛刷，含自动除尘装置</w:t>
            </w:r>
          </w:p>
        </w:tc>
        <w:tc>
          <w:tcPr>
            <w:tcW w:w="1290" w:type="dxa"/>
            <w:vAlign w:val="top"/>
          </w:tcPr>
          <w:p w14:paraId="5A3F12D9">
            <w:pPr>
              <w:pStyle w:val="7"/>
              <w:spacing w:before="177" w:line="222" w:lineRule="auto"/>
              <w:ind w:left="536"/>
              <w:rPr>
                <w:sz w:val="28"/>
                <w:szCs w:val="28"/>
              </w:rPr>
            </w:pPr>
            <w:r>
              <w:rPr>
                <w:sz w:val="28"/>
                <w:szCs w:val="28"/>
              </w:rPr>
              <w:t>台</w:t>
            </w:r>
          </w:p>
        </w:tc>
        <w:tc>
          <w:tcPr>
            <w:tcW w:w="1376" w:type="dxa"/>
            <w:vAlign w:val="top"/>
          </w:tcPr>
          <w:p w14:paraId="054BA640">
            <w:pPr>
              <w:pStyle w:val="7"/>
              <w:spacing w:before="176" w:line="242" w:lineRule="auto"/>
              <w:ind w:left="647"/>
              <w:rPr>
                <w:sz w:val="28"/>
                <w:szCs w:val="28"/>
              </w:rPr>
            </w:pPr>
            <w:r>
              <w:rPr>
                <w:sz w:val="28"/>
                <w:szCs w:val="28"/>
              </w:rPr>
              <w:t>1</w:t>
            </w:r>
          </w:p>
        </w:tc>
      </w:tr>
      <w:tr w14:paraId="21498FD3">
        <w:trPr>
          <w:trHeight w:val="629" w:hRule="atLeast"/>
        </w:trPr>
        <w:tc>
          <w:tcPr>
            <w:tcW w:w="1291" w:type="dxa"/>
            <w:vAlign w:val="top"/>
          </w:tcPr>
          <w:p w14:paraId="32A3E427">
            <w:pPr>
              <w:pStyle w:val="7"/>
              <w:spacing w:before="171"/>
              <w:ind w:left="589"/>
              <w:rPr>
                <w:sz w:val="28"/>
                <w:szCs w:val="28"/>
              </w:rPr>
            </w:pPr>
            <w:r>
              <w:rPr>
                <w:sz w:val="28"/>
                <w:szCs w:val="28"/>
              </w:rPr>
              <w:t>5</w:t>
            </w:r>
          </w:p>
        </w:tc>
        <w:tc>
          <w:tcPr>
            <w:tcW w:w="1808" w:type="dxa"/>
            <w:vAlign w:val="top"/>
          </w:tcPr>
          <w:p w14:paraId="6C4E06E9">
            <w:pPr>
              <w:pStyle w:val="7"/>
              <w:spacing w:before="172" w:line="219" w:lineRule="auto"/>
              <w:ind w:left="211"/>
              <w:rPr>
                <w:sz w:val="28"/>
                <w:szCs w:val="28"/>
              </w:rPr>
            </w:pPr>
            <w:r>
              <w:rPr>
                <w:spacing w:val="-3"/>
                <w:sz w:val="28"/>
                <w:szCs w:val="28"/>
              </w:rPr>
              <w:t>重量分选机</w:t>
            </w:r>
          </w:p>
        </w:tc>
        <w:tc>
          <w:tcPr>
            <w:tcW w:w="4679" w:type="dxa"/>
            <w:vAlign w:val="top"/>
          </w:tcPr>
          <w:p w14:paraId="6868A1E4">
            <w:pPr>
              <w:pStyle w:val="7"/>
              <w:spacing w:before="171" w:line="214" w:lineRule="auto"/>
              <w:ind w:left="123"/>
              <w:rPr>
                <w:sz w:val="28"/>
                <w:szCs w:val="28"/>
              </w:rPr>
            </w:pPr>
            <w:r>
              <w:rPr>
                <w:spacing w:val="-2"/>
                <w:sz w:val="28"/>
                <w:szCs w:val="28"/>
              </w:rPr>
              <w:t>高精度电子称重传感器，误差≤±2g</w:t>
            </w:r>
          </w:p>
        </w:tc>
        <w:tc>
          <w:tcPr>
            <w:tcW w:w="1290" w:type="dxa"/>
            <w:vAlign w:val="top"/>
          </w:tcPr>
          <w:p w14:paraId="6BF2462A">
            <w:pPr>
              <w:pStyle w:val="7"/>
              <w:spacing w:before="171" w:line="222" w:lineRule="auto"/>
              <w:ind w:left="536"/>
              <w:rPr>
                <w:sz w:val="28"/>
                <w:szCs w:val="28"/>
              </w:rPr>
            </w:pPr>
            <w:r>
              <w:rPr>
                <w:sz w:val="28"/>
                <w:szCs w:val="28"/>
              </w:rPr>
              <w:t>台</w:t>
            </w:r>
          </w:p>
        </w:tc>
        <w:tc>
          <w:tcPr>
            <w:tcW w:w="1376" w:type="dxa"/>
            <w:vAlign w:val="top"/>
          </w:tcPr>
          <w:p w14:paraId="434F6D66">
            <w:pPr>
              <w:pStyle w:val="7"/>
              <w:spacing w:before="171" w:line="242" w:lineRule="auto"/>
              <w:ind w:left="647"/>
              <w:rPr>
                <w:sz w:val="28"/>
                <w:szCs w:val="28"/>
              </w:rPr>
            </w:pPr>
            <w:r>
              <w:rPr>
                <w:sz w:val="28"/>
                <w:szCs w:val="28"/>
              </w:rPr>
              <w:t>1</w:t>
            </w:r>
          </w:p>
        </w:tc>
      </w:tr>
      <w:tr w14:paraId="0522131A">
        <w:trPr>
          <w:trHeight w:val="629" w:hRule="atLeast"/>
        </w:trPr>
        <w:tc>
          <w:tcPr>
            <w:tcW w:w="1291" w:type="dxa"/>
            <w:vAlign w:val="top"/>
          </w:tcPr>
          <w:p w14:paraId="2EBC031B">
            <w:pPr>
              <w:pStyle w:val="7"/>
              <w:spacing w:before="173"/>
              <w:ind w:left="586"/>
              <w:rPr>
                <w:sz w:val="28"/>
                <w:szCs w:val="28"/>
              </w:rPr>
            </w:pPr>
            <w:r>
              <w:rPr>
                <w:sz w:val="28"/>
                <w:szCs w:val="28"/>
              </w:rPr>
              <w:t>6</w:t>
            </w:r>
          </w:p>
        </w:tc>
        <w:tc>
          <w:tcPr>
            <w:tcW w:w="1808" w:type="dxa"/>
            <w:vAlign w:val="top"/>
          </w:tcPr>
          <w:p w14:paraId="334B292E">
            <w:pPr>
              <w:pStyle w:val="7"/>
              <w:spacing w:before="174" w:line="219" w:lineRule="auto"/>
              <w:ind w:left="208"/>
              <w:rPr>
                <w:sz w:val="28"/>
                <w:szCs w:val="28"/>
              </w:rPr>
            </w:pPr>
            <w:r>
              <w:rPr>
                <w:spacing w:val="-2"/>
                <w:sz w:val="28"/>
                <w:szCs w:val="28"/>
              </w:rPr>
              <w:t>颜色分级机</w:t>
            </w:r>
          </w:p>
        </w:tc>
        <w:tc>
          <w:tcPr>
            <w:tcW w:w="4679" w:type="dxa"/>
            <w:vAlign w:val="top"/>
          </w:tcPr>
          <w:p w14:paraId="142763D4">
            <w:pPr>
              <w:pStyle w:val="7"/>
              <w:spacing w:before="174" w:line="219" w:lineRule="auto"/>
              <w:ind w:left="247"/>
              <w:rPr>
                <w:sz w:val="28"/>
                <w:szCs w:val="28"/>
              </w:rPr>
            </w:pPr>
            <w:r>
              <w:rPr>
                <w:spacing w:val="-1"/>
                <w:sz w:val="28"/>
                <w:szCs w:val="28"/>
              </w:rPr>
              <w:t>双通道高倍相机识别，含补光装置</w:t>
            </w:r>
          </w:p>
        </w:tc>
        <w:tc>
          <w:tcPr>
            <w:tcW w:w="1290" w:type="dxa"/>
            <w:vAlign w:val="top"/>
          </w:tcPr>
          <w:p w14:paraId="0CED1F0D">
            <w:pPr>
              <w:pStyle w:val="7"/>
              <w:spacing w:before="173" w:line="222" w:lineRule="auto"/>
              <w:ind w:left="536"/>
              <w:rPr>
                <w:sz w:val="28"/>
                <w:szCs w:val="28"/>
              </w:rPr>
            </w:pPr>
            <w:r>
              <w:rPr>
                <w:sz w:val="28"/>
                <w:szCs w:val="28"/>
              </w:rPr>
              <w:t>台</w:t>
            </w:r>
          </w:p>
        </w:tc>
        <w:tc>
          <w:tcPr>
            <w:tcW w:w="1376" w:type="dxa"/>
            <w:vAlign w:val="top"/>
          </w:tcPr>
          <w:p w14:paraId="12BF20B1">
            <w:pPr>
              <w:pStyle w:val="7"/>
              <w:spacing w:before="173" w:line="242" w:lineRule="auto"/>
              <w:ind w:left="629"/>
              <w:rPr>
                <w:sz w:val="28"/>
                <w:szCs w:val="28"/>
              </w:rPr>
            </w:pPr>
            <w:r>
              <w:rPr>
                <w:sz w:val="28"/>
                <w:szCs w:val="28"/>
              </w:rPr>
              <w:t>2</w:t>
            </w:r>
          </w:p>
        </w:tc>
      </w:tr>
      <w:tr w14:paraId="1CB38D94">
        <w:trPr>
          <w:trHeight w:val="1252" w:hRule="atLeast"/>
        </w:trPr>
        <w:tc>
          <w:tcPr>
            <w:tcW w:w="1291" w:type="dxa"/>
            <w:vAlign w:val="top"/>
          </w:tcPr>
          <w:p w14:paraId="3239E44C">
            <w:pPr>
              <w:spacing w:line="392" w:lineRule="auto"/>
              <w:rPr>
                <w:rFonts w:ascii="Arial"/>
                <w:sz w:val="21"/>
              </w:rPr>
            </w:pPr>
          </w:p>
          <w:p w14:paraId="1D19F5E3">
            <w:pPr>
              <w:pStyle w:val="7"/>
              <w:spacing w:before="91"/>
              <w:ind w:left="590"/>
              <w:rPr>
                <w:sz w:val="28"/>
                <w:szCs w:val="28"/>
              </w:rPr>
            </w:pPr>
            <w:r>
              <w:rPr>
                <w:sz w:val="28"/>
                <w:szCs w:val="28"/>
              </w:rPr>
              <w:t>7</w:t>
            </w:r>
          </w:p>
        </w:tc>
        <w:tc>
          <w:tcPr>
            <w:tcW w:w="1808" w:type="dxa"/>
            <w:vAlign w:val="top"/>
          </w:tcPr>
          <w:p w14:paraId="4A77F447">
            <w:pPr>
              <w:pStyle w:val="7"/>
              <w:spacing w:before="174" w:line="352" w:lineRule="auto"/>
              <w:ind w:left="627" w:right="202" w:hanging="384"/>
              <w:rPr>
                <w:sz w:val="28"/>
                <w:szCs w:val="28"/>
              </w:rPr>
            </w:pPr>
            <w:r>
              <w:rPr>
                <w:spacing w:val="-9"/>
                <w:sz w:val="28"/>
                <w:szCs w:val="28"/>
              </w:rPr>
              <w:t>内部品质分</w:t>
            </w:r>
            <w:r>
              <w:rPr>
                <w:spacing w:val="-5"/>
                <w:sz w:val="28"/>
                <w:szCs w:val="28"/>
              </w:rPr>
              <w:t>选机</w:t>
            </w:r>
          </w:p>
        </w:tc>
        <w:tc>
          <w:tcPr>
            <w:tcW w:w="4679" w:type="dxa"/>
            <w:vAlign w:val="top"/>
          </w:tcPr>
          <w:p w14:paraId="1E97B575">
            <w:pPr>
              <w:spacing w:line="391" w:lineRule="auto"/>
              <w:rPr>
                <w:rFonts w:ascii="Arial"/>
                <w:sz w:val="21"/>
              </w:rPr>
            </w:pPr>
          </w:p>
          <w:p w14:paraId="664F6EBE">
            <w:pPr>
              <w:pStyle w:val="7"/>
              <w:spacing w:before="91" w:line="220" w:lineRule="auto"/>
              <w:ind w:left="254"/>
              <w:rPr>
                <w:sz w:val="28"/>
                <w:szCs w:val="28"/>
              </w:rPr>
            </w:pPr>
            <w:r>
              <w:rPr>
                <w:spacing w:val="-2"/>
                <w:sz w:val="28"/>
                <w:szCs w:val="28"/>
              </w:rPr>
              <w:t>红外线光谱检测，测定糖度及病变</w:t>
            </w:r>
          </w:p>
        </w:tc>
        <w:tc>
          <w:tcPr>
            <w:tcW w:w="1290" w:type="dxa"/>
            <w:vAlign w:val="top"/>
          </w:tcPr>
          <w:p w14:paraId="62158C91">
            <w:pPr>
              <w:spacing w:line="392" w:lineRule="auto"/>
              <w:rPr>
                <w:rFonts w:ascii="Arial"/>
                <w:sz w:val="21"/>
              </w:rPr>
            </w:pPr>
          </w:p>
          <w:p w14:paraId="3D2CB119">
            <w:pPr>
              <w:pStyle w:val="7"/>
              <w:spacing w:before="91" w:line="222" w:lineRule="auto"/>
              <w:ind w:left="536"/>
              <w:rPr>
                <w:sz w:val="28"/>
                <w:szCs w:val="28"/>
              </w:rPr>
            </w:pPr>
            <w:r>
              <w:rPr>
                <w:sz w:val="28"/>
                <w:szCs w:val="28"/>
              </w:rPr>
              <w:t>台</w:t>
            </w:r>
          </w:p>
        </w:tc>
        <w:tc>
          <w:tcPr>
            <w:tcW w:w="1376" w:type="dxa"/>
            <w:vAlign w:val="top"/>
          </w:tcPr>
          <w:p w14:paraId="620AD029">
            <w:pPr>
              <w:spacing w:line="391" w:lineRule="auto"/>
              <w:rPr>
                <w:rFonts w:ascii="Arial"/>
                <w:sz w:val="21"/>
              </w:rPr>
            </w:pPr>
          </w:p>
          <w:p w14:paraId="15C6FE4A">
            <w:pPr>
              <w:pStyle w:val="7"/>
              <w:spacing w:before="91" w:line="242" w:lineRule="auto"/>
              <w:ind w:left="629"/>
              <w:rPr>
                <w:sz w:val="28"/>
                <w:szCs w:val="28"/>
              </w:rPr>
            </w:pPr>
            <w:r>
              <w:rPr>
                <w:sz w:val="28"/>
                <w:szCs w:val="28"/>
              </w:rPr>
              <w:t>2</w:t>
            </w:r>
          </w:p>
        </w:tc>
      </w:tr>
      <w:tr w14:paraId="28A1E4D3">
        <w:trPr>
          <w:trHeight w:val="629" w:hRule="atLeast"/>
        </w:trPr>
        <w:tc>
          <w:tcPr>
            <w:tcW w:w="1291" w:type="dxa"/>
            <w:vAlign w:val="top"/>
          </w:tcPr>
          <w:p w14:paraId="687AFC7A">
            <w:pPr>
              <w:pStyle w:val="7"/>
              <w:spacing w:before="174"/>
              <w:ind w:left="585"/>
              <w:rPr>
                <w:sz w:val="28"/>
                <w:szCs w:val="28"/>
              </w:rPr>
            </w:pPr>
            <w:r>
              <w:rPr>
                <w:sz w:val="28"/>
                <w:szCs w:val="28"/>
              </w:rPr>
              <w:t>8</w:t>
            </w:r>
          </w:p>
        </w:tc>
        <w:tc>
          <w:tcPr>
            <w:tcW w:w="1808" w:type="dxa"/>
            <w:vAlign w:val="top"/>
          </w:tcPr>
          <w:p w14:paraId="24B4FB8B">
            <w:pPr>
              <w:pStyle w:val="7"/>
              <w:spacing w:before="174" w:line="219" w:lineRule="auto"/>
              <w:ind w:left="213"/>
              <w:rPr>
                <w:sz w:val="28"/>
                <w:szCs w:val="28"/>
              </w:rPr>
            </w:pPr>
            <w:r>
              <w:rPr>
                <w:spacing w:val="-3"/>
                <w:sz w:val="28"/>
                <w:szCs w:val="28"/>
              </w:rPr>
              <w:t>分流输送机</w:t>
            </w:r>
          </w:p>
        </w:tc>
        <w:tc>
          <w:tcPr>
            <w:tcW w:w="4679" w:type="dxa"/>
            <w:vAlign w:val="top"/>
          </w:tcPr>
          <w:p w14:paraId="5FE9D8A4">
            <w:pPr>
              <w:pStyle w:val="7"/>
              <w:spacing w:before="173" w:line="220" w:lineRule="auto"/>
              <w:ind w:left="293"/>
              <w:rPr>
                <w:sz w:val="28"/>
                <w:szCs w:val="28"/>
              </w:rPr>
            </w:pPr>
            <w:r>
              <w:rPr>
                <w:spacing w:val="-4"/>
                <w:sz w:val="28"/>
                <w:szCs w:val="28"/>
              </w:rPr>
              <w:t>自动化拨叉装置，多出口分流轨道</w:t>
            </w:r>
          </w:p>
        </w:tc>
        <w:tc>
          <w:tcPr>
            <w:tcW w:w="1290" w:type="dxa"/>
            <w:vAlign w:val="top"/>
          </w:tcPr>
          <w:p w14:paraId="6859BEE5">
            <w:pPr>
              <w:pStyle w:val="7"/>
              <w:spacing w:before="174" w:line="222" w:lineRule="auto"/>
              <w:ind w:left="536"/>
              <w:rPr>
                <w:sz w:val="28"/>
                <w:szCs w:val="28"/>
              </w:rPr>
            </w:pPr>
            <w:r>
              <w:rPr>
                <w:sz w:val="28"/>
                <w:szCs w:val="28"/>
              </w:rPr>
              <w:t>台</w:t>
            </w:r>
          </w:p>
        </w:tc>
        <w:tc>
          <w:tcPr>
            <w:tcW w:w="1376" w:type="dxa"/>
            <w:vAlign w:val="top"/>
          </w:tcPr>
          <w:p w14:paraId="2B0308C4">
            <w:pPr>
              <w:pStyle w:val="7"/>
              <w:spacing w:before="173" w:line="242" w:lineRule="auto"/>
              <w:ind w:left="647"/>
              <w:rPr>
                <w:sz w:val="28"/>
                <w:szCs w:val="28"/>
              </w:rPr>
            </w:pPr>
            <w:r>
              <w:rPr>
                <w:sz w:val="28"/>
                <w:szCs w:val="28"/>
              </w:rPr>
              <w:t>1</w:t>
            </w:r>
          </w:p>
        </w:tc>
      </w:tr>
      <w:tr w14:paraId="520BCE2A">
        <w:trPr>
          <w:trHeight w:val="1252" w:hRule="atLeast"/>
        </w:trPr>
        <w:tc>
          <w:tcPr>
            <w:tcW w:w="1291" w:type="dxa"/>
            <w:vAlign w:val="top"/>
          </w:tcPr>
          <w:p w14:paraId="00C98293">
            <w:pPr>
              <w:spacing w:line="392" w:lineRule="auto"/>
              <w:rPr>
                <w:rFonts w:ascii="Arial"/>
                <w:sz w:val="21"/>
              </w:rPr>
            </w:pPr>
          </w:p>
          <w:p w14:paraId="2CE9E282">
            <w:pPr>
              <w:pStyle w:val="7"/>
              <w:spacing w:before="91"/>
              <w:ind w:left="585"/>
              <w:rPr>
                <w:sz w:val="28"/>
                <w:szCs w:val="28"/>
              </w:rPr>
            </w:pPr>
            <w:r>
              <w:rPr>
                <w:sz w:val="28"/>
                <w:szCs w:val="28"/>
              </w:rPr>
              <w:t>9</w:t>
            </w:r>
          </w:p>
        </w:tc>
        <w:tc>
          <w:tcPr>
            <w:tcW w:w="1808" w:type="dxa"/>
            <w:vAlign w:val="top"/>
          </w:tcPr>
          <w:p w14:paraId="77384BD8">
            <w:pPr>
              <w:pStyle w:val="7"/>
              <w:spacing w:before="174" w:line="352" w:lineRule="auto"/>
              <w:ind w:left="769" w:right="202" w:hanging="537"/>
              <w:rPr>
                <w:sz w:val="28"/>
                <w:szCs w:val="28"/>
              </w:rPr>
            </w:pPr>
            <w:r>
              <w:rPr>
                <w:spacing w:val="-7"/>
                <w:sz w:val="28"/>
                <w:szCs w:val="28"/>
              </w:rPr>
              <w:t>圆盘式包装</w:t>
            </w:r>
            <w:r>
              <w:rPr>
                <w:sz w:val="28"/>
                <w:szCs w:val="28"/>
              </w:rPr>
              <w:t>机</w:t>
            </w:r>
          </w:p>
        </w:tc>
        <w:tc>
          <w:tcPr>
            <w:tcW w:w="4679" w:type="dxa"/>
            <w:vAlign w:val="top"/>
          </w:tcPr>
          <w:p w14:paraId="619A69A8">
            <w:pPr>
              <w:spacing w:line="392" w:lineRule="auto"/>
              <w:rPr>
                <w:rFonts w:ascii="Arial"/>
                <w:sz w:val="21"/>
              </w:rPr>
            </w:pPr>
          </w:p>
          <w:p w14:paraId="42581A43">
            <w:pPr>
              <w:pStyle w:val="7"/>
              <w:spacing w:before="91" w:line="219" w:lineRule="auto"/>
              <w:ind w:left="249"/>
              <w:rPr>
                <w:sz w:val="28"/>
                <w:szCs w:val="28"/>
              </w:rPr>
            </w:pPr>
            <w:r>
              <w:rPr>
                <w:spacing w:val="-1"/>
                <w:sz w:val="28"/>
                <w:szCs w:val="28"/>
              </w:rPr>
              <w:t>旋转式缓冲台，软质防撞材料衬垫</w:t>
            </w:r>
          </w:p>
        </w:tc>
        <w:tc>
          <w:tcPr>
            <w:tcW w:w="1290" w:type="dxa"/>
            <w:vAlign w:val="top"/>
          </w:tcPr>
          <w:p w14:paraId="084BEE15">
            <w:pPr>
              <w:spacing w:line="392" w:lineRule="auto"/>
              <w:rPr>
                <w:rFonts w:ascii="Arial"/>
                <w:sz w:val="21"/>
              </w:rPr>
            </w:pPr>
          </w:p>
          <w:p w14:paraId="652FFECF">
            <w:pPr>
              <w:pStyle w:val="7"/>
              <w:spacing w:before="91" w:line="222" w:lineRule="auto"/>
              <w:ind w:left="536"/>
              <w:rPr>
                <w:sz w:val="28"/>
                <w:szCs w:val="28"/>
              </w:rPr>
            </w:pPr>
            <w:r>
              <w:rPr>
                <w:sz w:val="28"/>
                <w:szCs w:val="28"/>
              </w:rPr>
              <w:t>台</w:t>
            </w:r>
          </w:p>
        </w:tc>
        <w:tc>
          <w:tcPr>
            <w:tcW w:w="1376" w:type="dxa"/>
            <w:vAlign w:val="top"/>
          </w:tcPr>
          <w:p w14:paraId="5B89BE0C">
            <w:pPr>
              <w:spacing w:line="391" w:lineRule="auto"/>
              <w:rPr>
                <w:rFonts w:ascii="Arial"/>
                <w:sz w:val="21"/>
              </w:rPr>
            </w:pPr>
          </w:p>
          <w:p w14:paraId="1BDDC412">
            <w:pPr>
              <w:pStyle w:val="7"/>
              <w:spacing w:before="91" w:line="242" w:lineRule="auto"/>
              <w:ind w:left="629"/>
              <w:rPr>
                <w:sz w:val="28"/>
                <w:szCs w:val="28"/>
              </w:rPr>
            </w:pPr>
            <w:r>
              <w:rPr>
                <w:sz w:val="28"/>
                <w:szCs w:val="28"/>
              </w:rPr>
              <w:t>2</w:t>
            </w:r>
          </w:p>
        </w:tc>
      </w:tr>
      <w:tr w14:paraId="3BDF5D7F">
        <w:trPr>
          <w:trHeight w:val="1253" w:hRule="atLeast"/>
        </w:trPr>
        <w:tc>
          <w:tcPr>
            <w:tcW w:w="1291" w:type="dxa"/>
            <w:vAlign w:val="top"/>
          </w:tcPr>
          <w:p w14:paraId="269F7C71">
            <w:pPr>
              <w:spacing w:line="392" w:lineRule="auto"/>
              <w:rPr>
                <w:rFonts w:ascii="Arial"/>
                <w:sz w:val="21"/>
              </w:rPr>
            </w:pPr>
          </w:p>
          <w:p w14:paraId="0CB76938">
            <w:pPr>
              <w:pStyle w:val="7"/>
              <w:spacing w:before="91"/>
              <w:ind w:left="535"/>
              <w:rPr>
                <w:sz w:val="28"/>
                <w:szCs w:val="28"/>
              </w:rPr>
            </w:pPr>
            <w:r>
              <w:rPr>
                <w:spacing w:val="-16"/>
                <w:sz w:val="28"/>
                <w:szCs w:val="28"/>
              </w:rPr>
              <w:t>10</w:t>
            </w:r>
          </w:p>
        </w:tc>
        <w:tc>
          <w:tcPr>
            <w:tcW w:w="1808" w:type="dxa"/>
            <w:vAlign w:val="top"/>
          </w:tcPr>
          <w:p w14:paraId="3931DD5E">
            <w:pPr>
              <w:pStyle w:val="7"/>
              <w:spacing w:before="175" w:line="352" w:lineRule="auto"/>
              <w:ind w:left="629" w:right="202" w:hanging="415"/>
              <w:rPr>
                <w:sz w:val="28"/>
                <w:szCs w:val="28"/>
              </w:rPr>
            </w:pPr>
            <w:r>
              <w:rPr>
                <w:spacing w:val="-3"/>
                <w:sz w:val="28"/>
                <w:szCs w:val="28"/>
              </w:rPr>
              <w:t>皮带三层包</w:t>
            </w:r>
            <w:r>
              <w:rPr>
                <w:spacing w:val="-5"/>
                <w:sz w:val="28"/>
                <w:szCs w:val="28"/>
              </w:rPr>
              <w:t>装台</w:t>
            </w:r>
          </w:p>
        </w:tc>
        <w:tc>
          <w:tcPr>
            <w:tcW w:w="4679" w:type="dxa"/>
            <w:vAlign w:val="top"/>
          </w:tcPr>
          <w:p w14:paraId="5DE6D1F3">
            <w:pPr>
              <w:spacing w:line="392" w:lineRule="auto"/>
              <w:rPr>
                <w:rFonts w:ascii="Arial"/>
                <w:sz w:val="21"/>
              </w:rPr>
            </w:pPr>
          </w:p>
          <w:p w14:paraId="63AB06D6">
            <w:pPr>
              <w:pStyle w:val="7"/>
              <w:spacing w:before="91" w:line="220" w:lineRule="auto"/>
              <w:ind w:left="120"/>
              <w:rPr>
                <w:sz w:val="28"/>
                <w:szCs w:val="28"/>
              </w:rPr>
            </w:pPr>
            <w:r>
              <w:rPr>
                <w:spacing w:val="-2"/>
                <w:sz w:val="28"/>
                <w:szCs w:val="28"/>
              </w:rPr>
              <w:t>不锈钢架体，三层输送结构，多工位</w:t>
            </w:r>
          </w:p>
        </w:tc>
        <w:tc>
          <w:tcPr>
            <w:tcW w:w="1290" w:type="dxa"/>
            <w:vAlign w:val="top"/>
          </w:tcPr>
          <w:p w14:paraId="1C117C88">
            <w:pPr>
              <w:spacing w:line="392" w:lineRule="auto"/>
              <w:rPr>
                <w:rFonts w:ascii="Arial"/>
                <w:sz w:val="21"/>
              </w:rPr>
            </w:pPr>
          </w:p>
          <w:p w14:paraId="1427C9C4">
            <w:pPr>
              <w:pStyle w:val="7"/>
              <w:spacing w:before="91" w:line="231" w:lineRule="auto"/>
              <w:ind w:left="518"/>
              <w:rPr>
                <w:sz w:val="28"/>
                <w:szCs w:val="28"/>
              </w:rPr>
            </w:pPr>
            <w:r>
              <w:rPr>
                <w:sz w:val="28"/>
                <w:szCs w:val="28"/>
              </w:rPr>
              <w:t>组</w:t>
            </w:r>
          </w:p>
        </w:tc>
        <w:tc>
          <w:tcPr>
            <w:tcW w:w="1376" w:type="dxa"/>
            <w:vAlign w:val="top"/>
          </w:tcPr>
          <w:p w14:paraId="7F494415">
            <w:pPr>
              <w:spacing w:line="392" w:lineRule="auto"/>
              <w:rPr>
                <w:rFonts w:ascii="Arial"/>
                <w:sz w:val="21"/>
              </w:rPr>
            </w:pPr>
          </w:p>
          <w:p w14:paraId="4B53CB52">
            <w:pPr>
              <w:pStyle w:val="7"/>
              <w:spacing w:before="91"/>
              <w:ind w:left="633"/>
              <w:rPr>
                <w:sz w:val="28"/>
                <w:szCs w:val="28"/>
              </w:rPr>
            </w:pPr>
            <w:r>
              <w:rPr>
                <w:sz w:val="28"/>
                <w:szCs w:val="28"/>
              </w:rPr>
              <w:t>7</w:t>
            </w:r>
          </w:p>
        </w:tc>
      </w:tr>
      <w:tr w14:paraId="0DD91549">
        <w:trPr>
          <w:trHeight w:val="629" w:hRule="atLeast"/>
        </w:trPr>
        <w:tc>
          <w:tcPr>
            <w:tcW w:w="1291" w:type="dxa"/>
            <w:vAlign w:val="top"/>
          </w:tcPr>
          <w:p w14:paraId="64E8ADB4">
            <w:pPr>
              <w:pStyle w:val="7"/>
              <w:spacing w:before="174" w:line="221" w:lineRule="auto"/>
              <w:ind w:left="371"/>
              <w:rPr>
                <w:sz w:val="28"/>
                <w:szCs w:val="28"/>
              </w:rPr>
            </w:pPr>
            <w:r>
              <w:rPr>
                <w:spacing w:val="-5"/>
                <w:sz w:val="28"/>
                <w:szCs w:val="28"/>
              </w:rPr>
              <w:t>序号</w:t>
            </w:r>
          </w:p>
        </w:tc>
        <w:tc>
          <w:tcPr>
            <w:tcW w:w="1808" w:type="dxa"/>
            <w:vAlign w:val="top"/>
          </w:tcPr>
          <w:p w14:paraId="58F63C4C">
            <w:pPr>
              <w:pStyle w:val="7"/>
              <w:spacing w:before="173" w:line="221" w:lineRule="auto"/>
              <w:ind w:left="356"/>
              <w:rPr>
                <w:sz w:val="28"/>
                <w:szCs w:val="28"/>
              </w:rPr>
            </w:pPr>
            <w:r>
              <w:rPr>
                <w:spacing w:val="-4"/>
                <w:sz w:val="28"/>
                <w:szCs w:val="28"/>
              </w:rPr>
              <w:t>项目名称</w:t>
            </w:r>
          </w:p>
        </w:tc>
        <w:tc>
          <w:tcPr>
            <w:tcW w:w="4679" w:type="dxa"/>
            <w:vAlign w:val="top"/>
          </w:tcPr>
          <w:p w14:paraId="087CF465">
            <w:pPr>
              <w:pStyle w:val="7"/>
              <w:spacing w:before="173" w:line="220" w:lineRule="auto"/>
              <w:ind w:left="1369"/>
              <w:rPr>
                <w:sz w:val="28"/>
                <w:szCs w:val="28"/>
              </w:rPr>
            </w:pPr>
            <w:r>
              <w:rPr>
                <w:spacing w:val="-2"/>
                <w:sz w:val="28"/>
                <w:szCs w:val="28"/>
              </w:rPr>
              <w:t>规模及技术要求</w:t>
            </w:r>
          </w:p>
        </w:tc>
        <w:tc>
          <w:tcPr>
            <w:tcW w:w="1290" w:type="dxa"/>
            <w:vAlign w:val="top"/>
          </w:tcPr>
          <w:p w14:paraId="5DA8A807">
            <w:pPr>
              <w:pStyle w:val="7"/>
              <w:spacing w:before="173" w:line="221" w:lineRule="auto"/>
              <w:ind w:left="378"/>
              <w:rPr>
                <w:sz w:val="28"/>
                <w:szCs w:val="28"/>
              </w:rPr>
            </w:pPr>
            <w:r>
              <w:rPr>
                <w:spacing w:val="-6"/>
                <w:sz w:val="28"/>
                <w:szCs w:val="28"/>
              </w:rPr>
              <w:t>单位</w:t>
            </w:r>
          </w:p>
        </w:tc>
        <w:tc>
          <w:tcPr>
            <w:tcW w:w="1376" w:type="dxa"/>
            <w:vAlign w:val="top"/>
          </w:tcPr>
          <w:p w14:paraId="445CC720">
            <w:pPr>
              <w:pStyle w:val="7"/>
              <w:spacing w:before="173" w:line="220" w:lineRule="auto"/>
              <w:ind w:left="420"/>
              <w:rPr>
                <w:sz w:val="28"/>
                <w:szCs w:val="28"/>
              </w:rPr>
            </w:pPr>
            <w:r>
              <w:rPr>
                <w:spacing w:val="-6"/>
                <w:sz w:val="28"/>
                <w:szCs w:val="28"/>
              </w:rPr>
              <w:t>数量</w:t>
            </w:r>
          </w:p>
        </w:tc>
      </w:tr>
      <w:tr w14:paraId="06BDAACC">
        <w:trPr>
          <w:trHeight w:val="1252" w:hRule="atLeast"/>
        </w:trPr>
        <w:tc>
          <w:tcPr>
            <w:tcW w:w="1291" w:type="dxa"/>
            <w:vAlign w:val="top"/>
          </w:tcPr>
          <w:p w14:paraId="246C07FC">
            <w:pPr>
              <w:spacing w:line="393" w:lineRule="auto"/>
              <w:rPr>
                <w:rFonts w:ascii="Arial"/>
                <w:sz w:val="21"/>
              </w:rPr>
            </w:pPr>
          </w:p>
          <w:p w14:paraId="48BD9199">
            <w:pPr>
              <w:pStyle w:val="7"/>
              <w:spacing w:before="91" w:line="242" w:lineRule="auto"/>
              <w:ind w:left="604"/>
              <w:rPr>
                <w:sz w:val="28"/>
                <w:szCs w:val="28"/>
              </w:rPr>
            </w:pPr>
            <w:r>
              <w:rPr>
                <w:sz w:val="28"/>
                <w:szCs w:val="28"/>
              </w:rPr>
              <w:t>1</w:t>
            </w:r>
          </w:p>
        </w:tc>
        <w:tc>
          <w:tcPr>
            <w:tcW w:w="1808" w:type="dxa"/>
            <w:vAlign w:val="top"/>
          </w:tcPr>
          <w:p w14:paraId="0F57A938">
            <w:pPr>
              <w:pStyle w:val="7"/>
              <w:spacing w:before="174" w:line="352" w:lineRule="auto"/>
              <w:ind w:left="633" w:right="202" w:hanging="422"/>
              <w:rPr>
                <w:sz w:val="28"/>
                <w:szCs w:val="28"/>
              </w:rPr>
            </w:pPr>
            <w:r>
              <w:rPr>
                <w:spacing w:val="-3"/>
                <w:sz w:val="28"/>
                <w:szCs w:val="28"/>
              </w:rPr>
              <w:t>库体及保温</w:t>
            </w:r>
            <w:r>
              <w:rPr>
                <w:spacing w:val="-7"/>
                <w:sz w:val="28"/>
                <w:szCs w:val="28"/>
              </w:rPr>
              <w:t>工程</w:t>
            </w:r>
          </w:p>
        </w:tc>
        <w:tc>
          <w:tcPr>
            <w:tcW w:w="4679" w:type="dxa"/>
            <w:vAlign w:val="top"/>
          </w:tcPr>
          <w:p w14:paraId="37DAB961">
            <w:pPr>
              <w:spacing w:line="394" w:lineRule="auto"/>
              <w:rPr>
                <w:rFonts w:ascii="Arial"/>
                <w:sz w:val="21"/>
              </w:rPr>
            </w:pPr>
          </w:p>
          <w:p w14:paraId="0CBC3EAE">
            <w:pPr>
              <w:pStyle w:val="7"/>
              <w:spacing w:before="91" w:line="219" w:lineRule="auto"/>
              <w:ind w:left="162"/>
              <w:rPr>
                <w:sz w:val="28"/>
                <w:szCs w:val="28"/>
              </w:rPr>
            </w:pPr>
            <w:r>
              <w:rPr>
                <w:spacing w:val="-3"/>
                <w:sz w:val="28"/>
                <w:szCs w:val="28"/>
              </w:rPr>
              <w:t>150mm</w:t>
            </w:r>
            <w:r>
              <w:rPr>
                <w:spacing w:val="-48"/>
                <w:sz w:val="28"/>
                <w:szCs w:val="28"/>
              </w:rPr>
              <w:t xml:space="preserve"> </w:t>
            </w:r>
            <w:r>
              <w:rPr>
                <w:spacing w:val="-3"/>
                <w:sz w:val="28"/>
                <w:szCs w:val="28"/>
              </w:rPr>
              <w:t>聚氨酯夹芯板，含冷库专用门</w:t>
            </w:r>
          </w:p>
        </w:tc>
        <w:tc>
          <w:tcPr>
            <w:tcW w:w="1290" w:type="dxa"/>
            <w:vAlign w:val="top"/>
          </w:tcPr>
          <w:p w14:paraId="7EEB32DA">
            <w:pPr>
              <w:spacing w:line="394" w:lineRule="auto"/>
              <w:rPr>
                <w:rFonts w:ascii="Arial"/>
                <w:sz w:val="21"/>
              </w:rPr>
            </w:pPr>
          </w:p>
          <w:p w14:paraId="2E0D6127">
            <w:pPr>
              <w:pStyle w:val="7"/>
              <w:spacing w:before="91" w:line="373" w:lineRule="exact"/>
              <w:ind w:left="527"/>
              <w:rPr>
                <w:sz w:val="28"/>
                <w:szCs w:val="28"/>
              </w:rPr>
            </w:pPr>
            <w:r>
              <w:rPr>
                <w:sz w:val="28"/>
                <w:szCs w:val="28"/>
              </w:rPr>
              <w:t>㎡</w:t>
            </w:r>
          </w:p>
        </w:tc>
        <w:tc>
          <w:tcPr>
            <w:tcW w:w="1376" w:type="dxa"/>
            <w:vAlign w:val="top"/>
          </w:tcPr>
          <w:p w14:paraId="66D83705">
            <w:pPr>
              <w:spacing w:line="394" w:lineRule="auto"/>
              <w:rPr>
                <w:rFonts w:ascii="Arial"/>
                <w:sz w:val="21"/>
              </w:rPr>
            </w:pPr>
          </w:p>
          <w:p w14:paraId="034361C8">
            <w:pPr>
              <w:pStyle w:val="7"/>
              <w:spacing w:before="91"/>
              <w:ind w:left="421"/>
              <w:rPr>
                <w:sz w:val="28"/>
                <w:szCs w:val="28"/>
              </w:rPr>
            </w:pPr>
            <w:r>
              <w:rPr>
                <w:spacing w:val="-4"/>
                <w:sz w:val="28"/>
                <w:szCs w:val="28"/>
              </w:rPr>
              <w:t>2000</w:t>
            </w:r>
          </w:p>
        </w:tc>
      </w:tr>
      <w:tr w14:paraId="6C5FAB1C">
        <w:trPr>
          <w:trHeight w:val="1252" w:hRule="atLeast"/>
        </w:trPr>
        <w:tc>
          <w:tcPr>
            <w:tcW w:w="1291" w:type="dxa"/>
            <w:vAlign w:val="top"/>
          </w:tcPr>
          <w:p w14:paraId="5471463D">
            <w:pPr>
              <w:spacing w:line="394" w:lineRule="auto"/>
              <w:rPr>
                <w:rFonts w:ascii="Arial"/>
                <w:sz w:val="21"/>
              </w:rPr>
            </w:pPr>
          </w:p>
          <w:p w14:paraId="1D8C663F">
            <w:pPr>
              <w:pStyle w:val="7"/>
              <w:spacing w:before="91" w:line="242" w:lineRule="auto"/>
              <w:ind w:left="587"/>
              <w:rPr>
                <w:sz w:val="28"/>
                <w:szCs w:val="28"/>
              </w:rPr>
            </w:pPr>
            <w:r>
              <w:rPr>
                <w:sz w:val="28"/>
                <w:szCs w:val="28"/>
              </w:rPr>
              <w:t>2</w:t>
            </w:r>
          </w:p>
        </w:tc>
        <w:tc>
          <w:tcPr>
            <w:tcW w:w="1808" w:type="dxa"/>
            <w:vAlign w:val="top"/>
          </w:tcPr>
          <w:p w14:paraId="73AEC794">
            <w:pPr>
              <w:pStyle w:val="7"/>
              <w:spacing w:before="177" w:line="351" w:lineRule="auto"/>
              <w:ind w:left="635" w:right="202" w:hanging="424"/>
              <w:rPr>
                <w:sz w:val="28"/>
                <w:szCs w:val="28"/>
              </w:rPr>
            </w:pPr>
            <w:r>
              <w:rPr>
                <w:spacing w:val="-3"/>
                <w:sz w:val="28"/>
                <w:szCs w:val="28"/>
              </w:rPr>
              <w:t>制冷机组及</w:t>
            </w:r>
            <w:r>
              <w:rPr>
                <w:spacing w:val="-8"/>
                <w:sz w:val="28"/>
                <w:szCs w:val="28"/>
              </w:rPr>
              <w:t>安装</w:t>
            </w:r>
          </w:p>
        </w:tc>
        <w:tc>
          <w:tcPr>
            <w:tcW w:w="4679" w:type="dxa"/>
            <w:vAlign w:val="top"/>
          </w:tcPr>
          <w:p w14:paraId="2E920772">
            <w:pPr>
              <w:pStyle w:val="7"/>
              <w:spacing w:before="176" w:line="219" w:lineRule="auto"/>
              <w:ind w:left="140"/>
              <w:rPr>
                <w:sz w:val="28"/>
                <w:szCs w:val="28"/>
              </w:rPr>
            </w:pPr>
            <w:r>
              <w:rPr>
                <w:spacing w:val="-2"/>
                <w:sz w:val="28"/>
                <w:szCs w:val="28"/>
              </w:rPr>
              <w:t>4</w:t>
            </w:r>
            <w:r>
              <w:rPr>
                <w:spacing w:val="-46"/>
                <w:sz w:val="28"/>
                <w:szCs w:val="28"/>
              </w:rPr>
              <w:t xml:space="preserve"> </w:t>
            </w:r>
            <w:r>
              <w:rPr>
                <w:spacing w:val="-2"/>
                <w:sz w:val="28"/>
                <w:szCs w:val="28"/>
              </w:rPr>
              <w:t>组螺杆并联机组，含冷风机、冷凝</w:t>
            </w:r>
          </w:p>
          <w:p w14:paraId="1D5E4091">
            <w:pPr>
              <w:pStyle w:val="7"/>
              <w:spacing w:before="291" w:line="225" w:lineRule="auto"/>
              <w:ind w:left="2208"/>
              <w:rPr>
                <w:sz w:val="28"/>
                <w:szCs w:val="28"/>
              </w:rPr>
            </w:pPr>
            <w:r>
              <w:rPr>
                <w:sz w:val="28"/>
                <w:szCs w:val="28"/>
              </w:rPr>
              <w:t>器</w:t>
            </w:r>
          </w:p>
        </w:tc>
        <w:tc>
          <w:tcPr>
            <w:tcW w:w="1290" w:type="dxa"/>
            <w:vAlign w:val="top"/>
          </w:tcPr>
          <w:p w14:paraId="5E5FD75C">
            <w:pPr>
              <w:spacing w:line="394" w:lineRule="auto"/>
              <w:rPr>
                <w:rFonts w:ascii="Arial"/>
                <w:sz w:val="21"/>
              </w:rPr>
            </w:pPr>
          </w:p>
          <w:p w14:paraId="05CDAF33">
            <w:pPr>
              <w:pStyle w:val="7"/>
              <w:spacing w:before="91" w:line="221" w:lineRule="auto"/>
              <w:ind w:left="516"/>
              <w:rPr>
                <w:sz w:val="28"/>
                <w:szCs w:val="28"/>
              </w:rPr>
            </w:pPr>
            <w:r>
              <w:rPr>
                <w:sz w:val="28"/>
                <w:szCs w:val="28"/>
              </w:rPr>
              <w:t>套</w:t>
            </w:r>
          </w:p>
        </w:tc>
        <w:tc>
          <w:tcPr>
            <w:tcW w:w="1376" w:type="dxa"/>
            <w:vAlign w:val="top"/>
          </w:tcPr>
          <w:p w14:paraId="4588FF12">
            <w:pPr>
              <w:spacing w:line="394" w:lineRule="auto"/>
              <w:rPr>
                <w:rFonts w:ascii="Arial"/>
                <w:sz w:val="21"/>
              </w:rPr>
            </w:pPr>
          </w:p>
          <w:p w14:paraId="1DB25E47">
            <w:pPr>
              <w:pStyle w:val="7"/>
              <w:spacing w:before="91" w:line="242" w:lineRule="auto"/>
              <w:ind w:left="647"/>
              <w:rPr>
                <w:sz w:val="28"/>
                <w:szCs w:val="28"/>
              </w:rPr>
            </w:pPr>
            <w:r>
              <w:rPr>
                <w:sz w:val="28"/>
                <w:szCs w:val="28"/>
              </w:rPr>
              <w:t>1</w:t>
            </w:r>
          </w:p>
        </w:tc>
      </w:tr>
      <w:tr w14:paraId="3BCA59DA">
        <w:trPr>
          <w:trHeight w:val="1252" w:hRule="atLeast"/>
        </w:trPr>
        <w:tc>
          <w:tcPr>
            <w:tcW w:w="1291" w:type="dxa"/>
            <w:vAlign w:val="top"/>
          </w:tcPr>
          <w:p w14:paraId="750A2CF0">
            <w:pPr>
              <w:spacing w:line="395" w:lineRule="auto"/>
              <w:rPr>
                <w:rFonts w:ascii="Arial"/>
                <w:sz w:val="21"/>
              </w:rPr>
            </w:pPr>
          </w:p>
          <w:p w14:paraId="27B69929">
            <w:pPr>
              <w:pStyle w:val="7"/>
              <w:spacing w:before="91"/>
              <w:ind w:left="589"/>
              <w:rPr>
                <w:sz w:val="28"/>
                <w:szCs w:val="28"/>
              </w:rPr>
            </w:pPr>
            <w:r>
              <w:rPr>
                <w:sz w:val="28"/>
                <w:szCs w:val="28"/>
              </w:rPr>
              <w:t>3</w:t>
            </w:r>
          </w:p>
        </w:tc>
        <w:tc>
          <w:tcPr>
            <w:tcW w:w="1808" w:type="dxa"/>
            <w:vAlign w:val="top"/>
          </w:tcPr>
          <w:p w14:paraId="1354BFDF">
            <w:pPr>
              <w:pStyle w:val="7"/>
              <w:spacing w:before="177" w:line="351" w:lineRule="auto"/>
              <w:ind w:left="769" w:right="202" w:hanging="560"/>
              <w:rPr>
                <w:sz w:val="28"/>
                <w:szCs w:val="28"/>
              </w:rPr>
            </w:pPr>
            <w:r>
              <w:rPr>
                <w:spacing w:val="-2"/>
                <w:sz w:val="28"/>
                <w:szCs w:val="28"/>
              </w:rPr>
              <w:t>承重地坪工</w:t>
            </w:r>
            <w:r>
              <w:rPr>
                <w:sz w:val="28"/>
                <w:szCs w:val="28"/>
              </w:rPr>
              <w:t>程</w:t>
            </w:r>
          </w:p>
        </w:tc>
        <w:tc>
          <w:tcPr>
            <w:tcW w:w="4679" w:type="dxa"/>
            <w:vAlign w:val="top"/>
          </w:tcPr>
          <w:p w14:paraId="2D0E748A">
            <w:pPr>
              <w:spacing w:line="395" w:lineRule="auto"/>
              <w:rPr>
                <w:rFonts w:ascii="Arial"/>
                <w:sz w:val="21"/>
              </w:rPr>
            </w:pPr>
          </w:p>
          <w:p w14:paraId="2E22FAC9">
            <w:pPr>
              <w:pStyle w:val="7"/>
              <w:spacing w:before="91" w:line="220" w:lineRule="auto"/>
              <w:ind w:left="145"/>
              <w:rPr>
                <w:sz w:val="28"/>
                <w:szCs w:val="28"/>
              </w:rPr>
            </w:pPr>
            <w:r>
              <w:rPr>
                <w:spacing w:val="-2"/>
                <w:sz w:val="28"/>
                <w:szCs w:val="28"/>
              </w:rPr>
              <w:t>200mm</w:t>
            </w:r>
            <w:r>
              <w:rPr>
                <w:spacing w:val="-46"/>
                <w:sz w:val="28"/>
                <w:szCs w:val="28"/>
              </w:rPr>
              <w:t xml:space="preserve"> </w:t>
            </w:r>
            <w:r>
              <w:rPr>
                <w:spacing w:val="-2"/>
                <w:sz w:val="28"/>
                <w:szCs w:val="28"/>
              </w:rPr>
              <w:t>钢筋砼+防冻胀层+金刚砂硬化</w:t>
            </w:r>
          </w:p>
        </w:tc>
        <w:tc>
          <w:tcPr>
            <w:tcW w:w="1290" w:type="dxa"/>
            <w:vAlign w:val="top"/>
          </w:tcPr>
          <w:p w14:paraId="75D3D4C9">
            <w:pPr>
              <w:spacing w:line="395" w:lineRule="auto"/>
              <w:rPr>
                <w:rFonts w:ascii="Arial"/>
                <w:sz w:val="21"/>
              </w:rPr>
            </w:pPr>
          </w:p>
          <w:p w14:paraId="4B5884D6">
            <w:pPr>
              <w:pStyle w:val="7"/>
              <w:spacing w:before="91" w:line="373" w:lineRule="exact"/>
              <w:ind w:left="527"/>
              <w:rPr>
                <w:sz w:val="28"/>
                <w:szCs w:val="28"/>
              </w:rPr>
            </w:pPr>
            <w:r>
              <w:rPr>
                <w:sz w:val="28"/>
                <w:szCs w:val="28"/>
              </w:rPr>
              <w:t>㎡</w:t>
            </w:r>
          </w:p>
        </w:tc>
        <w:tc>
          <w:tcPr>
            <w:tcW w:w="1376" w:type="dxa"/>
            <w:vAlign w:val="top"/>
          </w:tcPr>
          <w:p w14:paraId="5829B832">
            <w:pPr>
              <w:spacing w:line="395" w:lineRule="auto"/>
              <w:rPr>
                <w:rFonts w:ascii="Arial"/>
                <w:sz w:val="21"/>
              </w:rPr>
            </w:pPr>
          </w:p>
          <w:p w14:paraId="1362BC2D">
            <w:pPr>
              <w:pStyle w:val="7"/>
              <w:spacing w:before="91"/>
              <w:ind w:left="421"/>
              <w:rPr>
                <w:sz w:val="28"/>
                <w:szCs w:val="28"/>
              </w:rPr>
            </w:pPr>
            <w:r>
              <w:rPr>
                <w:spacing w:val="-4"/>
                <w:sz w:val="28"/>
                <w:szCs w:val="28"/>
              </w:rPr>
              <w:t>2000</w:t>
            </w:r>
          </w:p>
        </w:tc>
      </w:tr>
      <w:tr w14:paraId="4FFDF897">
        <w:trPr>
          <w:trHeight w:val="629" w:hRule="atLeast"/>
        </w:trPr>
        <w:tc>
          <w:tcPr>
            <w:tcW w:w="1291" w:type="dxa"/>
            <w:vAlign w:val="top"/>
          </w:tcPr>
          <w:p w14:paraId="20CF9ADF">
            <w:pPr>
              <w:pStyle w:val="7"/>
              <w:spacing w:before="178" w:line="221" w:lineRule="auto"/>
              <w:ind w:left="371"/>
              <w:rPr>
                <w:sz w:val="28"/>
                <w:szCs w:val="28"/>
              </w:rPr>
            </w:pPr>
            <w:r>
              <w:rPr>
                <w:spacing w:val="-5"/>
                <w:sz w:val="28"/>
                <w:szCs w:val="28"/>
              </w:rPr>
              <w:t>序号</w:t>
            </w:r>
          </w:p>
        </w:tc>
        <w:tc>
          <w:tcPr>
            <w:tcW w:w="1808" w:type="dxa"/>
            <w:vAlign w:val="top"/>
          </w:tcPr>
          <w:p w14:paraId="0E144B64">
            <w:pPr>
              <w:pStyle w:val="7"/>
              <w:spacing w:before="176" w:line="221" w:lineRule="auto"/>
              <w:ind w:left="356"/>
              <w:rPr>
                <w:sz w:val="28"/>
                <w:szCs w:val="28"/>
              </w:rPr>
            </w:pPr>
            <w:r>
              <w:rPr>
                <w:spacing w:val="-4"/>
                <w:sz w:val="28"/>
                <w:szCs w:val="28"/>
              </w:rPr>
              <w:t>项目名称</w:t>
            </w:r>
          </w:p>
        </w:tc>
        <w:tc>
          <w:tcPr>
            <w:tcW w:w="4679" w:type="dxa"/>
            <w:vAlign w:val="top"/>
          </w:tcPr>
          <w:p w14:paraId="3EC664A2">
            <w:pPr>
              <w:pStyle w:val="7"/>
              <w:spacing w:before="177" w:line="220" w:lineRule="auto"/>
              <w:ind w:left="1439"/>
              <w:rPr>
                <w:sz w:val="28"/>
                <w:szCs w:val="28"/>
              </w:rPr>
            </w:pPr>
            <w:r>
              <w:rPr>
                <w:spacing w:val="-2"/>
                <w:sz w:val="28"/>
                <w:szCs w:val="28"/>
              </w:rPr>
              <w:t>规格/功能描述</w:t>
            </w:r>
          </w:p>
        </w:tc>
        <w:tc>
          <w:tcPr>
            <w:tcW w:w="1290" w:type="dxa"/>
            <w:vAlign w:val="top"/>
          </w:tcPr>
          <w:p w14:paraId="2127C08C">
            <w:pPr>
              <w:pStyle w:val="7"/>
              <w:spacing w:before="176" w:line="221" w:lineRule="auto"/>
              <w:ind w:left="378"/>
              <w:rPr>
                <w:sz w:val="28"/>
                <w:szCs w:val="28"/>
              </w:rPr>
            </w:pPr>
            <w:r>
              <w:rPr>
                <w:spacing w:val="-6"/>
                <w:sz w:val="28"/>
                <w:szCs w:val="28"/>
              </w:rPr>
              <w:t>单位</w:t>
            </w:r>
          </w:p>
        </w:tc>
        <w:tc>
          <w:tcPr>
            <w:tcW w:w="1376" w:type="dxa"/>
            <w:vAlign w:val="top"/>
          </w:tcPr>
          <w:p w14:paraId="0DE133E8">
            <w:pPr>
              <w:pStyle w:val="7"/>
              <w:spacing w:before="177" w:line="220" w:lineRule="auto"/>
              <w:ind w:left="420"/>
              <w:rPr>
                <w:sz w:val="28"/>
                <w:szCs w:val="28"/>
              </w:rPr>
            </w:pPr>
            <w:r>
              <w:rPr>
                <w:spacing w:val="-6"/>
                <w:sz w:val="28"/>
                <w:szCs w:val="28"/>
              </w:rPr>
              <w:t>数量</w:t>
            </w:r>
          </w:p>
        </w:tc>
      </w:tr>
      <w:tr w14:paraId="53314806">
        <w:trPr>
          <w:trHeight w:val="1255" w:hRule="atLeast"/>
        </w:trPr>
        <w:tc>
          <w:tcPr>
            <w:tcW w:w="1291" w:type="dxa"/>
            <w:vAlign w:val="top"/>
          </w:tcPr>
          <w:p w14:paraId="115DC5B4">
            <w:pPr>
              <w:spacing w:line="395" w:lineRule="auto"/>
              <w:rPr>
                <w:rFonts w:ascii="Arial"/>
                <w:sz w:val="21"/>
              </w:rPr>
            </w:pPr>
          </w:p>
          <w:p w14:paraId="37C9B1FB">
            <w:pPr>
              <w:pStyle w:val="7"/>
              <w:spacing w:before="91" w:line="242" w:lineRule="auto"/>
              <w:ind w:left="604"/>
              <w:rPr>
                <w:sz w:val="28"/>
                <w:szCs w:val="28"/>
              </w:rPr>
            </w:pPr>
            <w:r>
              <w:rPr>
                <w:sz w:val="28"/>
                <w:szCs w:val="28"/>
              </w:rPr>
              <w:t>1</w:t>
            </w:r>
          </w:p>
        </w:tc>
        <w:tc>
          <w:tcPr>
            <w:tcW w:w="1808" w:type="dxa"/>
            <w:vAlign w:val="top"/>
          </w:tcPr>
          <w:p w14:paraId="75ED4DD1">
            <w:pPr>
              <w:pStyle w:val="7"/>
              <w:spacing w:before="177" w:line="352" w:lineRule="auto"/>
              <w:ind w:left="772" w:right="202" w:hanging="555"/>
              <w:rPr>
                <w:sz w:val="28"/>
                <w:szCs w:val="28"/>
              </w:rPr>
            </w:pPr>
            <w:r>
              <w:rPr>
                <w:spacing w:val="-4"/>
                <w:sz w:val="28"/>
                <w:szCs w:val="28"/>
              </w:rPr>
              <w:t>高位重型货</w:t>
            </w:r>
            <w:r>
              <w:rPr>
                <w:sz w:val="28"/>
                <w:szCs w:val="28"/>
              </w:rPr>
              <w:t>架</w:t>
            </w:r>
          </w:p>
        </w:tc>
        <w:tc>
          <w:tcPr>
            <w:tcW w:w="4679" w:type="dxa"/>
            <w:vAlign w:val="top"/>
          </w:tcPr>
          <w:p w14:paraId="7E4A59EB">
            <w:pPr>
              <w:spacing w:line="395" w:lineRule="auto"/>
              <w:rPr>
                <w:rFonts w:ascii="Arial"/>
                <w:sz w:val="21"/>
              </w:rPr>
            </w:pPr>
          </w:p>
          <w:p w14:paraId="662CE878">
            <w:pPr>
              <w:pStyle w:val="7"/>
              <w:spacing w:before="91" w:line="219" w:lineRule="auto"/>
              <w:ind w:left="595"/>
              <w:rPr>
                <w:sz w:val="28"/>
                <w:szCs w:val="28"/>
              </w:rPr>
            </w:pPr>
            <w:r>
              <w:rPr>
                <w:spacing w:val="-2"/>
                <w:sz w:val="28"/>
                <w:szCs w:val="28"/>
              </w:rPr>
              <w:t>Q235B</w:t>
            </w:r>
            <w:r>
              <w:rPr>
                <w:spacing w:val="-50"/>
                <w:sz w:val="28"/>
                <w:szCs w:val="28"/>
              </w:rPr>
              <w:t xml:space="preserve"> </w:t>
            </w:r>
            <w:r>
              <w:rPr>
                <w:spacing w:val="-2"/>
                <w:sz w:val="28"/>
                <w:szCs w:val="28"/>
              </w:rPr>
              <w:t>材质，单元载重≥2</w:t>
            </w:r>
            <w:r>
              <w:rPr>
                <w:spacing w:val="-45"/>
                <w:sz w:val="28"/>
                <w:szCs w:val="28"/>
              </w:rPr>
              <w:t xml:space="preserve"> </w:t>
            </w:r>
            <w:r>
              <w:rPr>
                <w:spacing w:val="-2"/>
                <w:sz w:val="28"/>
                <w:szCs w:val="28"/>
              </w:rPr>
              <w:t>吨</w:t>
            </w:r>
          </w:p>
        </w:tc>
        <w:tc>
          <w:tcPr>
            <w:tcW w:w="1290" w:type="dxa"/>
            <w:vAlign w:val="top"/>
          </w:tcPr>
          <w:p w14:paraId="3BA3CFFF">
            <w:pPr>
              <w:spacing w:line="395" w:lineRule="auto"/>
              <w:rPr>
                <w:rFonts w:ascii="Arial"/>
                <w:sz w:val="21"/>
              </w:rPr>
            </w:pPr>
          </w:p>
          <w:p w14:paraId="63668F63">
            <w:pPr>
              <w:pStyle w:val="7"/>
              <w:spacing w:before="91" w:line="231" w:lineRule="auto"/>
              <w:ind w:left="518"/>
              <w:rPr>
                <w:sz w:val="28"/>
                <w:szCs w:val="28"/>
              </w:rPr>
            </w:pPr>
            <w:r>
              <w:rPr>
                <w:sz w:val="28"/>
                <w:szCs w:val="28"/>
              </w:rPr>
              <w:t>组</w:t>
            </w:r>
          </w:p>
        </w:tc>
        <w:tc>
          <w:tcPr>
            <w:tcW w:w="1376" w:type="dxa"/>
            <w:vAlign w:val="top"/>
          </w:tcPr>
          <w:p w14:paraId="5A002070">
            <w:pPr>
              <w:spacing w:line="395" w:lineRule="auto"/>
              <w:rPr>
                <w:rFonts w:ascii="Arial"/>
                <w:sz w:val="21"/>
              </w:rPr>
            </w:pPr>
          </w:p>
          <w:p w14:paraId="4517DB1D">
            <w:pPr>
              <w:pStyle w:val="7"/>
              <w:spacing w:before="91"/>
              <w:ind w:left="438"/>
              <w:rPr>
                <w:sz w:val="28"/>
                <w:szCs w:val="28"/>
              </w:rPr>
            </w:pPr>
            <w:r>
              <w:rPr>
                <w:spacing w:val="-8"/>
                <w:sz w:val="28"/>
                <w:szCs w:val="28"/>
              </w:rPr>
              <w:t>1200</w:t>
            </w:r>
          </w:p>
        </w:tc>
      </w:tr>
    </w:tbl>
    <w:p w14:paraId="3743AB64">
      <w:pPr>
        <w:pStyle w:val="2"/>
      </w:pPr>
    </w:p>
    <w:p w14:paraId="48189F45">
      <w:pPr>
        <w:sectPr>
          <w:headerReference r:id="rId21" w:type="default"/>
          <w:footerReference r:id="rId22" w:type="default"/>
          <w:pgSz w:w="11900" w:h="16840"/>
          <w:pgMar w:top="1261" w:right="1430" w:bottom="1260" w:left="1259" w:header="832" w:footer="1122" w:gutter="0"/>
          <w:cols w:space="720" w:num="1"/>
        </w:sectPr>
      </w:pPr>
    </w:p>
    <w:p w14:paraId="2583957C">
      <w:pPr>
        <w:spacing w:before="87"/>
      </w:pPr>
    </w:p>
    <w:p w14:paraId="72490FC7">
      <w:pPr>
        <w:spacing w:before="86"/>
      </w:pPr>
    </w:p>
    <w:p w14:paraId="1541082F">
      <w:pPr>
        <w:sectPr>
          <w:headerReference r:id="rId23" w:type="default"/>
          <w:footerReference r:id="rId24" w:type="default"/>
          <w:pgSz w:w="11900" w:h="16840"/>
          <w:pgMar w:top="1439" w:right="1430" w:bottom="1440" w:left="1259" w:header="832" w:footer="1122" w:gutter="0"/>
          <w:cols w:equalWidth="0" w:num="1">
            <w:col w:w="20878"/>
          </w:cols>
        </w:sectPr>
      </w:pPr>
    </w:p>
    <w:p w14:paraId="32A02928">
      <w:pPr>
        <w:spacing w:before="56" w:line="219" w:lineRule="auto"/>
        <w:ind w:left="10"/>
        <w:rPr>
          <w:rFonts w:ascii="宋体" w:hAnsi="宋体" w:eastAsia="宋体" w:cs="宋体"/>
          <w:sz w:val="28"/>
          <w:szCs w:val="28"/>
        </w:rPr>
      </w:pPr>
      <w:r>
        <w:rPr>
          <w:rFonts w:ascii="宋体" w:hAnsi="宋体" w:eastAsia="宋体" w:cs="宋体"/>
          <w:spacing w:val="-1"/>
          <w:sz w:val="28"/>
          <w:szCs w:val="28"/>
        </w:rPr>
        <w:t>特别绘出部分参照本详图。</w:t>
      </w:r>
    </w:p>
    <w:p w14:paraId="2C68BC10">
      <w:pPr>
        <w:spacing w:before="291" w:line="220" w:lineRule="auto"/>
        <w:ind w:left="13"/>
        <w:outlineLvl w:val="1"/>
        <w:rPr>
          <w:rFonts w:ascii="宋体" w:hAnsi="宋体" w:eastAsia="宋体" w:cs="宋体"/>
          <w:sz w:val="28"/>
          <w:szCs w:val="28"/>
        </w:rPr>
      </w:pPr>
      <w:bookmarkStart w:id="19" w:name="bookmark19"/>
      <w:bookmarkEnd w:id="19"/>
      <w:r>
        <w:rPr>
          <w:rFonts w:ascii="宋体" w:hAnsi="宋体" w:eastAsia="宋体" w:cs="宋体"/>
          <w:b/>
          <w:bCs/>
          <w:spacing w:val="-4"/>
          <w:sz w:val="28"/>
          <w:szCs w:val="28"/>
        </w:rPr>
        <w:t>六、设计标高</w:t>
      </w:r>
    </w:p>
    <w:p w14:paraId="21EB5913">
      <w:pPr>
        <w:spacing w:before="291" w:line="411" w:lineRule="auto"/>
        <w:ind w:left="14" w:right="467" w:firstLine="718"/>
        <w:rPr>
          <w:rFonts w:ascii="宋体" w:hAnsi="宋体" w:eastAsia="宋体" w:cs="宋体"/>
          <w:sz w:val="28"/>
          <w:szCs w:val="28"/>
        </w:rPr>
      </w:pPr>
      <w:r>
        <w:rPr>
          <w:rFonts w:ascii="宋体" w:hAnsi="宋体" w:eastAsia="宋体" w:cs="宋体"/>
          <w:spacing w:val="-5"/>
          <w:sz w:val="28"/>
          <w:szCs w:val="28"/>
        </w:rPr>
        <w:t>1、本工程+0.000</w:t>
      </w:r>
      <w:r>
        <w:rPr>
          <w:rFonts w:ascii="宋体" w:hAnsi="宋体" w:eastAsia="宋体" w:cs="宋体"/>
          <w:spacing w:val="-59"/>
          <w:sz w:val="28"/>
          <w:szCs w:val="28"/>
        </w:rPr>
        <w:t xml:space="preserve"> </w:t>
      </w:r>
      <w:r>
        <w:rPr>
          <w:rFonts w:ascii="宋体" w:hAnsi="宋体" w:eastAsia="宋体" w:cs="宋体"/>
          <w:spacing w:val="-5"/>
          <w:sz w:val="28"/>
          <w:szCs w:val="28"/>
        </w:rPr>
        <w:t>标高相对应的绝对标高为</w:t>
      </w:r>
      <w:r>
        <w:rPr>
          <w:rFonts w:ascii="宋体" w:hAnsi="宋体" w:eastAsia="宋体" w:cs="宋体"/>
          <w:spacing w:val="-42"/>
          <w:sz w:val="28"/>
          <w:szCs w:val="28"/>
        </w:rPr>
        <w:t xml:space="preserve"> </w:t>
      </w:r>
      <w:r>
        <w:rPr>
          <w:rFonts w:ascii="宋体" w:hAnsi="宋体" w:eastAsia="宋体" w:cs="宋体"/>
          <w:spacing w:val="-5"/>
          <w:sz w:val="28"/>
          <w:szCs w:val="28"/>
        </w:rPr>
        <w:t>1512.75，由甲方会同城市建设</w:t>
      </w:r>
      <w:r>
        <w:rPr>
          <w:rFonts w:ascii="宋体" w:hAnsi="宋体" w:eastAsia="宋体" w:cs="宋体"/>
          <w:spacing w:val="-6"/>
          <w:sz w:val="28"/>
          <w:szCs w:val="28"/>
        </w:rPr>
        <w:t>职能</w:t>
      </w:r>
      <w:r>
        <w:rPr>
          <w:rFonts w:ascii="宋体" w:hAnsi="宋体" w:eastAsia="宋体" w:cs="宋体"/>
          <w:spacing w:val="-1"/>
          <w:sz w:val="28"/>
          <w:szCs w:val="28"/>
        </w:rPr>
        <w:t>部门根据基地实际情况现场确定。</w:t>
      </w:r>
    </w:p>
    <w:p w14:paraId="4509FEB0">
      <w:pPr>
        <w:spacing w:before="1" w:line="219" w:lineRule="auto"/>
        <w:ind w:left="573"/>
        <w:rPr>
          <w:rFonts w:ascii="宋体" w:hAnsi="宋体" w:eastAsia="宋体" w:cs="宋体"/>
          <w:sz w:val="28"/>
          <w:szCs w:val="28"/>
        </w:rPr>
      </w:pPr>
      <w:r>
        <w:rPr>
          <w:rFonts w:ascii="宋体" w:hAnsi="宋体" w:eastAsia="宋体" w:cs="宋体"/>
          <w:spacing w:val="-2"/>
          <w:sz w:val="28"/>
          <w:szCs w:val="28"/>
        </w:rPr>
        <w:t>2、室内外高差</w:t>
      </w:r>
      <w:r>
        <w:rPr>
          <w:rFonts w:ascii="宋体" w:hAnsi="宋体" w:eastAsia="宋体" w:cs="宋体"/>
          <w:spacing w:val="-57"/>
          <w:sz w:val="28"/>
          <w:szCs w:val="28"/>
        </w:rPr>
        <w:t xml:space="preserve"> </w:t>
      </w:r>
      <w:r>
        <w:rPr>
          <w:rFonts w:ascii="宋体" w:hAnsi="宋体" w:eastAsia="宋体" w:cs="宋体"/>
          <w:spacing w:val="-2"/>
          <w:sz w:val="28"/>
          <w:szCs w:val="28"/>
        </w:rPr>
        <w:t>0.15m。</w:t>
      </w:r>
    </w:p>
    <w:p w14:paraId="4B3CDC35">
      <w:pPr>
        <w:spacing w:before="292" w:line="411" w:lineRule="auto"/>
        <w:ind w:left="14" w:right="473" w:firstLine="561"/>
        <w:rPr>
          <w:rFonts w:ascii="宋体" w:hAnsi="宋体" w:eastAsia="宋体" w:cs="宋体"/>
          <w:sz w:val="28"/>
          <w:szCs w:val="28"/>
        </w:rPr>
      </w:pPr>
      <w:r>
        <w:rPr>
          <w:rFonts w:ascii="宋体" w:hAnsi="宋体" w:eastAsia="宋体" w:cs="宋体"/>
          <w:sz w:val="28"/>
          <w:szCs w:val="28"/>
        </w:rPr>
        <w:t>3、建筑总平面图所注尺寸为建筑外轮廓尺寸，尺寸单位均为</w:t>
      </w:r>
      <w:r>
        <w:rPr>
          <w:rFonts w:ascii="宋体" w:hAnsi="宋体" w:eastAsia="宋体" w:cs="宋体"/>
          <w:spacing w:val="-70"/>
          <w:sz w:val="28"/>
          <w:szCs w:val="28"/>
        </w:rPr>
        <w:t xml:space="preserve"> </w:t>
      </w:r>
      <w:r>
        <w:rPr>
          <w:rFonts w:ascii="宋体" w:hAnsi="宋体" w:eastAsia="宋体" w:cs="宋体"/>
          <w:sz w:val="28"/>
          <w:szCs w:val="28"/>
        </w:rPr>
        <w:t>m</w:t>
      </w:r>
      <w:r>
        <w:rPr>
          <w:rFonts w:ascii="宋体" w:hAnsi="宋体" w:eastAsia="宋体" w:cs="宋体"/>
          <w:spacing w:val="-83"/>
          <w:sz w:val="28"/>
          <w:szCs w:val="28"/>
        </w:rPr>
        <w:t xml:space="preserve"> </w:t>
      </w:r>
      <w:r>
        <w:rPr>
          <w:rFonts w:ascii="宋体" w:hAnsi="宋体" w:eastAsia="宋体" w:cs="宋体"/>
          <w:sz w:val="28"/>
          <w:szCs w:val="28"/>
        </w:rPr>
        <w:t>;本工程</w:t>
      </w:r>
      <w:r>
        <w:rPr>
          <w:rFonts w:ascii="宋体" w:hAnsi="宋体" w:eastAsia="宋体" w:cs="宋体"/>
          <w:spacing w:val="-1"/>
          <w:sz w:val="28"/>
          <w:szCs w:val="28"/>
        </w:rPr>
        <w:t>标高以m</w:t>
      </w:r>
      <w:r>
        <w:rPr>
          <w:rFonts w:ascii="宋体" w:hAnsi="宋体" w:eastAsia="宋体" w:cs="宋体"/>
          <w:spacing w:val="-2"/>
          <w:sz w:val="28"/>
          <w:szCs w:val="28"/>
        </w:rPr>
        <w:t>为单位，其他尺寸以</w:t>
      </w:r>
      <w:r>
        <w:rPr>
          <w:rFonts w:ascii="宋体" w:hAnsi="宋体" w:eastAsia="宋体" w:cs="宋体"/>
          <w:spacing w:val="-68"/>
          <w:sz w:val="28"/>
          <w:szCs w:val="28"/>
        </w:rPr>
        <w:t xml:space="preserve"> </w:t>
      </w:r>
      <w:r>
        <w:rPr>
          <w:rFonts w:ascii="宋体" w:hAnsi="宋体" w:eastAsia="宋体" w:cs="宋体"/>
          <w:spacing w:val="-2"/>
          <w:sz w:val="28"/>
          <w:szCs w:val="28"/>
        </w:rPr>
        <w:t>mm</w:t>
      </w:r>
      <w:r>
        <w:rPr>
          <w:rFonts w:ascii="宋体" w:hAnsi="宋体" w:eastAsia="宋体" w:cs="宋体"/>
          <w:spacing w:val="-58"/>
          <w:sz w:val="28"/>
          <w:szCs w:val="28"/>
        </w:rPr>
        <w:t xml:space="preserve"> </w:t>
      </w:r>
      <w:r>
        <w:rPr>
          <w:rFonts w:ascii="宋体" w:hAnsi="宋体" w:eastAsia="宋体" w:cs="宋体"/>
          <w:spacing w:val="-2"/>
          <w:sz w:val="28"/>
          <w:szCs w:val="28"/>
        </w:rPr>
        <w:t>为单位。</w:t>
      </w:r>
    </w:p>
    <w:p w14:paraId="3C018B59">
      <w:pPr>
        <w:spacing w:line="217" w:lineRule="auto"/>
        <w:ind w:left="569"/>
        <w:rPr>
          <w:rFonts w:ascii="宋体" w:hAnsi="宋体" w:eastAsia="宋体" w:cs="宋体"/>
          <w:sz w:val="28"/>
          <w:szCs w:val="28"/>
        </w:rPr>
      </w:pPr>
      <w:r>
        <w:rPr>
          <w:rFonts w:ascii="宋体" w:hAnsi="宋体" w:eastAsia="宋体" w:cs="宋体"/>
          <w:sz w:val="28"/>
          <w:szCs w:val="28"/>
        </w:rPr>
        <w:t>4、除特别注明外，所注建筑标高为建筑完成面标高,屋面</w:t>
      </w:r>
      <w:r>
        <w:rPr>
          <w:rFonts w:ascii="宋体" w:hAnsi="宋体" w:eastAsia="宋体" w:cs="宋体"/>
          <w:spacing w:val="-1"/>
          <w:sz w:val="28"/>
          <w:szCs w:val="28"/>
        </w:rPr>
        <w:t>标高为结构面标高。</w:t>
      </w:r>
    </w:p>
    <w:p w14:paraId="19329E01">
      <w:pPr>
        <w:spacing w:before="294" w:line="221" w:lineRule="auto"/>
        <w:ind w:left="9"/>
        <w:outlineLvl w:val="1"/>
        <w:rPr>
          <w:rFonts w:ascii="宋体" w:hAnsi="宋体" w:eastAsia="宋体" w:cs="宋体"/>
          <w:sz w:val="28"/>
          <w:szCs w:val="28"/>
        </w:rPr>
      </w:pPr>
      <w:bookmarkStart w:id="20" w:name="bookmark20"/>
      <w:bookmarkEnd w:id="20"/>
      <w:r>
        <w:rPr>
          <w:rFonts w:ascii="宋体" w:hAnsi="宋体" w:eastAsia="宋体" w:cs="宋体"/>
          <w:b/>
          <w:bCs/>
          <w:spacing w:val="-4"/>
          <w:sz w:val="28"/>
          <w:szCs w:val="28"/>
        </w:rPr>
        <w:t>七、场地坐标</w:t>
      </w:r>
    </w:p>
    <w:p w14:paraId="6759D5BB">
      <w:pPr>
        <w:spacing w:before="290" w:line="219" w:lineRule="auto"/>
        <w:ind w:left="590"/>
        <w:rPr>
          <w:rFonts w:ascii="宋体" w:hAnsi="宋体" w:eastAsia="宋体" w:cs="宋体"/>
          <w:sz w:val="28"/>
          <w:szCs w:val="28"/>
        </w:rPr>
      </w:pPr>
      <w:r>
        <w:rPr>
          <w:rFonts w:ascii="宋体" w:hAnsi="宋体" w:eastAsia="宋体" w:cs="宋体"/>
          <w:spacing w:val="-1"/>
          <w:sz w:val="28"/>
          <w:szCs w:val="28"/>
        </w:rPr>
        <w:t>1）本施工图建筑总体定位以业主提供的电子版基地规划红线图为依据。</w:t>
      </w:r>
    </w:p>
    <w:p w14:paraId="04E730F0">
      <w:pPr>
        <w:spacing w:before="293" w:line="411" w:lineRule="auto"/>
        <w:ind w:left="24" w:right="467" w:firstLine="549"/>
        <w:rPr>
          <w:rFonts w:ascii="宋体" w:hAnsi="宋体" w:eastAsia="宋体" w:cs="宋体"/>
          <w:sz w:val="28"/>
          <w:szCs w:val="28"/>
        </w:rPr>
      </w:pPr>
      <w:r>
        <w:rPr>
          <w:rFonts w:ascii="宋体" w:hAnsi="宋体" w:eastAsia="宋体" w:cs="宋体"/>
          <w:sz w:val="28"/>
          <w:szCs w:val="28"/>
        </w:rPr>
        <w:t>2）建筑单体按基准定位坐标和轴线放线后，用其它定位坐</w:t>
      </w:r>
      <w:r>
        <w:rPr>
          <w:rFonts w:ascii="宋体" w:hAnsi="宋体" w:eastAsia="宋体" w:cs="宋体"/>
          <w:spacing w:val="-1"/>
          <w:sz w:val="28"/>
          <w:szCs w:val="28"/>
        </w:rPr>
        <w:t>标点复核。放线后同时应复核总平面图上所注明的距用地红线尺寸，经有关部门认可批准后方能施工。</w:t>
      </w:r>
    </w:p>
    <w:p w14:paraId="6A83A786">
      <w:pPr>
        <w:spacing w:before="1" w:line="219" w:lineRule="auto"/>
        <w:ind w:left="15"/>
        <w:outlineLvl w:val="1"/>
        <w:rPr>
          <w:rFonts w:ascii="宋体" w:hAnsi="宋体" w:eastAsia="宋体" w:cs="宋体"/>
          <w:sz w:val="28"/>
          <w:szCs w:val="28"/>
        </w:rPr>
      </w:pPr>
      <w:bookmarkStart w:id="21" w:name="bookmark21"/>
      <w:bookmarkEnd w:id="21"/>
      <w:r>
        <w:rPr>
          <w:rFonts w:ascii="宋体" w:hAnsi="宋体" w:eastAsia="宋体" w:cs="宋体"/>
          <w:b/>
          <w:bCs/>
          <w:spacing w:val="-4"/>
          <w:sz w:val="28"/>
          <w:szCs w:val="28"/>
        </w:rPr>
        <w:t>八、用料说明和室内外装修</w:t>
      </w:r>
    </w:p>
    <w:p w14:paraId="5147E1FB">
      <w:pPr>
        <w:spacing w:before="291" w:line="221" w:lineRule="auto"/>
        <w:ind w:left="732"/>
        <w:rPr>
          <w:rFonts w:ascii="宋体" w:hAnsi="宋体" w:eastAsia="宋体" w:cs="宋体"/>
          <w:sz w:val="28"/>
          <w:szCs w:val="28"/>
        </w:rPr>
      </w:pPr>
      <w:r>
        <w:rPr>
          <w:rFonts w:ascii="宋体" w:hAnsi="宋体" w:eastAsia="宋体" w:cs="宋体"/>
          <w:spacing w:val="-8"/>
          <w:sz w:val="28"/>
          <w:szCs w:val="28"/>
        </w:rPr>
        <w:t>1、墙体</w:t>
      </w:r>
    </w:p>
    <w:p w14:paraId="2342BE9E">
      <w:pPr>
        <w:spacing w:before="289" w:line="220" w:lineRule="auto"/>
        <w:ind w:left="590"/>
        <w:rPr>
          <w:rFonts w:ascii="宋体" w:hAnsi="宋体" w:eastAsia="宋体" w:cs="宋体"/>
          <w:sz w:val="28"/>
          <w:szCs w:val="28"/>
        </w:rPr>
      </w:pPr>
      <w:r>
        <w:rPr>
          <w:rFonts w:ascii="宋体" w:hAnsi="宋体" w:eastAsia="宋体" w:cs="宋体"/>
          <w:spacing w:val="-4"/>
          <w:sz w:val="28"/>
          <w:szCs w:val="28"/>
        </w:rPr>
        <w:t>1）基础部分的墙体见结构专业施工图纸；</w:t>
      </w:r>
      <w:r>
        <w:rPr>
          <w:rFonts w:ascii="宋体" w:hAnsi="宋体" w:eastAsia="宋体" w:cs="宋体"/>
          <w:spacing w:val="-81"/>
          <w:sz w:val="28"/>
          <w:szCs w:val="28"/>
        </w:rPr>
        <w:t xml:space="preserve"> </w:t>
      </w:r>
      <w:r>
        <w:rPr>
          <w:rFonts w:ascii="宋体" w:hAnsi="宋体" w:eastAsia="宋体" w:cs="宋体"/>
          <w:spacing w:val="-4"/>
          <w:sz w:val="28"/>
          <w:szCs w:val="28"/>
        </w:rPr>
        <w:t>±0.000</w:t>
      </w:r>
      <w:r>
        <w:rPr>
          <w:rFonts w:ascii="宋体" w:hAnsi="宋体" w:eastAsia="宋体" w:cs="宋体"/>
          <w:spacing w:val="-29"/>
          <w:sz w:val="28"/>
          <w:szCs w:val="28"/>
        </w:rPr>
        <w:t xml:space="preserve"> </w:t>
      </w:r>
      <w:r>
        <w:rPr>
          <w:rFonts w:ascii="宋体" w:hAnsi="宋体" w:eastAsia="宋体" w:cs="宋体"/>
          <w:spacing w:val="-4"/>
          <w:sz w:val="28"/>
          <w:szCs w:val="28"/>
        </w:rPr>
        <w:t>以下详见结构图；</w:t>
      </w:r>
    </w:p>
    <w:p w14:paraId="51E41BB6">
      <w:pPr>
        <w:spacing w:before="287" w:line="374" w:lineRule="auto"/>
        <w:ind w:left="10" w:right="369" w:firstLine="562"/>
        <w:rPr>
          <w:rFonts w:ascii="宋体" w:hAnsi="宋体" w:eastAsia="宋体" w:cs="宋体"/>
          <w:sz w:val="28"/>
          <w:szCs w:val="28"/>
        </w:rPr>
      </w:pPr>
      <w:r>
        <w:rPr>
          <w:rFonts w:ascii="宋体" w:hAnsi="宋体" w:eastAsia="宋体" w:cs="宋体"/>
          <w:spacing w:val="-9"/>
          <w:sz w:val="28"/>
          <w:szCs w:val="28"/>
        </w:rPr>
        <w:t>2）外墙：±0.000~1.200m</w:t>
      </w:r>
      <w:r>
        <w:rPr>
          <w:rFonts w:ascii="宋体" w:hAnsi="宋体" w:eastAsia="宋体" w:cs="宋体"/>
          <w:spacing w:val="-58"/>
          <w:sz w:val="28"/>
          <w:szCs w:val="28"/>
        </w:rPr>
        <w:t xml:space="preserve"> </w:t>
      </w:r>
      <w:r>
        <w:rPr>
          <w:rFonts w:ascii="宋体" w:hAnsi="宋体" w:eastAsia="宋体" w:cs="宋体"/>
          <w:spacing w:val="-9"/>
          <w:sz w:val="28"/>
          <w:szCs w:val="28"/>
        </w:rPr>
        <w:t>之间采用</w:t>
      </w:r>
      <w:r>
        <w:rPr>
          <w:rFonts w:ascii="宋体" w:hAnsi="宋体" w:eastAsia="宋体" w:cs="宋体"/>
          <w:spacing w:val="-57"/>
          <w:sz w:val="28"/>
          <w:szCs w:val="28"/>
        </w:rPr>
        <w:t xml:space="preserve"> </w:t>
      </w:r>
      <w:r>
        <w:rPr>
          <w:rFonts w:ascii="宋体" w:hAnsi="宋体" w:eastAsia="宋体" w:cs="宋体"/>
          <w:spacing w:val="-9"/>
          <w:sz w:val="28"/>
          <w:szCs w:val="28"/>
        </w:rPr>
        <w:t>240</w:t>
      </w:r>
      <w:r>
        <w:rPr>
          <w:rFonts w:ascii="宋体" w:hAnsi="宋体" w:eastAsia="宋体" w:cs="宋体"/>
          <w:spacing w:val="-61"/>
          <w:sz w:val="28"/>
          <w:szCs w:val="28"/>
        </w:rPr>
        <w:t xml:space="preserve"> </w:t>
      </w:r>
      <w:r>
        <w:rPr>
          <w:rFonts w:ascii="宋体" w:hAnsi="宋体" w:eastAsia="宋体" w:cs="宋体"/>
          <w:spacing w:val="-9"/>
          <w:sz w:val="28"/>
          <w:szCs w:val="28"/>
        </w:rPr>
        <w:t>烧结多孔砖，外贴</w:t>
      </w:r>
      <w:r>
        <w:rPr>
          <w:rFonts w:ascii="宋体" w:hAnsi="宋体" w:eastAsia="宋体" w:cs="宋体"/>
          <w:spacing w:val="-60"/>
          <w:sz w:val="28"/>
          <w:szCs w:val="28"/>
        </w:rPr>
        <w:t xml:space="preserve"> </w:t>
      </w:r>
      <w:r>
        <w:rPr>
          <w:rFonts w:ascii="宋体" w:hAnsi="宋体" w:eastAsia="宋体" w:cs="宋体"/>
          <w:spacing w:val="-9"/>
          <w:sz w:val="28"/>
          <w:szCs w:val="28"/>
        </w:rPr>
        <w:t>60</w:t>
      </w:r>
      <w:r>
        <w:rPr>
          <w:rFonts w:ascii="宋体" w:hAnsi="宋体" w:eastAsia="宋体" w:cs="宋体"/>
          <w:spacing w:val="-54"/>
          <w:sz w:val="28"/>
          <w:szCs w:val="28"/>
        </w:rPr>
        <w:t xml:space="preserve"> </w:t>
      </w:r>
      <w:r>
        <w:rPr>
          <w:rFonts w:ascii="宋体" w:hAnsi="宋体" w:eastAsia="宋体" w:cs="宋体"/>
          <w:spacing w:val="-9"/>
          <w:sz w:val="28"/>
          <w:szCs w:val="28"/>
        </w:rPr>
        <w:t>厚</w:t>
      </w:r>
      <w:r>
        <w:rPr>
          <w:rFonts w:ascii="宋体" w:hAnsi="宋体" w:eastAsia="宋体" w:cs="宋体"/>
          <w:spacing w:val="-10"/>
          <w:sz w:val="28"/>
          <w:szCs w:val="28"/>
        </w:rPr>
        <w:t>岩棉板（A</w:t>
      </w:r>
      <w:r>
        <w:rPr>
          <w:rFonts w:ascii="宋体" w:hAnsi="宋体" w:eastAsia="宋体" w:cs="宋体"/>
          <w:spacing w:val="-56"/>
          <w:sz w:val="28"/>
          <w:szCs w:val="28"/>
        </w:rPr>
        <w:t xml:space="preserve"> </w:t>
      </w:r>
      <w:r>
        <w:rPr>
          <w:rFonts w:ascii="宋体" w:hAnsi="宋体" w:eastAsia="宋体" w:cs="宋体"/>
          <w:spacing w:val="-10"/>
          <w:sz w:val="28"/>
          <w:szCs w:val="28"/>
        </w:rPr>
        <w:t>级）。</w:t>
      </w:r>
      <w:r>
        <w:rPr>
          <w:rFonts w:ascii="宋体" w:hAnsi="宋体" w:eastAsia="宋体" w:cs="宋体"/>
          <w:sz w:val="28"/>
          <w:szCs w:val="28"/>
        </w:rPr>
        <w:t xml:space="preserve"> </w:t>
      </w:r>
      <w:r>
        <w:rPr>
          <w:rFonts w:ascii="宋体" w:hAnsi="宋体" w:eastAsia="宋体" w:cs="宋体"/>
          <w:spacing w:val="2"/>
          <w:sz w:val="28"/>
          <w:szCs w:val="28"/>
        </w:rPr>
        <w:t>0.9</w:t>
      </w:r>
      <w:r>
        <w:rPr>
          <w:rFonts w:ascii="宋体" w:hAnsi="宋体" w:eastAsia="宋体" w:cs="宋体"/>
          <w:spacing w:val="-53"/>
          <w:sz w:val="28"/>
          <w:szCs w:val="28"/>
        </w:rPr>
        <w:t xml:space="preserve"> </w:t>
      </w:r>
      <w:r>
        <w:rPr>
          <w:rFonts w:ascii="宋体" w:hAnsi="宋体" w:eastAsia="宋体" w:cs="宋体"/>
          <w:spacing w:val="2"/>
          <w:sz w:val="28"/>
          <w:szCs w:val="28"/>
        </w:rPr>
        <w:t>米以上范围采用80</w:t>
      </w:r>
      <w:r>
        <w:rPr>
          <w:rFonts w:ascii="宋体" w:hAnsi="宋体" w:eastAsia="宋体" w:cs="宋体"/>
          <w:spacing w:val="-51"/>
          <w:sz w:val="28"/>
          <w:szCs w:val="28"/>
        </w:rPr>
        <w:t xml:space="preserve"> </w:t>
      </w:r>
      <w:r>
        <w:rPr>
          <w:rFonts w:ascii="宋体" w:hAnsi="宋体" w:eastAsia="宋体" w:cs="宋体"/>
          <w:spacing w:val="2"/>
          <w:sz w:val="28"/>
          <w:szCs w:val="28"/>
        </w:rPr>
        <w:t>厚燃烧性能为</w:t>
      </w:r>
      <w:r>
        <w:rPr>
          <w:rFonts w:ascii="宋体" w:hAnsi="宋体" w:eastAsia="宋体" w:cs="宋体"/>
          <w:spacing w:val="-69"/>
          <w:sz w:val="28"/>
          <w:szCs w:val="28"/>
        </w:rPr>
        <w:t xml:space="preserve"> </w:t>
      </w:r>
      <w:r>
        <w:rPr>
          <w:rFonts w:ascii="宋体" w:hAnsi="宋体" w:eastAsia="宋体" w:cs="宋体"/>
          <w:spacing w:val="2"/>
          <w:sz w:val="28"/>
          <w:szCs w:val="28"/>
        </w:rPr>
        <w:t>A</w:t>
      </w:r>
      <w:r>
        <w:rPr>
          <w:rFonts w:ascii="宋体" w:hAnsi="宋体" w:eastAsia="宋体" w:cs="宋体"/>
          <w:spacing w:val="-51"/>
          <w:sz w:val="28"/>
          <w:szCs w:val="28"/>
        </w:rPr>
        <w:t xml:space="preserve"> </w:t>
      </w:r>
      <w:r>
        <w:rPr>
          <w:rFonts w:ascii="宋体" w:hAnsi="宋体" w:eastAsia="宋体" w:cs="宋体"/>
          <w:spacing w:val="2"/>
          <w:sz w:val="28"/>
          <w:szCs w:val="28"/>
        </w:rPr>
        <w:t>级的岩棉板(毡)彩钢夹芯板，双层压型金属</w:t>
      </w:r>
      <w:r>
        <w:rPr>
          <w:rFonts w:ascii="宋体" w:hAnsi="宋体" w:eastAsia="宋体" w:cs="宋体"/>
          <w:spacing w:val="-2"/>
          <w:sz w:val="28"/>
          <w:szCs w:val="28"/>
        </w:rPr>
        <w:t>板复合保温板系统,做法选用</w:t>
      </w:r>
      <w:r>
        <w:rPr>
          <w:rFonts w:ascii="宋体" w:hAnsi="宋体" w:eastAsia="宋体" w:cs="宋体"/>
          <w:spacing w:val="-41"/>
          <w:sz w:val="28"/>
          <w:szCs w:val="28"/>
        </w:rPr>
        <w:t xml:space="preserve"> </w:t>
      </w:r>
      <w:r>
        <w:rPr>
          <w:rFonts w:ascii="宋体" w:hAnsi="宋体" w:eastAsia="宋体" w:cs="宋体"/>
          <w:spacing w:val="-2"/>
          <w:sz w:val="28"/>
          <w:szCs w:val="28"/>
        </w:rPr>
        <w:t>17J925</w:t>
      </w:r>
      <w:r>
        <w:rPr>
          <w:rFonts w:ascii="宋体" w:hAnsi="宋体" w:eastAsia="宋体" w:cs="宋体"/>
          <w:spacing w:val="-3"/>
          <w:sz w:val="28"/>
          <w:szCs w:val="28"/>
        </w:rPr>
        <w:t>-1-3-12-外墙</w:t>
      </w:r>
      <w:r>
        <w:rPr>
          <w:rFonts w:ascii="宋体" w:hAnsi="宋体" w:eastAsia="宋体" w:cs="宋体"/>
          <w:spacing w:val="-59"/>
          <w:sz w:val="28"/>
          <w:szCs w:val="28"/>
        </w:rPr>
        <w:t xml:space="preserve"> </w:t>
      </w:r>
      <w:r>
        <w:rPr>
          <w:rFonts w:ascii="宋体" w:hAnsi="宋体" w:eastAsia="宋体" w:cs="宋体"/>
          <w:spacing w:val="-3"/>
          <w:sz w:val="28"/>
          <w:szCs w:val="28"/>
        </w:rPr>
        <w:t>9，金属板采用</w:t>
      </w:r>
      <w:r>
        <w:rPr>
          <w:rFonts w:ascii="宋体" w:hAnsi="宋体" w:eastAsia="宋体" w:cs="宋体"/>
          <w:spacing w:val="-57"/>
          <w:sz w:val="28"/>
          <w:szCs w:val="28"/>
        </w:rPr>
        <w:t xml:space="preserve"> </w:t>
      </w:r>
      <w:r>
        <w:rPr>
          <w:rFonts w:ascii="宋体" w:hAnsi="宋体" w:eastAsia="宋体" w:cs="宋体"/>
          <w:spacing w:val="-3"/>
          <w:sz w:val="28"/>
          <w:szCs w:val="28"/>
        </w:rPr>
        <w:t>0.75</w:t>
      </w:r>
      <w:r>
        <w:rPr>
          <w:rFonts w:ascii="宋体" w:hAnsi="宋体" w:eastAsia="宋体" w:cs="宋体"/>
          <w:spacing w:val="-52"/>
          <w:sz w:val="28"/>
          <w:szCs w:val="28"/>
        </w:rPr>
        <w:t xml:space="preserve"> </w:t>
      </w:r>
      <w:r>
        <w:rPr>
          <w:rFonts w:ascii="宋体" w:hAnsi="宋体" w:eastAsia="宋体" w:cs="宋体"/>
          <w:spacing w:val="-3"/>
          <w:sz w:val="28"/>
          <w:szCs w:val="28"/>
        </w:rPr>
        <w:t>厚压型钢板，</w:t>
      </w:r>
      <w:r>
        <w:rPr>
          <w:rFonts w:ascii="宋体" w:hAnsi="宋体" w:eastAsia="宋体" w:cs="宋体"/>
          <w:spacing w:val="10"/>
          <w:sz w:val="28"/>
          <w:szCs w:val="28"/>
        </w:rPr>
        <w:t>排板方式为竖排</w:t>
      </w:r>
      <w:r>
        <w:rPr>
          <w:rFonts w:ascii="宋体" w:hAnsi="宋体" w:eastAsia="宋体" w:cs="宋体"/>
          <w:spacing w:val="-71"/>
          <w:sz w:val="28"/>
          <w:szCs w:val="28"/>
        </w:rPr>
        <w:t xml:space="preserve"> </w:t>
      </w:r>
      <w:r>
        <w:rPr>
          <w:rFonts w:ascii="宋体" w:hAnsi="宋体" w:eastAsia="宋体" w:cs="宋体"/>
          <w:spacing w:val="10"/>
          <w:sz w:val="28"/>
          <w:szCs w:val="28"/>
        </w:rPr>
        <w:t>，透气层选用 17J925-1-1-7-表</w:t>
      </w:r>
      <w:r>
        <w:rPr>
          <w:rFonts w:ascii="宋体" w:hAnsi="宋体" w:eastAsia="宋体" w:cs="宋体"/>
          <w:spacing w:val="-27"/>
          <w:sz w:val="28"/>
          <w:szCs w:val="28"/>
        </w:rPr>
        <w:t xml:space="preserve"> </w:t>
      </w:r>
      <w:r>
        <w:rPr>
          <w:rFonts w:ascii="宋体" w:hAnsi="宋体" w:eastAsia="宋体" w:cs="宋体"/>
          <w:spacing w:val="10"/>
          <w:sz w:val="28"/>
          <w:szCs w:val="28"/>
        </w:rPr>
        <w:t>21-防水垫层</w:t>
      </w:r>
      <w:r>
        <w:rPr>
          <w:rFonts w:ascii="宋体" w:hAnsi="宋体" w:eastAsia="宋体" w:cs="宋体"/>
          <w:spacing w:val="-36"/>
          <w:sz w:val="28"/>
          <w:szCs w:val="28"/>
        </w:rPr>
        <w:t xml:space="preserve"> </w:t>
      </w:r>
      <w:r>
        <w:rPr>
          <w:rFonts w:ascii="宋体" w:hAnsi="宋体" w:eastAsia="宋体" w:cs="宋体"/>
          <w:spacing w:val="10"/>
          <w:sz w:val="28"/>
          <w:szCs w:val="28"/>
        </w:rPr>
        <w:t>D1</w:t>
      </w:r>
      <w:r>
        <w:rPr>
          <w:rFonts w:ascii="宋体" w:hAnsi="宋体" w:eastAsia="宋体" w:cs="宋体"/>
          <w:spacing w:val="-79"/>
          <w:sz w:val="28"/>
          <w:szCs w:val="28"/>
        </w:rPr>
        <w:t xml:space="preserve"> </w:t>
      </w:r>
      <w:r>
        <w:rPr>
          <w:rFonts w:ascii="宋体" w:hAnsi="宋体" w:eastAsia="宋体" w:cs="宋体"/>
          <w:spacing w:val="10"/>
          <w:sz w:val="28"/>
          <w:szCs w:val="28"/>
        </w:rPr>
        <w:t>，</w:t>
      </w:r>
      <w:r>
        <w:rPr>
          <w:rFonts w:ascii="宋体" w:hAnsi="宋体" w:eastAsia="宋体" w:cs="宋体"/>
          <w:spacing w:val="-83"/>
          <w:sz w:val="28"/>
          <w:szCs w:val="28"/>
        </w:rPr>
        <w:t xml:space="preserve"> </w:t>
      </w:r>
      <w:r>
        <w:rPr>
          <w:rFonts w:ascii="宋体" w:hAnsi="宋体" w:eastAsia="宋体" w:cs="宋体"/>
          <w:spacing w:val="10"/>
          <w:sz w:val="28"/>
          <w:szCs w:val="28"/>
        </w:rPr>
        <w:t>隔气层选用</w:t>
      </w:r>
      <w:r>
        <w:rPr>
          <w:rFonts w:ascii="宋体" w:hAnsi="宋体" w:eastAsia="宋体" w:cs="宋体"/>
          <w:sz w:val="28"/>
          <w:szCs w:val="28"/>
        </w:rPr>
        <w:t>17J925-1-1-8-表</w:t>
      </w:r>
      <w:r>
        <w:rPr>
          <w:rFonts w:ascii="宋体" w:hAnsi="宋体" w:eastAsia="宋体" w:cs="宋体"/>
          <w:spacing w:val="-41"/>
          <w:sz w:val="28"/>
          <w:szCs w:val="28"/>
        </w:rPr>
        <w:t xml:space="preserve"> </w:t>
      </w:r>
      <w:r>
        <w:rPr>
          <w:rFonts w:ascii="宋体" w:hAnsi="宋体" w:eastAsia="宋体" w:cs="宋体"/>
          <w:sz w:val="28"/>
          <w:szCs w:val="28"/>
        </w:rPr>
        <w:t>23-G1。为非承重外墙，耐火极限≥0.5h。内墙：为</w:t>
      </w:r>
      <w:r>
        <w:rPr>
          <w:rFonts w:ascii="宋体" w:hAnsi="宋体" w:eastAsia="宋体" w:cs="宋体"/>
          <w:spacing w:val="-53"/>
          <w:sz w:val="28"/>
          <w:szCs w:val="28"/>
        </w:rPr>
        <w:t xml:space="preserve"> </w:t>
      </w:r>
      <w:r>
        <w:rPr>
          <w:rFonts w:ascii="宋体" w:hAnsi="宋体" w:eastAsia="宋体" w:cs="宋体"/>
          <w:sz w:val="28"/>
          <w:szCs w:val="28"/>
        </w:rPr>
        <w:t>200</w:t>
      </w:r>
      <w:r>
        <w:rPr>
          <w:rFonts w:ascii="宋体" w:hAnsi="宋体" w:eastAsia="宋体" w:cs="宋体"/>
          <w:spacing w:val="-52"/>
          <w:sz w:val="28"/>
          <w:szCs w:val="28"/>
        </w:rPr>
        <w:t xml:space="preserve"> </w:t>
      </w:r>
      <w:r>
        <w:rPr>
          <w:rFonts w:ascii="宋体" w:hAnsi="宋体" w:eastAsia="宋体" w:cs="宋体"/>
          <w:sz w:val="28"/>
          <w:szCs w:val="28"/>
        </w:rPr>
        <w:t>厚加气砼</w:t>
      </w:r>
      <w:r>
        <w:rPr>
          <w:rFonts w:ascii="宋体" w:hAnsi="宋体" w:eastAsia="宋体" w:cs="宋体"/>
          <w:spacing w:val="-4"/>
          <w:sz w:val="28"/>
          <w:szCs w:val="28"/>
        </w:rPr>
        <w:t>砌块；</w:t>
      </w:r>
    </w:p>
    <w:p w14:paraId="33AA8BBA">
      <w:pPr>
        <w:pStyle w:val="2"/>
        <w:spacing w:line="14" w:lineRule="auto"/>
        <w:rPr>
          <w:sz w:val="2"/>
        </w:rPr>
      </w:pPr>
      <w:r>
        <w:rPr>
          <w:sz w:val="2"/>
          <w:szCs w:val="2"/>
        </w:rPr>
        <w:br w:type="column"/>
      </w:r>
    </w:p>
    <w:p w14:paraId="7FC32D65">
      <w:pPr>
        <w:spacing w:before="56" w:line="411" w:lineRule="auto"/>
        <w:ind w:left="23" w:right="2" w:firstLine="544"/>
        <w:rPr>
          <w:rFonts w:ascii="宋体" w:hAnsi="宋体" w:eastAsia="宋体" w:cs="宋体"/>
          <w:sz w:val="28"/>
          <w:szCs w:val="28"/>
        </w:rPr>
      </w:pPr>
      <w:r>
        <w:rPr>
          <w:rFonts w:ascii="宋体" w:hAnsi="宋体" w:eastAsia="宋体" w:cs="宋体"/>
          <w:spacing w:val="1"/>
          <w:sz w:val="28"/>
          <w:szCs w:val="28"/>
        </w:rPr>
        <w:t>3）有关墙体砌筑方法及构造详见《压型金属板建筑</w:t>
      </w:r>
      <w:r>
        <w:rPr>
          <w:rFonts w:ascii="宋体" w:hAnsi="宋体" w:eastAsia="宋体" w:cs="宋体"/>
          <w:sz w:val="28"/>
          <w:szCs w:val="28"/>
        </w:rPr>
        <w:t>构造》17J925-1</w:t>
      </w:r>
      <w:r>
        <w:rPr>
          <w:rFonts w:ascii="宋体" w:hAnsi="宋体" w:eastAsia="宋体" w:cs="宋体"/>
          <w:spacing w:val="-31"/>
          <w:sz w:val="28"/>
          <w:szCs w:val="28"/>
        </w:rPr>
        <w:t xml:space="preserve"> </w:t>
      </w:r>
      <w:r>
        <w:rPr>
          <w:rFonts w:ascii="宋体" w:hAnsi="宋体" w:eastAsia="宋体" w:cs="宋体"/>
          <w:sz w:val="28"/>
          <w:szCs w:val="28"/>
        </w:rPr>
        <w:t>图集。预</w:t>
      </w:r>
      <w:r>
        <w:rPr>
          <w:rFonts w:ascii="宋体" w:hAnsi="宋体" w:eastAsia="宋体" w:cs="宋体"/>
          <w:spacing w:val="-2"/>
          <w:sz w:val="28"/>
          <w:szCs w:val="28"/>
        </w:rPr>
        <w:t>留洞的封堵：砌筑墙留洞待管道设备安装完毕后，用</w:t>
      </w:r>
      <w:r>
        <w:rPr>
          <w:rFonts w:ascii="宋体" w:hAnsi="宋体" w:eastAsia="宋体" w:cs="宋体"/>
          <w:spacing w:val="-44"/>
          <w:sz w:val="28"/>
          <w:szCs w:val="28"/>
        </w:rPr>
        <w:t xml:space="preserve"> </w:t>
      </w:r>
      <w:r>
        <w:rPr>
          <w:rFonts w:ascii="宋体" w:hAnsi="宋体" w:eastAsia="宋体" w:cs="宋体"/>
          <w:spacing w:val="-2"/>
          <w:sz w:val="28"/>
          <w:szCs w:val="28"/>
        </w:rPr>
        <w:t>C20</w:t>
      </w:r>
      <w:r>
        <w:rPr>
          <w:rFonts w:ascii="宋体" w:hAnsi="宋体" w:eastAsia="宋体" w:cs="宋体"/>
          <w:spacing w:val="-60"/>
          <w:sz w:val="28"/>
          <w:szCs w:val="28"/>
        </w:rPr>
        <w:t xml:space="preserve"> </w:t>
      </w:r>
      <w:r>
        <w:rPr>
          <w:rFonts w:ascii="宋体" w:hAnsi="宋体" w:eastAsia="宋体" w:cs="宋体"/>
          <w:spacing w:val="-2"/>
          <w:sz w:val="28"/>
          <w:szCs w:val="28"/>
        </w:rPr>
        <w:t>细石混凝土填实。</w:t>
      </w:r>
    </w:p>
    <w:p w14:paraId="23021D64">
      <w:pPr>
        <w:spacing w:line="219" w:lineRule="auto"/>
        <w:jc w:val="right"/>
        <w:rPr>
          <w:rFonts w:ascii="宋体" w:hAnsi="宋体" w:eastAsia="宋体" w:cs="宋体"/>
          <w:sz w:val="28"/>
          <w:szCs w:val="28"/>
        </w:rPr>
      </w:pPr>
      <w:r>
        <w:rPr>
          <w:rFonts w:ascii="宋体" w:hAnsi="宋体" w:eastAsia="宋体" w:cs="宋体"/>
          <w:spacing w:val="-4"/>
          <w:sz w:val="28"/>
          <w:szCs w:val="28"/>
        </w:rPr>
        <w:t>2、屋面：采用双层压型金属板复合保温屋面，钢结构屋面防水等级为一</w:t>
      </w:r>
      <w:r>
        <w:rPr>
          <w:rFonts w:ascii="宋体" w:hAnsi="宋体" w:eastAsia="宋体" w:cs="宋体"/>
          <w:spacing w:val="-5"/>
          <w:sz w:val="28"/>
          <w:szCs w:val="28"/>
        </w:rPr>
        <w:t>级，设</w:t>
      </w:r>
    </w:p>
    <w:p w14:paraId="6B22D20D">
      <w:pPr>
        <w:spacing w:before="292" w:line="411" w:lineRule="auto"/>
        <w:ind w:left="9" w:hanging="4"/>
        <w:rPr>
          <w:rFonts w:ascii="宋体" w:hAnsi="宋体" w:eastAsia="宋体" w:cs="宋体"/>
          <w:sz w:val="28"/>
          <w:szCs w:val="28"/>
        </w:rPr>
      </w:pPr>
      <w:r>
        <w:rPr>
          <w:rFonts w:ascii="宋体" w:hAnsi="宋体" w:eastAsia="宋体" w:cs="宋体"/>
          <w:spacing w:val="-1"/>
          <w:sz w:val="28"/>
          <w:szCs w:val="28"/>
        </w:rPr>
        <w:t>2</w:t>
      </w:r>
      <w:r>
        <w:rPr>
          <w:rFonts w:ascii="宋体" w:hAnsi="宋体" w:eastAsia="宋体" w:cs="宋体"/>
          <w:spacing w:val="-54"/>
          <w:sz w:val="28"/>
          <w:szCs w:val="28"/>
        </w:rPr>
        <w:t xml:space="preserve"> </w:t>
      </w:r>
      <w:r>
        <w:rPr>
          <w:rFonts w:ascii="宋体" w:hAnsi="宋体" w:eastAsia="宋体" w:cs="宋体"/>
          <w:spacing w:val="-1"/>
          <w:sz w:val="28"/>
          <w:szCs w:val="28"/>
        </w:rPr>
        <w:t>道防水层，一道</w:t>
      </w:r>
      <w:r>
        <w:rPr>
          <w:rFonts w:ascii="宋体" w:hAnsi="宋体" w:eastAsia="宋体" w:cs="宋体"/>
          <w:spacing w:val="-53"/>
          <w:sz w:val="28"/>
          <w:szCs w:val="28"/>
        </w:rPr>
        <w:t xml:space="preserve"> </w:t>
      </w:r>
      <w:r>
        <w:rPr>
          <w:rFonts w:ascii="宋体" w:hAnsi="宋体" w:eastAsia="宋体" w:cs="宋体"/>
          <w:spacing w:val="-1"/>
          <w:sz w:val="28"/>
          <w:szCs w:val="28"/>
        </w:rPr>
        <w:t>0.75</w:t>
      </w:r>
      <w:r>
        <w:rPr>
          <w:rFonts w:ascii="宋体" w:hAnsi="宋体" w:eastAsia="宋体" w:cs="宋体"/>
          <w:spacing w:val="-51"/>
          <w:sz w:val="28"/>
          <w:szCs w:val="28"/>
        </w:rPr>
        <w:t xml:space="preserve"> </w:t>
      </w:r>
      <w:r>
        <w:rPr>
          <w:rFonts w:ascii="宋体" w:hAnsi="宋体" w:eastAsia="宋体" w:cs="宋体"/>
          <w:spacing w:val="-1"/>
          <w:sz w:val="28"/>
          <w:szCs w:val="28"/>
        </w:rPr>
        <w:t>厚压型钢板持力板，一道</w:t>
      </w:r>
      <w:r>
        <w:rPr>
          <w:rFonts w:ascii="宋体" w:hAnsi="宋体" w:eastAsia="宋体" w:cs="宋体"/>
          <w:spacing w:val="-37"/>
          <w:sz w:val="28"/>
          <w:szCs w:val="28"/>
        </w:rPr>
        <w:t xml:space="preserve"> </w:t>
      </w:r>
      <w:r>
        <w:rPr>
          <w:rFonts w:ascii="宋体" w:hAnsi="宋体" w:eastAsia="宋体" w:cs="宋体"/>
          <w:spacing w:val="-1"/>
          <w:sz w:val="28"/>
          <w:szCs w:val="28"/>
        </w:rPr>
        <w:t>1.8</w:t>
      </w:r>
      <w:r>
        <w:rPr>
          <w:rFonts w:ascii="宋体" w:hAnsi="宋体" w:eastAsia="宋体" w:cs="宋体"/>
          <w:spacing w:val="-49"/>
          <w:sz w:val="28"/>
          <w:szCs w:val="28"/>
        </w:rPr>
        <w:t xml:space="preserve"> </w:t>
      </w:r>
      <w:r>
        <w:rPr>
          <w:rFonts w:ascii="宋体" w:hAnsi="宋体" w:eastAsia="宋体" w:cs="宋体"/>
          <w:spacing w:val="-1"/>
          <w:sz w:val="28"/>
          <w:szCs w:val="28"/>
        </w:rPr>
        <w:t>厚聚氯乙烯（PVC）防水卷材（背衬型）屋面排水方式采用内排水，设防做法为压型钢板自防水；</w:t>
      </w:r>
    </w:p>
    <w:p w14:paraId="242523B5">
      <w:pPr>
        <w:spacing w:before="1" w:line="411" w:lineRule="auto"/>
        <w:ind w:left="4" w:firstLine="577"/>
        <w:rPr>
          <w:rFonts w:ascii="宋体" w:hAnsi="宋体" w:eastAsia="宋体" w:cs="宋体"/>
          <w:sz w:val="28"/>
          <w:szCs w:val="28"/>
        </w:rPr>
      </w:pPr>
      <w:r>
        <w:rPr>
          <w:rFonts w:ascii="宋体" w:hAnsi="宋体" w:eastAsia="宋体" w:cs="宋体"/>
          <w:spacing w:val="-4"/>
          <w:sz w:val="28"/>
          <w:szCs w:val="28"/>
        </w:rPr>
        <w:t>1).屋面颜色为灰色，屋面排水组织见屋顶</w:t>
      </w:r>
      <w:r>
        <w:rPr>
          <w:rFonts w:ascii="宋体" w:hAnsi="宋体" w:eastAsia="宋体" w:cs="宋体"/>
          <w:spacing w:val="-5"/>
          <w:sz w:val="28"/>
          <w:szCs w:val="28"/>
        </w:rPr>
        <w:t>平面图，雨水管定位以给排水专业图</w:t>
      </w:r>
      <w:r>
        <w:rPr>
          <w:rFonts w:ascii="宋体" w:hAnsi="宋体" w:eastAsia="宋体" w:cs="宋体"/>
          <w:spacing w:val="-4"/>
          <w:sz w:val="28"/>
          <w:szCs w:val="28"/>
        </w:rPr>
        <w:t>纸为准。</w:t>
      </w:r>
    </w:p>
    <w:p w14:paraId="5F01D147">
      <w:pPr>
        <w:spacing w:before="1" w:line="218" w:lineRule="auto"/>
        <w:jc w:val="right"/>
        <w:rPr>
          <w:rFonts w:ascii="宋体" w:hAnsi="宋体" w:eastAsia="宋体" w:cs="宋体"/>
          <w:sz w:val="28"/>
          <w:szCs w:val="28"/>
        </w:rPr>
      </w:pPr>
      <w:r>
        <w:rPr>
          <w:rFonts w:ascii="宋体" w:hAnsi="宋体" w:eastAsia="宋体" w:cs="宋体"/>
          <w:spacing w:val="1"/>
          <w:sz w:val="28"/>
          <w:szCs w:val="28"/>
        </w:rPr>
        <w:t>2).屋面采用双层压型金属板复合保温屋面，构造做法参见</w:t>
      </w:r>
      <w:r>
        <w:rPr>
          <w:rFonts w:ascii="宋体" w:hAnsi="宋体" w:eastAsia="宋体" w:cs="宋体"/>
          <w:spacing w:val="-36"/>
          <w:sz w:val="28"/>
          <w:szCs w:val="28"/>
        </w:rPr>
        <w:t xml:space="preserve"> </w:t>
      </w:r>
      <w:r>
        <w:rPr>
          <w:rFonts w:ascii="宋体" w:hAnsi="宋体" w:eastAsia="宋体" w:cs="宋体"/>
          <w:spacing w:val="1"/>
          <w:sz w:val="28"/>
          <w:szCs w:val="28"/>
        </w:rPr>
        <w:t>17J925</w:t>
      </w:r>
      <w:r>
        <w:rPr>
          <w:rFonts w:ascii="宋体" w:hAnsi="宋体" w:eastAsia="宋体" w:cs="宋体"/>
          <w:sz w:val="28"/>
          <w:szCs w:val="28"/>
        </w:rPr>
        <w:t>-1-1-14-屋</w:t>
      </w:r>
    </w:p>
    <w:p w14:paraId="04EF7A57">
      <w:pPr>
        <w:spacing w:before="293" w:line="411" w:lineRule="auto"/>
        <w:ind w:left="3" w:right="1" w:firstLine="19"/>
        <w:rPr>
          <w:rFonts w:ascii="宋体" w:hAnsi="宋体" w:eastAsia="宋体" w:cs="宋体"/>
          <w:sz w:val="28"/>
          <w:szCs w:val="28"/>
        </w:rPr>
      </w:pPr>
      <w:r>
        <w:rPr>
          <w:rFonts w:ascii="宋体" w:hAnsi="宋体" w:eastAsia="宋体" w:cs="宋体"/>
          <w:spacing w:val="-7"/>
          <w:sz w:val="28"/>
          <w:szCs w:val="28"/>
        </w:rPr>
        <w:t>13，金属板采用0.75</w:t>
      </w:r>
      <w:r>
        <w:rPr>
          <w:rFonts w:ascii="宋体" w:hAnsi="宋体" w:eastAsia="宋体" w:cs="宋体"/>
          <w:spacing w:val="-73"/>
          <w:sz w:val="28"/>
          <w:szCs w:val="28"/>
        </w:rPr>
        <w:t xml:space="preserve"> </w:t>
      </w:r>
      <w:r>
        <w:rPr>
          <w:rFonts w:ascii="宋体" w:hAnsi="宋体" w:eastAsia="宋体" w:cs="宋体"/>
          <w:spacing w:val="-7"/>
          <w:sz w:val="28"/>
          <w:szCs w:val="28"/>
        </w:rPr>
        <w:t>厚压型钢板，保温层材料选</w:t>
      </w:r>
      <w:r>
        <w:rPr>
          <w:rFonts w:ascii="宋体" w:hAnsi="宋体" w:eastAsia="宋体" w:cs="宋体"/>
          <w:spacing w:val="-60"/>
          <w:sz w:val="28"/>
          <w:szCs w:val="28"/>
        </w:rPr>
        <w:t xml:space="preserve"> </w:t>
      </w:r>
      <w:r>
        <w:rPr>
          <w:rFonts w:ascii="宋体" w:hAnsi="宋体" w:eastAsia="宋体" w:cs="宋体"/>
          <w:spacing w:val="-7"/>
          <w:sz w:val="28"/>
          <w:szCs w:val="28"/>
        </w:rPr>
        <w:t>100</w:t>
      </w:r>
      <w:r>
        <w:rPr>
          <w:rFonts w:ascii="宋体" w:hAnsi="宋体" w:eastAsia="宋体" w:cs="宋体"/>
          <w:spacing w:val="-76"/>
          <w:sz w:val="28"/>
          <w:szCs w:val="28"/>
        </w:rPr>
        <w:t xml:space="preserve"> </w:t>
      </w:r>
      <w:r>
        <w:rPr>
          <w:rFonts w:ascii="宋体" w:hAnsi="宋体" w:eastAsia="宋体" w:cs="宋体"/>
          <w:spacing w:val="-7"/>
          <w:sz w:val="28"/>
          <w:szCs w:val="28"/>
        </w:rPr>
        <w:t>厚燃烧性能为A</w:t>
      </w:r>
      <w:r>
        <w:rPr>
          <w:rFonts w:ascii="宋体" w:hAnsi="宋体" w:eastAsia="宋体" w:cs="宋体"/>
          <w:spacing w:val="-75"/>
          <w:sz w:val="28"/>
          <w:szCs w:val="28"/>
        </w:rPr>
        <w:t xml:space="preserve"> </w:t>
      </w:r>
      <w:r>
        <w:rPr>
          <w:rFonts w:ascii="宋体" w:hAnsi="宋体" w:eastAsia="宋体" w:cs="宋体"/>
          <w:spacing w:val="-7"/>
          <w:sz w:val="28"/>
          <w:szCs w:val="28"/>
        </w:rPr>
        <w:t>级的岩棉</w:t>
      </w:r>
      <w:r>
        <w:rPr>
          <w:rFonts w:ascii="宋体" w:hAnsi="宋体" w:eastAsia="宋体" w:cs="宋体"/>
          <w:spacing w:val="-8"/>
          <w:sz w:val="28"/>
          <w:szCs w:val="28"/>
        </w:rPr>
        <w:t>板(毡)</w:t>
      </w:r>
      <w:r>
        <w:rPr>
          <w:rFonts w:ascii="宋体" w:hAnsi="宋体" w:eastAsia="宋体" w:cs="宋体"/>
          <w:spacing w:val="-2"/>
          <w:sz w:val="28"/>
          <w:szCs w:val="28"/>
        </w:rPr>
        <w:t>彩钢夹芯板，防水垫层选用</w:t>
      </w:r>
      <w:r>
        <w:rPr>
          <w:rFonts w:ascii="宋体" w:hAnsi="宋体" w:eastAsia="宋体" w:cs="宋体"/>
          <w:spacing w:val="-30"/>
          <w:sz w:val="28"/>
          <w:szCs w:val="28"/>
        </w:rPr>
        <w:t xml:space="preserve"> </w:t>
      </w:r>
      <w:r>
        <w:rPr>
          <w:rFonts w:ascii="宋体" w:hAnsi="宋体" w:eastAsia="宋体" w:cs="宋体"/>
          <w:spacing w:val="-2"/>
          <w:sz w:val="28"/>
          <w:szCs w:val="28"/>
        </w:rPr>
        <w:t>17J925-1-1-7-表</w:t>
      </w:r>
      <w:r>
        <w:rPr>
          <w:rFonts w:ascii="宋体" w:hAnsi="宋体" w:eastAsia="宋体" w:cs="宋体"/>
          <w:spacing w:val="-58"/>
          <w:sz w:val="28"/>
          <w:szCs w:val="28"/>
        </w:rPr>
        <w:t xml:space="preserve"> </w:t>
      </w:r>
      <w:r>
        <w:rPr>
          <w:rFonts w:ascii="宋体" w:hAnsi="宋体" w:eastAsia="宋体" w:cs="宋体"/>
          <w:spacing w:val="-2"/>
          <w:sz w:val="28"/>
          <w:szCs w:val="28"/>
        </w:rPr>
        <w:t>21-D2。</w:t>
      </w:r>
    </w:p>
    <w:p w14:paraId="5311607F">
      <w:pPr>
        <w:spacing w:before="1" w:line="218" w:lineRule="auto"/>
        <w:ind w:left="567"/>
        <w:rPr>
          <w:rFonts w:ascii="宋体" w:hAnsi="宋体" w:eastAsia="宋体" w:cs="宋体"/>
          <w:sz w:val="28"/>
          <w:szCs w:val="28"/>
        </w:rPr>
      </w:pPr>
      <w:r>
        <w:rPr>
          <w:rFonts w:ascii="宋体" w:hAnsi="宋体" w:eastAsia="宋体" w:cs="宋体"/>
          <w:spacing w:val="-3"/>
          <w:sz w:val="28"/>
          <w:szCs w:val="28"/>
        </w:rPr>
        <w:t>3).雨棚参</w:t>
      </w:r>
      <w:r>
        <w:rPr>
          <w:rFonts w:ascii="宋体" w:hAnsi="宋体" w:eastAsia="宋体" w:cs="宋体"/>
          <w:spacing w:val="-20"/>
          <w:sz w:val="28"/>
          <w:szCs w:val="28"/>
        </w:rPr>
        <w:t xml:space="preserve"> </w:t>
      </w:r>
      <w:r>
        <w:rPr>
          <w:rFonts w:ascii="宋体" w:hAnsi="宋体" w:eastAsia="宋体" w:cs="宋体"/>
          <w:spacing w:val="-3"/>
          <w:sz w:val="28"/>
          <w:szCs w:val="28"/>
        </w:rPr>
        <w:t>17J925-1-3-32</w:t>
      </w:r>
      <w:r>
        <w:rPr>
          <w:rFonts w:ascii="宋体" w:hAnsi="宋体" w:eastAsia="宋体" w:cs="宋体"/>
          <w:spacing w:val="-50"/>
          <w:sz w:val="28"/>
          <w:szCs w:val="28"/>
        </w:rPr>
        <w:t xml:space="preserve"> </w:t>
      </w:r>
      <w:r>
        <w:rPr>
          <w:rFonts w:ascii="宋体" w:hAnsi="宋体" w:eastAsia="宋体" w:cs="宋体"/>
          <w:spacing w:val="-3"/>
          <w:sz w:val="28"/>
          <w:szCs w:val="28"/>
        </w:rPr>
        <w:t>雨棚尺寸见图中标注。</w:t>
      </w:r>
    </w:p>
    <w:p w14:paraId="654287DD">
      <w:pPr>
        <w:spacing w:before="293" w:line="220" w:lineRule="auto"/>
        <w:ind w:left="560"/>
        <w:rPr>
          <w:rFonts w:ascii="宋体" w:hAnsi="宋体" w:eastAsia="宋体" w:cs="宋体"/>
          <w:sz w:val="28"/>
          <w:szCs w:val="28"/>
        </w:rPr>
      </w:pPr>
      <w:r>
        <w:rPr>
          <w:rFonts w:ascii="宋体" w:hAnsi="宋体" w:eastAsia="宋体" w:cs="宋体"/>
          <w:spacing w:val="-1"/>
          <w:sz w:val="28"/>
          <w:szCs w:val="28"/>
        </w:rPr>
        <w:t>4).屋面防雷做法见电力图纸。</w:t>
      </w:r>
    </w:p>
    <w:p w14:paraId="3C04130B">
      <w:pPr>
        <w:spacing w:before="290" w:line="221" w:lineRule="auto"/>
        <w:ind w:left="567"/>
        <w:rPr>
          <w:rFonts w:ascii="宋体" w:hAnsi="宋体" w:eastAsia="宋体" w:cs="宋体"/>
          <w:sz w:val="28"/>
          <w:szCs w:val="28"/>
        </w:rPr>
      </w:pPr>
      <w:r>
        <w:rPr>
          <w:rFonts w:ascii="宋体" w:hAnsi="宋体" w:eastAsia="宋体" w:cs="宋体"/>
          <w:spacing w:val="-2"/>
          <w:sz w:val="28"/>
          <w:szCs w:val="28"/>
        </w:rPr>
        <w:t>5).该屋面均为不上人屋面。</w:t>
      </w:r>
    </w:p>
    <w:p w14:paraId="222C95A1">
      <w:pPr>
        <w:spacing w:before="290" w:line="411" w:lineRule="auto"/>
        <w:ind w:left="3" w:right="2" w:firstLine="560"/>
        <w:rPr>
          <w:rFonts w:ascii="宋体" w:hAnsi="宋体" w:eastAsia="宋体" w:cs="宋体"/>
          <w:sz w:val="28"/>
          <w:szCs w:val="28"/>
        </w:rPr>
      </w:pPr>
      <w:r>
        <w:rPr>
          <w:rFonts w:ascii="宋体" w:hAnsi="宋体" w:eastAsia="宋体" w:cs="宋体"/>
          <w:spacing w:val="-1"/>
          <w:sz w:val="28"/>
          <w:szCs w:val="28"/>
        </w:rPr>
        <w:t>6).屋脊做法参</w:t>
      </w:r>
      <w:r>
        <w:rPr>
          <w:rFonts w:ascii="宋体" w:hAnsi="宋体" w:eastAsia="宋体" w:cs="宋体"/>
          <w:spacing w:val="-39"/>
          <w:sz w:val="28"/>
          <w:szCs w:val="28"/>
        </w:rPr>
        <w:t xml:space="preserve"> </w:t>
      </w:r>
      <w:r>
        <w:rPr>
          <w:rFonts w:ascii="宋体" w:hAnsi="宋体" w:eastAsia="宋体" w:cs="宋体"/>
          <w:spacing w:val="-1"/>
          <w:sz w:val="28"/>
          <w:szCs w:val="28"/>
        </w:rPr>
        <w:t>17J925-1-2-27，出屋面管道参</w:t>
      </w:r>
      <w:r>
        <w:rPr>
          <w:rFonts w:ascii="宋体" w:hAnsi="宋体" w:eastAsia="宋体" w:cs="宋体"/>
          <w:spacing w:val="-39"/>
          <w:sz w:val="28"/>
          <w:szCs w:val="28"/>
        </w:rPr>
        <w:t xml:space="preserve"> </w:t>
      </w:r>
      <w:r>
        <w:rPr>
          <w:rFonts w:ascii="宋体" w:hAnsi="宋体" w:eastAsia="宋体" w:cs="宋体"/>
          <w:spacing w:val="-1"/>
          <w:sz w:val="28"/>
          <w:szCs w:val="28"/>
        </w:rPr>
        <w:t>17</w:t>
      </w:r>
      <w:r>
        <w:rPr>
          <w:rFonts w:ascii="宋体" w:hAnsi="宋体" w:eastAsia="宋体" w:cs="宋体"/>
          <w:spacing w:val="-2"/>
          <w:sz w:val="28"/>
          <w:szCs w:val="28"/>
        </w:rPr>
        <w:t>J925-1-2-62。屋顶风机预留</w:t>
      </w:r>
      <w:r>
        <w:rPr>
          <w:rFonts w:ascii="宋体" w:hAnsi="宋体" w:eastAsia="宋体" w:cs="宋体"/>
          <w:spacing w:val="-1"/>
          <w:sz w:val="28"/>
          <w:szCs w:val="28"/>
        </w:rPr>
        <w:t>洞及基础待设备到货核对尺寸后方可施工。</w:t>
      </w:r>
    </w:p>
    <w:p w14:paraId="6F2C4F95">
      <w:pPr>
        <w:spacing w:before="2" w:line="411" w:lineRule="auto"/>
        <w:ind w:left="23" w:firstLine="545"/>
        <w:rPr>
          <w:rFonts w:ascii="宋体" w:hAnsi="宋体" w:eastAsia="宋体" w:cs="宋体"/>
          <w:sz w:val="28"/>
          <w:szCs w:val="28"/>
        </w:rPr>
      </w:pPr>
      <w:r>
        <w:rPr>
          <w:rFonts w:ascii="宋体" w:hAnsi="宋体" w:eastAsia="宋体" w:cs="宋体"/>
          <w:spacing w:val="-11"/>
          <w:sz w:val="28"/>
          <w:szCs w:val="28"/>
        </w:rPr>
        <w:t>7).</w:t>
      </w:r>
      <w:r>
        <w:rPr>
          <w:rFonts w:ascii="宋体" w:hAnsi="宋体" w:eastAsia="宋体" w:cs="宋体"/>
          <w:spacing w:val="-50"/>
          <w:sz w:val="28"/>
          <w:szCs w:val="28"/>
        </w:rPr>
        <w:t xml:space="preserve"> </w:t>
      </w:r>
      <w:r>
        <w:rPr>
          <w:rFonts w:ascii="宋体" w:hAnsi="宋体" w:eastAsia="宋体" w:cs="宋体"/>
          <w:spacing w:val="-11"/>
          <w:sz w:val="28"/>
          <w:szCs w:val="28"/>
        </w:rPr>
        <w:t>上</w:t>
      </w:r>
      <w:r>
        <w:rPr>
          <w:rFonts w:ascii="宋体" w:hAnsi="宋体" w:eastAsia="宋体" w:cs="宋体"/>
          <w:spacing w:val="-58"/>
          <w:sz w:val="28"/>
          <w:szCs w:val="28"/>
        </w:rPr>
        <w:t xml:space="preserve"> </w:t>
      </w:r>
      <w:r>
        <w:rPr>
          <w:rFonts w:ascii="宋体" w:hAnsi="宋体" w:eastAsia="宋体" w:cs="宋体"/>
          <w:spacing w:val="-11"/>
          <w:sz w:val="28"/>
          <w:szCs w:val="28"/>
        </w:rPr>
        <w:t>屋</w:t>
      </w:r>
      <w:r>
        <w:rPr>
          <w:rFonts w:ascii="宋体" w:hAnsi="宋体" w:eastAsia="宋体" w:cs="宋体"/>
          <w:spacing w:val="-58"/>
          <w:sz w:val="28"/>
          <w:szCs w:val="28"/>
        </w:rPr>
        <w:t xml:space="preserve"> </w:t>
      </w:r>
      <w:r>
        <w:rPr>
          <w:rFonts w:ascii="宋体" w:hAnsi="宋体" w:eastAsia="宋体" w:cs="宋体"/>
          <w:spacing w:val="-11"/>
          <w:sz w:val="28"/>
          <w:szCs w:val="28"/>
        </w:rPr>
        <w:t>面</w:t>
      </w:r>
      <w:r>
        <w:rPr>
          <w:rFonts w:ascii="宋体" w:hAnsi="宋体" w:eastAsia="宋体" w:cs="宋体"/>
          <w:spacing w:val="-61"/>
          <w:sz w:val="28"/>
          <w:szCs w:val="28"/>
        </w:rPr>
        <w:t xml:space="preserve"> </w:t>
      </w:r>
      <w:r>
        <w:rPr>
          <w:rFonts w:ascii="宋体" w:hAnsi="宋体" w:eastAsia="宋体" w:cs="宋体"/>
          <w:spacing w:val="-11"/>
          <w:sz w:val="28"/>
          <w:szCs w:val="28"/>
        </w:rPr>
        <w:t>梯</w:t>
      </w:r>
      <w:r>
        <w:rPr>
          <w:rFonts w:ascii="宋体" w:hAnsi="宋体" w:eastAsia="宋体" w:cs="宋体"/>
          <w:spacing w:val="-54"/>
          <w:sz w:val="28"/>
          <w:szCs w:val="28"/>
        </w:rPr>
        <w:t xml:space="preserve"> </w:t>
      </w:r>
      <w:r>
        <w:rPr>
          <w:rFonts w:ascii="宋体" w:hAnsi="宋体" w:eastAsia="宋体" w:cs="宋体"/>
          <w:spacing w:val="-11"/>
          <w:sz w:val="28"/>
          <w:szCs w:val="28"/>
        </w:rPr>
        <w:t>与</w:t>
      </w:r>
      <w:r>
        <w:rPr>
          <w:rFonts w:ascii="宋体" w:hAnsi="宋体" w:eastAsia="宋体" w:cs="宋体"/>
          <w:spacing w:val="-59"/>
          <w:sz w:val="28"/>
          <w:szCs w:val="28"/>
        </w:rPr>
        <w:t xml:space="preserve"> </w:t>
      </w:r>
      <w:r>
        <w:rPr>
          <w:rFonts w:ascii="宋体" w:hAnsi="宋体" w:eastAsia="宋体" w:cs="宋体"/>
          <w:spacing w:val="-11"/>
          <w:sz w:val="28"/>
          <w:szCs w:val="28"/>
        </w:rPr>
        <w:t>彩</w:t>
      </w:r>
      <w:r>
        <w:rPr>
          <w:rFonts w:ascii="宋体" w:hAnsi="宋体" w:eastAsia="宋体" w:cs="宋体"/>
          <w:spacing w:val="-58"/>
          <w:sz w:val="28"/>
          <w:szCs w:val="28"/>
        </w:rPr>
        <w:t xml:space="preserve"> </w:t>
      </w:r>
      <w:r>
        <w:rPr>
          <w:rFonts w:ascii="宋体" w:hAnsi="宋体" w:eastAsia="宋体" w:cs="宋体"/>
          <w:spacing w:val="-11"/>
          <w:sz w:val="28"/>
          <w:szCs w:val="28"/>
        </w:rPr>
        <w:t>板</w:t>
      </w:r>
      <w:r>
        <w:rPr>
          <w:rFonts w:ascii="宋体" w:hAnsi="宋体" w:eastAsia="宋体" w:cs="宋体"/>
          <w:spacing w:val="-60"/>
          <w:sz w:val="28"/>
          <w:szCs w:val="28"/>
        </w:rPr>
        <w:t xml:space="preserve"> </w:t>
      </w:r>
      <w:r>
        <w:rPr>
          <w:rFonts w:ascii="宋体" w:hAnsi="宋体" w:eastAsia="宋体" w:cs="宋体"/>
          <w:spacing w:val="-11"/>
          <w:sz w:val="28"/>
          <w:szCs w:val="28"/>
        </w:rPr>
        <w:t>墙</w:t>
      </w:r>
      <w:r>
        <w:rPr>
          <w:rFonts w:ascii="宋体" w:hAnsi="宋体" w:eastAsia="宋体" w:cs="宋体"/>
          <w:spacing w:val="-60"/>
          <w:sz w:val="28"/>
          <w:szCs w:val="28"/>
        </w:rPr>
        <w:t xml:space="preserve"> </w:t>
      </w:r>
      <w:r>
        <w:rPr>
          <w:rFonts w:ascii="宋体" w:hAnsi="宋体" w:eastAsia="宋体" w:cs="宋体"/>
          <w:spacing w:val="-11"/>
          <w:sz w:val="28"/>
          <w:szCs w:val="28"/>
        </w:rPr>
        <w:t>体</w:t>
      </w:r>
      <w:r>
        <w:rPr>
          <w:rFonts w:ascii="宋体" w:hAnsi="宋体" w:eastAsia="宋体" w:cs="宋体"/>
          <w:spacing w:val="-58"/>
          <w:sz w:val="28"/>
          <w:szCs w:val="28"/>
        </w:rPr>
        <w:t xml:space="preserve"> </w:t>
      </w:r>
      <w:r>
        <w:rPr>
          <w:rFonts w:ascii="宋体" w:hAnsi="宋体" w:eastAsia="宋体" w:cs="宋体"/>
          <w:spacing w:val="-11"/>
          <w:sz w:val="28"/>
          <w:szCs w:val="28"/>
        </w:rPr>
        <w:t>连</w:t>
      </w:r>
      <w:r>
        <w:rPr>
          <w:rFonts w:ascii="宋体" w:hAnsi="宋体" w:eastAsia="宋体" w:cs="宋体"/>
          <w:spacing w:val="-61"/>
          <w:sz w:val="28"/>
          <w:szCs w:val="28"/>
        </w:rPr>
        <w:t xml:space="preserve"> </w:t>
      </w:r>
      <w:r>
        <w:rPr>
          <w:rFonts w:ascii="宋体" w:hAnsi="宋体" w:eastAsia="宋体" w:cs="宋体"/>
          <w:spacing w:val="-11"/>
          <w:sz w:val="28"/>
          <w:szCs w:val="28"/>
        </w:rPr>
        <w:t>接</w:t>
      </w:r>
      <w:r>
        <w:rPr>
          <w:rFonts w:ascii="宋体" w:hAnsi="宋体" w:eastAsia="宋体" w:cs="宋体"/>
          <w:spacing w:val="-60"/>
          <w:sz w:val="28"/>
          <w:szCs w:val="28"/>
        </w:rPr>
        <w:t xml:space="preserve"> </w:t>
      </w:r>
      <w:r>
        <w:rPr>
          <w:rFonts w:ascii="宋体" w:hAnsi="宋体" w:eastAsia="宋体" w:cs="宋体"/>
          <w:spacing w:val="-11"/>
          <w:sz w:val="28"/>
          <w:szCs w:val="28"/>
        </w:rPr>
        <w:t>做</w:t>
      </w:r>
      <w:r>
        <w:rPr>
          <w:rFonts w:ascii="宋体" w:hAnsi="宋体" w:eastAsia="宋体" w:cs="宋体"/>
          <w:spacing w:val="-58"/>
          <w:sz w:val="28"/>
          <w:szCs w:val="28"/>
        </w:rPr>
        <w:t xml:space="preserve"> </w:t>
      </w:r>
      <w:r>
        <w:rPr>
          <w:rFonts w:ascii="宋体" w:hAnsi="宋体" w:eastAsia="宋体" w:cs="宋体"/>
          <w:spacing w:val="-11"/>
          <w:sz w:val="28"/>
          <w:szCs w:val="28"/>
        </w:rPr>
        <w:t>法 由</w:t>
      </w:r>
      <w:r>
        <w:rPr>
          <w:rFonts w:ascii="宋体" w:hAnsi="宋体" w:eastAsia="宋体" w:cs="宋体"/>
          <w:spacing w:val="-59"/>
          <w:sz w:val="28"/>
          <w:szCs w:val="28"/>
        </w:rPr>
        <w:t xml:space="preserve"> </w:t>
      </w:r>
      <w:r>
        <w:rPr>
          <w:rFonts w:ascii="宋体" w:hAnsi="宋体" w:eastAsia="宋体" w:cs="宋体"/>
          <w:spacing w:val="-11"/>
          <w:sz w:val="28"/>
          <w:szCs w:val="28"/>
        </w:rPr>
        <w:t>彩</w:t>
      </w:r>
      <w:r>
        <w:rPr>
          <w:rFonts w:ascii="宋体" w:hAnsi="宋体" w:eastAsia="宋体" w:cs="宋体"/>
          <w:spacing w:val="-58"/>
          <w:sz w:val="28"/>
          <w:szCs w:val="28"/>
        </w:rPr>
        <w:t xml:space="preserve"> </w:t>
      </w:r>
      <w:r>
        <w:rPr>
          <w:rFonts w:ascii="宋体" w:hAnsi="宋体" w:eastAsia="宋体" w:cs="宋体"/>
          <w:spacing w:val="-11"/>
          <w:sz w:val="28"/>
          <w:szCs w:val="28"/>
        </w:rPr>
        <w:t>板</w:t>
      </w:r>
      <w:r>
        <w:rPr>
          <w:rFonts w:ascii="宋体" w:hAnsi="宋体" w:eastAsia="宋体" w:cs="宋体"/>
          <w:spacing w:val="-56"/>
          <w:sz w:val="28"/>
          <w:szCs w:val="28"/>
        </w:rPr>
        <w:t xml:space="preserve"> </w:t>
      </w:r>
      <w:r>
        <w:rPr>
          <w:rFonts w:ascii="宋体" w:hAnsi="宋体" w:eastAsia="宋体" w:cs="宋体"/>
          <w:spacing w:val="-11"/>
          <w:sz w:val="28"/>
          <w:szCs w:val="28"/>
        </w:rPr>
        <w:t>厂</w:t>
      </w:r>
      <w:r>
        <w:rPr>
          <w:rFonts w:ascii="宋体" w:hAnsi="宋体" w:eastAsia="宋体" w:cs="宋体"/>
          <w:spacing w:val="-58"/>
          <w:sz w:val="28"/>
          <w:szCs w:val="28"/>
        </w:rPr>
        <w:t xml:space="preserve"> </w:t>
      </w:r>
      <w:r>
        <w:rPr>
          <w:rFonts w:ascii="宋体" w:hAnsi="宋体" w:eastAsia="宋体" w:cs="宋体"/>
          <w:spacing w:val="-11"/>
          <w:sz w:val="28"/>
          <w:szCs w:val="28"/>
        </w:rPr>
        <w:t>家</w:t>
      </w:r>
      <w:r>
        <w:rPr>
          <w:rFonts w:ascii="宋体" w:hAnsi="宋体" w:eastAsia="宋体" w:cs="宋体"/>
          <w:spacing w:val="-48"/>
          <w:sz w:val="28"/>
          <w:szCs w:val="28"/>
        </w:rPr>
        <w:t xml:space="preserve"> </w:t>
      </w:r>
      <w:r>
        <w:rPr>
          <w:rFonts w:ascii="宋体" w:hAnsi="宋体" w:eastAsia="宋体" w:cs="宋体"/>
          <w:spacing w:val="-11"/>
          <w:sz w:val="28"/>
          <w:szCs w:val="28"/>
        </w:rPr>
        <w:t>负</w:t>
      </w:r>
      <w:r>
        <w:rPr>
          <w:rFonts w:ascii="宋体" w:hAnsi="宋体" w:eastAsia="宋体" w:cs="宋体"/>
          <w:spacing w:val="-50"/>
          <w:sz w:val="28"/>
          <w:szCs w:val="28"/>
        </w:rPr>
        <w:t xml:space="preserve"> </w:t>
      </w:r>
      <w:r>
        <w:rPr>
          <w:rFonts w:ascii="宋体" w:hAnsi="宋体" w:eastAsia="宋体" w:cs="宋体"/>
          <w:spacing w:val="-11"/>
          <w:sz w:val="28"/>
          <w:szCs w:val="28"/>
        </w:rPr>
        <w:t>责</w:t>
      </w:r>
      <w:r>
        <w:rPr>
          <w:rFonts w:ascii="宋体" w:hAnsi="宋体" w:eastAsia="宋体" w:cs="宋体"/>
          <w:spacing w:val="-61"/>
          <w:sz w:val="28"/>
          <w:szCs w:val="28"/>
        </w:rPr>
        <w:t xml:space="preserve"> </w:t>
      </w:r>
      <w:r>
        <w:rPr>
          <w:rFonts w:ascii="宋体" w:hAnsi="宋体" w:eastAsia="宋体" w:cs="宋体"/>
          <w:spacing w:val="-11"/>
          <w:sz w:val="28"/>
          <w:szCs w:val="28"/>
        </w:rPr>
        <w:t>施工</w:t>
      </w:r>
      <w:r>
        <w:rPr>
          <w:rFonts w:ascii="宋体" w:hAnsi="宋体" w:eastAsia="宋体" w:cs="宋体"/>
          <w:spacing w:val="-37"/>
          <w:sz w:val="28"/>
          <w:szCs w:val="28"/>
        </w:rPr>
        <w:t xml:space="preserve"> </w:t>
      </w:r>
      <w:r>
        <w:rPr>
          <w:rFonts w:ascii="宋体" w:hAnsi="宋体" w:eastAsia="宋体" w:cs="宋体"/>
          <w:spacing w:val="-11"/>
          <w:sz w:val="28"/>
          <w:szCs w:val="28"/>
        </w:rPr>
        <w:t>，</w:t>
      </w:r>
      <w:r>
        <w:rPr>
          <w:rFonts w:ascii="宋体" w:hAnsi="宋体" w:eastAsia="宋体" w:cs="宋体"/>
          <w:spacing w:val="-58"/>
          <w:sz w:val="28"/>
          <w:szCs w:val="28"/>
        </w:rPr>
        <w:t xml:space="preserve"> </w:t>
      </w:r>
      <w:r>
        <w:rPr>
          <w:rFonts w:ascii="宋体" w:hAnsi="宋体" w:eastAsia="宋体" w:cs="宋体"/>
          <w:spacing w:val="-11"/>
          <w:sz w:val="28"/>
          <w:szCs w:val="28"/>
        </w:rPr>
        <w:t>做</w:t>
      </w:r>
      <w:r>
        <w:rPr>
          <w:rFonts w:ascii="宋体" w:hAnsi="宋体" w:eastAsia="宋体" w:cs="宋体"/>
          <w:spacing w:val="-59"/>
          <w:sz w:val="28"/>
          <w:szCs w:val="28"/>
        </w:rPr>
        <w:t xml:space="preserve"> </w:t>
      </w:r>
      <w:r>
        <w:rPr>
          <w:rFonts w:ascii="宋体" w:hAnsi="宋体" w:eastAsia="宋体" w:cs="宋体"/>
          <w:spacing w:val="-11"/>
          <w:sz w:val="28"/>
          <w:szCs w:val="28"/>
        </w:rPr>
        <w:t>法</w:t>
      </w:r>
      <w:r>
        <w:rPr>
          <w:rFonts w:ascii="宋体" w:hAnsi="宋体" w:eastAsia="宋体" w:cs="宋体"/>
          <w:spacing w:val="-57"/>
          <w:sz w:val="28"/>
          <w:szCs w:val="28"/>
        </w:rPr>
        <w:t xml:space="preserve"> </w:t>
      </w:r>
      <w:r>
        <w:rPr>
          <w:rFonts w:ascii="宋体" w:hAnsi="宋体" w:eastAsia="宋体" w:cs="宋体"/>
          <w:spacing w:val="-11"/>
          <w:sz w:val="28"/>
          <w:szCs w:val="28"/>
        </w:rPr>
        <w:t>参</w:t>
      </w:r>
      <w:r>
        <w:rPr>
          <w:rFonts w:ascii="宋体" w:hAnsi="宋体" w:eastAsia="宋体" w:cs="宋体"/>
          <w:spacing w:val="-3"/>
          <w:sz w:val="28"/>
          <w:szCs w:val="28"/>
        </w:rPr>
        <w:t>17J925-1-2-61。</w:t>
      </w:r>
    </w:p>
    <w:p w14:paraId="4B81E485">
      <w:pPr>
        <w:spacing w:before="1" w:line="411" w:lineRule="auto"/>
        <w:ind w:firstLine="562"/>
        <w:rPr>
          <w:rFonts w:ascii="宋体" w:hAnsi="宋体" w:eastAsia="宋体" w:cs="宋体"/>
          <w:sz w:val="28"/>
          <w:szCs w:val="28"/>
        </w:rPr>
      </w:pPr>
      <w:r>
        <w:rPr>
          <w:rFonts w:ascii="宋体" w:hAnsi="宋体" w:eastAsia="宋体" w:cs="宋体"/>
          <w:spacing w:val="6"/>
          <w:sz w:val="28"/>
          <w:szCs w:val="28"/>
        </w:rPr>
        <w:t>8).钢结构天沟断面尺寸为</w:t>
      </w:r>
      <w:r>
        <w:rPr>
          <w:rFonts w:ascii="宋体" w:hAnsi="宋体" w:eastAsia="宋体" w:cs="宋体"/>
          <w:spacing w:val="-42"/>
          <w:sz w:val="28"/>
          <w:szCs w:val="28"/>
        </w:rPr>
        <w:t xml:space="preserve"> </w:t>
      </w:r>
      <w:r>
        <w:rPr>
          <w:rFonts w:ascii="宋体" w:hAnsi="宋体" w:eastAsia="宋体" w:cs="宋体"/>
          <w:spacing w:val="6"/>
          <w:sz w:val="28"/>
          <w:szCs w:val="28"/>
        </w:rPr>
        <w:t>450*200h</w:t>
      </w:r>
      <w:r>
        <w:rPr>
          <w:rFonts w:ascii="宋体" w:hAnsi="宋体" w:eastAsia="宋体" w:cs="宋体"/>
          <w:spacing w:val="-47"/>
          <w:sz w:val="28"/>
          <w:szCs w:val="28"/>
        </w:rPr>
        <w:t xml:space="preserve"> </w:t>
      </w:r>
      <w:r>
        <w:rPr>
          <w:rFonts w:ascii="宋体" w:hAnsi="宋体" w:eastAsia="宋体" w:cs="宋体"/>
          <w:spacing w:val="6"/>
          <w:sz w:val="28"/>
          <w:szCs w:val="28"/>
        </w:rPr>
        <w:t>见结构图。天沟两端设溢流口，尺寸为</w:t>
      </w:r>
      <w:r>
        <w:rPr>
          <w:rFonts w:ascii="宋体" w:hAnsi="宋体" w:eastAsia="宋体" w:cs="宋体"/>
          <w:spacing w:val="-2"/>
          <w:sz w:val="28"/>
          <w:szCs w:val="28"/>
        </w:rPr>
        <w:t>500*250h，溢流口洞底标高比天沟顶面低</w:t>
      </w:r>
      <w:r>
        <w:rPr>
          <w:rFonts w:ascii="宋体" w:hAnsi="宋体" w:eastAsia="宋体" w:cs="宋体"/>
          <w:spacing w:val="-54"/>
          <w:sz w:val="28"/>
          <w:szCs w:val="28"/>
        </w:rPr>
        <w:t xml:space="preserve"> </w:t>
      </w:r>
      <w:r>
        <w:rPr>
          <w:rFonts w:ascii="宋体" w:hAnsi="宋体" w:eastAsia="宋体" w:cs="宋体"/>
          <w:spacing w:val="-2"/>
          <w:sz w:val="28"/>
          <w:szCs w:val="28"/>
        </w:rPr>
        <w:t>50。天沟两端的溢流孔洞尺寸及做法</w:t>
      </w:r>
      <w:r>
        <w:rPr>
          <w:rFonts w:ascii="宋体" w:hAnsi="宋体" w:eastAsia="宋体" w:cs="宋体"/>
          <w:spacing w:val="-3"/>
          <w:sz w:val="28"/>
          <w:szCs w:val="28"/>
        </w:rPr>
        <w:t>由彩</w:t>
      </w:r>
      <w:r>
        <w:rPr>
          <w:rFonts w:ascii="宋体" w:hAnsi="宋体" w:eastAsia="宋体" w:cs="宋体"/>
          <w:spacing w:val="-1"/>
          <w:sz w:val="28"/>
          <w:szCs w:val="28"/>
        </w:rPr>
        <w:t>钢板生产厂家负责施工，溢流孔材料做法由彩钢板厂出施工图。</w:t>
      </w:r>
    </w:p>
    <w:p w14:paraId="77BB07C2">
      <w:pPr>
        <w:spacing w:before="1" w:line="185" w:lineRule="auto"/>
        <w:ind w:left="562"/>
        <w:rPr>
          <w:rFonts w:ascii="宋体" w:hAnsi="宋体" w:eastAsia="宋体" w:cs="宋体"/>
          <w:sz w:val="28"/>
          <w:szCs w:val="28"/>
        </w:rPr>
      </w:pPr>
      <w:r>
        <w:rPr>
          <w:rFonts w:ascii="宋体" w:hAnsi="宋体" w:eastAsia="宋体" w:cs="宋体"/>
          <w:spacing w:val="-2"/>
          <w:sz w:val="28"/>
          <w:szCs w:val="28"/>
        </w:rPr>
        <w:t>9).屋面排水天沟材料为</w:t>
      </w:r>
      <w:r>
        <w:rPr>
          <w:rFonts w:ascii="宋体" w:hAnsi="宋体" w:eastAsia="宋体" w:cs="宋体"/>
          <w:spacing w:val="-35"/>
          <w:sz w:val="28"/>
          <w:szCs w:val="28"/>
        </w:rPr>
        <w:t xml:space="preserve"> </w:t>
      </w:r>
      <w:r>
        <w:rPr>
          <w:rFonts w:ascii="宋体" w:hAnsi="宋体" w:eastAsia="宋体" w:cs="宋体"/>
          <w:spacing w:val="-2"/>
          <w:sz w:val="28"/>
          <w:szCs w:val="28"/>
        </w:rPr>
        <w:t>3</w:t>
      </w:r>
      <w:r>
        <w:rPr>
          <w:rFonts w:ascii="宋体" w:hAnsi="宋体" w:eastAsia="宋体" w:cs="宋体"/>
          <w:spacing w:val="-54"/>
          <w:sz w:val="28"/>
          <w:szCs w:val="28"/>
        </w:rPr>
        <w:t xml:space="preserve"> </w:t>
      </w:r>
      <w:r>
        <w:rPr>
          <w:rFonts w:ascii="宋体" w:hAnsi="宋体" w:eastAsia="宋体" w:cs="宋体"/>
          <w:spacing w:val="-2"/>
          <w:sz w:val="28"/>
          <w:szCs w:val="28"/>
        </w:rPr>
        <w:t>厚双面镀锌钢板，由彩板厂家负责施工。</w:t>
      </w:r>
    </w:p>
    <w:p w14:paraId="5F713BA9">
      <w:pPr>
        <w:spacing w:line="185" w:lineRule="auto"/>
        <w:rPr>
          <w:rFonts w:ascii="宋体" w:hAnsi="宋体" w:eastAsia="宋体" w:cs="宋体"/>
          <w:sz w:val="28"/>
          <w:szCs w:val="28"/>
        </w:rPr>
        <w:sectPr>
          <w:type w:val="continuous"/>
          <w:pgSz w:w="11900" w:h="16840"/>
          <w:pgMar w:top="1439" w:right="1430" w:bottom="1440" w:left="1259" w:header="832" w:footer="1122" w:gutter="0"/>
          <w:cols w:space="425" w:num="1"/>
        </w:sectPr>
      </w:pPr>
    </w:p>
    <w:p w14:paraId="3CFCF61C">
      <w:pPr>
        <w:spacing w:before="87"/>
      </w:pPr>
    </w:p>
    <w:p w14:paraId="28D0EA38">
      <w:pPr>
        <w:spacing w:before="86"/>
      </w:pPr>
    </w:p>
    <w:p w14:paraId="45D09094">
      <w:pPr>
        <w:sectPr>
          <w:headerReference r:id="rId25" w:type="default"/>
          <w:footerReference r:id="rId26" w:type="default"/>
          <w:pgSz w:w="11900" w:h="16840"/>
          <w:pgMar w:top="1192" w:right="1430" w:bottom="1440" w:left="1259" w:header="832" w:footer="1122" w:gutter="0"/>
          <w:cols w:equalWidth="0" w:num="1">
            <w:col w:w="21125"/>
          </w:cols>
        </w:sectPr>
      </w:pPr>
    </w:p>
    <w:p w14:paraId="184C753D">
      <w:pPr>
        <w:spacing w:before="57" w:line="411" w:lineRule="auto"/>
        <w:ind w:left="9" w:right="346" w:firstLine="581"/>
        <w:rPr>
          <w:rFonts w:ascii="宋体" w:hAnsi="宋体" w:eastAsia="宋体" w:cs="宋体"/>
          <w:sz w:val="28"/>
          <w:szCs w:val="28"/>
        </w:rPr>
      </w:pPr>
      <w:r>
        <w:rPr>
          <w:rFonts w:ascii="宋体" w:hAnsi="宋体" w:eastAsia="宋体" w:cs="宋体"/>
          <w:spacing w:val="-4"/>
          <w:sz w:val="28"/>
          <w:szCs w:val="28"/>
        </w:rPr>
        <w:t>10).施工屋面时，彩板厂家必须严格按</w:t>
      </w:r>
      <w:r>
        <w:rPr>
          <w:rFonts w:ascii="宋体" w:hAnsi="宋体" w:eastAsia="宋体" w:cs="宋体"/>
          <w:spacing w:val="-5"/>
          <w:sz w:val="28"/>
          <w:szCs w:val="28"/>
        </w:rPr>
        <w:t>照规范要求施工，彻底解决屋顶彩钢板连</w:t>
      </w:r>
      <w:r>
        <w:rPr>
          <w:rFonts w:ascii="宋体" w:hAnsi="宋体" w:eastAsia="宋体" w:cs="宋体"/>
          <w:spacing w:val="-1"/>
          <w:sz w:val="28"/>
          <w:szCs w:val="28"/>
        </w:rPr>
        <w:t>接部分及板与板搭接部分的漏雨问题。</w:t>
      </w:r>
    </w:p>
    <w:p w14:paraId="1BC660F4">
      <w:pPr>
        <w:spacing w:before="1" w:line="411" w:lineRule="auto"/>
        <w:ind w:left="9" w:right="346" w:firstLine="565"/>
        <w:rPr>
          <w:rFonts w:ascii="宋体" w:hAnsi="宋体" w:eastAsia="宋体" w:cs="宋体"/>
          <w:sz w:val="28"/>
          <w:szCs w:val="28"/>
        </w:rPr>
      </w:pPr>
      <w:r>
        <w:rPr>
          <w:rFonts w:ascii="宋体" w:hAnsi="宋体" w:eastAsia="宋体" w:cs="宋体"/>
          <w:sz w:val="28"/>
          <w:szCs w:val="28"/>
        </w:rPr>
        <w:t>3、外墙面：外装修选用的各项材料其材质、规格、颜</w:t>
      </w:r>
      <w:r>
        <w:rPr>
          <w:rFonts w:ascii="宋体" w:hAnsi="宋体" w:eastAsia="宋体" w:cs="宋体"/>
          <w:spacing w:val="-1"/>
          <w:sz w:val="28"/>
          <w:szCs w:val="28"/>
        </w:rPr>
        <w:t>色等，均由施工单位提供样板，经建设和设计单位确认后进行封样，并据此进行验收。</w:t>
      </w:r>
    </w:p>
    <w:p w14:paraId="544BF728">
      <w:pPr>
        <w:spacing w:line="218" w:lineRule="auto"/>
        <w:ind w:left="569"/>
        <w:rPr>
          <w:rFonts w:ascii="宋体" w:hAnsi="宋体" w:eastAsia="宋体" w:cs="宋体"/>
          <w:sz w:val="28"/>
          <w:szCs w:val="28"/>
        </w:rPr>
      </w:pPr>
      <w:r>
        <w:rPr>
          <w:rFonts w:ascii="宋体" w:hAnsi="宋体" w:eastAsia="宋体" w:cs="宋体"/>
          <w:spacing w:val="-2"/>
          <w:sz w:val="28"/>
          <w:szCs w:val="28"/>
        </w:rPr>
        <w:t>4、散水：细石混凝土散水做法参见</w:t>
      </w:r>
      <w:r>
        <w:rPr>
          <w:rFonts w:ascii="宋体" w:hAnsi="宋体" w:eastAsia="宋体" w:cs="宋体"/>
          <w:spacing w:val="-29"/>
          <w:sz w:val="28"/>
          <w:szCs w:val="28"/>
        </w:rPr>
        <w:t xml:space="preserve"> </w:t>
      </w:r>
      <w:r>
        <w:rPr>
          <w:rFonts w:ascii="宋体" w:hAnsi="宋体" w:eastAsia="宋体" w:cs="宋体"/>
          <w:spacing w:val="-2"/>
          <w:sz w:val="28"/>
          <w:szCs w:val="28"/>
        </w:rPr>
        <w:t>12J003-A1</w:t>
      </w:r>
      <w:r>
        <w:rPr>
          <w:rFonts w:ascii="宋体" w:hAnsi="宋体" w:eastAsia="宋体" w:cs="宋体"/>
          <w:spacing w:val="-53"/>
          <w:sz w:val="28"/>
          <w:szCs w:val="28"/>
        </w:rPr>
        <w:t xml:space="preserve"> </w:t>
      </w:r>
      <w:r>
        <w:rPr>
          <w:rFonts w:ascii="宋体" w:hAnsi="宋体" w:eastAsia="宋体" w:cs="宋体"/>
          <w:spacing w:val="-2"/>
          <w:sz w:val="28"/>
          <w:szCs w:val="28"/>
        </w:rPr>
        <w:t>页-^C1B^C</w:t>
      </w:r>
    </w:p>
    <w:p w14:paraId="676D7FD8">
      <w:pPr>
        <w:spacing w:before="292" w:line="219" w:lineRule="auto"/>
        <w:ind w:left="575"/>
        <w:rPr>
          <w:rFonts w:ascii="宋体" w:hAnsi="宋体" w:eastAsia="宋体" w:cs="宋体"/>
          <w:sz w:val="28"/>
          <w:szCs w:val="28"/>
        </w:rPr>
      </w:pPr>
      <w:r>
        <w:rPr>
          <w:rFonts w:ascii="宋体" w:hAnsi="宋体" w:eastAsia="宋体" w:cs="宋体"/>
          <w:spacing w:val="-2"/>
          <w:sz w:val="28"/>
          <w:szCs w:val="28"/>
        </w:rPr>
        <w:t>5、坡道：细石混凝土凹槽坡道做法参见</w:t>
      </w:r>
      <w:r>
        <w:rPr>
          <w:rFonts w:ascii="宋体" w:hAnsi="宋体" w:eastAsia="宋体" w:cs="宋体"/>
          <w:spacing w:val="-31"/>
          <w:sz w:val="28"/>
          <w:szCs w:val="28"/>
        </w:rPr>
        <w:t xml:space="preserve"> </w:t>
      </w:r>
      <w:r>
        <w:rPr>
          <w:rFonts w:ascii="宋体" w:hAnsi="宋体" w:eastAsia="宋体" w:cs="宋体"/>
          <w:spacing w:val="-2"/>
          <w:sz w:val="28"/>
          <w:szCs w:val="28"/>
        </w:rPr>
        <w:t>12J003-A7</w:t>
      </w:r>
      <w:r>
        <w:rPr>
          <w:rFonts w:ascii="宋体" w:hAnsi="宋体" w:eastAsia="宋体" w:cs="宋体"/>
          <w:spacing w:val="-54"/>
          <w:sz w:val="28"/>
          <w:szCs w:val="28"/>
        </w:rPr>
        <w:t xml:space="preserve"> </w:t>
      </w:r>
      <w:r>
        <w:rPr>
          <w:rFonts w:ascii="宋体" w:hAnsi="宋体" w:eastAsia="宋体" w:cs="宋体"/>
          <w:spacing w:val="-2"/>
          <w:sz w:val="28"/>
          <w:szCs w:val="28"/>
        </w:rPr>
        <w:t>页-^C2A^C，</w:t>
      </w:r>
    </w:p>
    <w:p w14:paraId="348FD78B">
      <w:pPr>
        <w:spacing w:before="293" w:line="221" w:lineRule="auto"/>
        <w:ind w:left="572"/>
        <w:rPr>
          <w:rFonts w:ascii="宋体" w:hAnsi="宋体" w:eastAsia="宋体" w:cs="宋体"/>
          <w:sz w:val="28"/>
          <w:szCs w:val="28"/>
        </w:rPr>
      </w:pPr>
      <w:r>
        <w:rPr>
          <w:rFonts w:ascii="宋体" w:hAnsi="宋体" w:eastAsia="宋体" w:cs="宋体"/>
          <w:spacing w:val="-3"/>
          <w:sz w:val="28"/>
          <w:szCs w:val="28"/>
        </w:rPr>
        <w:t>6、油漆</w:t>
      </w:r>
    </w:p>
    <w:p w14:paraId="189709D4">
      <w:pPr>
        <w:spacing w:before="289" w:line="411" w:lineRule="auto"/>
        <w:ind w:left="27" w:right="346" w:firstLine="563"/>
        <w:rPr>
          <w:rFonts w:ascii="宋体" w:hAnsi="宋体" w:eastAsia="宋体" w:cs="宋体"/>
          <w:sz w:val="28"/>
          <w:szCs w:val="28"/>
        </w:rPr>
      </w:pPr>
      <w:r>
        <w:rPr>
          <w:rFonts w:ascii="宋体" w:hAnsi="宋体" w:eastAsia="宋体" w:cs="宋体"/>
          <w:spacing w:val="-1"/>
          <w:sz w:val="28"/>
          <w:szCs w:val="28"/>
        </w:rPr>
        <w:t>1）钢结构表面在刷除锈漆前，应彻底清除铁锈、焊渣、毛刺及其他杂质，手工</w:t>
      </w:r>
      <w:r>
        <w:rPr>
          <w:rFonts w:ascii="宋体" w:hAnsi="宋体" w:eastAsia="宋体" w:cs="宋体"/>
          <w:spacing w:val="-4"/>
          <w:sz w:val="28"/>
          <w:szCs w:val="28"/>
        </w:rPr>
        <w:t>除锈等级应为</w:t>
      </w:r>
      <w:r>
        <w:rPr>
          <w:rFonts w:ascii="宋体" w:hAnsi="宋体" w:eastAsia="宋体" w:cs="宋体"/>
          <w:spacing w:val="-58"/>
          <w:sz w:val="28"/>
          <w:szCs w:val="28"/>
        </w:rPr>
        <w:t xml:space="preserve"> </w:t>
      </w:r>
      <w:r>
        <w:rPr>
          <w:rFonts w:ascii="宋体" w:hAnsi="宋体" w:eastAsia="宋体" w:cs="宋体"/>
          <w:spacing w:val="-4"/>
          <w:sz w:val="28"/>
          <w:szCs w:val="28"/>
        </w:rPr>
        <w:t>St3。</w:t>
      </w:r>
    </w:p>
    <w:p w14:paraId="7FA08851">
      <w:pPr>
        <w:spacing w:before="2" w:line="411" w:lineRule="auto"/>
        <w:ind w:left="12" w:right="346" w:firstLine="561"/>
        <w:rPr>
          <w:rFonts w:ascii="宋体" w:hAnsi="宋体" w:eastAsia="宋体" w:cs="宋体"/>
          <w:sz w:val="28"/>
          <w:szCs w:val="28"/>
        </w:rPr>
      </w:pPr>
      <w:r>
        <w:rPr>
          <w:rFonts w:ascii="宋体" w:hAnsi="宋体" w:eastAsia="宋体" w:cs="宋体"/>
          <w:spacing w:val="-5"/>
          <w:sz w:val="28"/>
          <w:szCs w:val="28"/>
        </w:rPr>
        <w:t>2）构件出厂前，钢构表面除了安装连接的接触面和工地焊接两侧</w:t>
      </w:r>
      <w:r>
        <w:rPr>
          <w:rFonts w:ascii="宋体" w:hAnsi="宋体" w:eastAsia="宋体" w:cs="宋体"/>
          <w:spacing w:val="-49"/>
          <w:sz w:val="28"/>
          <w:szCs w:val="28"/>
        </w:rPr>
        <w:t xml:space="preserve"> </w:t>
      </w:r>
      <w:r>
        <w:rPr>
          <w:rFonts w:ascii="宋体" w:hAnsi="宋体" w:eastAsia="宋体" w:cs="宋体"/>
          <w:spacing w:val="-5"/>
          <w:sz w:val="28"/>
          <w:szCs w:val="28"/>
        </w:rPr>
        <w:t>50mm</w:t>
      </w:r>
      <w:r>
        <w:rPr>
          <w:rFonts w:ascii="宋体" w:hAnsi="宋体" w:eastAsia="宋体" w:cs="宋体"/>
          <w:spacing w:val="-54"/>
          <w:sz w:val="28"/>
          <w:szCs w:val="28"/>
        </w:rPr>
        <w:t xml:space="preserve"> </w:t>
      </w:r>
      <w:r>
        <w:rPr>
          <w:rFonts w:ascii="宋体" w:hAnsi="宋体" w:eastAsia="宋体" w:cs="宋体"/>
          <w:spacing w:val="-5"/>
          <w:sz w:val="28"/>
          <w:szCs w:val="28"/>
        </w:rPr>
        <w:t>范围之外</w:t>
      </w:r>
      <w:r>
        <w:rPr>
          <w:rFonts w:ascii="宋体" w:hAnsi="宋体" w:eastAsia="宋体" w:cs="宋体"/>
          <w:spacing w:val="-2"/>
          <w:sz w:val="28"/>
          <w:szCs w:val="28"/>
        </w:rPr>
        <w:t>均刷防锈漆。</w:t>
      </w:r>
    </w:p>
    <w:p w14:paraId="23721A19">
      <w:pPr>
        <w:spacing w:line="219" w:lineRule="auto"/>
        <w:ind w:left="575"/>
        <w:rPr>
          <w:rFonts w:ascii="宋体" w:hAnsi="宋体" w:eastAsia="宋体" w:cs="宋体"/>
          <w:sz w:val="28"/>
          <w:szCs w:val="28"/>
        </w:rPr>
      </w:pPr>
      <w:r>
        <w:rPr>
          <w:rFonts w:ascii="宋体" w:hAnsi="宋体" w:eastAsia="宋体" w:cs="宋体"/>
          <w:spacing w:val="-1"/>
          <w:sz w:val="28"/>
          <w:szCs w:val="28"/>
        </w:rPr>
        <w:t>3）凡金属构件表面均须先除锈，刷二道防锈漆后，再刷面漆。</w:t>
      </w:r>
    </w:p>
    <w:p w14:paraId="06C8117E">
      <w:pPr>
        <w:spacing w:before="293" w:line="411" w:lineRule="auto"/>
        <w:ind w:left="9" w:right="346" w:firstLine="559"/>
        <w:rPr>
          <w:rFonts w:ascii="宋体" w:hAnsi="宋体" w:eastAsia="宋体" w:cs="宋体"/>
          <w:sz w:val="28"/>
          <w:szCs w:val="28"/>
        </w:rPr>
      </w:pPr>
      <w:r>
        <w:rPr>
          <w:rFonts w:ascii="宋体" w:hAnsi="宋体" w:eastAsia="宋体" w:cs="宋体"/>
          <w:sz w:val="28"/>
          <w:szCs w:val="28"/>
        </w:rPr>
        <w:t>4）构件安装就位后，应将预留的未涂底漆部分及破损部分补涂底漆，</w:t>
      </w:r>
      <w:r>
        <w:rPr>
          <w:rFonts w:ascii="宋体" w:hAnsi="宋体" w:eastAsia="宋体" w:cs="宋体"/>
          <w:spacing w:val="-1"/>
          <w:sz w:val="28"/>
          <w:szCs w:val="28"/>
        </w:rPr>
        <w:t>之后再涂刷中间漆及面漆，并与底漆性能匹配，所有漆层总</w:t>
      </w:r>
      <w:r>
        <w:rPr>
          <w:rFonts w:ascii="宋体" w:hAnsi="宋体" w:eastAsia="宋体" w:cs="宋体"/>
          <w:spacing w:val="-2"/>
          <w:sz w:val="28"/>
          <w:szCs w:val="28"/>
        </w:rPr>
        <w:t>厚度为</w:t>
      </w:r>
      <w:r>
        <w:rPr>
          <w:rFonts w:ascii="宋体" w:hAnsi="宋体" w:eastAsia="宋体" w:cs="宋体"/>
          <w:spacing w:val="-39"/>
          <w:sz w:val="28"/>
          <w:szCs w:val="28"/>
        </w:rPr>
        <w:t xml:space="preserve"> </w:t>
      </w:r>
      <w:r>
        <w:rPr>
          <w:rFonts w:ascii="宋体" w:hAnsi="宋体" w:eastAsia="宋体" w:cs="宋体"/>
          <w:spacing w:val="-2"/>
          <w:sz w:val="28"/>
          <w:szCs w:val="28"/>
        </w:rPr>
        <w:t>125um。</w:t>
      </w:r>
    </w:p>
    <w:p w14:paraId="6FAFAF9A">
      <w:pPr>
        <w:spacing w:before="1" w:line="411" w:lineRule="auto"/>
        <w:ind w:left="8" w:right="346" w:firstLine="567"/>
        <w:rPr>
          <w:rFonts w:ascii="宋体" w:hAnsi="宋体" w:eastAsia="宋体" w:cs="宋体"/>
          <w:sz w:val="28"/>
          <w:szCs w:val="28"/>
        </w:rPr>
      </w:pPr>
      <w:r>
        <w:rPr>
          <w:rFonts w:ascii="宋体" w:hAnsi="宋体" w:eastAsia="宋体" w:cs="宋体"/>
          <w:sz w:val="28"/>
          <w:szCs w:val="28"/>
        </w:rPr>
        <w:t>5）该工程钢柱、钢梁、檩条支撑等主要承重构中间漆</w:t>
      </w:r>
      <w:r>
        <w:rPr>
          <w:rFonts w:ascii="宋体" w:hAnsi="宋体" w:eastAsia="宋体" w:cs="宋体"/>
          <w:spacing w:val="-1"/>
          <w:sz w:val="28"/>
          <w:szCs w:val="28"/>
        </w:rPr>
        <w:t>均为乳白色防火漆，其他钢件均刷乳白色调和漆。</w:t>
      </w:r>
    </w:p>
    <w:p w14:paraId="2605D776">
      <w:pPr>
        <w:spacing w:line="219" w:lineRule="auto"/>
        <w:ind w:left="572"/>
        <w:rPr>
          <w:rFonts w:ascii="宋体" w:hAnsi="宋体" w:eastAsia="宋体" w:cs="宋体"/>
          <w:sz w:val="28"/>
          <w:szCs w:val="28"/>
        </w:rPr>
      </w:pPr>
      <w:r>
        <w:rPr>
          <w:rFonts w:ascii="宋体" w:hAnsi="宋体" w:eastAsia="宋体" w:cs="宋体"/>
          <w:spacing w:val="-1"/>
          <w:sz w:val="28"/>
          <w:szCs w:val="28"/>
        </w:rPr>
        <w:t>6）各种油漆由施工单位制作样板，经甲方确认后进行施工。</w:t>
      </w:r>
    </w:p>
    <w:p w14:paraId="3F7BB5C4">
      <w:pPr>
        <w:spacing w:before="292" w:line="220" w:lineRule="auto"/>
        <w:ind w:left="576"/>
        <w:rPr>
          <w:rFonts w:ascii="宋体" w:hAnsi="宋体" w:eastAsia="宋体" w:cs="宋体"/>
          <w:sz w:val="28"/>
          <w:szCs w:val="28"/>
        </w:rPr>
      </w:pPr>
      <w:r>
        <w:rPr>
          <w:rFonts w:ascii="宋体" w:hAnsi="宋体" w:eastAsia="宋体" w:cs="宋体"/>
          <w:spacing w:val="-3"/>
          <w:sz w:val="28"/>
          <w:szCs w:val="28"/>
        </w:rPr>
        <w:t>7、室内装修</w:t>
      </w:r>
    </w:p>
    <w:p w14:paraId="429ED39C">
      <w:pPr>
        <w:spacing w:before="292" w:line="411" w:lineRule="auto"/>
        <w:ind w:left="571" w:right="2097" w:firstLine="19"/>
        <w:rPr>
          <w:rFonts w:ascii="宋体" w:hAnsi="宋体" w:eastAsia="宋体" w:cs="宋体"/>
          <w:sz w:val="28"/>
          <w:szCs w:val="28"/>
        </w:rPr>
      </w:pPr>
      <w:r>
        <w:rPr>
          <w:rFonts w:ascii="宋体" w:hAnsi="宋体" w:eastAsia="宋体" w:cs="宋体"/>
          <w:spacing w:val="-3"/>
          <w:sz w:val="28"/>
          <w:szCs w:val="28"/>
        </w:rPr>
        <w:t>1）内装修及二次装修执行《建筑防火通用规范》GB55037-2022；</w:t>
      </w:r>
      <w:r>
        <w:rPr>
          <w:rFonts w:ascii="宋体" w:hAnsi="宋体" w:eastAsia="宋体" w:cs="宋体"/>
          <w:spacing w:val="8"/>
          <w:sz w:val="28"/>
          <w:szCs w:val="28"/>
        </w:rPr>
        <w:t xml:space="preserve"> </w:t>
      </w:r>
      <w:r>
        <w:rPr>
          <w:rFonts w:ascii="宋体" w:hAnsi="宋体" w:eastAsia="宋体" w:cs="宋体"/>
          <w:spacing w:val="-1"/>
          <w:sz w:val="28"/>
          <w:szCs w:val="28"/>
        </w:rPr>
        <w:t>《建筑内部装修设计防火规范》GB50222-2017；</w:t>
      </w:r>
    </w:p>
    <w:p w14:paraId="14088A87">
      <w:pPr>
        <w:spacing w:before="1" w:line="219" w:lineRule="auto"/>
        <w:ind w:left="571"/>
        <w:rPr>
          <w:rFonts w:ascii="宋体" w:hAnsi="宋体" w:eastAsia="宋体" w:cs="宋体"/>
          <w:sz w:val="28"/>
          <w:szCs w:val="28"/>
        </w:rPr>
      </w:pPr>
      <w:r>
        <w:rPr>
          <w:rFonts w:ascii="宋体" w:hAnsi="宋体" w:eastAsia="宋体" w:cs="宋体"/>
          <w:sz w:val="28"/>
          <w:szCs w:val="28"/>
        </w:rPr>
        <w:t>《民用建筑工程室内环境污染控制规范》（</w:t>
      </w:r>
      <w:r>
        <w:rPr>
          <w:rFonts w:ascii="宋体" w:hAnsi="宋体" w:eastAsia="宋体" w:cs="宋体"/>
          <w:spacing w:val="-1"/>
          <w:sz w:val="28"/>
          <w:szCs w:val="28"/>
        </w:rPr>
        <w:t>GB 50325-2020）；</w:t>
      </w:r>
    </w:p>
    <w:p w14:paraId="4BB52EAA">
      <w:pPr>
        <w:pStyle w:val="2"/>
        <w:spacing w:line="14" w:lineRule="auto"/>
        <w:rPr>
          <w:sz w:val="2"/>
        </w:rPr>
      </w:pPr>
      <w:r>
        <w:rPr>
          <w:sz w:val="2"/>
          <w:szCs w:val="2"/>
        </w:rPr>
        <w:br w:type="column"/>
      </w:r>
    </w:p>
    <w:p w14:paraId="260CBF64">
      <w:pPr>
        <w:spacing w:before="53" w:line="355" w:lineRule="auto"/>
        <w:ind w:left="125" w:right="247" w:firstLine="555"/>
        <w:rPr>
          <w:rFonts w:ascii="宋体" w:hAnsi="宋体" w:eastAsia="宋体" w:cs="宋体"/>
          <w:sz w:val="28"/>
          <w:szCs w:val="28"/>
        </w:rPr>
      </w:pPr>
      <w:r>
        <w:rPr>
          <w:rFonts w:ascii="宋体" w:hAnsi="宋体" w:eastAsia="宋体" w:cs="宋体"/>
          <w:spacing w:val="-1"/>
          <w:sz w:val="28"/>
          <w:szCs w:val="28"/>
        </w:rPr>
        <w:t>楼地面部分执行《建筑地面设计规范》</w:t>
      </w:r>
      <w:r>
        <w:rPr>
          <w:rFonts w:ascii="宋体" w:hAnsi="宋体" w:eastAsia="宋体" w:cs="宋体"/>
          <w:spacing w:val="-79"/>
          <w:sz w:val="28"/>
          <w:szCs w:val="28"/>
        </w:rPr>
        <w:t xml:space="preserve"> </w:t>
      </w:r>
      <w:r>
        <w:rPr>
          <w:rFonts w:ascii="宋体" w:hAnsi="宋体" w:eastAsia="宋体" w:cs="宋体"/>
          <w:spacing w:val="-1"/>
          <w:sz w:val="28"/>
          <w:szCs w:val="28"/>
        </w:rPr>
        <w:t>(GB500</w:t>
      </w:r>
      <w:r>
        <w:rPr>
          <w:rFonts w:ascii="宋体" w:hAnsi="宋体" w:eastAsia="宋体" w:cs="宋体"/>
          <w:spacing w:val="-2"/>
          <w:sz w:val="28"/>
          <w:szCs w:val="28"/>
        </w:rPr>
        <w:t>37-2013)，各项材料均是国家认可的环保材料。</w:t>
      </w:r>
    </w:p>
    <w:tbl>
      <w:tblPr>
        <w:tblStyle w:val="8"/>
        <w:tblW w:w="1044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59"/>
        <w:gridCol w:w="1718"/>
        <w:gridCol w:w="7769"/>
      </w:tblGrid>
      <w:tr w14:paraId="6EA7735F">
        <w:trPr>
          <w:trHeight w:val="633" w:hRule="atLeast"/>
        </w:trPr>
        <w:tc>
          <w:tcPr>
            <w:tcW w:w="959" w:type="dxa"/>
            <w:vAlign w:val="top"/>
          </w:tcPr>
          <w:p w14:paraId="18F8021E">
            <w:pPr>
              <w:pStyle w:val="7"/>
              <w:spacing w:before="177" w:line="221" w:lineRule="auto"/>
              <w:ind w:left="117"/>
              <w:rPr>
                <w:sz w:val="28"/>
                <w:szCs w:val="28"/>
              </w:rPr>
            </w:pPr>
            <w:r>
              <w:rPr>
                <w:spacing w:val="-5"/>
                <w:sz w:val="28"/>
                <w:szCs w:val="28"/>
              </w:rPr>
              <w:t>序号</w:t>
            </w:r>
          </w:p>
        </w:tc>
        <w:tc>
          <w:tcPr>
            <w:tcW w:w="1718" w:type="dxa"/>
            <w:vAlign w:val="top"/>
          </w:tcPr>
          <w:p w14:paraId="5FE5A75C">
            <w:pPr>
              <w:pStyle w:val="7"/>
              <w:spacing w:before="177" w:line="222" w:lineRule="auto"/>
              <w:ind w:left="117"/>
              <w:rPr>
                <w:sz w:val="28"/>
                <w:szCs w:val="28"/>
              </w:rPr>
            </w:pPr>
            <w:r>
              <w:rPr>
                <w:spacing w:val="-7"/>
                <w:sz w:val="28"/>
                <w:szCs w:val="28"/>
              </w:rPr>
              <w:t>名称</w:t>
            </w:r>
          </w:p>
        </w:tc>
        <w:tc>
          <w:tcPr>
            <w:tcW w:w="7769" w:type="dxa"/>
            <w:vAlign w:val="top"/>
          </w:tcPr>
          <w:p w14:paraId="325427E9">
            <w:pPr>
              <w:pStyle w:val="7"/>
              <w:spacing w:before="177" w:line="220" w:lineRule="auto"/>
              <w:ind w:left="116"/>
              <w:rPr>
                <w:sz w:val="28"/>
                <w:szCs w:val="28"/>
              </w:rPr>
            </w:pPr>
            <w:r>
              <w:rPr>
                <w:spacing w:val="-3"/>
                <w:sz w:val="28"/>
                <w:szCs w:val="28"/>
              </w:rPr>
              <w:t>规格参数</w:t>
            </w:r>
          </w:p>
        </w:tc>
      </w:tr>
      <w:tr w14:paraId="56F8F66A">
        <w:trPr>
          <w:trHeight w:val="1252" w:hRule="atLeast"/>
        </w:trPr>
        <w:tc>
          <w:tcPr>
            <w:tcW w:w="959" w:type="dxa"/>
            <w:vAlign w:val="top"/>
          </w:tcPr>
          <w:p w14:paraId="219F4D11">
            <w:pPr>
              <w:pStyle w:val="7"/>
              <w:spacing w:before="172" w:line="242" w:lineRule="auto"/>
              <w:ind w:left="139"/>
              <w:rPr>
                <w:sz w:val="28"/>
                <w:szCs w:val="28"/>
              </w:rPr>
            </w:pPr>
            <w:r>
              <w:rPr>
                <w:sz w:val="28"/>
                <w:szCs w:val="28"/>
              </w:rPr>
              <w:t>1</w:t>
            </w:r>
          </w:p>
        </w:tc>
        <w:tc>
          <w:tcPr>
            <w:tcW w:w="1718" w:type="dxa"/>
            <w:vAlign w:val="top"/>
          </w:tcPr>
          <w:p w14:paraId="4552DB3F">
            <w:pPr>
              <w:pStyle w:val="7"/>
              <w:spacing w:before="172" w:line="220" w:lineRule="auto"/>
              <w:ind w:left="115"/>
              <w:rPr>
                <w:sz w:val="28"/>
                <w:szCs w:val="28"/>
              </w:rPr>
            </w:pPr>
            <w:r>
              <w:rPr>
                <w:spacing w:val="-4"/>
                <w:sz w:val="28"/>
                <w:szCs w:val="28"/>
              </w:rPr>
              <w:t>保温被</w:t>
            </w:r>
          </w:p>
        </w:tc>
        <w:tc>
          <w:tcPr>
            <w:tcW w:w="7769" w:type="dxa"/>
            <w:vAlign w:val="top"/>
          </w:tcPr>
          <w:p w14:paraId="1DDBA1CD">
            <w:pPr>
              <w:pStyle w:val="7"/>
              <w:spacing w:before="171" w:line="353" w:lineRule="auto"/>
              <w:ind w:left="110" w:right="6" w:firstLine="3"/>
              <w:rPr>
                <w:sz w:val="28"/>
                <w:szCs w:val="28"/>
              </w:rPr>
            </w:pPr>
            <w:r>
              <w:rPr>
                <w:spacing w:val="-11"/>
                <w:sz w:val="28"/>
                <w:szCs w:val="28"/>
              </w:rPr>
              <w:t>选用</w:t>
            </w:r>
            <w:r>
              <w:rPr>
                <w:spacing w:val="-40"/>
                <w:sz w:val="28"/>
                <w:szCs w:val="28"/>
              </w:rPr>
              <w:t xml:space="preserve"> </w:t>
            </w:r>
            <w:r>
              <w:rPr>
                <w:spacing w:val="-11"/>
                <w:sz w:val="28"/>
                <w:szCs w:val="28"/>
              </w:rPr>
              <w:t>5</w:t>
            </w:r>
            <w:r>
              <w:rPr>
                <w:spacing w:val="-60"/>
                <w:sz w:val="28"/>
                <w:szCs w:val="28"/>
              </w:rPr>
              <w:t xml:space="preserve"> </w:t>
            </w:r>
            <w:r>
              <w:rPr>
                <w:spacing w:val="-11"/>
                <w:sz w:val="28"/>
                <w:szCs w:val="28"/>
              </w:rPr>
              <w:t>层复合保温被（PE</w:t>
            </w:r>
            <w:r>
              <w:rPr>
                <w:spacing w:val="-59"/>
                <w:sz w:val="28"/>
                <w:szCs w:val="28"/>
              </w:rPr>
              <w:t xml:space="preserve"> </w:t>
            </w:r>
            <w:r>
              <w:rPr>
                <w:spacing w:val="-11"/>
                <w:sz w:val="28"/>
                <w:szCs w:val="28"/>
              </w:rPr>
              <w:t>无纺布、太空棉、拉力花粘、太空棉、</w:t>
            </w:r>
            <w:r>
              <w:rPr>
                <w:sz w:val="28"/>
                <w:szCs w:val="28"/>
              </w:rPr>
              <w:t xml:space="preserve"> </w:t>
            </w:r>
            <w:r>
              <w:rPr>
                <w:spacing w:val="-4"/>
                <w:sz w:val="28"/>
                <w:szCs w:val="28"/>
              </w:rPr>
              <w:t>PE</w:t>
            </w:r>
            <w:r>
              <w:rPr>
                <w:spacing w:val="-58"/>
                <w:sz w:val="28"/>
                <w:szCs w:val="28"/>
              </w:rPr>
              <w:t xml:space="preserve"> </w:t>
            </w:r>
            <w:r>
              <w:rPr>
                <w:spacing w:val="-4"/>
                <w:sz w:val="28"/>
                <w:szCs w:val="28"/>
              </w:rPr>
              <w:t>无纺布）容重</w:t>
            </w:r>
            <w:r>
              <w:rPr>
                <w:spacing w:val="-54"/>
                <w:sz w:val="28"/>
                <w:szCs w:val="28"/>
              </w:rPr>
              <w:t xml:space="preserve"> </w:t>
            </w:r>
            <w:r>
              <w:rPr>
                <w:spacing w:val="-4"/>
                <w:sz w:val="28"/>
                <w:szCs w:val="28"/>
              </w:rPr>
              <w:t>3000g/㎡</w:t>
            </w:r>
            <w:r>
              <w:rPr>
                <w:spacing w:val="-83"/>
                <w:sz w:val="28"/>
                <w:szCs w:val="28"/>
              </w:rPr>
              <w:t xml:space="preserve"> </w:t>
            </w:r>
            <w:r>
              <w:rPr>
                <w:spacing w:val="-38"/>
                <w:sz w:val="28"/>
                <w:szCs w:val="28"/>
              </w:rPr>
              <w:t>，（</w:t>
            </w:r>
            <w:r>
              <w:rPr>
                <w:spacing w:val="-4"/>
                <w:sz w:val="28"/>
                <w:szCs w:val="28"/>
              </w:rPr>
              <w:t>导热系数</w:t>
            </w:r>
            <w:r>
              <w:rPr>
                <w:spacing w:val="-57"/>
                <w:sz w:val="28"/>
                <w:szCs w:val="28"/>
              </w:rPr>
              <w:t xml:space="preserve"> </w:t>
            </w:r>
            <w:r>
              <w:rPr>
                <w:spacing w:val="-4"/>
                <w:sz w:val="28"/>
                <w:szCs w:val="28"/>
              </w:rPr>
              <w:t>0.038</w:t>
            </w:r>
            <w:r>
              <w:rPr>
                <w:spacing w:val="-5"/>
                <w:sz w:val="28"/>
                <w:szCs w:val="28"/>
              </w:rPr>
              <w:t>W/（m</w:t>
            </w:r>
            <w:r>
              <w:rPr>
                <w:spacing w:val="-34"/>
                <w:sz w:val="28"/>
                <w:szCs w:val="28"/>
              </w:rPr>
              <w:t xml:space="preserve"> </w:t>
            </w:r>
            <w:r>
              <w:rPr>
                <w:spacing w:val="-5"/>
                <w:sz w:val="28"/>
                <w:szCs w:val="28"/>
              </w:rPr>
              <w:t>·K）。</w:t>
            </w:r>
          </w:p>
        </w:tc>
      </w:tr>
      <w:tr w14:paraId="7BA92F39">
        <w:trPr>
          <w:trHeight w:val="1252" w:hRule="atLeast"/>
        </w:trPr>
        <w:tc>
          <w:tcPr>
            <w:tcW w:w="959" w:type="dxa"/>
            <w:vAlign w:val="top"/>
          </w:tcPr>
          <w:p w14:paraId="4BFEFD67">
            <w:pPr>
              <w:pStyle w:val="7"/>
              <w:spacing w:before="172" w:line="242" w:lineRule="auto"/>
              <w:ind w:left="121"/>
              <w:rPr>
                <w:sz w:val="28"/>
                <w:szCs w:val="28"/>
              </w:rPr>
            </w:pPr>
            <w:r>
              <w:rPr>
                <w:sz w:val="28"/>
                <w:szCs w:val="28"/>
              </w:rPr>
              <w:t>2</w:t>
            </w:r>
          </w:p>
        </w:tc>
        <w:tc>
          <w:tcPr>
            <w:tcW w:w="1718" w:type="dxa"/>
            <w:vAlign w:val="top"/>
          </w:tcPr>
          <w:p w14:paraId="44004468">
            <w:pPr>
              <w:pStyle w:val="7"/>
              <w:spacing w:before="172" w:line="221" w:lineRule="auto"/>
              <w:ind w:left="113"/>
              <w:rPr>
                <w:sz w:val="28"/>
                <w:szCs w:val="28"/>
              </w:rPr>
            </w:pPr>
            <w:r>
              <w:rPr>
                <w:spacing w:val="-5"/>
                <w:sz w:val="28"/>
                <w:szCs w:val="28"/>
              </w:rPr>
              <w:t>棚膜</w:t>
            </w:r>
          </w:p>
        </w:tc>
        <w:tc>
          <w:tcPr>
            <w:tcW w:w="7769" w:type="dxa"/>
            <w:vAlign w:val="top"/>
          </w:tcPr>
          <w:p w14:paraId="164E78FC">
            <w:pPr>
              <w:pStyle w:val="7"/>
              <w:spacing w:before="174" w:line="352" w:lineRule="auto"/>
              <w:ind w:left="137" w:right="107" w:hanging="20"/>
              <w:rPr>
                <w:sz w:val="28"/>
                <w:szCs w:val="28"/>
              </w:rPr>
            </w:pPr>
            <w:r>
              <w:rPr>
                <w:spacing w:val="-1"/>
                <w:sz w:val="28"/>
                <w:szCs w:val="28"/>
              </w:rPr>
              <w:t>温室的覆盖薄膜选用透光率高、流滴持效期长、防尘、保温好</w:t>
            </w:r>
            <w:r>
              <w:rPr>
                <w:spacing w:val="-4"/>
                <w:sz w:val="28"/>
                <w:szCs w:val="28"/>
              </w:rPr>
              <w:t>的多功能</w:t>
            </w:r>
            <w:r>
              <w:rPr>
                <w:spacing w:val="-34"/>
                <w:sz w:val="28"/>
                <w:szCs w:val="28"/>
              </w:rPr>
              <w:t xml:space="preserve"> </w:t>
            </w:r>
            <w:r>
              <w:rPr>
                <w:spacing w:val="-4"/>
                <w:sz w:val="28"/>
                <w:szCs w:val="28"/>
              </w:rPr>
              <w:t>15</w:t>
            </w:r>
            <w:r>
              <w:rPr>
                <w:spacing w:val="-59"/>
                <w:sz w:val="28"/>
                <w:szCs w:val="28"/>
              </w:rPr>
              <w:t xml:space="preserve"> </w:t>
            </w:r>
            <w:r>
              <w:rPr>
                <w:spacing w:val="-4"/>
                <w:sz w:val="28"/>
                <w:szCs w:val="28"/>
              </w:rPr>
              <w:t>丝</w:t>
            </w:r>
            <w:r>
              <w:rPr>
                <w:spacing w:val="-64"/>
                <w:sz w:val="28"/>
                <w:szCs w:val="28"/>
              </w:rPr>
              <w:t xml:space="preserve"> </w:t>
            </w:r>
            <w:r>
              <w:rPr>
                <w:spacing w:val="-4"/>
                <w:sz w:val="28"/>
                <w:szCs w:val="28"/>
              </w:rPr>
              <w:t>PO</w:t>
            </w:r>
            <w:r>
              <w:rPr>
                <w:spacing w:val="-60"/>
                <w:sz w:val="28"/>
                <w:szCs w:val="28"/>
              </w:rPr>
              <w:t xml:space="preserve"> </w:t>
            </w:r>
            <w:r>
              <w:rPr>
                <w:spacing w:val="-4"/>
                <w:sz w:val="28"/>
                <w:szCs w:val="28"/>
              </w:rPr>
              <w:t>精品膜；容重：925kg/m³</w:t>
            </w:r>
          </w:p>
        </w:tc>
      </w:tr>
      <w:tr w14:paraId="18081D8F">
        <w:trPr>
          <w:trHeight w:val="2499" w:hRule="atLeast"/>
        </w:trPr>
        <w:tc>
          <w:tcPr>
            <w:tcW w:w="959" w:type="dxa"/>
            <w:vAlign w:val="top"/>
          </w:tcPr>
          <w:p w14:paraId="259501E5">
            <w:pPr>
              <w:spacing w:line="351" w:lineRule="auto"/>
              <w:rPr>
                <w:rFonts w:ascii="Arial"/>
                <w:sz w:val="21"/>
              </w:rPr>
            </w:pPr>
          </w:p>
          <w:p w14:paraId="613F7F35">
            <w:pPr>
              <w:spacing w:line="351" w:lineRule="auto"/>
              <w:rPr>
                <w:rFonts w:ascii="Arial"/>
                <w:sz w:val="21"/>
              </w:rPr>
            </w:pPr>
          </w:p>
          <w:p w14:paraId="37DC9160">
            <w:pPr>
              <w:pStyle w:val="7"/>
              <w:spacing w:before="91"/>
              <w:ind w:left="123"/>
              <w:rPr>
                <w:sz w:val="28"/>
                <w:szCs w:val="28"/>
              </w:rPr>
            </w:pPr>
            <w:r>
              <w:rPr>
                <w:sz w:val="28"/>
                <w:szCs w:val="28"/>
              </w:rPr>
              <w:t>3</w:t>
            </w:r>
          </w:p>
        </w:tc>
        <w:tc>
          <w:tcPr>
            <w:tcW w:w="1718" w:type="dxa"/>
            <w:vAlign w:val="top"/>
          </w:tcPr>
          <w:p w14:paraId="12B9D7E5">
            <w:pPr>
              <w:spacing w:line="351" w:lineRule="auto"/>
              <w:rPr>
                <w:rFonts w:ascii="Arial"/>
                <w:sz w:val="21"/>
              </w:rPr>
            </w:pPr>
          </w:p>
          <w:p w14:paraId="3C5ED05F">
            <w:pPr>
              <w:spacing w:line="351" w:lineRule="auto"/>
              <w:rPr>
                <w:rFonts w:ascii="Arial"/>
                <w:sz w:val="21"/>
              </w:rPr>
            </w:pPr>
          </w:p>
          <w:p w14:paraId="1A76301C">
            <w:pPr>
              <w:pStyle w:val="7"/>
              <w:spacing w:before="91" w:line="413" w:lineRule="auto"/>
              <w:ind w:left="116" w:right="769" w:firstLine="43"/>
              <w:rPr>
                <w:sz w:val="28"/>
                <w:szCs w:val="28"/>
              </w:rPr>
            </w:pPr>
            <w:r>
              <w:rPr>
                <w:spacing w:val="-19"/>
                <w:sz w:val="28"/>
                <w:szCs w:val="28"/>
              </w:rPr>
              <w:t>自爬式</w:t>
            </w:r>
            <w:r>
              <w:rPr>
                <w:spacing w:val="-5"/>
                <w:sz w:val="28"/>
                <w:szCs w:val="28"/>
              </w:rPr>
              <w:t>卷帘机</w:t>
            </w:r>
          </w:p>
        </w:tc>
        <w:tc>
          <w:tcPr>
            <w:tcW w:w="7769" w:type="dxa"/>
            <w:vAlign w:val="top"/>
          </w:tcPr>
          <w:p w14:paraId="1CB73BEE">
            <w:pPr>
              <w:pStyle w:val="7"/>
              <w:spacing w:before="175" w:line="411" w:lineRule="auto"/>
              <w:ind w:left="115" w:right="104" w:hanging="2"/>
              <w:jc w:val="both"/>
              <w:rPr>
                <w:sz w:val="28"/>
                <w:szCs w:val="28"/>
              </w:rPr>
            </w:pPr>
            <w:r>
              <w:rPr>
                <w:spacing w:val="1"/>
                <w:sz w:val="28"/>
                <w:szCs w:val="28"/>
              </w:rPr>
              <w:t>43m 长和 67m 长选中五轴中卷电机、超过</w:t>
            </w:r>
            <w:r>
              <w:rPr>
                <w:spacing w:val="-51"/>
                <w:sz w:val="28"/>
                <w:szCs w:val="28"/>
              </w:rPr>
              <w:t xml:space="preserve"> </w:t>
            </w:r>
            <w:r>
              <w:rPr>
                <w:spacing w:val="1"/>
                <w:sz w:val="28"/>
                <w:szCs w:val="28"/>
              </w:rPr>
              <w:t>70m 长选大五轴中</w:t>
            </w:r>
            <w:r>
              <w:rPr>
                <w:spacing w:val="-3"/>
                <w:sz w:val="28"/>
                <w:szCs w:val="28"/>
              </w:rPr>
              <w:t>卷电机，电机功率</w:t>
            </w:r>
            <w:r>
              <w:rPr>
                <w:spacing w:val="-39"/>
                <w:sz w:val="28"/>
                <w:szCs w:val="28"/>
              </w:rPr>
              <w:t xml:space="preserve"> </w:t>
            </w:r>
            <w:r>
              <w:rPr>
                <w:spacing w:val="-3"/>
                <w:sz w:val="28"/>
                <w:szCs w:val="28"/>
              </w:rPr>
              <w:t>1.50kW，电机转速 1</w:t>
            </w:r>
            <w:r>
              <w:rPr>
                <w:spacing w:val="-4"/>
                <w:sz w:val="28"/>
                <w:szCs w:val="28"/>
              </w:rPr>
              <w:t>070r/min，直齿轮式传</w:t>
            </w:r>
            <w:r>
              <w:rPr>
                <w:spacing w:val="-1"/>
                <w:sz w:val="28"/>
                <w:szCs w:val="28"/>
              </w:rPr>
              <w:t>动机构，外形尺寸 730×390×470；</w:t>
            </w:r>
          </w:p>
          <w:p w14:paraId="57DBE710">
            <w:pPr>
              <w:pStyle w:val="7"/>
              <w:spacing w:before="1" w:line="219" w:lineRule="auto"/>
              <w:ind w:left="114"/>
              <w:rPr>
                <w:sz w:val="28"/>
                <w:szCs w:val="28"/>
              </w:rPr>
            </w:pPr>
            <w:r>
              <w:rPr>
                <w:spacing w:val="-3"/>
                <w:sz w:val="28"/>
                <w:szCs w:val="28"/>
              </w:rPr>
              <w:t>每个钢架棉被大棚设</w:t>
            </w:r>
            <w:r>
              <w:rPr>
                <w:spacing w:val="-57"/>
                <w:sz w:val="28"/>
                <w:szCs w:val="28"/>
              </w:rPr>
              <w:t xml:space="preserve"> </w:t>
            </w:r>
            <w:r>
              <w:rPr>
                <w:spacing w:val="-3"/>
                <w:sz w:val="28"/>
                <w:szCs w:val="28"/>
              </w:rPr>
              <w:t>2</w:t>
            </w:r>
            <w:r>
              <w:rPr>
                <w:spacing w:val="-58"/>
                <w:sz w:val="28"/>
                <w:szCs w:val="28"/>
              </w:rPr>
              <w:t xml:space="preserve"> </w:t>
            </w:r>
            <w:r>
              <w:rPr>
                <w:spacing w:val="-3"/>
                <w:sz w:val="28"/>
                <w:szCs w:val="28"/>
              </w:rPr>
              <w:t>套；</w:t>
            </w:r>
          </w:p>
        </w:tc>
      </w:tr>
      <w:tr w14:paraId="14F36556">
        <w:trPr>
          <w:trHeight w:val="633" w:hRule="atLeast"/>
        </w:trPr>
        <w:tc>
          <w:tcPr>
            <w:tcW w:w="959" w:type="dxa"/>
            <w:vAlign w:val="top"/>
          </w:tcPr>
          <w:p w14:paraId="62234B04">
            <w:pPr>
              <w:pStyle w:val="7"/>
              <w:spacing w:before="174" w:line="242" w:lineRule="auto"/>
              <w:ind w:left="117"/>
              <w:rPr>
                <w:sz w:val="28"/>
                <w:szCs w:val="28"/>
              </w:rPr>
            </w:pPr>
            <w:r>
              <w:rPr>
                <w:sz w:val="28"/>
                <w:szCs w:val="28"/>
              </w:rPr>
              <w:t>4</w:t>
            </w:r>
          </w:p>
        </w:tc>
        <w:tc>
          <w:tcPr>
            <w:tcW w:w="1718" w:type="dxa"/>
            <w:vAlign w:val="top"/>
          </w:tcPr>
          <w:p w14:paraId="6C1E411D">
            <w:pPr>
              <w:pStyle w:val="7"/>
              <w:spacing w:before="175" w:line="219" w:lineRule="auto"/>
              <w:ind w:left="116"/>
              <w:rPr>
                <w:sz w:val="28"/>
                <w:szCs w:val="28"/>
              </w:rPr>
            </w:pPr>
            <w:r>
              <w:rPr>
                <w:spacing w:val="-4"/>
                <w:sz w:val="28"/>
                <w:szCs w:val="28"/>
              </w:rPr>
              <w:t>卷膜机</w:t>
            </w:r>
          </w:p>
        </w:tc>
        <w:tc>
          <w:tcPr>
            <w:tcW w:w="7769" w:type="dxa"/>
            <w:vAlign w:val="top"/>
          </w:tcPr>
          <w:p w14:paraId="3D03E9D3">
            <w:pPr>
              <w:pStyle w:val="7"/>
              <w:spacing w:before="175" w:line="220" w:lineRule="auto"/>
              <w:ind w:left="114"/>
              <w:rPr>
                <w:sz w:val="28"/>
                <w:szCs w:val="28"/>
              </w:rPr>
            </w:pPr>
            <w:r>
              <w:rPr>
                <w:spacing w:val="-3"/>
                <w:sz w:val="28"/>
                <w:szCs w:val="28"/>
              </w:rPr>
              <w:t>每个钢架棉被大棚设</w:t>
            </w:r>
            <w:r>
              <w:rPr>
                <w:spacing w:val="-57"/>
                <w:sz w:val="28"/>
                <w:szCs w:val="28"/>
              </w:rPr>
              <w:t xml:space="preserve"> </w:t>
            </w:r>
            <w:r>
              <w:rPr>
                <w:spacing w:val="-3"/>
                <w:sz w:val="28"/>
                <w:szCs w:val="28"/>
              </w:rPr>
              <w:t>2</w:t>
            </w:r>
            <w:r>
              <w:rPr>
                <w:spacing w:val="-58"/>
                <w:sz w:val="28"/>
                <w:szCs w:val="28"/>
              </w:rPr>
              <w:t xml:space="preserve"> </w:t>
            </w:r>
            <w:r>
              <w:rPr>
                <w:spacing w:val="-3"/>
                <w:sz w:val="28"/>
                <w:szCs w:val="28"/>
              </w:rPr>
              <w:t>套；</w:t>
            </w:r>
          </w:p>
        </w:tc>
      </w:tr>
    </w:tbl>
    <w:p w14:paraId="71646548">
      <w:pPr>
        <w:spacing w:before="173" w:line="221" w:lineRule="auto"/>
        <w:ind w:left="130"/>
        <w:outlineLvl w:val="1"/>
        <w:rPr>
          <w:rFonts w:ascii="宋体" w:hAnsi="宋体" w:eastAsia="宋体" w:cs="宋体"/>
          <w:sz w:val="28"/>
          <w:szCs w:val="28"/>
        </w:rPr>
      </w:pPr>
      <w:bookmarkStart w:id="22" w:name="bookmark22"/>
      <w:bookmarkEnd w:id="22"/>
      <w:r>
        <w:rPr>
          <w:rFonts w:ascii="宋体" w:hAnsi="宋体" w:eastAsia="宋体" w:cs="宋体"/>
          <w:b/>
          <w:bCs/>
          <w:spacing w:val="-5"/>
          <w:sz w:val="28"/>
          <w:szCs w:val="28"/>
        </w:rPr>
        <w:t>九、施工准备</w:t>
      </w:r>
    </w:p>
    <w:p w14:paraId="68550FBC">
      <w:pPr>
        <w:spacing w:before="288" w:line="220" w:lineRule="auto"/>
        <w:ind w:left="681"/>
        <w:rPr>
          <w:rFonts w:ascii="宋体" w:hAnsi="宋体" w:eastAsia="宋体" w:cs="宋体"/>
          <w:sz w:val="28"/>
          <w:szCs w:val="28"/>
        </w:rPr>
      </w:pPr>
      <w:r>
        <w:rPr>
          <w:rFonts w:ascii="宋体" w:hAnsi="宋体" w:eastAsia="宋体" w:cs="宋体"/>
          <w:spacing w:val="-1"/>
          <w:sz w:val="28"/>
          <w:szCs w:val="28"/>
        </w:rPr>
        <w:t>施工前应根据施工需进行现场调查，收集有关资料，包括：</w:t>
      </w:r>
    </w:p>
    <w:p w14:paraId="0408A2DA">
      <w:pPr>
        <w:spacing w:before="290" w:line="219" w:lineRule="auto"/>
        <w:ind w:left="683"/>
        <w:rPr>
          <w:rFonts w:ascii="宋体" w:hAnsi="宋体" w:eastAsia="宋体" w:cs="宋体"/>
          <w:sz w:val="28"/>
          <w:szCs w:val="28"/>
        </w:rPr>
      </w:pPr>
      <w:r>
        <w:rPr>
          <w:rFonts w:ascii="宋体" w:hAnsi="宋体" w:eastAsia="宋体" w:cs="宋体"/>
          <w:spacing w:val="-1"/>
          <w:sz w:val="28"/>
          <w:szCs w:val="28"/>
        </w:rPr>
        <w:t>a.工程用地、现场地形、地貌、交通运输等情况；</w:t>
      </w:r>
    </w:p>
    <w:p w14:paraId="16CAB0F2">
      <w:pPr>
        <w:spacing w:before="292" w:line="219" w:lineRule="auto"/>
        <w:ind w:left="678"/>
        <w:rPr>
          <w:rFonts w:ascii="宋体" w:hAnsi="宋体" w:eastAsia="宋体" w:cs="宋体"/>
          <w:sz w:val="28"/>
          <w:szCs w:val="28"/>
        </w:rPr>
      </w:pPr>
      <w:r>
        <w:rPr>
          <w:rFonts w:ascii="宋体" w:hAnsi="宋体" w:eastAsia="宋体" w:cs="宋体"/>
          <w:spacing w:val="-1"/>
          <w:sz w:val="28"/>
          <w:szCs w:val="28"/>
        </w:rPr>
        <w:t>b.施工现场的供水、供电及排水条件；</w:t>
      </w:r>
    </w:p>
    <w:p w14:paraId="7AB9F80A">
      <w:pPr>
        <w:spacing w:before="293" w:line="411" w:lineRule="auto"/>
        <w:ind w:left="123" w:right="247" w:firstLine="564"/>
        <w:rPr>
          <w:rFonts w:ascii="宋体" w:hAnsi="宋体" w:eastAsia="宋体" w:cs="宋体"/>
          <w:sz w:val="28"/>
          <w:szCs w:val="28"/>
        </w:rPr>
      </w:pPr>
      <w:r>
        <w:rPr>
          <w:rFonts w:ascii="宋体" w:hAnsi="宋体" w:eastAsia="宋体" w:cs="宋体"/>
          <w:sz w:val="28"/>
          <w:szCs w:val="28"/>
        </w:rPr>
        <w:t>c.在井体的施工及排水影响范围内的原有地上、地下建筑物、构筑</w:t>
      </w:r>
      <w:r>
        <w:rPr>
          <w:rFonts w:ascii="宋体" w:hAnsi="宋体" w:eastAsia="宋体" w:cs="宋体"/>
          <w:spacing w:val="-1"/>
          <w:sz w:val="28"/>
          <w:szCs w:val="28"/>
        </w:rPr>
        <w:t>物及管线的位置、标高、结构形式等；</w:t>
      </w:r>
    </w:p>
    <w:p w14:paraId="025DC550">
      <w:pPr>
        <w:spacing w:before="1" w:line="219" w:lineRule="auto"/>
        <w:ind w:left="688"/>
        <w:rPr>
          <w:rFonts w:ascii="宋体" w:hAnsi="宋体" w:eastAsia="宋体" w:cs="宋体"/>
          <w:sz w:val="28"/>
          <w:szCs w:val="28"/>
        </w:rPr>
      </w:pPr>
      <w:r>
        <w:rPr>
          <w:rFonts w:ascii="宋体" w:hAnsi="宋体" w:eastAsia="宋体" w:cs="宋体"/>
          <w:spacing w:val="-2"/>
          <w:sz w:val="28"/>
          <w:szCs w:val="28"/>
        </w:rPr>
        <w:t>d.工程地质、水文地质资料；</w:t>
      </w:r>
    </w:p>
    <w:p w14:paraId="1A6A8695">
      <w:pPr>
        <w:spacing w:before="291" w:line="220" w:lineRule="auto"/>
        <w:ind w:left="689"/>
        <w:rPr>
          <w:rFonts w:ascii="宋体" w:hAnsi="宋体" w:eastAsia="宋体" w:cs="宋体"/>
          <w:sz w:val="28"/>
          <w:szCs w:val="28"/>
        </w:rPr>
      </w:pPr>
      <w:r>
        <w:rPr>
          <w:rFonts w:ascii="宋体" w:hAnsi="宋体" w:eastAsia="宋体" w:cs="宋体"/>
          <w:spacing w:val="-3"/>
          <w:sz w:val="28"/>
          <w:szCs w:val="28"/>
        </w:rPr>
        <w:t>e.气象资料。</w:t>
      </w:r>
    </w:p>
    <w:p w14:paraId="62A4CB5D">
      <w:pPr>
        <w:spacing w:before="290" w:line="185" w:lineRule="auto"/>
        <w:ind w:left="681"/>
        <w:rPr>
          <w:rFonts w:ascii="宋体" w:hAnsi="宋体" w:eastAsia="宋体" w:cs="宋体"/>
          <w:sz w:val="28"/>
          <w:szCs w:val="28"/>
        </w:rPr>
      </w:pPr>
      <w:r>
        <w:rPr>
          <w:rFonts w:ascii="宋体" w:hAnsi="宋体" w:eastAsia="宋体" w:cs="宋体"/>
          <w:spacing w:val="-1"/>
          <w:sz w:val="28"/>
          <w:szCs w:val="28"/>
        </w:rPr>
        <w:t>施工前做好放线和测量工作</w:t>
      </w:r>
    </w:p>
    <w:p w14:paraId="57D45A19">
      <w:pPr>
        <w:spacing w:line="185" w:lineRule="auto"/>
        <w:rPr>
          <w:rFonts w:ascii="宋体" w:hAnsi="宋体" w:eastAsia="宋体" w:cs="宋体"/>
          <w:sz w:val="28"/>
          <w:szCs w:val="28"/>
        </w:rPr>
        <w:sectPr>
          <w:type w:val="continuous"/>
          <w:pgSz w:w="11900" w:h="16840"/>
          <w:pgMar w:top="1192" w:right="1430" w:bottom="1440" w:left="1259" w:header="832" w:footer="1122" w:gutter="0"/>
          <w:cols w:space="425" w:num="1"/>
        </w:sectPr>
      </w:pPr>
    </w:p>
    <w:p w14:paraId="55DC42CE">
      <w:pPr>
        <w:spacing w:before="87"/>
      </w:pPr>
    </w:p>
    <w:p w14:paraId="7C4F7C8E">
      <w:pPr>
        <w:spacing w:before="86"/>
      </w:pPr>
    </w:p>
    <w:p w14:paraId="5FA10060">
      <w:pPr>
        <w:sectPr>
          <w:headerReference r:id="rId27" w:type="default"/>
          <w:footerReference r:id="rId28" w:type="default"/>
          <w:pgSz w:w="11900" w:h="16840"/>
          <w:pgMar w:top="1350" w:right="1430" w:bottom="1440" w:left="1259" w:header="832" w:footer="1122" w:gutter="0"/>
          <w:cols w:equalWidth="0" w:num="1">
            <w:col w:w="20967"/>
          </w:cols>
        </w:sectPr>
      </w:pPr>
    </w:p>
    <w:p w14:paraId="3AB97B68">
      <w:pPr>
        <w:spacing w:before="57" w:line="411" w:lineRule="auto"/>
        <w:ind w:left="10" w:right="466" w:firstLine="593"/>
        <w:rPr>
          <w:rFonts w:ascii="宋体" w:hAnsi="宋体" w:eastAsia="宋体" w:cs="宋体"/>
          <w:sz w:val="28"/>
          <w:szCs w:val="28"/>
        </w:rPr>
      </w:pPr>
      <w:r>
        <w:rPr>
          <w:rFonts w:ascii="宋体" w:hAnsi="宋体" w:eastAsia="宋体" w:cs="宋体"/>
          <w:spacing w:val="-5"/>
          <w:sz w:val="28"/>
          <w:szCs w:val="28"/>
        </w:rPr>
        <w:t>由建设单位组织勘测和设计人员到现场进行放线与测量交底，将测量和</w:t>
      </w:r>
      <w:r>
        <w:rPr>
          <w:rFonts w:ascii="宋体" w:hAnsi="宋体" w:eastAsia="宋体" w:cs="宋体"/>
          <w:spacing w:val="-6"/>
          <w:sz w:val="28"/>
          <w:szCs w:val="28"/>
        </w:rPr>
        <w:t>位置控制</w:t>
      </w:r>
      <w:r>
        <w:rPr>
          <w:rFonts w:ascii="宋体" w:hAnsi="宋体" w:eastAsia="宋体" w:cs="宋体"/>
          <w:spacing w:val="-1"/>
          <w:sz w:val="28"/>
          <w:szCs w:val="28"/>
        </w:rPr>
        <w:t>桩、水准点等交给施工单位有关人员。</w:t>
      </w:r>
    </w:p>
    <w:p w14:paraId="12F9E9DC">
      <w:pPr>
        <w:spacing w:line="219" w:lineRule="auto"/>
        <w:ind w:left="569"/>
        <w:rPr>
          <w:rFonts w:ascii="宋体" w:hAnsi="宋体" w:eastAsia="宋体" w:cs="宋体"/>
          <w:sz w:val="28"/>
          <w:szCs w:val="28"/>
        </w:rPr>
      </w:pPr>
      <w:r>
        <w:rPr>
          <w:rFonts w:ascii="宋体" w:hAnsi="宋体" w:eastAsia="宋体" w:cs="宋体"/>
          <w:sz w:val="28"/>
          <w:szCs w:val="28"/>
        </w:rPr>
        <w:t>施工人员根据勘测设计人员提供的水准点，在施工现场</w:t>
      </w:r>
      <w:r>
        <w:rPr>
          <w:rFonts w:ascii="宋体" w:hAnsi="宋体" w:eastAsia="宋体" w:cs="宋体"/>
          <w:spacing w:val="-1"/>
          <w:sz w:val="28"/>
          <w:szCs w:val="28"/>
        </w:rPr>
        <w:t>引测，设置临时水准点。</w:t>
      </w:r>
    </w:p>
    <w:p w14:paraId="23671963">
      <w:pPr>
        <w:spacing w:before="292" w:line="411" w:lineRule="auto"/>
        <w:ind w:left="9" w:right="466" w:firstLine="559"/>
        <w:rPr>
          <w:rFonts w:ascii="宋体" w:hAnsi="宋体" w:eastAsia="宋体" w:cs="宋体"/>
          <w:sz w:val="28"/>
          <w:szCs w:val="28"/>
        </w:rPr>
      </w:pPr>
      <w:r>
        <w:rPr>
          <w:rFonts w:ascii="宋体" w:hAnsi="宋体" w:eastAsia="宋体" w:cs="宋体"/>
          <w:spacing w:val="-4"/>
          <w:sz w:val="28"/>
          <w:szCs w:val="28"/>
        </w:rPr>
        <w:t>施工人员根据有关单位提供的方向、位置控制桩、设置沉井轴线及中心</w:t>
      </w:r>
      <w:r>
        <w:rPr>
          <w:rFonts w:ascii="宋体" w:hAnsi="宋体" w:eastAsia="宋体" w:cs="宋体"/>
          <w:spacing w:val="-5"/>
          <w:sz w:val="28"/>
          <w:szCs w:val="28"/>
        </w:rPr>
        <w:t>位置控基础。</w:t>
      </w:r>
    </w:p>
    <w:p w14:paraId="725EBC54">
      <w:pPr>
        <w:spacing w:before="1" w:line="219" w:lineRule="auto"/>
        <w:ind w:left="570"/>
        <w:rPr>
          <w:rFonts w:ascii="宋体" w:hAnsi="宋体" w:eastAsia="宋体" w:cs="宋体"/>
          <w:sz w:val="28"/>
          <w:szCs w:val="28"/>
        </w:rPr>
      </w:pPr>
      <w:r>
        <w:rPr>
          <w:rFonts w:ascii="宋体" w:hAnsi="宋体" w:eastAsia="宋体" w:cs="宋体"/>
          <w:spacing w:val="-1"/>
          <w:sz w:val="28"/>
          <w:szCs w:val="28"/>
        </w:rPr>
        <w:t>地面雨水由夯实土壤开挖水渠收集经原场排放至室外。</w:t>
      </w:r>
    </w:p>
    <w:p w14:paraId="4E4BBACC">
      <w:pPr>
        <w:spacing w:before="291" w:line="221" w:lineRule="auto"/>
        <w:ind w:left="571"/>
        <w:rPr>
          <w:rFonts w:ascii="宋体" w:hAnsi="宋体" w:eastAsia="宋体" w:cs="宋体"/>
          <w:sz w:val="28"/>
          <w:szCs w:val="28"/>
        </w:rPr>
      </w:pPr>
      <w:r>
        <w:rPr>
          <w:rFonts w:ascii="宋体" w:hAnsi="宋体" w:eastAsia="宋体" w:cs="宋体"/>
          <w:spacing w:val="8"/>
          <w:sz w:val="28"/>
          <w:szCs w:val="28"/>
        </w:rPr>
        <w:t>土方开挖:</w:t>
      </w:r>
    </w:p>
    <w:p w14:paraId="24A3C4A1">
      <w:pPr>
        <w:spacing w:before="290" w:line="411" w:lineRule="auto"/>
        <w:ind w:left="10" w:right="466" w:firstLine="560"/>
        <w:jc w:val="both"/>
        <w:rPr>
          <w:rFonts w:ascii="宋体" w:hAnsi="宋体" w:eastAsia="宋体" w:cs="宋体"/>
          <w:sz w:val="28"/>
          <w:szCs w:val="28"/>
        </w:rPr>
      </w:pPr>
      <w:r>
        <w:rPr>
          <w:rFonts w:ascii="宋体" w:hAnsi="宋体" w:eastAsia="宋体" w:cs="宋体"/>
          <w:spacing w:val="-4"/>
          <w:sz w:val="28"/>
          <w:szCs w:val="28"/>
        </w:rPr>
        <w:t>土方开挖因现场无场地堆放泥土，土方全部用汽车外运。机械大开</w:t>
      </w:r>
      <w:r>
        <w:rPr>
          <w:rFonts w:ascii="宋体" w:hAnsi="宋体" w:eastAsia="宋体" w:cs="宋体"/>
          <w:spacing w:val="-5"/>
          <w:sz w:val="28"/>
          <w:szCs w:val="28"/>
        </w:rPr>
        <w:t>挖的泥面标高</w:t>
      </w:r>
      <w:r>
        <w:rPr>
          <w:rFonts w:ascii="宋体" w:hAnsi="宋体" w:eastAsia="宋体" w:cs="宋体"/>
          <w:spacing w:val="-4"/>
          <w:sz w:val="28"/>
          <w:szCs w:val="28"/>
        </w:rPr>
        <w:t>应符合设计要求，机械不能挖到的地方采用人工挖土，并由挖土机挖走。土方挖至设</w:t>
      </w:r>
      <w:r>
        <w:rPr>
          <w:rFonts w:ascii="宋体" w:hAnsi="宋体" w:eastAsia="宋体" w:cs="宋体"/>
          <w:spacing w:val="-1"/>
          <w:sz w:val="28"/>
          <w:szCs w:val="28"/>
        </w:rPr>
        <w:t>计标高后进行基础垫层施工。</w:t>
      </w:r>
    </w:p>
    <w:p w14:paraId="40527EC2">
      <w:pPr>
        <w:spacing w:before="2" w:line="219" w:lineRule="auto"/>
        <w:ind w:left="567"/>
        <w:rPr>
          <w:rFonts w:ascii="宋体" w:hAnsi="宋体" w:eastAsia="宋体" w:cs="宋体"/>
          <w:sz w:val="28"/>
          <w:szCs w:val="28"/>
        </w:rPr>
      </w:pPr>
      <w:r>
        <w:rPr>
          <w:rFonts w:ascii="宋体" w:hAnsi="宋体" w:eastAsia="宋体" w:cs="宋体"/>
          <w:spacing w:val="8"/>
          <w:sz w:val="28"/>
          <w:szCs w:val="28"/>
        </w:rPr>
        <w:t>钢筋工程:</w:t>
      </w:r>
    </w:p>
    <w:p w14:paraId="0CC51504">
      <w:pPr>
        <w:spacing w:before="294" w:line="411" w:lineRule="auto"/>
        <w:ind w:left="9" w:right="466" w:firstLine="558"/>
        <w:jc w:val="both"/>
        <w:rPr>
          <w:rFonts w:ascii="宋体" w:hAnsi="宋体" w:eastAsia="宋体" w:cs="宋体"/>
          <w:sz w:val="28"/>
          <w:szCs w:val="28"/>
        </w:rPr>
      </w:pPr>
      <w:r>
        <w:rPr>
          <w:rFonts w:ascii="宋体" w:hAnsi="宋体" w:eastAsia="宋体" w:cs="宋体"/>
          <w:spacing w:val="-4"/>
          <w:sz w:val="28"/>
          <w:szCs w:val="28"/>
        </w:rPr>
        <w:t>钢结构的材料性能要求，应具有抗拉强度、伸长率、屈服强度和硫、磷含</w:t>
      </w:r>
      <w:r>
        <w:rPr>
          <w:rFonts w:ascii="宋体" w:hAnsi="宋体" w:eastAsia="宋体" w:cs="宋体"/>
          <w:spacing w:val="-5"/>
          <w:sz w:val="28"/>
          <w:szCs w:val="28"/>
        </w:rPr>
        <w:t>量的合</w:t>
      </w:r>
      <w:r>
        <w:rPr>
          <w:rFonts w:ascii="宋体" w:hAnsi="宋体" w:eastAsia="宋体" w:cs="宋体"/>
          <w:spacing w:val="-4"/>
          <w:sz w:val="28"/>
          <w:szCs w:val="28"/>
        </w:rPr>
        <w:t>格保证，并具有含碳量的合格保证，同时还应具有冷弯试验的合格保证；对于焊接构</w:t>
      </w:r>
      <w:r>
        <w:rPr>
          <w:rFonts w:ascii="宋体" w:hAnsi="宋体" w:eastAsia="宋体" w:cs="宋体"/>
          <w:spacing w:val="-3"/>
          <w:sz w:val="28"/>
          <w:szCs w:val="28"/>
        </w:rPr>
        <w:t>件（如牛腿</w:t>
      </w:r>
      <w:r>
        <w:rPr>
          <w:rFonts w:ascii="宋体" w:hAnsi="宋体" w:eastAsia="宋体" w:cs="宋体"/>
          <w:spacing w:val="-20"/>
          <w:sz w:val="28"/>
          <w:szCs w:val="28"/>
        </w:rPr>
        <w:t>），</w:t>
      </w:r>
      <w:r>
        <w:rPr>
          <w:rFonts w:ascii="宋体" w:hAnsi="宋体" w:eastAsia="宋体" w:cs="宋体"/>
          <w:spacing w:val="-3"/>
          <w:sz w:val="28"/>
          <w:szCs w:val="28"/>
        </w:rPr>
        <w:t>还应具有碳含量的合格保证。钢材的屈服强度实测值与抗拉强度实测</w:t>
      </w:r>
      <w:r>
        <w:rPr>
          <w:rFonts w:ascii="宋体" w:hAnsi="宋体" w:eastAsia="宋体" w:cs="宋体"/>
          <w:spacing w:val="1"/>
          <w:sz w:val="28"/>
          <w:szCs w:val="28"/>
        </w:rPr>
        <w:t>值的比值不应大于 0.85。钢材应有明显的屈服台阶，且伸长率不应小于</w:t>
      </w:r>
      <w:r>
        <w:rPr>
          <w:rFonts w:ascii="宋体" w:hAnsi="宋体" w:eastAsia="宋体" w:cs="宋体"/>
          <w:spacing w:val="-45"/>
          <w:sz w:val="28"/>
          <w:szCs w:val="28"/>
        </w:rPr>
        <w:t xml:space="preserve"> </w:t>
      </w:r>
      <w:r>
        <w:rPr>
          <w:rFonts w:ascii="宋体" w:hAnsi="宋体" w:eastAsia="宋体" w:cs="宋体"/>
          <w:spacing w:val="1"/>
          <w:sz w:val="28"/>
          <w:szCs w:val="28"/>
        </w:rPr>
        <w:t>20%。钢材</w:t>
      </w:r>
      <w:r>
        <w:rPr>
          <w:rFonts w:ascii="宋体" w:hAnsi="宋体" w:eastAsia="宋体" w:cs="宋体"/>
          <w:spacing w:val="-1"/>
          <w:sz w:val="28"/>
          <w:szCs w:val="28"/>
        </w:rPr>
        <w:t>应有良好的焊接性和合格的冲击韧性。</w:t>
      </w:r>
    </w:p>
    <w:p w14:paraId="3F62179D">
      <w:pPr>
        <w:spacing w:before="1" w:line="411" w:lineRule="auto"/>
        <w:ind w:left="12" w:right="466" w:firstLine="560"/>
        <w:jc w:val="both"/>
        <w:rPr>
          <w:rFonts w:ascii="宋体" w:hAnsi="宋体" w:eastAsia="宋体" w:cs="宋体"/>
          <w:sz w:val="28"/>
          <w:szCs w:val="28"/>
        </w:rPr>
      </w:pPr>
      <w:r>
        <w:rPr>
          <w:rFonts w:ascii="宋体" w:hAnsi="宋体" w:eastAsia="宋体" w:cs="宋体"/>
          <w:sz w:val="28"/>
          <w:szCs w:val="28"/>
        </w:rPr>
        <w:t>主要钢结构构件采用 Q235，其节点板、加劲肋等附属材料的材</w:t>
      </w:r>
      <w:r>
        <w:rPr>
          <w:rFonts w:ascii="宋体" w:hAnsi="宋体" w:eastAsia="宋体" w:cs="宋体"/>
          <w:spacing w:val="-1"/>
          <w:sz w:val="28"/>
          <w:szCs w:val="28"/>
        </w:rPr>
        <w:t>质应与主构件材</w:t>
      </w:r>
      <w:r>
        <w:rPr>
          <w:rFonts w:ascii="宋体" w:hAnsi="宋体" w:eastAsia="宋体" w:cs="宋体"/>
          <w:sz w:val="28"/>
          <w:szCs w:val="28"/>
        </w:rPr>
        <w:t>质相同，钢材质量所用钢材应符合《碳素结构钢》GB/T700-2006 及</w:t>
      </w:r>
      <w:r>
        <w:rPr>
          <w:rFonts w:ascii="宋体" w:hAnsi="宋体" w:eastAsia="宋体" w:cs="宋体"/>
          <w:spacing w:val="-1"/>
          <w:sz w:val="28"/>
          <w:szCs w:val="28"/>
        </w:rPr>
        <w:t>《低合金高强度结构钢》GB/T1591-2018 的规定。</w:t>
      </w:r>
    </w:p>
    <w:p w14:paraId="47852012">
      <w:pPr>
        <w:spacing w:before="1" w:line="298" w:lineRule="auto"/>
        <w:ind w:left="7" w:right="466" w:firstLine="570"/>
        <w:rPr>
          <w:rFonts w:ascii="宋体" w:hAnsi="宋体" w:eastAsia="宋体" w:cs="宋体"/>
          <w:sz w:val="28"/>
          <w:szCs w:val="28"/>
        </w:rPr>
      </w:pPr>
      <w:r>
        <w:rPr>
          <w:rFonts w:ascii="宋体" w:hAnsi="宋体" w:eastAsia="宋体" w:cs="宋体"/>
          <w:spacing w:val="-5"/>
          <w:sz w:val="28"/>
          <w:szCs w:val="28"/>
        </w:rPr>
        <w:t>高强螺栓采用</w:t>
      </w:r>
      <w:r>
        <w:rPr>
          <w:rFonts w:ascii="宋体" w:hAnsi="宋体" w:eastAsia="宋体" w:cs="宋体"/>
          <w:spacing w:val="47"/>
          <w:sz w:val="28"/>
          <w:szCs w:val="28"/>
        </w:rPr>
        <w:t xml:space="preserve"> </w:t>
      </w:r>
      <w:r>
        <w:rPr>
          <w:rFonts w:ascii="宋体" w:hAnsi="宋体" w:eastAsia="宋体" w:cs="宋体"/>
          <w:spacing w:val="-5"/>
          <w:sz w:val="28"/>
          <w:szCs w:val="28"/>
        </w:rPr>
        <w:t>10.9 级摩擦型，摩擦面的抗滑移系数=0.40 应符合现行国家标准</w:t>
      </w:r>
      <w:r>
        <w:rPr>
          <w:rFonts w:ascii="宋体" w:hAnsi="宋体" w:eastAsia="宋体" w:cs="宋体"/>
          <w:spacing w:val="-2"/>
          <w:sz w:val="28"/>
          <w:szCs w:val="28"/>
        </w:rPr>
        <w:t>GB/T1228，GB/T1229，GB/T1230， GB/T1231</w:t>
      </w:r>
      <w:r>
        <w:rPr>
          <w:rFonts w:ascii="宋体" w:hAnsi="宋体" w:eastAsia="宋体" w:cs="宋体"/>
          <w:spacing w:val="-36"/>
          <w:sz w:val="28"/>
          <w:szCs w:val="28"/>
        </w:rPr>
        <w:t xml:space="preserve"> </w:t>
      </w:r>
      <w:r>
        <w:rPr>
          <w:rFonts w:ascii="宋体" w:hAnsi="宋体" w:eastAsia="宋体" w:cs="宋体"/>
          <w:spacing w:val="-2"/>
          <w:sz w:val="28"/>
          <w:szCs w:val="28"/>
        </w:rPr>
        <w:t>的规定；高强螺栓预拉力设计值应符合</w:t>
      </w:r>
    </w:p>
    <w:p w14:paraId="118E83AD">
      <w:pPr>
        <w:pStyle w:val="2"/>
        <w:spacing w:line="14" w:lineRule="auto"/>
        <w:rPr>
          <w:sz w:val="2"/>
        </w:rPr>
      </w:pPr>
      <w:r>
        <w:rPr>
          <w:sz w:val="2"/>
          <w:szCs w:val="2"/>
        </w:rPr>
        <w:br w:type="column"/>
      </w:r>
    </w:p>
    <w:p w14:paraId="30B06030">
      <w:pPr>
        <w:spacing w:before="58" w:line="411" w:lineRule="auto"/>
        <w:ind w:left="6" w:right="88" w:hanging="7"/>
        <w:jc w:val="both"/>
        <w:rPr>
          <w:rFonts w:ascii="宋体" w:hAnsi="宋体" w:eastAsia="宋体" w:cs="宋体"/>
          <w:sz w:val="28"/>
          <w:szCs w:val="28"/>
        </w:rPr>
      </w:pPr>
      <w:r>
        <w:rPr>
          <w:rFonts w:ascii="宋体" w:hAnsi="宋体" w:eastAsia="宋体" w:cs="宋体"/>
          <w:sz w:val="28"/>
          <w:szCs w:val="28"/>
        </w:rPr>
        <w:t>GB</w:t>
      </w:r>
      <w:r>
        <w:rPr>
          <w:rFonts w:ascii="宋体" w:hAnsi="宋体" w:eastAsia="宋体" w:cs="宋体"/>
          <w:spacing w:val="1"/>
          <w:sz w:val="28"/>
          <w:szCs w:val="28"/>
        </w:rPr>
        <w:t>51022-2015</w:t>
      </w:r>
      <w:r>
        <w:rPr>
          <w:rFonts w:ascii="宋体" w:hAnsi="宋体" w:eastAsia="宋体" w:cs="宋体"/>
          <w:spacing w:val="-57"/>
          <w:sz w:val="28"/>
          <w:szCs w:val="28"/>
        </w:rPr>
        <w:t xml:space="preserve"> </w:t>
      </w:r>
      <w:r>
        <w:rPr>
          <w:rFonts w:ascii="宋体" w:hAnsi="宋体" w:eastAsia="宋体" w:cs="宋体"/>
          <w:spacing w:val="1"/>
          <w:sz w:val="28"/>
          <w:szCs w:val="28"/>
        </w:rPr>
        <w:t>表</w:t>
      </w:r>
      <w:r>
        <w:rPr>
          <w:rFonts w:ascii="宋体" w:hAnsi="宋体" w:eastAsia="宋体" w:cs="宋体"/>
          <w:spacing w:val="-51"/>
          <w:sz w:val="28"/>
          <w:szCs w:val="28"/>
        </w:rPr>
        <w:t xml:space="preserve"> </w:t>
      </w:r>
      <w:r>
        <w:rPr>
          <w:rFonts w:ascii="宋体" w:hAnsi="宋体" w:eastAsia="宋体" w:cs="宋体"/>
          <w:spacing w:val="1"/>
          <w:sz w:val="28"/>
          <w:szCs w:val="28"/>
        </w:rPr>
        <w:t>3.2.7</w:t>
      </w:r>
      <w:r>
        <w:rPr>
          <w:rFonts w:ascii="宋体" w:hAnsi="宋体" w:eastAsia="宋体" w:cs="宋体"/>
          <w:spacing w:val="-54"/>
          <w:sz w:val="28"/>
          <w:szCs w:val="28"/>
        </w:rPr>
        <w:t xml:space="preserve"> </w:t>
      </w:r>
      <w:r>
        <w:rPr>
          <w:rFonts w:ascii="宋体" w:hAnsi="宋体" w:eastAsia="宋体" w:cs="宋体"/>
          <w:spacing w:val="1"/>
          <w:sz w:val="28"/>
          <w:szCs w:val="28"/>
        </w:rPr>
        <w:t>条要求。 普通螺栓</w:t>
      </w:r>
      <w:r>
        <w:rPr>
          <w:rFonts w:ascii="宋体" w:hAnsi="宋体" w:eastAsia="宋体" w:cs="宋体"/>
          <w:sz w:val="28"/>
          <w:szCs w:val="28"/>
        </w:rPr>
        <w:t>采用 Q235-C 制造，螺栓螺母垫圈的尺寸及技术条件须符合现行国家标准《六角头螺栓 C 级》（GB/T5780-2</w:t>
      </w:r>
      <w:r>
        <w:rPr>
          <w:rFonts w:ascii="宋体" w:hAnsi="宋体" w:eastAsia="宋体" w:cs="宋体"/>
          <w:spacing w:val="-1"/>
          <w:sz w:val="28"/>
          <w:szCs w:val="28"/>
        </w:rPr>
        <w:t>016）和《六</w:t>
      </w:r>
      <w:r>
        <w:rPr>
          <w:rFonts w:ascii="宋体" w:hAnsi="宋体" w:eastAsia="宋体" w:cs="宋体"/>
          <w:spacing w:val="-3"/>
          <w:sz w:val="28"/>
          <w:szCs w:val="28"/>
        </w:rPr>
        <w:t>角头螺栓》（GB/T5782-2016）的规定，其机械</w:t>
      </w:r>
      <w:r>
        <w:rPr>
          <w:rFonts w:ascii="宋体" w:hAnsi="宋体" w:eastAsia="宋体" w:cs="宋体"/>
          <w:spacing w:val="-4"/>
          <w:sz w:val="28"/>
          <w:szCs w:val="28"/>
        </w:rPr>
        <w:t>性能应符合现行国标《紧固件机械性</w:t>
      </w:r>
      <w:r>
        <w:rPr>
          <w:rFonts w:ascii="宋体" w:hAnsi="宋体" w:eastAsia="宋体" w:cs="宋体"/>
          <w:spacing w:val="-3"/>
          <w:sz w:val="28"/>
          <w:szCs w:val="28"/>
        </w:rPr>
        <w:t>能，螺栓、螺钉和螺柱》（GB3098.1-2010）的</w:t>
      </w:r>
      <w:r>
        <w:rPr>
          <w:rFonts w:ascii="宋体" w:hAnsi="宋体" w:eastAsia="宋体" w:cs="宋体"/>
          <w:spacing w:val="-4"/>
          <w:sz w:val="28"/>
          <w:szCs w:val="28"/>
        </w:rPr>
        <w:t>规定，螺母及垫圈应符合相应的现行</w:t>
      </w:r>
      <w:r>
        <w:rPr>
          <w:rFonts w:ascii="宋体" w:hAnsi="宋体" w:eastAsia="宋体" w:cs="宋体"/>
          <w:spacing w:val="-12"/>
          <w:sz w:val="28"/>
          <w:szCs w:val="28"/>
        </w:rPr>
        <w:t>国</w:t>
      </w:r>
      <w:r>
        <w:rPr>
          <w:rFonts w:ascii="宋体" w:hAnsi="宋体" w:eastAsia="宋体" w:cs="宋体"/>
          <w:spacing w:val="-72"/>
          <w:sz w:val="28"/>
          <w:szCs w:val="28"/>
        </w:rPr>
        <w:t xml:space="preserve"> </w:t>
      </w:r>
      <w:r>
        <w:rPr>
          <w:rFonts w:ascii="宋体" w:hAnsi="宋体" w:eastAsia="宋体" w:cs="宋体"/>
          <w:spacing w:val="-12"/>
          <w:sz w:val="28"/>
          <w:szCs w:val="28"/>
        </w:rPr>
        <w:t>家</w:t>
      </w:r>
      <w:r>
        <w:rPr>
          <w:rFonts w:ascii="宋体" w:hAnsi="宋体" w:eastAsia="宋体" w:cs="宋体"/>
          <w:spacing w:val="-75"/>
          <w:sz w:val="28"/>
          <w:szCs w:val="28"/>
        </w:rPr>
        <w:t xml:space="preserve"> </w:t>
      </w:r>
      <w:r>
        <w:rPr>
          <w:rFonts w:ascii="宋体" w:hAnsi="宋体" w:eastAsia="宋体" w:cs="宋体"/>
          <w:spacing w:val="-12"/>
          <w:sz w:val="28"/>
          <w:szCs w:val="28"/>
        </w:rPr>
        <w:t>标</w:t>
      </w:r>
      <w:r>
        <w:rPr>
          <w:rFonts w:ascii="宋体" w:hAnsi="宋体" w:eastAsia="宋体" w:cs="宋体"/>
          <w:spacing w:val="-72"/>
          <w:sz w:val="28"/>
          <w:szCs w:val="28"/>
        </w:rPr>
        <w:t xml:space="preserve"> </w:t>
      </w:r>
      <w:r>
        <w:rPr>
          <w:rFonts w:ascii="宋体" w:hAnsi="宋体" w:eastAsia="宋体" w:cs="宋体"/>
          <w:spacing w:val="-12"/>
          <w:sz w:val="28"/>
          <w:szCs w:val="28"/>
        </w:rPr>
        <w:t>准</w:t>
      </w:r>
      <w:r>
        <w:rPr>
          <w:rFonts w:ascii="宋体" w:hAnsi="宋体" w:eastAsia="宋体" w:cs="宋体"/>
          <w:spacing w:val="-47"/>
          <w:sz w:val="28"/>
          <w:szCs w:val="28"/>
        </w:rPr>
        <w:t xml:space="preserve"> </w:t>
      </w:r>
      <w:r>
        <w:rPr>
          <w:rFonts w:ascii="宋体" w:hAnsi="宋体" w:eastAsia="宋体" w:cs="宋体"/>
          <w:spacing w:val="-12"/>
          <w:sz w:val="28"/>
          <w:szCs w:val="28"/>
        </w:rPr>
        <w:t>。</w:t>
      </w:r>
      <w:r>
        <w:rPr>
          <w:rFonts w:ascii="宋体" w:hAnsi="宋体" w:eastAsia="宋体" w:cs="宋体"/>
          <w:spacing w:val="-73"/>
          <w:sz w:val="28"/>
          <w:szCs w:val="28"/>
        </w:rPr>
        <w:t xml:space="preserve"> </w:t>
      </w:r>
      <w:r>
        <w:rPr>
          <w:rFonts w:ascii="宋体" w:hAnsi="宋体" w:eastAsia="宋体" w:cs="宋体"/>
          <w:spacing w:val="-12"/>
          <w:sz w:val="28"/>
          <w:szCs w:val="28"/>
        </w:rPr>
        <w:t>锚</w:t>
      </w:r>
      <w:r>
        <w:rPr>
          <w:rFonts w:ascii="宋体" w:hAnsi="宋体" w:eastAsia="宋体" w:cs="宋体"/>
          <w:spacing w:val="-75"/>
          <w:sz w:val="28"/>
          <w:szCs w:val="28"/>
        </w:rPr>
        <w:t xml:space="preserve"> </w:t>
      </w:r>
      <w:r>
        <w:rPr>
          <w:rFonts w:ascii="宋体" w:hAnsi="宋体" w:eastAsia="宋体" w:cs="宋体"/>
          <w:spacing w:val="-12"/>
          <w:sz w:val="28"/>
          <w:szCs w:val="28"/>
        </w:rPr>
        <w:t>栓</w:t>
      </w:r>
      <w:r>
        <w:rPr>
          <w:rFonts w:ascii="宋体" w:hAnsi="宋体" w:eastAsia="宋体" w:cs="宋体"/>
          <w:spacing w:val="-75"/>
          <w:sz w:val="28"/>
          <w:szCs w:val="28"/>
        </w:rPr>
        <w:t xml:space="preserve"> </w:t>
      </w:r>
      <w:r>
        <w:rPr>
          <w:rFonts w:ascii="宋体" w:hAnsi="宋体" w:eastAsia="宋体" w:cs="宋体"/>
          <w:spacing w:val="-12"/>
          <w:sz w:val="28"/>
          <w:szCs w:val="28"/>
        </w:rPr>
        <w:t>采</w:t>
      </w:r>
      <w:r>
        <w:rPr>
          <w:rFonts w:ascii="宋体" w:hAnsi="宋体" w:eastAsia="宋体" w:cs="宋体"/>
          <w:spacing w:val="-72"/>
          <w:sz w:val="28"/>
          <w:szCs w:val="28"/>
        </w:rPr>
        <w:t xml:space="preserve"> </w:t>
      </w:r>
      <w:r>
        <w:rPr>
          <w:rFonts w:ascii="宋体" w:hAnsi="宋体" w:eastAsia="宋体" w:cs="宋体"/>
          <w:spacing w:val="-12"/>
          <w:sz w:val="28"/>
          <w:szCs w:val="28"/>
        </w:rPr>
        <w:t>用</w:t>
      </w:r>
      <w:r>
        <w:rPr>
          <w:rFonts w:ascii="宋体" w:hAnsi="宋体" w:eastAsia="宋体" w:cs="宋体"/>
          <w:spacing w:val="118"/>
          <w:sz w:val="28"/>
          <w:szCs w:val="28"/>
        </w:rPr>
        <w:t xml:space="preserve"> </w:t>
      </w:r>
      <w:r>
        <w:rPr>
          <w:rFonts w:ascii="宋体" w:hAnsi="宋体" w:eastAsia="宋体" w:cs="宋体"/>
          <w:spacing w:val="-12"/>
          <w:sz w:val="28"/>
          <w:szCs w:val="28"/>
        </w:rPr>
        <w:t>Q235B</w:t>
      </w:r>
      <w:r>
        <w:rPr>
          <w:rFonts w:ascii="宋体" w:hAnsi="宋体" w:eastAsia="宋体" w:cs="宋体"/>
          <w:spacing w:val="62"/>
          <w:sz w:val="28"/>
          <w:szCs w:val="28"/>
        </w:rPr>
        <w:t xml:space="preserve"> </w:t>
      </w:r>
      <w:r>
        <w:rPr>
          <w:rFonts w:ascii="宋体" w:hAnsi="宋体" w:eastAsia="宋体" w:cs="宋体"/>
          <w:spacing w:val="-12"/>
          <w:sz w:val="28"/>
          <w:szCs w:val="28"/>
        </w:rPr>
        <w:t>钢</w:t>
      </w:r>
      <w:r>
        <w:rPr>
          <w:rFonts w:ascii="宋体" w:hAnsi="宋体" w:eastAsia="宋体" w:cs="宋体"/>
          <w:spacing w:val="-73"/>
          <w:sz w:val="28"/>
          <w:szCs w:val="28"/>
        </w:rPr>
        <w:t xml:space="preserve"> </w:t>
      </w:r>
      <w:r>
        <w:rPr>
          <w:rFonts w:ascii="宋体" w:hAnsi="宋体" w:eastAsia="宋体" w:cs="宋体"/>
          <w:spacing w:val="-12"/>
          <w:sz w:val="28"/>
          <w:szCs w:val="28"/>
        </w:rPr>
        <w:t>制</w:t>
      </w:r>
      <w:r>
        <w:rPr>
          <w:rFonts w:ascii="宋体" w:hAnsi="宋体" w:eastAsia="宋体" w:cs="宋体"/>
          <w:spacing w:val="-74"/>
          <w:sz w:val="28"/>
          <w:szCs w:val="28"/>
        </w:rPr>
        <w:t xml:space="preserve"> </w:t>
      </w:r>
      <w:r>
        <w:rPr>
          <w:rFonts w:ascii="宋体" w:hAnsi="宋体" w:eastAsia="宋体" w:cs="宋体"/>
          <w:spacing w:val="-12"/>
          <w:sz w:val="28"/>
          <w:szCs w:val="28"/>
        </w:rPr>
        <w:t>成</w:t>
      </w:r>
      <w:r>
        <w:rPr>
          <w:rFonts w:ascii="宋体" w:hAnsi="宋体" w:eastAsia="宋体" w:cs="宋体"/>
          <w:spacing w:val="-51"/>
          <w:sz w:val="28"/>
          <w:szCs w:val="28"/>
        </w:rPr>
        <w:t xml:space="preserve"> </w:t>
      </w:r>
      <w:r>
        <w:rPr>
          <w:rFonts w:ascii="宋体" w:hAnsi="宋体" w:eastAsia="宋体" w:cs="宋体"/>
          <w:spacing w:val="-12"/>
          <w:sz w:val="28"/>
          <w:szCs w:val="28"/>
        </w:rPr>
        <w:t>，</w:t>
      </w:r>
      <w:r>
        <w:rPr>
          <w:rFonts w:ascii="宋体" w:hAnsi="宋体" w:eastAsia="宋体" w:cs="宋体"/>
          <w:spacing w:val="-74"/>
          <w:sz w:val="28"/>
          <w:szCs w:val="28"/>
        </w:rPr>
        <w:t xml:space="preserve"> </w:t>
      </w:r>
      <w:r>
        <w:rPr>
          <w:rFonts w:ascii="宋体" w:hAnsi="宋体" w:eastAsia="宋体" w:cs="宋体"/>
          <w:spacing w:val="-12"/>
          <w:sz w:val="28"/>
          <w:szCs w:val="28"/>
        </w:rPr>
        <w:t>应</w:t>
      </w:r>
      <w:r>
        <w:rPr>
          <w:rFonts w:ascii="宋体" w:hAnsi="宋体" w:eastAsia="宋体" w:cs="宋体"/>
          <w:spacing w:val="-71"/>
          <w:sz w:val="28"/>
          <w:szCs w:val="28"/>
        </w:rPr>
        <w:t xml:space="preserve"> </w:t>
      </w:r>
      <w:r>
        <w:rPr>
          <w:rFonts w:ascii="宋体" w:hAnsi="宋体" w:eastAsia="宋体" w:cs="宋体"/>
          <w:spacing w:val="-13"/>
          <w:sz w:val="28"/>
          <w:szCs w:val="28"/>
        </w:rPr>
        <w:t>符</w:t>
      </w:r>
      <w:r>
        <w:rPr>
          <w:rFonts w:ascii="宋体" w:hAnsi="宋体" w:eastAsia="宋体" w:cs="宋体"/>
          <w:spacing w:val="-76"/>
          <w:sz w:val="28"/>
          <w:szCs w:val="28"/>
        </w:rPr>
        <w:t xml:space="preserve"> </w:t>
      </w:r>
      <w:r>
        <w:rPr>
          <w:rFonts w:ascii="宋体" w:hAnsi="宋体" w:eastAsia="宋体" w:cs="宋体"/>
          <w:spacing w:val="-13"/>
          <w:sz w:val="28"/>
          <w:szCs w:val="28"/>
        </w:rPr>
        <w:t>合</w:t>
      </w:r>
      <w:r>
        <w:rPr>
          <w:rFonts w:ascii="宋体" w:hAnsi="宋体" w:eastAsia="宋体" w:cs="宋体"/>
          <w:spacing w:val="-71"/>
          <w:sz w:val="28"/>
          <w:szCs w:val="28"/>
        </w:rPr>
        <w:t xml:space="preserve"> </w:t>
      </w:r>
      <w:r>
        <w:rPr>
          <w:rFonts w:ascii="宋体" w:hAnsi="宋体" w:eastAsia="宋体" w:cs="宋体"/>
          <w:spacing w:val="-13"/>
          <w:sz w:val="28"/>
          <w:szCs w:val="28"/>
        </w:rPr>
        <w:t>现</w:t>
      </w:r>
      <w:r>
        <w:rPr>
          <w:rFonts w:ascii="宋体" w:hAnsi="宋体" w:eastAsia="宋体" w:cs="宋体"/>
          <w:spacing w:val="-70"/>
          <w:sz w:val="28"/>
          <w:szCs w:val="28"/>
        </w:rPr>
        <w:t xml:space="preserve"> </w:t>
      </w:r>
      <w:r>
        <w:rPr>
          <w:rFonts w:ascii="宋体" w:hAnsi="宋体" w:eastAsia="宋体" w:cs="宋体"/>
          <w:spacing w:val="-13"/>
          <w:sz w:val="28"/>
          <w:szCs w:val="28"/>
        </w:rPr>
        <w:t>行</w:t>
      </w:r>
      <w:r>
        <w:rPr>
          <w:rFonts w:ascii="宋体" w:hAnsi="宋体" w:eastAsia="宋体" w:cs="宋体"/>
          <w:spacing w:val="-47"/>
          <w:sz w:val="28"/>
          <w:szCs w:val="28"/>
        </w:rPr>
        <w:t xml:space="preserve"> </w:t>
      </w:r>
      <w:r>
        <w:rPr>
          <w:rFonts w:ascii="宋体" w:hAnsi="宋体" w:eastAsia="宋体" w:cs="宋体"/>
          <w:spacing w:val="-13"/>
          <w:sz w:val="28"/>
          <w:szCs w:val="28"/>
        </w:rPr>
        <w:t>国</w:t>
      </w:r>
      <w:r>
        <w:rPr>
          <w:rFonts w:ascii="宋体" w:hAnsi="宋体" w:eastAsia="宋体" w:cs="宋体"/>
          <w:spacing w:val="-74"/>
          <w:sz w:val="28"/>
          <w:szCs w:val="28"/>
        </w:rPr>
        <w:t xml:space="preserve"> </w:t>
      </w:r>
      <w:r>
        <w:rPr>
          <w:rFonts w:ascii="宋体" w:hAnsi="宋体" w:eastAsia="宋体" w:cs="宋体"/>
          <w:spacing w:val="-13"/>
          <w:sz w:val="28"/>
          <w:szCs w:val="28"/>
        </w:rPr>
        <w:t>家</w:t>
      </w:r>
      <w:r>
        <w:rPr>
          <w:rFonts w:ascii="宋体" w:hAnsi="宋体" w:eastAsia="宋体" w:cs="宋体"/>
          <w:spacing w:val="-73"/>
          <w:sz w:val="28"/>
          <w:szCs w:val="28"/>
        </w:rPr>
        <w:t xml:space="preserve"> </w:t>
      </w:r>
      <w:r>
        <w:rPr>
          <w:rFonts w:ascii="宋体" w:hAnsi="宋体" w:eastAsia="宋体" w:cs="宋体"/>
          <w:spacing w:val="-13"/>
          <w:sz w:val="28"/>
          <w:szCs w:val="28"/>
        </w:rPr>
        <w:t>标</w:t>
      </w:r>
      <w:r>
        <w:rPr>
          <w:rFonts w:ascii="宋体" w:hAnsi="宋体" w:eastAsia="宋体" w:cs="宋体"/>
          <w:spacing w:val="-71"/>
          <w:sz w:val="28"/>
          <w:szCs w:val="28"/>
        </w:rPr>
        <w:t xml:space="preserve"> </w:t>
      </w:r>
      <w:r>
        <w:rPr>
          <w:rFonts w:ascii="宋体" w:hAnsi="宋体" w:eastAsia="宋体" w:cs="宋体"/>
          <w:spacing w:val="-13"/>
          <w:sz w:val="28"/>
          <w:szCs w:val="28"/>
        </w:rPr>
        <w:t>准</w:t>
      </w:r>
      <w:r>
        <w:rPr>
          <w:rFonts w:ascii="宋体" w:hAnsi="宋体" w:eastAsia="宋体" w:cs="宋体"/>
          <w:spacing w:val="-74"/>
          <w:sz w:val="28"/>
          <w:szCs w:val="28"/>
        </w:rPr>
        <w:t xml:space="preserve"> </w:t>
      </w:r>
      <w:r>
        <w:rPr>
          <w:rFonts w:ascii="宋体" w:hAnsi="宋体" w:eastAsia="宋体" w:cs="宋体"/>
          <w:spacing w:val="-13"/>
          <w:sz w:val="28"/>
          <w:szCs w:val="28"/>
        </w:rPr>
        <w:t>碳</w:t>
      </w:r>
      <w:r>
        <w:rPr>
          <w:rFonts w:ascii="宋体" w:hAnsi="宋体" w:eastAsia="宋体" w:cs="宋体"/>
          <w:spacing w:val="-74"/>
          <w:sz w:val="28"/>
          <w:szCs w:val="28"/>
        </w:rPr>
        <w:t xml:space="preserve"> </w:t>
      </w:r>
      <w:r>
        <w:rPr>
          <w:rFonts w:ascii="宋体" w:hAnsi="宋体" w:eastAsia="宋体" w:cs="宋体"/>
          <w:spacing w:val="-13"/>
          <w:sz w:val="28"/>
          <w:szCs w:val="28"/>
        </w:rPr>
        <w:t>素</w:t>
      </w:r>
      <w:r>
        <w:rPr>
          <w:rFonts w:ascii="宋体" w:hAnsi="宋体" w:eastAsia="宋体" w:cs="宋体"/>
          <w:spacing w:val="-67"/>
          <w:sz w:val="28"/>
          <w:szCs w:val="28"/>
        </w:rPr>
        <w:t xml:space="preserve"> </w:t>
      </w:r>
      <w:r>
        <w:rPr>
          <w:rFonts w:ascii="宋体" w:hAnsi="宋体" w:eastAsia="宋体" w:cs="宋体"/>
          <w:spacing w:val="-13"/>
          <w:sz w:val="28"/>
          <w:szCs w:val="28"/>
        </w:rPr>
        <w:t>结</w:t>
      </w:r>
      <w:r>
        <w:rPr>
          <w:rFonts w:ascii="宋体" w:hAnsi="宋体" w:eastAsia="宋体" w:cs="宋体"/>
          <w:spacing w:val="-71"/>
          <w:sz w:val="28"/>
          <w:szCs w:val="28"/>
        </w:rPr>
        <w:t xml:space="preserve"> </w:t>
      </w:r>
      <w:r>
        <w:rPr>
          <w:rFonts w:ascii="宋体" w:hAnsi="宋体" w:eastAsia="宋体" w:cs="宋体"/>
          <w:spacing w:val="-13"/>
          <w:sz w:val="28"/>
          <w:szCs w:val="28"/>
        </w:rPr>
        <w:t>构</w:t>
      </w:r>
      <w:r>
        <w:rPr>
          <w:rFonts w:ascii="宋体" w:hAnsi="宋体" w:eastAsia="宋体" w:cs="宋体"/>
          <w:spacing w:val="-76"/>
          <w:sz w:val="28"/>
          <w:szCs w:val="28"/>
        </w:rPr>
        <w:t xml:space="preserve"> </w:t>
      </w:r>
      <w:r>
        <w:rPr>
          <w:rFonts w:ascii="宋体" w:hAnsi="宋体" w:eastAsia="宋体" w:cs="宋体"/>
          <w:spacing w:val="-13"/>
          <w:sz w:val="28"/>
          <w:szCs w:val="28"/>
        </w:rPr>
        <w:t>钢</w:t>
      </w:r>
      <w:r>
        <w:rPr>
          <w:rFonts w:ascii="宋体" w:hAnsi="宋体" w:eastAsia="宋体" w:cs="宋体"/>
          <w:spacing w:val="-1"/>
          <w:sz w:val="28"/>
          <w:szCs w:val="28"/>
        </w:rPr>
        <w:t>（GB/T700-2006）的规定。</w:t>
      </w:r>
    </w:p>
    <w:p w14:paraId="01180FEE">
      <w:pPr>
        <w:spacing w:before="4" w:line="411" w:lineRule="auto"/>
        <w:ind w:left="2" w:right="12" w:firstLine="561"/>
        <w:jc w:val="both"/>
        <w:rPr>
          <w:rFonts w:ascii="宋体" w:hAnsi="宋体" w:eastAsia="宋体" w:cs="宋体"/>
          <w:sz w:val="28"/>
          <w:szCs w:val="28"/>
        </w:rPr>
      </w:pPr>
      <w:r>
        <w:rPr>
          <w:rFonts w:ascii="宋体" w:hAnsi="宋体" w:eastAsia="宋体" w:cs="宋体"/>
          <w:sz w:val="28"/>
          <w:szCs w:val="28"/>
        </w:rPr>
        <w:t>焊接材料手工焊：Q235 钢材用的焊条型号为 E4315、E4316，应符合现行国家</w:t>
      </w:r>
      <w:r>
        <w:rPr>
          <w:rFonts w:ascii="宋体" w:hAnsi="宋体" w:eastAsia="宋体" w:cs="宋体"/>
          <w:spacing w:val="-7"/>
          <w:sz w:val="28"/>
          <w:szCs w:val="28"/>
        </w:rPr>
        <w:t>标准《碳钢焊条》（GB/T5117）的规定；Q345 钢采 用的焊条型号为 E5015、E5016，</w:t>
      </w:r>
      <w:r>
        <w:rPr>
          <w:rFonts w:ascii="宋体" w:hAnsi="宋体" w:eastAsia="宋体" w:cs="宋体"/>
          <w:sz w:val="28"/>
          <w:szCs w:val="28"/>
        </w:rPr>
        <w:t>应符合现行国家标准《低合金钢焊条》（GB/T5117）的规定，所选用的焊条型号应与主体金属相匹配。不同强度的钢材焊接时，焊接材料的强度应按强度较低的钢材采用。自动焊或半自动焊接采用的焊丝和焊剂，应与主体金属强度相适应，且其熔敷金属的抗拉强度不应小于相应手工焊条的抗拉强度。Q235 钢、Q345 钢采用的焊</w:t>
      </w:r>
      <w:r>
        <w:rPr>
          <w:rFonts w:ascii="宋体" w:hAnsi="宋体" w:eastAsia="宋体" w:cs="宋体"/>
          <w:spacing w:val="-1"/>
          <w:sz w:val="28"/>
          <w:szCs w:val="28"/>
        </w:rPr>
        <w:t>条、焊丝应分别符合《建筑钢结构焊接技术规程》的要求。</w:t>
      </w:r>
    </w:p>
    <w:p w14:paraId="5EDB5E11">
      <w:pPr>
        <w:spacing w:before="3" w:line="411" w:lineRule="auto"/>
        <w:ind w:left="2" w:firstLine="561"/>
        <w:jc w:val="both"/>
        <w:rPr>
          <w:rFonts w:ascii="宋体" w:hAnsi="宋体" w:eastAsia="宋体" w:cs="宋体"/>
          <w:sz w:val="28"/>
          <w:szCs w:val="28"/>
        </w:rPr>
      </w:pPr>
      <w:r>
        <w:rPr>
          <w:rFonts w:ascii="宋体" w:hAnsi="宋体" w:eastAsia="宋体" w:cs="宋体"/>
          <w:spacing w:val="-1"/>
          <w:sz w:val="28"/>
          <w:szCs w:val="28"/>
        </w:rPr>
        <w:t>焊丝应符合现行标准《熔化焊用钢丝》（GB/T1495</w:t>
      </w:r>
      <w:r>
        <w:rPr>
          <w:rFonts w:ascii="宋体" w:hAnsi="宋体" w:eastAsia="宋体" w:cs="宋体"/>
          <w:spacing w:val="-2"/>
          <w:sz w:val="28"/>
          <w:szCs w:val="28"/>
        </w:rPr>
        <w:t>7）、《气体保护焊用碳钢、</w:t>
      </w:r>
      <w:r>
        <w:rPr>
          <w:rFonts w:ascii="宋体" w:hAnsi="宋体" w:eastAsia="宋体" w:cs="宋体"/>
          <w:spacing w:val="-7"/>
          <w:sz w:val="28"/>
          <w:szCs w:val="28"/>
        </w:rPr>
        <w:t>低合金钢焊丝》，焊剂应符合《埋弧焊用碳钢焊丝和焊剂》</w:t>
      </w:r>
      <w:r>
        <w:rPr>
          <w:rFonts w:ascii="宋体" w:hAnsi="宋体" w:eastAsia="宋体" w:cs="宋体"/>
          <w:spacing w:val="-63"/>
          <w:sz w:val="28"/>
          <w:szCs w:val="28"/>
        </w:rPr>
        <w:t xml:space="preserve"> </w:t>
      </w:r>
      <w:r>
        <w:rPr>
          <w:rFonts w:ascii="宋体" w:hAnsi="宋体" w:eastAsia="宋体" w:cs="宋体"/>
          <w:spacing w:val="-7"/>
          <w:sz w:val="28"/>
          <w:szCs w:val="28"/>
        </w:rPr>
        <w:t>（</w:t>
      </w:r>
      <w:r>
        <w:rPr>
          <w:rFonts w:ascii="宋体" w:hAnsi="宋体" w:eastAsia="宋体" w:cs="宋体"/>
          <w:spacing w:val="45"/>
          <w:sz w:val="28"/>
          <w:szCs w:val="28"/>
        </w:rPr>
        <w:t xml:space="preserve"> </w:t>
      </w:r>
      <w:r>
        <w:rPr>
          <w:rFonts w:ascii="宋体" w:hAnsi="宋体" w:eastAsia="宋体" w:cs="宋体"/>
          <w:spacing w:val="-7"/>
          <w:sz w:val="28"/>
          <w:szCs w:val="28"/>
        </w:rPr>
        <w:t>GB/T5293</w:t>
      </w:r>
      <w:r>
        <w:rPr>
          <w:rFonts w:ascii="宋体" w:hAnsi="宋体" w:eastAsia="宋体" w:cs="宋体"/>
          <w:spacing w:val="39"/>
          <w:sz w:val="28"/>
          <w:szCs w:val="28"/>
        </w:rPr>
        <w:t xml:space="preserve"> </w:t>
      </w:r>
      <w:r>
        <w:rPr>
          <w:rFonts w:ascii="宋体" w:hAnsi="宋体" w:eastAsia="宋体" w:cs="宋体"/>
          <w:spacing w:val="-7"/>
          <w:sz w:val="28"/>
          <w:szCs w:val="28"/>
        </w:rPr>
        <w:t>）</w:t>
      </w:r>
      <w:r>
        <w:rPr>
          <w:rFonts w:ascii="宋体" w:hAnsi="宋体" w:eastAsia="宋体" w:cs="宋体"/>
          <w:spacing w:val="-27"/>
          <w:sz w:val="28"/>
          <w:szCs w:val="28"/>
        </w:rPr>
        <w:t xml:space="preserve"> </w:t>
      </w:r>
      <w:r>
        <w:rPr>
          <w:rFonts w:ascii="宋体" w:hAnsi="宋体" w:eastAsia="宋体" w:cs="宋体"/>
          <w:spacing w:val="-7"/>
          <w:sz w:val="28"/>
          <w:szCs w:val="28"/>
        </w:rPr>
        <w:t>及《低</w:t>
      </w:r>
      <w:r>
        <w:rPr>
          <w:rFonts w:ascii="宋体" w:hAnsi="宋体" w:eastAsia="宋体" w:cs="宋体"/>
          <w:sz w:val="28"/>
          <w:szCs w:val="28"/>
        </w:rPr>
        <w:t>合金钢埋弧焊用焊剂》（GB/T12470</w:t>
      </w:r>
      <w:r>
        <w:rPr>
          <w:rFonts w:ascii="宋体" w:hAnsi="宋体" w:eastAsia="宋体" w:cs="宋体"/>
          <w:spacing w:val="5"/>
          <w:sz w:val="28"/>
          <w:szCs w:val="28"/>
        </w:rPr>
        <w:t>），</w:t>
      </w:r>
      <w:r>
        <w:rPr>
          <w:rFonts w:ascii="宋体" w:hAnsi="宋体" w:eastAsia="宋体" w:cs="宋体"/>
          <w:sz w:val="28"/>
          <w:szCs w:val="28"/>
        </w:rPr>
        <w:t>及《碳钢药芯焊丝》（G</w:t>
      </w:r>
      <w:r>
        <w:rPr>
          <w:rFonts w:ascii="宋体" w:hAnsi="宋体" w:eastAsia="宋体" w:cs="宋体"/>
          <w:spacing w:val="-1"/>
          <w:sz w:val="28"/>
          <w:szCs w:val="28"/>
        </w:rPr>
        <w:t>B/T10045）、《低</w:t>
      </w:r>
      <w:r>
        <w:rPr>
          <w:rFonts w:ascii="宋体" w:hAnsi="宋体" w:eastAsia="宋体" w:cs="宋体"/>
          <w:spacing w:val="-3"/>
          <w:sz w:val="28"/>
          <w:szCs w:val="28"/>
        </w:rPr>
        <w:t>合金钢药芯焊》（GB/T17493）的规定。钢结构</w:t>
      </w:r>
      <w:r>
        <w:rPr>
          <w:rFonts w:ascii="宋体" w:hAnsi="宋体" w:eastAsia="宋体" w:cs="宋体"/>
          <w:spacing w:val="-4"/>
          <w:sz w:val="28"/>
          <w:szCs w:val="28"/>
        </w:rPr>
        <w:t>的焊接详细技术及质量要求见《钢结</w:t>
      </w:r>
      <w:r>
        <w:rPr>
          <w:rFonts w:ascii="宋体" w:hAnsi="宋体" w:eastAsia="宋体" w:cs="宋体"/>
          <w:spacing w:val="-1"/>
          <w:sz w:val="28"/>
          <w:szCs w:val="28"/>
        </w:rPr>
        <w:t>构焊接规程》（GB50661- 2011）。</w:t>
      </w:r>
    </w:p>
    <w:p w14:paraId="45B3C082">
      <w:pPr>
        <w:spacing w:before="1" w:line="411" w:lineRule="auto"/>
        <w:ind w:left="13" w:right="88" w:firstLine="549"/>
        <w:rPr>
          <w:rFonts w:ascii="宋体" w:hAnsi="宋体" w:eastAsia="宋体" w:cs="宋体"/>
          <w:sz w:val="28"/>
          <w:szCs w:val="28"/>
        </w:rPr>
      </w:pPr>
      <w:r>
        <w:rPr>
          <w:rFonts w:ascii="宋体" w:hAnsi="宋体" w:eastAsia="宋体" w:cs="宋体"/>
          <w:sz w:val="28"/>
          <w:szCs w:val="28"/>
        </w:rPr>
        <w:t>所有钢结构构件的制作与安装应严格按照现行国家规范《钢结构工程施工及验</w:t>
      </w:r>
      <w:r>
        <w:rPr>
          <w:rFonts w:ascii="宋体" w:hAnsi="宋体" w:eastAsia="宋体" w:cs="宋体"/>
          <w:spacing w:val="-1"/>
          <w:sz w:val="28"/>
          <w:szCs w:val="28"/>
        </w:rPr>
        <w:t>收规范》（GB50205-2001）中的有关规定及所选标准中的有关要求进行。</w:t>
      </w:r>
    </w:p>
    <w:p w14:paraId="6199EA16">
      <w:pPr>
        <w:spacing w:line="185" w:lineRule="auto"/>
        <w:ind w:left="560"/>
        <w:rPr>
          <w:rFonts w:ascii="宋体" w:hAnsi="宋体" w:eastAsia="宋体" w:cs="宋体"/>
          <w:sz w:val="28"/>
          <w:szCs w:val="28"/>
        </w:rPr>
      </w:pPr>
      <w:r>
        <w:rPr>
          <w:rFonts w:ascii="宋体" w:hAnsi="宋体" w:eastAsia="宋体" w:cs="宋体"/>
          <w:sz w:val="28"/>
          <w:szCs w:val="28"/>
        </w:rPr>
        <w:t>钢结构施焊的焊工必须经考试合格并取得合格证书。持证焊工必须在其考试合</w:t>
      </w:r>
    </w:p>
    <w:p w14:paraId="2E844D51">
      <w:pPr>
        <w:spacing w:line="185" w:lineRule="auto"/>
        <w:rPr>
          <w:rFonts w:ascii="宋体" w:hAnsi="宋体" w:eastAsia="宋体" w:cs="宋体"/>
          <w:sz w:val="28"/>
          <w:szCs w:val="28"/>
        </w:rPr>
        <w:sectPr>
          <w:type w:val="continuous"/>
          <w:pgSz w:w="11900" w:h="16840"/>
          <w:pgMar w:top="1350" w:right="1430" w:bottom="1440" w:left="1259" w:header="832" w:footer="1122" w:gutter="0"/>
          <w:cols w:space="425" w:num="1"/>
        </w:sectPr>
      </w:pPr>
    </w:p>
    <w:p w14:paraId="163CD8D7">
      <w:pPr>
        <w:spacing w:before="87"/>
      </w:pPr>
    </w:p>
    <w:p w14:paraId="0465A307">
      <w:pPr>
        <w:spacing w:before="86"/>
      </w:pPr>
    </w:p>
    <w:p w14:paraId="6E20D851">
      <w:pPr>
        <w:sectPr>
          <w:headerReference r:id="rId29" w:type="default"/>
          <w:footerReference r:id="rId30" w:type="default"/>
          <w:pgSz w:w="11900" w:h="16840"/>
          <w:pgMar w:top="1341" w:right="1430" w:bottom="1440" w:left="1259" w:header="832" w:footer="1122" w:gutter="0"/>
          <w:cols w:equalWidth="0" w:num="1">
            <w:col w:w="20976"/>
          </w:cols>
        </w:sectPr>
      </w:pPr>
    </w:p>
    <w:p w14:paraId="3B914499">
      <w:pPr>
        <w:spacing w:before="62" w:line="411" w:lineRule="auto"/>
        <w:ind w:left="10" w:right="467"/>
        <w:jc w:val="both"/>
        <w:rPr>
          <w:rFonts w:ascii="宋体" w:hAnsi="宋体" w:eastAsia="宋体" w:cs="宋体"/>
          <w:sz w:val="28"/>
          <w:szCs w:val="28"/>
        </w:rPr>
      </w:pPr>
      <w:r>
        <w:rPr>
          <w:rFonts w:ascii="宋体" w:hAnsi="宋体" w:eastAsia="宋体" w:cs="宋体"/>
          <w:spacing w:val="-4"/>
          <w:sz w:val="28"/>
          <w:szCs w:val="28"/>
        </w:rPr>
        <w:t>格项目及认可范围内施焊。焊条、焊剂、药心焊丝、熔嘴等在使用前，应按其产品说明书及焊接工艺文件的规定进行烘焙和存放。钢结构制作前应全面熟悉本套图纸，对现场已施工的下部结构尺寸及标高进行认真核对，对特殊构件要求按 1：1 放样，并应在安装前进行试拼装。钢柱分段制作时，运输柱子拼接接头应先在工厂用定位板进行试拼装，以保证出厂构件相互位置的准确性。为防止柱子在运输、堆放时变形，应特别注意装卸起吊点运输堆放位置。钢柱采用现场卧倒焊接拼装，拼接时可在腹板设连接板，连接板的布置由施工单位确定，将不设连接板的翼缘焊好后，取下连接板再</w:t>
      </w:r>
      <w:r>
        <w:rPr>
          <w:rFonts w:ascii="宋体" w:hAnsi="宋体" w:eastAsia="宋体" w:cs="宋体"/>
          <w:spacing w:val="-5"/>
          <w:sz w:val="28"/>
          <w:szCs w:val="28"/>
        </w:rPr>
        <w:t>完成全柱的焊接，焊好后经质量检查合格，再进行整根柱吊装。组合</w:t>
      </w:r>
      <w:r>
        <w:rPr>
          <w:rFonts w:ascii="宋体" w:hAnsi="宋体" w:eastAsia="宋体" w:cs="宋体"/>
          <w:spacing w:val="-51"/>
          <w:sz w:val="28"/>
          <w:szCs w:val="28"/>
        </w:rPr>
        <w:t xml:space="preserve"> </w:t>
      </w:r>
      <w:r>
        <w:rPr>
          <w:rFonts w:ascii="宋体" w:hAnsi="宋体" w:eastAsia="宋体" w:cs="宋体"/>
          <w:spacing w:val="-5"/>
          <w:sz w:val="28"/>
          <w:szCs w:val="28"/>
        </w:rPr>
        <w:t>H</w:t>
      </w:r>
      <w:r>
        <w:rPr>
          <w:rFonts w:ascii="宋体" w:hAnsi="宋体" w:eastAsia="宋体" w:cs="宋体"/>
          <w:spacing w:val="-52"/>
          <w:sz w:val="28"/>
          <w:szCs w:val="28"/>
        </w:rPr>
        <w:t xml:space="preserve"> </w:t>
      </w:r>
      <w:r>
        <w:rPr>
          <w:rFonts w:ascii="宋体" w:hAnsi="宋体" w:eastAsia="宋体" w:cs="宋体"/>
          <w:spacing w:val="-5"/>
          <w:sz w:val="28"/>
          <w:szCs w:val="28"/>
        </w:rPr>
        <w:t>型钢的腹板与</w:t>
      </w:r>
      <w:r>
        <w:rPr>
          <w:rFonts w:ascii="宋体" w:hAnsi="宋体" w:eastAsia="宋体" w:cs="宋体"/>
          <w:spacing w:val="-4"/>
          <w:sz w:val="28"/>
          <w:szCs w:val="28"/>
        </w:rPr>
        <w:t>翼缘板的焊接均应双面满焊，不得单面焊接。钢柱与钢梁及钢梁间的连接节点均采用</w:t>
      </w:r>
      <w:r>
        <w:rPr>
          <w:rFonts w:ascii="宋体" w:hAnsi="宋体" w:eastAsia="宋体" w:cs="宋体"/>
          <w:spacing w:val="-2"/>
          <w:sz w:val="28"/>
          <w:szCs w:val="28"/>
        </w:rPr>
        <w:t>10.9</w:t>
      </w:r>
      <w:r>
        <w:rPr>
          <w:rFonts w:ascii="宋体" w:hAnsi="宋体" w:eastAsia="宋体" w:cs="宋体"/>
          <w:spacing w:val="-41"/>
          <w:sz w:val="28"/>
          <w:szCs w:val="28"/>
        </w:rPr>
        <w:t xml:space="preserve"> </w:t>
      </w:r>
      <w:r>
        <w:rPr>
          <w:rFonts w:ascii="宋体" w:hAnsi="宋体" w:eastAsia="宋体" w:cs="宋体"/>
          <w:spacing w:val="-2"/>
          <w:sz w:val="28"/>
          <w:szCs w:val="28"/>
        </w:rPr>
        <w:t>级高强螺栓，凡未注明者为普通螺栓。</w:t>
      </w:r>
    </w:p>
    <w:p w14:paraId="20CBAEF2">
      <w:pPr>
        <w:spacing w:before="14" w:line="390" w:lineRule="auto"/>
        <w:ind w:left="9" w:right="374" w:firstLine="560"/>
        <w:jc w:val="both"/>
        <w:rPr>
          <w:rFonts w:ascii="宋体" w:hAnsi="宋体" w:eastAsia="宋体" w:cs="宋体"/>
          <w:sz w:val="28"/>
          <w:szCs w:val="28"/>
        </w:rPr>
      </w:pPr>
      <w:r>
        <w:rPr>
          <w:rFonts w:ascii="宋体" w:hAnsi="宋体" w:eastAsia="宋体" w:cs="宋体"/>
          <w:spacing w:val="-5"/>
          <w:sz w:val="28"/>
          <w:szCs w:val="28"/>
        </w:rPr>
        <w:t>梁与柱刚性连接时，柱在梁翼缘上下各</w:t>
      </w:r>
      <w:r>
        <w:rPr>
          <w:rFonts w:ascii="宋体" w:hAnsi="宋体" w:eastAsia="宋体" w:cs="宋体"/>
          <w:spacing w:val="-54"/>
          <w:sz w:val="28"/>
          <w:szCs w:val="28"/>
        </w:rPr>
        <w:t xml:space="preserve"> </w:t>
      </w:r>
      <w:r>
        <w:rPr>
          <w:rFonts w:ascii="宋体" w:hAnsi="宋体" w:eastAsia="宋体" w:cs="宋体"/>
          <w:spacing w:val="-5"/>
          <w:sz w:val="28"/>
          <w:szCs w:val="28"/>
        </w:rPr>
        <w:t>500mm</w:t>
      </w:r>
      <w:r>
        <w:rPr>
          <w:rFonts w:ascii="宋体" w:hAnsi="宋体" w:eastAsia="宋体" w:cs="宋体"/>
          <w:spacing w:val="-38"/>
          <w:sz w:val="28"/>
          <w:szCs w:val="28"/>
        </w:rPr>
        <w:t xml:space="preserve"> </w:t>
      </w:r>
      <w:r>
        <w:rPr>
          <w:rFonts w:ascii="宋体" w:hAnsi="宋体" w:eastAsia="宋体" w:cs="宋体"/>
          <w:spacing w:val="-5"/>
          <w:sz w:val="28"/>
          <w:szCs w:val="28"/>
        </w:rPr>
        <w:t>的范围内，柱翼</w:t>
      </w:r>
      <w:r>
        <w:rPr>
          <w:rFonts w:ascii="宋体" w:hAnsi="宋体" w:eastAsia="宋体" w:cs="宋体"/>
          <w:spacing w:val="-6"/>
          <w:sz w:val="28"/>
          <w:szCs w:val="28"/>
        </w:rPr>
        <w:t>缘与柱腹板间的连</w:t>
      </w:r>
      <w:r>
        <w:rPr>
          <w:rFonts w:ascii="宋体" w:hAnsi="宋体" w:eastAsia="宋体" w:cs="宋体"/>
          <w:sz w:val="28"/>
          <w:szCs w:val="28"/>
        </w:rPr>
        <w:t>接焊缝应采用全熔透坡口焊缝。 板材切割可采用火焰或等离子切割</w:t>
      </w:r>
      <w:r>
        <w:rPr>
          <w:rFonts w:ascii="宋体" w:hAnsi="宋体" w:eastAsia="宋体" w:cs="宋体"/>
          <w:spacing w:val="-1"/>
          <w:sz w:val="28"/>
          <w:szCs w:val="28"/>
        </w:rPr>
        <w:t>机进行切割，切</w:t>
      </w:r>
      <w:r>
        <w:rPr>
          <w:rFonts w:ascii="宋体" w:hAnsi="宋体" w:eastAsia="宋体" w:cs="宋体"/>
          <w:sz w:val="28"/>
          <w:szCs w:val="28"/>
        </w:rPr>
        <w:t>割面质量应符合 （GB502505-2001）中的有关规定。 未注明的角焊缝均</w:t>
      </w:r>
      <w:r>
        <w:rPr>
          <w:rFonts w:ascii="宋体" w:hAnsi="宋体" w:eastAsia="宋体" w:cs="宋体"/>
          <w:spacing w:val="-1"/>
          <w:sz w:val="28"/>
          <w:szCs w:val="28"/>
        </w:rPr>
        <w:t>为沿长度方</w:t>
      </w:r>
      <w:r>
        <w:rPr>
          <w:rFonts w:ascii="宋体" w:hAnsi="宋体" w:eastAsia="宋体" w:cs="宋体"/>
          <w:sz w:val="28"/>
          <w:szCs w:val="28"/>
        </w:rPr>
        <w:t>向满焊，焊脚高度为6mm。本主项焊缝质量等级要求如下（图中注明者除外</w:t>
      </w:r>
      <w:r>
        <w:rPr>
          <w:rFonts w:ascii="宋体" w:hAnsi="宋体" w:eastAsia="宋体" w:cs="宋体"/>
          <w:spacing w:val="-3"/>
          <w:sz w:val="28"/>
          <w:szCs w:val="28"/>
        </w:rPr>
        <w:t>）：</w:t>
      </w:r>
      <w:r>
        <w:rPr>
          <w:rFonts w:ascii="宋体" w:hAnsi="宋体" w:eastAsia="宋体" w:cs="宋体"/>
          <w:sz w:val="28"/>
          <w:szCs w:val="28"/>
        </w:rPr>
        <w:t>梁的</w:t>
      </w:r>
      <w:r>
        <w:rPr>
          <w:rFonts w:ascii="宋体" w:hAnsi="宋体" w:eastAsia="宋体" w:cs="宋体"/>
          <w:spacing w:val="-1"/>
          <w:sz w:val="28"/>
          <w:szCs w:val="28"/>
        </w:rPr>
        <w:t>拼接节点对接焊缝质量等级不低（GB50661-2011）中规定的二级</w:t>
      </w:r>
      <w:r>
        <w:rPr>
          <w:rFonts w:ascii="宋体" w:hAnsi="宋体" w:eastAsia="宋体" w:cs="宋体"/>
          <w:spacing w:val="-2"/>
          <w:sz w:val="28"/>
          <w:szCs w:val="28"/>
        </w:rPr>
        <w:t>焊缝质量标准；梁、</w:t>
      </w:r>
      <w:r>
        <w:rPr>
          <w:rFonts w:ascii="宋体" w:hAnsi="宋体" w:eastAsia="宋体" w:cs="宋体"/>
          <w:spacing w:val="-3"/>
          <w:sz w:val="28"/>
          <w:szCs w:val="28"/>
        </w:rPr>
        <w:t>柱节点的对接焊缝质量等级不低（GB50661-2011</w:t>
      </w:r>
      <w:r>
        <w:rPr>
          <w:rFonts w:ascii="宋体" w:hAnsi="宋体" w:eastAsia="宋体" w:cs="宋体"/>
          <w:spacing w:val="-4"/>
          <w:sz w:val="28"/>
          <w:szCs w:val="28"/>
        </w:rPr>
        <w:t>）中规定的二级焊缝质量标准；其它</w:t>
      </w:r>
      <w:r>
        <w:rPr>
          <w:rFonts w:ascii="宋体" w:hAnsi="宋体" w:eastAsia="宋体" w:cs="宋体"/>
          <w:sz w:val="28"/>
          <w:szCs w:val="28"/>
        </w:rPr>
        <w:t>对接连接、T</w:t>
      </w:r>
      <w:r>
        <w:rPr>
          <w:rFonts w:ascii="宋体" w:hAnsi="宋体" w:eastAsia="宋体" w:cs="宋体"/>
          <w:spacing w:val="-50"/>
          <w:sz w:val="28"/>
          <w:szCs w:val="28"/>
        </w:rPr>
        <w:t xml:space="preserve"> </w:t>
      </w:r>
      <w:r>
        <w:rPr>
          <w:rFonts w:ascii="宋体" w:hAnsi="宋体" w:eastAsia="宋体" w:cs="宋体"/>
          <w:sz w:val="28"/>
          <w:szCs w:val="28"/>
        </w:rPr>
        <w:t>型对接连接的全熔透焊缝质量等级为二级，其余焊缝质量等级为三</w:t>
      </w:r>
      <w:r>
        <w:rPr>
          <w:rFonts w:ascii="宋体" w:hAnsi="宋体" w:eastAsia="宋体" w:cs="宋体"/>
          <w:spacing w:val="-1"/>
          <w:sz w:val="28"/>
          <w:szCs w:val="28"/>
        </w:rPr>
        <w:t>级。</w:t>
      </w:r>
      <w:r>
        <w:rPr>
          <w:rFonts w:ascii="宋体" w:hAnsi="宋体" w:eastAsia="宋体" w:cs="宋体"/>
          <w:spacing w:val="-3"/>
          <w:sz w:val="28"/>
          <w:szCs w:val="28"/>
        </w:rPr>
        <w:t>焊接</w:t>
      </w:r>
      <w:r>
        <w:rPr>
          <w:rFonts w:ascii="宋体" w:hAnsi="宋体" w:eastAsia="宋体" w:cs="宋体"/>
          <w:spacing w:val="-57"/>
          <w:sz w:val="28"/>
          <w:szCs w:val="28"/>
        </w:rPr>
        <w:t xml:space="preserve"> </w:t>
      </w:r>
      <w:r>
        <w:rPr>
          <w:rFonts w:ascii="宋体" w:hAnsi="宋体" w:eastAsia="宋体" w:cs="宋体"/>
          <w:spacing w:val="-3"/>
          <w:sz w:val="28"/>
          <w:szCs w:val="28"/>
        </w:rPr>
        <w:t>H</w:t>
      </w:r>
      <w:r>
        <w:rPr>
          <w:rFonts w:ascii="宋体" w:hAnsi="宋体" w:eastAsia="宋体" w:cs="宋体"/>
          <w:spacing w:val="-50"/>
          <w:sz w:val="28"/>
          <w:szCs w:val="28"/>
        </w:rPr>
        <w:t xml:space="preserve"> </w:t>
      </w:r>
      <w:r>
        <w:rPr>
          <w:rFonts w:ascii="宋体" w:hAnsi="宋体" w:eastAsia="宋体" w:cs="宋体"/>
          <w:spacing w:val="-3"/>
          <w:sz w:val="28"/>
          <w:szCs w:val="28"/>
        </w:rPr>
        <w:t>型钢翼板与腹板间的角焊缝采用埋弧自动焊或气体保护焊，并应符合《焊接</w:t>
      </w:r>
      <w:r>
        <w:rPr>
          <w:rFonts w:ascii="宋体" w:hAnsi="宋体" w:eastAsia="宋体" w:cs="宋体"/>
          <w:spacing w:val="-68"/>
          <w:sz w:val="28"/>
          <w:szCs w:val="28"/>
        </w:rPr>
        <w:t xml:space="preserve"> </w:t>
      </w:r>
      <w:r>
        <w:rPr>
          <w:rFonts w:ascii="宋体" w:hAnsi="宋体" w:eastAsia="宋体" w:cs="宋体"/>
          <w:spacing w:val="-3"/>
          <w:sz w:val="28"/>
          <w:szCs w:val="28"/>
        </w:rPr>
        <w:t>H</w:t>
      </w:r>
      <w:r>
        <w:rPr>
          <w:rFonts w:ascii="宋体" w:hAnsi="宋体" w:eastAsia="宋体" w:cs="宋体"/>
          <w:spacing w:val="-2"/>
          <w:sz w:val="28"/>
          <w:szCs w:val="28"/>
        </w:rPr>
        <w:t>型钢》（YB3301-2005）的规定。节点中钢板切角除注明外均为</w:t>
      </w:r>
      <w:r>
        <w:rPr>
          <w:rFonts w:ascii="宋体" w:hAnsi="宋体" w:eastAsia="宋体" w:cs="宋体"/>
          <w:spacing w:val="-56"/>
          <w:sz w:val="28"/>
          <w:szCs w:val="28"/>
        </w:rPr>
        <w:t xml:space="preserve"> </w:t>
      </w:r>
      <w:r>
        <w:rPr>
          <w:rFonts w:ascii="宋体" w:hAnsi="宋体" w:eastAsia="宋体" w:cs="宋体"/>
          <w:spacing w:val="-2"/>
          <w:sz w:val="28"/>
          <w:szCs w:val="28"/>
        </w:rPr>
        <w:t>20。所有构件</w:t>
      </w:r>
      <w:r>
        <w:rPr>
          <w:rFonts w:ascii="宋体" w:hAnsi="宋体" w:eastAsia="宋体" w:cs="宋体"/>
          <w:spacing w:val="-3"/>
          <w:sz w:val="28"/>
          <w:szCs w:val="28"/>
        </w:rPr>
        <w:t>上的螺</w:t>
      </w:r>
      <w:r>
        <w:rPr>
          <w:rFonts w:ascii="宋体" w:hAnsi="宋体" w:eastAsia="宋体" w:cs="宋体"/>
          <w:spacing w:val="-4"/>
          <w:sz w:val="28"/>
          <w:szCs w:val="28"/>
        </w:rPr>
        <w:t>栓孔应按设计要求的直径采用钻成孔，现场不得随意扩钻，加劲肋、节点板边缘应切</w:t>
      </w:r>
      <w:r>
        <w:rPr>
          <w:rFonts w:ascii="宋体" w:hAnsi="宋体" w:eastAsia="宋体" w:cs="宋体"/>
          <w:spacing w:val="-2"/>
          <w:sz w:val="28"/>
          <w:szCs w:val="28"/>
        </w:rPr>
        <w:t>割平整，具体要求见（GB50205-2001）规范中的有关规定。当钢结构构件需弯折时，</w:t>
      </w:r>
    </w:p>
    <w:p w14:paraId="6F48798C">
      <w:pPr>
        <w:pStyle w:val="2"/>
        <w:spacing w:line="14" w:lineRule="auto"/>
        <w:rPr>
          <w:sz w:val="2"/>
        </w:rPr>
      </w:pPr>
      <w:r>
        <w:rPr>
          <w:sz w:val="2"/>
          <w:szCs w:val="2"/>
        </w:rPr>
        <w:br w:type="column"/>
      </w:r>
    </w:p>
    <w:p w14:paraId="345C9E17">
      <w:pPr>
        <w:spacing w:before="60" w:line="411" w:lineRule="auto"/>
        <w:ind w:left="2" w:right="21" w:firstLine="4"/>
        <w:jc w:val="both"/>
        <w:rPr>
          <w:rFonts w:ascii="宋体" w:hAnsi="宋体" w:eastAsia="宋体" w:cs="宋体"/>
          <w:sz w:val="28"/>
          <w:szCs w:val="28"/>
        </w:rPr>
      </w:pPr>
      <w:r>
        <w:rPr>
          <w:rFonts w:ascii="宋体" w:hAnsi="宋体" w:eastAsia="宋体" w:cs="宋体"/>
          <w:spacing w:val="-6"/>
          <w:sz w:val="28"/>
          <w:szCs w:val="28"/>
        </w:rPr>
        <w:t>不得采用冷弯方法加工。除特别注明外本套图中所示的坡口焊缝均为完全焊透焊接，</w:t>
      </w:r>
      <w:r>
        <w:rPr>
          <w:rFonts w:ascii="宋体" w:hAnsi="宋体" w:eastAsia="宋体" w:cs="宋体"/>
          <w:spacing w:val="-4"/>
          <w:sz w:val="28"/>
          <w:szCs w:val="28"/>
        </w:rPr>
        <w:t>其坡口各部分尺寸（b、p、a）及允许偏差应根据焊接方法、坡口形状、板件厚度及</w:t>
      </w:r>
      <w:r>
        <w:rPr>
          <w:rFonts w:ascii="宋体" w:hAnsi="宋体" w:eastAsia="宋体" w:cs="宋体"/>
          <w:spacing w:val="-1"/>
          <w:sz w:val="28"/>
          <w:szCs w:val="28"/>
        </w:rPr>
        <w:t>焊接位置等严格执行《钢结构焊接规程》（GB506</w:t>
      </w:r>
      <w:r>
        <w:rPr>
          <w:rFonts w:ascii="宋体" w:hAnsi="宋体" w:eastAsia="宋体" w:cs="宋体"/>
          <w:spacing w:val="-2"/>
          <w:sz w:val="28"/>
          <w:szCs w:val="28"/>
        </w:rPr>
        <w:t>61-2011）第 4 章中的有关规定，</w:t>
      </w:r>
      <w:r>
        <w:rPr>
          <w:rFonts w:ascii="宋体" w:hAnsi="宋体" w:eastAsia="宋体" w:cs="宋体"/>
          <w:sz w:val="28"/>
          <w:szCs w:val="28"/>
        </w:rPr>
        <w:t>且应满足《建筑抗震设计规范》（GB50011-2010）第 8.3.6</w:t>
      </w:r>
      <w:r>
        <w:rPr>
          <w:rFonts w:ascii="宋体" w:hAnsi="宋体" w:eastAsia="宋体" w:cs="宋体"/>
          <w:spacing w:val="-58"/>
          <w:sz w:val="28"/>
          <w:szCs w:val="28"/>
        </w:rPr>
        <w:t xml:space="preserve"> </w:t>
      </w:r>
      <w:r>
        <w:rPr>
          <w:rFonts w:ascii="宋体" w:hAnsi="宋体" w:eastAsia="宋体" w:cs="宋体"/>
          <w:sz w:val="28"/>
          <w:szCs w:val="28"/>
        </w:rPr>
        <w:t>条规定。</w:t>
      </w:r>
      <w:r>
        <w:rPr>
          <w:rFonts w:ascii="宋体" w:hAnsi="宋体" w:eastAsia="宋体" w:cs="宋体"/>
          <w:spacing w:val="-1"/>
          <w:sz w:val="28"/>
          <w:szCs w:val="28"/>
        </w:rPr>
        <w:t>施工放样时，</w:t>
      </w:r>
      <w:r>
        <w:rPr>
          <w:rFonts w:ascii="宋体" w:hAnsi="宋体" w:eastAsia="宋体" w:cs="宋体"/>
          <w:spacing w:val="-2"/>
          <w:sz w:val="28"/>
          <w:szCs w:val="28"/>
        </w:rPr>
        <w:t>所有支撑节点板在连接杆件每侧的夹角不应小于</w:t>
      </w:r>
      <w:r>
        <w:rPr>
          <w:rFonts w:ascii="宋体" w:hAnsi="宋体" w:eastAsia="宋体" w:cs="宋体"/>
          <w:spacing w:val="-54"/>
          <w:sz w:val="28"/>
          <w:szCs w:val="28"/>
        </w:rPr>
        <w:t xml:space="preserve"> </w:t>
      </w:r>
      <w:r>
        <w:rPr>
          <w:rFonts w:ascii="宋体" w:hAnsi="宋体" w:eastAsia="宋体" w:cs="宋体"/>
          <w:spacing w:val="-2"/>
          <w:sz w:val="28"/>
          <w:szCs w:val="28"/>
        </w:rPr>
        <w:t>30%d。钢结</w:t>
      </w:r>
      <w:r>
        <w:rPr>
          <w:rFonts w:ascii="宋体" w:hAnsi="宋体" w:eastAsia="宋体" w:cs="宋体"/>
          <w:spacing w:val="-3"/>
          <w:sz w:val="28"/>
          <w:szCs w:val="28"/>
        </w:rPr>
        <w:t>构加工厂家须提供钢结</w:t>
      </w:r>
      <w:r>
        <w:rPr>
          <w:rFonts w:ascii="宋体" w:hAnsi="宋体" w:eastAsia="宋体" w:cs="宋体"/>
          <w:sz w:val="28"/>
          <w:szCs w:val="28"/>
        </w:rPr>
        <w:t>构加工详图，加工详图由具有相应设计资质的厂家或设计单位完成，经设计院审核</w:t>
      </w:r>
      <w:r>
        <w:rPr>
          <w:rFonts w:ascii="宋体" w:hAnsi="宋体" w:eastAsia="宋体" w:cs="宋体"/>
          <w:spacing w:val="-3"/>
          <w:sz w:val="28"/>
          <w:szCs w:val="28"/>
        </w:rPr>
        <w:t>合格后方可用于施工。</w:t>
      </w:r>
      <w:r>
        <w:rPr>
          <w:rFonts w:ascii="宋体" w:hAnsi="宋体" w:eastAsia="宋体" w:cs="宋体"/>
          <w:spacing w:val="-29"/>
          <w:sz w:val="28"/>
          <w:szCs w:val="28"/>
        </w:rPr>
        <w:t xml:space="preserve"> </w:t>
      </w:r>
      <w:r>
        <w:rPr>
          <w:rFonts w:ascii="宋体" w:hAnsi="宋体" w:eastAsia="宋体" w:cs="宋体"/>
          <w:spacing w:val="-3"/>
          <w:sz w:val="28"/>
          <w:szCs w:val="28"/>
        </w:rPr>
        <w:t>构件应放样制作，加工屋面水平支撑时放大样，注意</w:t>
      </w:r>
      <w:r>
        <w:rPr>
          <w:rFonts w:ascii="宋体" w:hAnsi="宋体" w:eastAsia="宋体" w:cs="宋体"/>
          <w:spacing w:val="-4"/>
          <w:sz w:val="28"/>
          <w:szCs w:val="28"/>
        </w:rPr>
        <w:t>角钢肢</w:t>
      </w:r>
      <w:r>
        <w:rPr>
          <w:rFonts w:ascii="宋体" w:hAnsi="宋体" w:eastAsia="宋体" w:cs="宋体"/>
          <w:sz w:val="28"/>
          <w:szCs w:val="28"/>
        </w:rPr>
        <w:t>与屋架上下弦角钢不相碰，且保证水平支撑角钢与节点板双面焊中一侧焊缝长度不</w:t>
      </w:r>
      <w:r>
        <w:rPr>
          <w:rFonts w:ascii="宋体" w:hAnsi="宋体" w:eastAsia="宋体" w:cs="宋体"/>
          <w:spacing w:val="-1"/>
          <w:sz w:val="28"/>
          <w:szCs w:val="28"/>
        </w:rPr>
        <w:t>小于 100mm 长，以此确定节点板尺寸。</w:t>
      </w:r>
    </w:p>
    <w:p w14:paraId="7B60C61A">
      <w:pPr>
        <w:spacing w:before="1" w:line="411" w:lineRule="auto"/>
        <w:ind w:right="96" w:firstLine="564"/>
        <w:jc w:val="both"/>
        <w:rPr>
          <w:rFonts w:ascii="宋体" w:hAnsi="宋体" w:eastAsia="宋体" w:cs="宋体"/>
          <w:sz w:val="28"/>
          <w:szCs w:val="28"/>
        </w:rPr>
      </w:pPr>
      <w:r>
        <w:rPr>
          <w:rFonts w:ascii="宋体" w:hAnsi="宋体" w:eastAsia="宋体" w:cs="宋体"/>
          <w:sz w:val="28"/>
          <w:szCs w:val="28"/>
        </w:rPr>
        <w:t>为保证工程质量，减少模板拼缝，使构件表面平整，及方便模板的安装</w:t>
      </w:r>
      <w:r>
        <w:rPr>
          <w:rFonts w:ascii="宋体" w:hAnsi="宋体" w:eastAsia="宋体" w:cs="宋体"/>
          <w:spacing w:val="-1"/>
          <w:sz w:val="28"/>
          <w:szCs w:val="28"/>
        </w:rPr>
        <w:t>，根据</w:t>
      </w:r>
      <w:r>
        <w:rPr>
          <w:rFonts w:ascii="宋体" w:hAnsi="宋体" w:eastAsia="宋体" w:cs="宋体"/>
          <w:sz w:val="28"/>
          <w:szCs w:val="28"/>
        </w:rPr>
        <w:t>我公司的实际情况及招标文件精神，在本工程中使用木模。模板支撑体系采用φ48</w:t>
      </w:r>
      <w:r>
        <w:rPr>
          <w:rFonts w:ascii="宋体" w:hAnsi="宋体" w:eastAsia="宋体" w:cs="宋体"/>
          <w:spacing w:val="-2"/>
          <w:sz w:val="28"/>
          <w:szCs w:val="28"/>
        </w:rPr>
        <w:t>钢管和夹头。</w:t>
      </w:r>
    </w:p>
    <w:p w14:paraId="7E4C9E17">
      <w:pPr>
        <w:spacing w:before="1" w:line="411" w:lineRule="auto"/>
        <w:ind w:left="5" w:right="98" w:firstLine="554"/>
        <w:rPr>
          <w:rFonts w:ascii="宋体" w:hAnsi="宋体" w:eastAsia="宋体" w:cs="宋体"/>
          <w:sz w:val="28"/>
          <w:szCs w:val="28"/>
        </w:rPr>
      </w:pPr>
      <w:r>
        <w:rPr>
          <w:rFonts w:ascii="宋体" w:hAnsi="宋体" w:eastAsia="宋体" w:cs="宋体"/>
          <w:sz w:val="28"/>
          <w:szCs w:val="28"/>
        </w:rPr>
        <w:t>模板安装：全部模板建造牢固，支撑稳定，有足够的支柱、撑杆和拉条能经受</w:t>
      </w:r>
      <w:r>
        <w:rPr>
          <w:rFonts w:ascii="宋体" w:hAnsi="宋体" w:eastAsia="宋体" w:cs="宋体"/>
          <w:spacing w:val="-1"/>
          <w:sz w:val="28"/>
          <w:szCs w:val="28"/>
        </w:rPr>
        <w:t>混凝土的浇筑和振捣以及气候的影响。</w:t>
      </w:r>
    </w:p>
    <w:p w14:paraId="5206B14B">
      <w:pPr>
        <w:spacing w:before="4" w:line="411" w:lineRule="auto"/>
        <w:ind w:left="1" w:firstLine="559"/>
        <w:jc w:val="both"/>
        <w:rPr>
          <w:rFonts w:ascii="宋体" w:hAnsi="宋体" w:eastAsia="宋体" w:cs="宋体"/>
          <w:sz w:val="28"/>
          <w:szCs w:val="28"/>
        </w:rPr>
      </w:pPr>
      <w:r>
        <w:rPr>
          <w:rFonts w:ascii="宋体" w:hAnsi="宋体" w:eastAsia="宋体" w:cs="宋体"/>
          <w:sz w:val="28"/>
          <w:szCs w:val="28"/>
        </w:rPr>
        <w:t>模板达到要求的表面纹理，在混凝土浇筑和凝固时模板不变形和漏浆。模板按</w:t>
      </w:r>
      <w:r>
        <w:rPr>
          <w:rFonts w:ascii="宋体" w:hAnsi="宋体" w:eastAsia="宋体" w:cs="宋体"/>
          <w:spacing w:val="3"/>
          <w:sz w:val="28"/>
          <w:szCs w:val="28"/>
        </w:rPr>
        <w:t>永久性工程的真实形状和尺寸固定在正确的位置，并符合</w:t>
      </w:r>
      <w:r>
        <w:rPr>
          <w:rFonts w:ascii="宋体" w:hAnsi="宋体" w:eastAsia="宋体" w:cs="宋体"/>
          <w:sz w:val="28"/>
          <w:szCs w:val="28"/>
        </w:rPr>
        <w:t>GBJ</w:t>
      </w:r>
      <w:r>
        <w:rPr>
          <w:rFonts w:ascii="宋体" w:hAnsi="宋体" w:eastAsia="宋体" w:cs="宋体"/>
          <w:spacing w:val="2"/>
          <w:sz w:val="28"/>
          <w:szCs w:val="28"/>
        </w:rPr>
        <w:t>50204—2002</w:t>
      </w:r>
      <w:r>
        <w:rPr>
          <w:rFonts w:ascii="宋体" w:hAnsi="宋体" w:eastAsia="宋体" w:cs="宋体"/>
          <w:spacing w:val="40"/>
          <w:sz w:val="28"/>
          <w:szCs w:val="28"/>
        </w:rPr>
        <w:t xml:space="preserve"> </w:t>
      </w:r>
      <w:r>
        <w:rPr>
          <w:rFonts w:ascii="宋体" w:hAnsi="宋体" w:eastAsia="宋体" w:cs="宋体"/>
          <w:spacing w:val="2"/>
          <w:sz w:val="28"/>
          <w:szCs w:val="28"/>
        </w:rPr>
        <w:t>中对永</w:t>
      </w:r>
      <w:r>
        <w:rPr>
          <w:rFonts w:ascii="宋体" w:hAnsi="宋体" w:eastAsia="宋体" w:cs="宋体"/>
          <w:sz w:val="28"/>
          <w:szCs w:val="28"/>
        </w:rPr>
        <w:t>久性工程的允许误差。严禁导致孔洞或拉条贯通整个构件宽度的支撑方法。与混凝</w:t>
      </w:r>
      <w:r>
        <w:rPr>
          <w:rFonts w:ascii="宋体" w:hAnsi="宋体" w:eastAsia="宋体" w:cs="宋体"/>
          <w:spacing w:val="-5"/>
          <w:sz w:val="28"/>
          <w:szCs w:val="28"/>
        </w:rPr>
        <w:t>土接触的模板表面无表面污物、凸出的钉子、裂隙或其他损伤，所有模板保持清洁、</w:t>
      </w:r>
      <w:r>
        <w:rPr>
          <w:rFonts w:ascii="宋体" w:hAnsi="宋体" w:eastAsia="宋体" w:cs="宋体"/>
          <w:spacing w:val="-4"/>
          <w:sz w:val="28"/>
          <w:szCs w:val="28"/>
        </w:rPr>
        <w:t>无积水、污垢、薄片、碎屑或其他异物。接缝密封防 水以防止砂浆渗漏或在混凝土</w:t>
      </w:r>
      <w:r>
        <w:rPr>
          <w:rFonts w:ascii="宋体" w:hAnsi="宋体" w:eastAsia="宋体" w:cs="宋体"/>
          <w:spacing w:val="-1"/>
          <w:sz w:val="28"/>
          <w:szCs w:val="28"/>
        </w:rPr>
        <w:t>表面形成缝脊或其他缺陷。</w:t>
      </w:r>
    </w:p>
    <w:p w14:paraId="0916A19E">
      <w:pPr>
        <w:spacing w:line="185" w:lineRule="auto"/>
        <w:ind w:left="578"/>
        <w:rPr>
          <w:rFonts w:ascii="宋体" w:hAnsi="宋体" w:eastAsia="宋体" w:cs="宋体"/>
          <w:sz w:val="28"/>
          <w:szCs w:val="28"/>
        </w:rPr>
      </w:pPr>
      <w:r>
        <w:rPr>
          <w:rFonts w:ascii="宋体" w:hAnsi="宋体" w:eastAsia="宋体" w:cs="宋体"/>
          <w:spacing w:val="-1"/>
          <w:sz w:val="28"/>
          <w:szCs w:val="28"/>
        </w:rPr>
        <w:t>除混凝土表面以后需粉刷，与混凝土接触的模板表面在放置钢筋和浇筑混凝土</w:t>
      </w:r>
    </w:p>
    <w:p w14:paraId="7473784D">
      <w:pPr>
        <w:spacing w:line="185" w:lineRule="auto"/>
        <w:rPr>
          <w:rFonts w:ascii="宋体" w:hAnsi="宋体" w:eastAsia="宋体" w:cs="宋体"/>
          <w:sz w:val="28"/>
          <w:szCs w:val="28"/>
        </w:rPr>
        <w:sectPr>
          <w:type w:val="continuous"/>
          <w:pgSz w:w="11900" w:h="16840"/>
          <w:pgMar w:top="1341" w:right="1430" w:bottom="1440" w:left="1259" w:header="832" w:footer="1122" w:gutter="0"/>
          <w:cols w:space="425" w:num="1"/>
        </w:sectPr>
      </w:pPr>
    </w:p>
    <w:p w14:paraId="2DA04C2E">
      <w:pPr>
        <w:spacing w:before="87"/>
      </w:pPr>
    </w:p>
    <w:p w14:paraId="522E1D75">
      <w:pPr>
        <w:spacing w:before="86"/>
      </w:pPr>
    </w:p>
    <w:p w14:paraId="7A89F010">
      <w:pPr>
        <w:sectPr>
          <w:headerReference r:id="rId31" w:type="default"/>
          <w:footerReference r:id="rId32" w:type="default"/>
          <w:pgSz w:w="11900" w:h="16840"/>
          <w:pgMar w:top="1363" w:right="1430" w:bottom="1440" w:left="1259" w:header="832" w:footer="1122" w:gutter="0"/>
          <w:cols w:equalWidth="0" w:num="1">
            <w:col w:w="20954"/>
          </w:cols>
        </w:sectPr>
      </w:pPr>
    </w:p>
    <w:p w14:paraId="6B1D97DC">
      <w:pPr>
        <w:spacing w:before="61" w:line="411" w:lineRule="auto"/>
        <w:ind w:left="9" w:right="467" w:firstLine="3"/>
        <w:jc w:val="both"/>
        <w:rPr>
          <w:rFonts w:ascii="宋体" w:hAnsi="宋体" w:eastAsia="宋体" w:cs="宋体"/>
          <w:sz w:val="28"/>
          <w:szCs w:val="28"/>
        </w:rPr>
      </w:pPr>
      <w:r>
        <w:rPr>
          <w:rFonts w:ascii="宋体" w:hAnsi="宋体" w:eastAsia="宋体" w:cs="宋体"/>
          <w:sz w:val="28"/>
          <w:szCs w:val="28"/>
        </w:rPr>
        <w:t xml:space="preserve">之前，应涂上一层适用的不粘污的模板油，防止与混凝土粘结。 </w:t>
      </w:r>
      <w:r>
        <w:rPr>
          <w:rFonts w:ascii="宋体" w:hAnsi="宋体" w:eastAsia="宋体" w:cs="宋体"/>
          <w:spacing w:val="-1"/>
          <w:sz w:val="28"/>
          <w:szCs w:val="28"/>
        </w:rPr>
        <w:t>防止发生油与钢筋</w:t>
      </w:r>
      <w:r>
        <w:rPr>
          <w:rFonts w:ascii="宋体" w:hAnsi="宋体" w:eastAsia="宋体" w:cs="宋体"/>
          <w:sz w:val="28"/>
          <w:szCs w:val="28"/>
        </w:rPr>
        <w:t xml:space="preserve">和油与施工缝处混凝土的接触。不得使用表面缓凝剂。 如果顶面坡度超过 </w:t>
      </w:r>
      <w:r>
        <w:rPr>
          <w:rFonts w:ascii="宋体" w:hAnsi="宋体" w:eastAsia="宋体" w:cs="宋体"/>
          <w:spacing w:val="-1"/>
          <w:sz w:val="28"/>
          <w:szCs w:val="28"/>
        </w:rPr>
        <w:t>20 度，</w:t>
      </w:r>
      <w:r>
        <w:rPr>
          <w:rFonts w:ascii="宋体" w:hAnsi="宋体" w:eastAsia="宋体" w:cs="宋体"/>
          <w:spacing w:val="-4"/>
          <w:sz w:val="28"/>
          <w:szCs w:val="28"/>
        </w:rPr>
        <w:t>在斜坡工作面的顶部设置模板并锚固，以使混凝土能很好地捣实和防止流淌，并不让</w:t>
      </w:r>
      <w:r>
        <w:rPr>
          <w:rFonts w:ascii="宋体" w:hAnsi="宋体" w:eastAsia="宋体" w:cs="宋体"/>
          <w:sz w:val="28"/>
          <w:szCs w:val="28"/>
        </w:rPr>
        <w:t>空气进入。 在拉条埋入混凝土内作为支撑模板时，该拉条应能全部或部</w:t>
      </w:r>
      <w:r>
        <w:rPr>
          <w:rFonts w:ascii="宋体" w:hAnsi="宋体" w:eastAsia="宋体" w:cs="宋体"/>
          <w:spacing w:val="-1"/>
          <w:sz w:val="28"/>
          <w:szCs w:val="28"/>
        </w:rPr>
        <w:t>分拆除，使</w:t>
      </w:r>
      <w:r>
        <w:rPr>
          <w:rFonts w:ascii="宋体" w:hAnsi="宋体" w:eastAsia="宋体" w:cs="宋体"/>
          <w:spacing w:val="-4"/>
          <w:sz w:val="28"/>
          <w:szCs w:val="28"/>
        </w:rPr>
        <w:t>混凝土表面以下 25 毫米处无存留埋件。拉条拆除后留下的孔洞应用干捣砂浆充填和</w:t>
      </w:r>
      <w:r>
        <w:rPr>
          <w:rFonts w:ascii="宋体" w:hAnsi="宋体" w:eastAsia="宋体" w:cs="宋体"/>
          <w:spacing w:val="-2"/>
          <w:sz w:val="28"/>
          <w:szCs w:val="28"/>
        </w:rPr>
        <w:t>锤实。</w:t>
      </w:r>
      <w:r>
        <w:rPr>
          <w:rFonts w:ascii="宋体" w:hAnsi="宋体" w:eastAsia="宋体" w:cs="宋体"/>
          <w:spacing w:val="-57"/>
          <w:sz w:val="28"/>
          <w:szCs w:val="28"/>
        </w:rPr>
        <w:t xml:space="preserve"> </w:t>
      </w:r>
      <w:r>
        <w:rPr>
          <w:rFonts w:ascii="宋体" w:hAnsi="宋体" w:eastAsia="宋体" w:cs="宋体"/>
          <w:spacing w:val="-2"/>
          <w:sz w:val="28"/>
          <w:szCs w:val="28"/>
        </w:rPr>
        <w:t>检查模板内部、排除冲洗水以及浇筑混凝土所</w:t>
      </w:r>
      <w:r>
        <w:rPr>
          <w:rFonts w:ascii="宋体" w:hAnsi="宋体" w:eastAsia="宋体" w:cs="宋体"/>
          <w:spacing w:val="-3"/>
          <w:sz w:val="28"/>
          <w:szCs w:val="28"/>
        </w:rPr>
        <w:t>设置的孔洞在混凝土浇 筑前和</w:t>
      </w:r>
      <w:r>
        <w:rPr>
          <w:rFonts w:ascii="宋体" w:hAnsi="宋体" w:eastAsia="宋体" w:cs="宋体"/>
          <w:spacing w:val="-4"/>
          <w:sz w:val="28"/>
          <w:szCs w:val="28"/>
        </w:rPr>
        <w:t>浇筑过程中能便于关闭。浇筑混凝土前，所有螺栓、管道、导管或其他预埋件固定在</w:t>
      </w:r>
      <w:r>
        <w:rPr>
          <w:rFonts w:ascii="宋体" w:hAnsi="宋体" w:eastAsia="宋体" w:cs="宋体"/>
          <w:spacing w:val="-1"/>
          <w:sz w:val="28"/>
          <w:szCs w:val="28"/>
        </w:rPr>
        <w:t>正确的位置，开孔的芯模或其他成孔装置与模板紧密固定。</w:t>
      </w:r>
    </w:p>
    <w:p w14:paraId="44D4F6B2">
      <w:pPr>
        <w:spacing w:before="1" w:line="411" w:lineRule="auto"/>
        <w:ind w:left="15" w:right="467" w:firstLine="575"/>
        <w:jc w:val="both"/>
        <w:rPr>
          <w:rFonts w:ascii="宋体" w:hAnsi="宋体" w:eastAsia="宋体" w:cs="宋体"/>
          <w:sz w:val="28"/>
          <w:szCs w:val="28"/>
        </w:rPr>
      </w:pPr>
      <w:r>
        <w:rPr>
          <w:rFonts w:ascii="宋体" w:hAnsi="宋体" w:eastAsia="宋体" w:cs="宋体"/>
          <w:spacing w:val="-1"/>
          <w:sz w:val="28"/>
          <w:szCs w:val="28"/>
        </w:rPr>
        <w:t>1）作业条件完成钢筋、管道预埋件的隐蔽工程验收工作。固定模板的螺栓必须</w:t>
      </w:r>
      <w:r>
        <w:rPr>
          <w:rFonts w:ascii="宋体" w:hAnsi="宋体" w:eastAsia="宋体" w:cs="宋体"/>
          <w:spacing w:val="-4"/>
          <w:sz w:val="28"/>
          <w:szCs w:val="28"/>
        </w:rPr>
        <w:t>穿过混凝土墙时，应采取止水措施。止水的方法：穿墙螺栓上加焊止水环，止水</w:t>
      </w:r>
      <w:r>
        <w:rPr>
          <w:rFonts w:ascii="宋体" w:hAnsi="宋体" w:eastAsia="宋体" w:cs="宋体"/>
          <w:spacing w:val="-5"/>
          <w:sz w:val="28"/>
          <w:szCs w:val="28"/>
        </w:rPr>
        <w:t>环必</w:t>
      </w:r>
      <w:r>
        <w:rPr>
          <w:rFonts w:ascii="宋体" w:hAnsi="宋体" w:eastAsia="宋体" w:cs="宋体"/>
          <w:spacing w:val="-1"/>
          <w:sz w:val="28"/>
          <w:szCs w:val="28"/>
        </w:rPr>
        <w:t>须满焊。管道、预埋件穿过混凝土时均应有止水措施。</w:t>
      </w:r>
    </w:p>
    <w:p w14:paraId="055089FA">
      <w:pPr>
        <w:spacing w:before="1" w:line="411" w:lineRule="auto"/>
        <w:ind w:left="17" w:right="396" w:firstLine="555"/>
        <w:rPr>
          <w:rFonts w:ascii="宋体" w:hAnsi="宋体" w:eastAsia="宋体" w:cs="宋体"/>
          <w:sz w:val="28"/>
          <w:szCs w:val="28"/>
        </w:rPr>
      </w:pPr>
      <w:r>
        <w:rPr>
          <w:rFonts w:ascii="宋体" w:hAnsi="宋体" w:eastAsia="宋体" w:cs="宋体"/>
          <w:spacing w:val="-2"/>
          <w:sz w:val="28"/>
          <w:szCs w:val="28"/>
        </w:rPr>
        <w:t>混凝土结构施工时，木模板应提前浇水湿润，并将落在模板内的</w:t>
      </w:r>
      <w:r>
        <w:rPr>
          <w:rFonts w:ascii="宋体" w:hAnsi="宋体" w:eastAsia="宋体" w:cs="宋体"/>
          <w:spacing w:val="-3"/>
          <w:sz w:val="28"/>
          <w:szCs w:val="28"/>
        </w:rPr>
        <w:t>杂物清除干净，</w:t>
      </w:r>
      <w:r>
        <w:rPr>
          <w:rFonts w:ascii="宋体" w:hAnsi="宋体" w:eastAsia="宋体" w:cs="宋体"/>
          <w:spacing w:val="-1"/>
          <w:sz w:val="28"/>
          <w:szCs w:val="28"/>
        </w:rPr>
        <w:t>结构内部设置的钢筋及铁丝不得接触模板。</w:t>
      </w:r>
    </w:p>
    <w:p w14:paraId="6A1FAF62">
      <w:pPr>
        <w:spacing w:before="1" w:line="219" w:lineRule="auto"/>
        <w:ind w:left="573"/>
        <w:rPr>
          <w:rFonts w:ascii="宋体" w:hAnsi="宋体" w:eastAsia="宋体" w:cs="宋体"/>
          <w:sz w:val="28"/>
          <w:szCs w:val="28"/>
        </w:rPr>
      </w:pPr>
      <w:r>
        <w:rPr>
          <w:rFonts w:ascii="宋体" w:hAnsi="宋体" w:eastAsia="宋体" w:cs="宋体"/>
          <w:spacing w:val="-2"/>
          <w:sz w:val="28"/>
          <w:szCs w:val="28"/>
        </w:rPr>
        <w:t>2）操作工艺</w:t>
      </w:r>
    </w:p>
    <w:p w14:paraId="2BDAE944">
      <w:pPr>
        <w:spacing w:before="291" w:line="219" w:lineRule="auto"/>
        <w:ind w:left="573"/>
        <w:rPr>
          <w:rFonts w:ascii="宋体" w:hAnsi="宋体" w:eastAsia="宋体" w:cs="宋体"/>
          <w:sz w:val="28"/>
          <w:szCs w:val="28"/>
        </w:rPr>
      </w:pPr>
      <w:r>
        <w:rPr>
          <w:rFonts w:ascii="宋体" w:hAnsi="宋体" w:eastAsia="宋体" w:cs="宋体"/>
          <w:spacing w:val="-1"/>
          <w:sz w:val="28"/>
          <w:szCs w:val="28"/>
        </w:rPr>
        <w:t>混凝土浇筑：底板应连续浇灌，不得留施工缝。</w:t>
      </w:r>
    </w:p>
    <w:p w14:paraId="3C627896">
      <w:pPr>
        <w:spacing w:before="289" w:line="374" w:lineRule="auto"/>
        <w:ind w:left="9" w:right="465" w:firstLine="559"/>
        <w:jc w:val="both"/>
        <w:rPr>
          <w:rFonts w:ascii="宋体" w:hAnsi="宋体" w:eastAsia="宋体" w:cs="宋体"/>
          <w:sz w:val="28"/>
          <w:szCs w:val="28"/>
        </w:rPr>
      </w:pPr>
      <w:r>
        <w:rPr>
          <w:rFonts w:ascii="宋体" w:hAnsi="宋体" w:eastAsia="宋体" w:cs="宋体"/>
          <w:spacing w:val="-4"/>
          <w:sz w:val="28"/>
          <w:szCs w:val="28"/>
        </w:rPr>
        <w:t>振捣：混凝土采用机械振捣，以保证混凝土密实。一般采用插入式，要</w:t>
      </w:r>
      <w:r>
        <w:rPr>
          <w:rFonts w:ascii="宋体" w:hAnsi="宋体" w:eastAsia="宋体" w:cs="宋体"/>
          <w:spacing w:val="-5"/>
          <w:sz w:val="28"/>
          <w:szCs w:val="28"/>
        </w:rPr>
        <w:t>做到“快</w:t>
      </w:r>
      <w:r>
        <w:rPr>
          <w:rFonts w:ascii="宋体" w:hAnsi="宋体" w:eastAsia="宋体" w:cs="宋体"/>
          <w:spacing w:val="-1"/>
          <w:sz w:val="28"/>
          <w:szCs w:val="28"/>
        </w:rPr>
        <w:t>插慢拔</w:t>
      </w:r>
      <w:r>
        <w:rPr>
          <w:rFonts w:ascii="宋体" w:hAnsi="宋体" w:eastAsia="宋体" w:cs="宋体"/>
          <w:spacing w:val="-103"/>
          <w:sz w:val="28"/>
          <w:szCs w:val="28"/>
        </w:rPr>
        <w:t xml:space="preserve"> </w:t>
      </w:r>
      <w:r>
        <w:rPr>
          <w:rFonts w:ascii="宋体" w:hAnsi="宋体" w:eastAsia="宋体" w:cs="宋体"/>
          <w:spacing w:val="-1"/>
          <w:sz w:val="28"/>
          <w:szCs w:val="28"/>
        </w:rPr>
        <w:t>”。根据每车砼数量，用 3 只插入式振捣器，插入要迅速，拔出要</w:t>
      </w:r>
      <w:r>
        <w:rPr>
          <w:rFonts w:ascii="宋体" w:hAnsi="宋体" w:eastAsia="宋体" w:cs="宋体"/>
          <w:spacing w:val="-2"/>
          <w:sz w:val="28"/>
          <w:szCs w:val="28"/>
        </w:rPr>
        <w:t>缓慢，振</w:t>
      </w:r>
      <w:r>
        <w:rPr>
          <w:rFonts w:ascii="宋体" w:hAnsi="宋体" w:eastAsia="宋体" w:cs="宋体"/>
          <w:sz w:val="28"/>
          <w:szCs w:val="28"/>
        </w:rPr>
        <w:t>动到表面泛浆无气泡为止。底板表面用 3 只平板式振动器，在振捣过程中，宜</w:t>
      </w:r>
      <w:r>
        <w:rPr>
          <w:rFonts w:ascii="宋体" w:hAnsi="宋体" w:eastAsia="宋体" w:cs="宋体"/>
          <w:spacing w:val="-1"/>
          <w:sz w:val="28"/>
          <w:szCs w:val="28"/>
        </w:rPr>
        <w:t>将振</w:t>
      </w:r>
      <w:r>
        <w:rPr>
          <w:rFonts w:ascii="宋体" w:hAnsi="宋体" w:eastAsia="宋体" w:cs="宋体"/>
          <w:spacing w:val="-4"/>
          <w:sz w:val="28"/>
          <w:szCs w:val="28"/>
        </w:rPr>
        <w:t>动棒上下略有抽动，以使上下振动均匀。 插点间距应不大于 50cm，严防漏振。每点</w:t>
      </w:r>
      <w:r>
        <w:rPr>
          <w:rFonts w:ascii="宋体" w:hAnsi="宋体" w:eastAsia="宋体" w:cs="宋体"/>
          <w:sz w:val="28"/>
          <w:szCs w:val="28"/>
        </w:rPr>
        <w:t>振捣时间一般以 10－30s 为宜，还应视混凝土表面呈水平不再显著下沉</w:t>
      </w:r>
      <w:r>
        <w:rPr>
          <w:rFonts w:ascii="宋体" w:hAnsi="宋体" w:eastAsia="宋体" w:cs="宋体"/>
          <w:spacing w:val="-1"/>
          <w:sz w:val="28"/>
          <w:szCs w:val="28"/>
        </w:rPr>
        <w:t>、不再出现</w:t>
      </w:r>
      <w:r>
        <w:rPr>
          <w:rFonts w:ascii="宋体" w:hAnsi="宋体" w:eastAsia="宋体" w:cs="宋体"/>
          <w:spacing w:val="-4"/>
          <w:sz w:val="28"/>
          <w:szCs w:val="28"/>
        </w:rPr>
        <w:t>气泡、表面泛出灰浆为宜。振捣和浇灌应选择对称的位置开始，以防止模板走动。浇</w:t>
      </w:r>
    </w:p>
    <w:p w14:paraId="22E27C75">
      <w:pPr>
        <w:pStyle w:val="2"/>
        <w:spacing w:line="14" w:lineRule="auto"/>
        <w:rPr>
          <w:sz w:val="2"/>
        </w:rPr>
      </w:pPr>
      <w:r>
        <w:rPr>
          <w:sz w:val="2"/>
          <w:szCs w:val="2"/>
        </w:rPr>
        <w:br w:type="column"/>
      </w:r>
    </w:p>
    <w:p w14:paraId="62A38FF3">
      <w:pPr>
        <w:spacing w:before="54" w:line="220" w:lineRule="auto"/>
        <w:ind w:left="5"/>
        <w:rPr>
          <w:rFonts w:ascii="宋体" w:hAnsi="宋体" w:eastAsia="宋体" w:cs="宋体"/>
          <w:sz w:val="28"/>
          <w:szCs w:val="28"/>
        </w:rPr>
      </w:pPr>
      <w:r>
        <w:rPr>
          <w:rFonts w:ascii="宋体" w:hAnsi="宋体" w:eastAsia="宋体" w:cs="宋体"/>
          <w:spacing w:val="-1"/>
          <w:sz w:val="28"/>
          <w:szCs w:val="28"/>
        </w:rPr>
        <w:t>灌到面层时，必须将混凝土表面找平，并抹压坚实平整。</w:t>
      </w:r>
    </w:p>
    <w:p w14:paraId="027404CA">
      <w:pPr>
        <w:spacing w:before="294" w:line="411" w:lineRule="auto"/>
        <w:ind w:firstLine="560"/>
        <w:jc w:val="both"/>
        <w:rPr>
          <w:rFonts w:ascii="宋体" w:hAnsi="宋体" w:eastAsia="宋体" w:cs="宋体"/>
          <w:sz w:val="28"/>
          <w:szCs w:val="28"/>
        </w:rPr>
      </w:pPr>
      <w:r>
        <w:rPr>
          <w:rFonts w:ascii="宋体" w:hAnsi="宋体" w:eastAsia="宋体" w:cs="宋体"/>
          <w:sz w:val="28"/>
          <w:szCs w:val="28"/>
        </w:rPr>
        <w:t>施工缝的位置及接缝形式：底板混凝土连续施工，不得留施工缝。井体一般只允许留水平施工缝，其位置不应留在底板与池壁交接处，应留在底板以上 30cm 处</w:t>
      </w:r>
      <w:r>
        <w:rPr>
          <w:rFonts w:ascii="宋体" w:hAnsi="宋体" w:eastAsia="宋体" w:cs="宋体"/>
          <w:spacing w:val="-5"/>
          <w:sz w:val="28"/>
          <w:szCs w:val="28"/>
        </w:rPr>
        <w:t>的池壁上。施工缝应沿池壁设置，应做成平缝</w:t>
      </w:r>
      <w:r>
        <w:rPr>
          <w:rFonts w:ascii="宋体" w:hAnsi="宋体" w:eastAsia="宋体" w:cs="宋体"/>
          <w:spacing w:val="-6"/>
          <w:sz w:val="28"/>
          <w:szCs w:val="28"/>
        </w:rPr>
        <w:t>形式，采用止水片、迎水面在低缝处，</w:t>
      </w:r>
      <w:r>
        <w:rPr>
          <w:rFonts w:ascii="宋体" w:hAnsi="宋体" w:eastAsia="宋体" w:cs="宋体"/>
          <w:sz w:val="28"/>
          <w:szCs w:val="28"/>
        </w:rPr>
        <w:t>也就是外墙面做成低台阶。止水片按要求设置，在平缝中间埋止水钢板，钢板厚 3</w:t>
      </w:r>
      <w:r>
        <w:rPr>
          <w:rFonts w:ascii="宋体" w:hAnsi="宋体" w:eastAsia="宋体" w:cs="宋体"/>
          <w:spacing w:val="1"/>
          <w:sz w:val="28"/>
          <w:szCs w:val="28"/>
        </w:rPr>
        <w:t xml:space="preserve"> </w:t>
      </w:r>
      <w:r>
        <w:rPr>
          <w:rFonts w:ascii="宋体" w:hAnsi="宋体" w:eastAsia="宋体" w:cs="宋体"/>
          <w:sz w:val="28"/>
          <w:szCs w:val="28"/>
        </w:rPr>
        <w:t>—4mm、宽 40mm，钢板连接处用电弧焊连接封闭。施工缝（新旧混凝土接槎处）继续浇筑前将其表面凿毛，清除浮浆位置露出石子，用水冲洗后保持湿润，铺一层20</w:t>
      </w:r>
      <w:r>
        <w:rPr>
          <w:rFonts w:ascii="宋体" w:hAnsi="宋体" w:eastAsia="宋体" w:cs="宋体"/>
          <w:spacing w:val="3"/>
          <w:sz w:val="28"/>
          <w:szCs w:val="28"/>
        </w:rPr>
        <w:t xml:space="preserve"> </w:t>
      </w:r>
      <w:r>
        <w:rPr>
          <w:rFonts w:ascii="宋体" w:hAnsi="宋体" w:eastAsia="宋体" w:cs="宋体"/>
          <w:spacing w:val="-1"/>
          <w:sz w:val="28"/>
          <w:szCs w:val="28"/>
        </w:rPr>
        <w:t>—25mm</w:t>
      </w:r>
      <w:r>
        <w:rPr>
          <w:rFonts w:ascii="宋体" w:hAnsi="宋体" w:eastAsia="宋体" w:cs="宋体"/>
          <w:spacing w:val="-44"/>
          <w:sz w:val="28"/>
          <w:szCs w:val="28"/>
        </w:rPr>
        <w:t xml:space="preserve"> </w:t>
      </w:r>
      <w:r>
        <w:rPr>
          <w:rFonts w:ascii="宋体" w:hAnsi="宋体" w:eastAsia="宋体" w:cs="宋体"/>
          <w:spacing w:val="-1"/>
          <w:sz w:val="28"/>
          <w:szCs w:val="28"/>
        </w:rPr>
        <w:t>厚与混凝土配合比相同的水泥砂浆或高砂率混凝土，再浇灌混凝土。</w:t>
      </w:r>
    </w:p>
    <w:p w14:paraId="66B509E1">
      <w:pPr>
        <w:spacing w:before="4" w:line="411" w:lineRule="auto"/>
        <w:ind w:left="2" w:firstLine="560"/>
        <w:jc w:val="both"/>
        <w:rPr>
          <w:rFonts w:ascii="宋体" w:hAnsi="宋体" w:eastAsia="宋体" w:cs="宋体"/>
          <w:sz w:val="28"/>
          <w:szCs w:val="28"/>
        </w:rPr>
      </w:pPr>
      <w:r>
        <w:rPr>
          <w:rFonts w:ascii="宋体" w:hAnsi="宋体" w:eastAsia="宋体" w:cs="宋体"/>
          <w:sz w:val="28"/>
          <w:szCs w:val="28"/>
        </w:rPr>
        <w:t>养护：为了确保新浇筑的混凝土有适宜的硬化条件，防止在早期由于干缩而产</w:t>
      </w:r>
      <w:r>
        <w:rPr>
          <w:rFonts w:ascii="宋体" w:hAnsi="宋体" w:eastAsia="宋体" w:cs="宋体"/>
          <w:spacing w:val="-2"/>
          <w:sz w:val="28"/>
          <w:szCs w:val="28"/>
        </w:rPr>
        <w:t>生裂缝，混凝土浇筑完毕后，应在</w:t>
      </w:r>
      <w:r>
        <w:rPr>
          <w:rFonts w:ascii="宋体" w:hAnsi="宋体" w:eastAsia="宋体" w:cs="宋体"/>
          <w:spacing w:val="-36"/>
          <w:sz w:val="28"/>
          <w:szCs w:val="28"/>
        </w:rPr>
        <w:t xml:space="preserve"> </w:t>
      </w:r>
      <w:r>
        <w:rPr>
          <w:rFonts w:ascii="宋体" w:hAnsi="宋体" w:eastAsia="宋体" w:cs="宋体"/>
          <w:spacing w:val="-2"/>
          <w:sz w:val="28"/>
          <w:szCs w:val="28"/>
        </w:rPr>
        <w:t>12h</w:t>
      </w:r>
      <w:r>
        <w:rPr>
          <w:rFonts w:ascii="宋体" w:hAnsi="宋体" w:eastAsia="宋体" w:cs="宋体"/>
          <w:spacing w:val="46"/>
          <w:sz w:val="28"/>
          <w:szCs w:val="28"/>
        </w:rPr>
        <w:t xml:space="preserve"> </w:t>
      </w:r>
      <w:r>
        <w:rPr>
          <w:rFonts w:ascii="宋体" w:hAnsi="宋体" w:eastAsia="宋体" w:cs="宋体"/>
          <w:spacing w:val="-2"/>
          <w:sz w:val="28"/>
          <w:szCs w:val="28"/>
        </w:rPr>
        <w:t>内加以覆盖和浇水。对池壁采用浇水养护，</w:t>
      </w:r>
      <w:r>
        <w:rPr>
          <w:rFonts w:ascii="宋体" w:hAnsi="宋体" w:eastAsia="宋体" w:cs="宋体"/>
          <w:sz w:val="28"/>
          <w:szCs w:val="28"/>
        </w:rPr>
        <w:t>确保混凝土处于湿润状态；对池底铺麻布袋，将麻布袋浇水湿润保持饱和状态进行</w:t>
      </w:r>
      <w:r>
        <w:rPr>
          <w:rFonts w:ascii="宋体" w:hAnsi="宋体" w:eastAsia="宋体" w:cs="宋体"/>
          <w:spacing w:val="-10"/>
          <w:sz w:val="28"/>
          <w:szCs w:val="28"/>
        </w:rPr>
        <w:t>混凝土养护。养护天数为</w:t>
      </w:r>
      <w:r>
        <w:rPr>
          <w:rFonts w:ascii="宋体" w:hAnsi="宋体" w:eastAsia="宋体" w:cs="宋体"/>
          <w:spacing w:val="-41"/>
          <w:sz w:val="28"/>
          <w:szCs w:val="28"/>
        </w:rPr>
        <w:t xml:space="preserve"> </w:t>
      </w:r>
      <w:r>
        <w:rPr>
          <w:rFonts w:ascii="宋体" w:hAnsi="宋体" w:eastAsia="宋体" w:cs="宋体"/>
          <w:spacing w:val="-10"/>
          <w:sz w:val="28"/>
          <w:szCs w:val="28"/>
        </w:rPr>
        <w:t>15</w:t>
      </w:r>
      <w:r>
        <w:rPr>
          <w:rFonts w:ascii="宋体" w:hAnsi="宋体" w:eastAsia="宋体" w:cs="宋体"/>
          <w:spacing w:val="-55"/>
          <w:sz w:val="28"/>
          <w:szCs w:val="28"/>
        </w:rPr>
        <w:t xml:space="preserve"> </w:t>
      </w:r>
      <w:r>
        <w:rPr>
          <w:rFonts w:ascii="宋体" w:hAnsi="宋体" w:eastAsia="宋体" w:cs="宋体"/>
          <w:spacing w:val="-10"/>
          <w:sz w:val="28"/>
          <w:szCs w:val="28"/>
        </w:rPr>
        <w:t>天。超过养护期方可动火割除外露的止</w:t>
      </w:r>
      <w:r>
        <w:rPr>
          <w:rFonts w:ascii="宋体" w:hAnsi="宋体" w:eastAsia="宋体" w:cs="宋体"/>
          <w:spacing w:val="-11"/>
          <w:sz w:val="28"/>
          <w:szCs w:val="28"/>
        </w:rPr>
        <w:t>水螺杆及锚固筋，</w:t>
      </w:r>
      <w:r>
        <w:rPr>
          <w:rFonts w:ascii="宋体" w:hAnsi="宋体" w:eastAsia="宋体" w:cs="宋体"/>
          <w:sz w:val="28"/>
          <w:szCs w:val="28"/>
        </w:rPr>
        <w:t>并使用聚合物水泥砂浆抹平表面。做涂装时，空气相对湿度超过 85%时不能进行涂</w:t>
      </w:r>
      <w:r>
        <w:rPr>
          <w:rFonts w:ascii="宋体" w:hAnsi="宋体" w:eastAsia="宋体" w:cs="宋体"/>
          <w:spacing w:val="-4"/>
          <w:sz w:val="28"/>
          <w:szCs w:val="28"/>
        </w:rPr>
        <w:t>装，施工现场环境温度低于 10℃不能进行涂装，砼表面温度未高于大气露点 3℃以</w:t>
      </w:r>
      <w:r>
        <w:rPr>
          <w:rFonts w:ascii="宋体" w:hAnsi="宋体" w:eastAsia="宋体" w:cs="宋体"/>
          <w:spacing w:val="-2"/>
          <w:sz w:val="28"/>
          <w:szCs w:val="28"/>
        </w:rPr>
        <w:t>上不能进行涂装。</w:t>
      </w:r>
    </w:p>
    <w:p w14:paraId="5DA60E78">
      <w:pPr>
        <w:spacing w:before="2" w:line="219" w:lineRule="auto"/>
        <w:ind w:left="3"/>
        <w:outlineLvl w:val="1"/>
        <w:rPr>
          <w:rFonts w:ascii="宋体" w:hAnsi="宋体" w:eastAsia="宋体" w:cs="宋体"/>
          <w:sz w:val="28"/>
          <w:szCs w:val="28"/>
        </w:rPr>
      </w:pPr>
      <w:bookmarkStart w:id="23" w:name="bookmark23"/>
      <w:bookmarkEnd w:id="23"/>
      <w:r>
        <w:rPr>
          <w:rFonts w:ascii="宋体" w:hAnsi="宋体" w:eastAsia="宋体" w:cs="宋体"/>
          <w:b/>
          <w:bCs/>
          <w:spacing w:val="-4"/>
          <w:sz w:val="28"/>
          <w:szCs w:val="28"/>
        </w:rPr>
        <w:t>十、工程做法</w:t>
      </w:r>
    </w:p>
    <w:p w14:paraId="39DB7FAA">
      <w:pPr>
        <w:spacing w:before="292" w:line="411" w:lineRule="auto"/>
        <w:ind w:left="8" w:right="77" w:firstLine="554"/>
        <w:rPr>
          <w:rFonts w:ascii="宋体" w:hAnsi="宋体" w:eastAsia="宋体" w:cs="宋体"/>
          <w:sz w:val="28"/>
          <w:szCs w:val="28"/>
        </w:rPr>
      </w:pPr>
      <w:r>
        <w:rPr>
          <w:rFonts w:ascii="宋体" w:hAnsi="宋体" w:eastAsia="宋体" w:cs="宋体"/>
          <w:spacing w:val="2"/>
          <w:sz w:val="28"/>
          <w:szCs w:val="28"/>
        </w:rPr>
        <w:t>屋面防水材料做法：设</w:t>
      </w:r>
      <w:r>
        <w:rPr>
          <w:rFonts w:ascii="宋体" w:hAnsi="宋体" w:eastAsia="宋体" w:cs="宋体"/>
          <w:spacing w:val="-37"/>
          <w:sz w:val="28"/>
          <w:szCs w:val="28"/>
        </w:rPr>
        <w:t xml:space="preserve"> </w:t>
      </w:r>
      <w:r>
        <w:rPr>
          <w:rFonts w:ascii="宋体" w:hAnsi="宋体" w:eastAsia="宋体" w:cs="宋体"/>
          <w:spacing w:val="2"/>
          <w:sz w:val="28"/>
          <w:szCs w:val="28"/>
        </w:rPr>
        <w:t>2</w:t>
      </w:r>
      <w:r>
        <w:rPr>
          <w:rFonts w:ascii="宋体" w:hAnsi="宋体" w:eastAsia="宋体" w:cs="宋体"/>
          <w:spacing w:val="-52"/>
          <w:sz w:val="28"/>
          <w:szCs w:val="28"/>
        </w:rPr>
        <w:t xml:space="preserve"> </w:t>
      </w:r>
      <w:r>
        <w:rPr>
          <w:rFonts w:ascii="宋体" w:hAnsi="宋体" w:eastAsia="宋体" w:cs="宋体"/>
          <w:spacing w:val="2"/>
          <w:sz w:val="28"/>
          <w:szCs w:val="28"/>
        </w:rPr>
        <w:t>道防水层，一道</w:t>
      </w:r>
      <w:r>
        <w:rPr>
          <w:rFonts w:ascii="宋体" w:hAnsi="宋体" w:eastAsia="宋体" w:cs="宋体"/>
          <w:spacing w:val="-50"/>
          <w:sz w:val="28"/>
          <w:szCs w:val="28"/>
        </w:rPr>
        <w:t xml:space="preserve"> </w:t>
      </w:r>
      <w:r>
        <w:rPr>
          <w:rFonts w:ascii="宋体" w:hAnsi="宋体" w:eastAsia="宋体" w:cs="宋体"/>
          <w:spacing w:val="2"/>
          <w:sz w:val="28"/>
          <w:szCs w:val="28"/>
        </w:rPr>
        <w:t>0.75</w:t>
      </w:r>
      <w:r>
        <w:rPr>
          <w:rFonts w:ascii="宋体" w:hAnsi="宋体" w:eastAsia="宋体" w:cs="宋体"/>
          <w:spacing w:val="-47"/>
          <w:sz w:val="28"/>
          <w:szCs w:val="28"/>
        </w:rPr>
        <w:t xml:space="preserve"> </w:t>
      </w:r>
      <w:r>
        <w:rPr>
          <w:rFonts w:ascii="宋体" w:hAnsi="宋体" w:eastAsia="宋体" w:cs="宋体"/>
          <w:spacing w:val="2"/>
          <w:sz w:val="28"/>
          <w:szCs w:val="28"/>
        </w:rPr>
        <w:t>厚压型钢板持力板，一道</w:t>
      </w:r>
      <w:r>
        <w:rPr>
          <w:rFonts w:ascii="宋体" w:hAnsi="宋体" w:eastAsia="宋体" w:cs="宋体"/>
          <w:spacing w:val="-29"/>
          <w:sz w:val="28"/>
          <w:szCs w:val="28"/>
        </w:rPr>
        <w:t xml:space="preserve"> </w:t>
      </w:r>
      <w:r>
        <w:rPr>
          <w:rFonts w:ascii="宋体" w:hAnsi="宋体" w:eastAsia="宋体" w:cs="宋体"/>
          <w:spacing w:val="2"/>
          <w:sz w:val="28"/>
          <w:szCs w:val="28"/>
        </w:rPr>
        <w:t>1.8</w:t>
      </w:r>
      <w:r>
        <w:rPr>
          <w:rFonts w:ascii="宋体" w:hAnsi="宋体" w:eastAsia="宋体" w:cs="宋体"/>
          <w:spacing w:val="-1"/>
          <w:sz w:val="28"/>
          <w:szCs w:val="28"/>
        </w:rPr>
        <w:t>厚聚氯乙烯（PVC）防水卷材（背衬型）</w:t>
      </w:r>
    </w:p>
    <w:p w14:paraId="347FFFEE">
      <w:pPr>
        <w:spacing w:before="4" w:line="335" w:lineRule="auto"/>
        <w:ind w:left="1" w:right="76" w:firstLine="565"/>
        <w:jc w:val="both"/>
        <w:rPr>
          <w:rFonts w:ascii="宋体" w:hAnsi="宋体" w:eastAsia="宋体" w:cs="宋体"/>
          <w:sz w:val="28"/>
          <w:szCs w:val="28"/>
        </w:rPr>
      </w:pPr>
      <w:r>
        <w:rPr>
          <w:rFonts w:ascii="宋体" w:hAnsi="宋体" w:eastAsia="宋体" w:cs="宋体"/>
          <w:spacing w:val="-3"/>
          <w:sz w:val="28"/>
          <w:szCs w:val="28"/>
        </w:rPr>
        <w:t>外墙防水材料做法：±0.000~900m</w:t>
      </w:r>
      <w:r>
        <w:rPr>
          <w:rFonts w:ascii="宋体" w:hAnsi="宋体" w:eastAsia="宋体" w:cs="宋体"/>
          <w:spacing w:val="-58"/>
          <w:sz w:val="28"/>
          <w:szCs w:val="28"/>
        </w:rPr>
        <w:t xml:space="preserve"> </w:t>
      </w:r>
      <w:r>
        <w:rPr>
          <w:rFonts w:ascii="宋体" w:hAnsi="宋体" w:eastAsia="宋体" w:cs="宋体"/>
          <w:spacing w:val="-3"/>
          <w:sz w:val="28"/>
          <w:szCs w:val="28"/>
        </w:rPr>
        <w:t>之间墙体采用一道</w:t>
      </w:r>
      <w:r>
        <w:rPr>
          <w:rFonts w:ascii="宋体" w:hAnsi="宋体" w:eastAsia="宋体" w:cs="宋体"/>
          <w:spacing w:val="-54"/>
          <w:sz w:val="28"/>
          <w:szCs w:val="28"/>
        </w:rPr>
        <w:t xml:space="preserve"> </w:t>
      </w:r>
      <w:r>
        <w:rPr>
          <w:rFonts w:ascii="宋体" w:hAnsi="宋体" w:eastAsia="宋体" w:cs="宋体"/>
          <w:spacing w:val="-3"/>
          <w:sz w:val="28"/>
          <w:szCs w:val="28"/>
        </w:rPr>
        <w:t>5</w:t>
      </w:r>
      <w:r>
        <w:rPr>
          <w:rFonts w:ascii="宋体" w:hAnsi="宋体" w:eastAsia="宋体" w:cs="宋体"/>
          <w:spacing w:val="-54"/>
          <w:sz w:val="28"/>
          <w:szCs w:val="28"/>
        </w:rPr>
        <w:t xml:space="preserve"> </w:t>
      </w:r>
      <w:r>
        <w:rPr>
          <w:rFonts w:ascii="宋体" w:hAnsi="宋体" w:eastAsia="宋体" w:cs="宋体"/>
          <w:spacing w:val="-3"/>
          <w:sz w:val="28"/>
          <w:szCs w:val="28"/>
        </w:rPr>
        <w:t>厚聚合物防水砂浆</w:t>
      </w:r>
      <w:r>
        <w:rPr>
          <w:rFonts w:ascii="宋体" w:hAnsi="宋体" w:eastAsia="宋体" w:cs="宋体"/>
          <w:spacing w:val="-4"/>
          <w:sz w:val="28"/>
          <w:szCs w:val="28"/>
        </w:rPr>
        <w:t>（干</w:t>
      </w:r>
      <w:r>
        <w:rPr>
          <w:rFonts w:ascii="宋体" w:hAnsi="宋体" w:eastAsia="宋体" w:cs="宋体"/>
          <w:spacing w:val="-2"/>
          <w:sz w:val="28"/>
          <w:szCs w:val="28"/>
        </w:rPr>
        <w:t>粉型）及一道</w:t>
      </w:r>
      <w:r>
        <w:rPr>
          <w:rFonts w:ascii="宋体" w:hAnsi="宋体" w:eastAsia="宋体" w:cs="宋体"/>
          <w:spacing w:val="-31"/>
          <w:sz w:val="28"/>
          <w:szCs w:val="28"/>
        </w:rPr>
        <w:t xml:space="preserve"> </w:t>
      </w:r>
      <w:r>
        <w:rPr>
          <w:rFonts w:ascii="宋体" w:hAnsi="宋体" w:eastAsia="宋体" w:cs="宋体"/>
          <w:spacing w:val="-2"/>
          <w:sz w:val="28"/>
          <w:szCs w:val="28"/>
        </w:rPr>
        <w:t>1.5</w:t>
      </w:r>
      <w:r>
        <w:rPr>
          <w:rFonts w:ascii="宋体" w:hAnsi="宋体" w:eastAsia="宋体" w:cs="宋体"/>
          <w:spacing w:val="-54"/>
          <w:sz w:val="28"/>
          <w:szCs w:val="28"/>
        </w:rPr>
        <w:t xml:space="preserve"> </w:t>
      </w:r>
      <w:r>
        <w:rPr>
          <w:rFonts w:ascii="宋体" w:hAnsi="宋体" w:eastAsia="宋体" w:cs="宋体"/>
          <w:spacing w:val="-2"/>
          <w:sz w:val="28"/>
          <w:szCs w:val="28"/>
        </w:rPr>
        <w:t>厚聚合物水泥防水涂料；外墙涂料做法参见</w:t>
      </w:r>
      <w:r>
        <w:rPr>
          <w:rFonts w:ascii="宋体" w:hAnsi="宋体" w:eastAsia="宋体" w:cs="宋体"/>
          <w:spacing w:val="-56"/>
          <w:sz w:val="28"/>
          <w:szCs w:val="28"/>
        </w:rPr>
        <w:t xml:space="preserve"> </w:t>
      </w:r>
      <w:r>
        <w:rPr>
          <w:rFonts w:ascii="宋体" w:hAnsi="宋体" w:eastAsia="宋体" w:cs="宋体"/>
          <w:spacing w:val="-2"/>
          <w:sz w:val="28"/>
          <w:szCs w:val="28"/>
        </w:rPr>
        <w:t>23J909-6-23</w:t>
      </w:r>
      <w:r>
        <w:rPr>
          <w:rFonts w:ascii="宋体" w:hAnsi="宋体" w:eastAsia="宋体" w:cs="宋体"/>
          <w:spacing w:val="-54"/>
          <w:sz w:val="28"/>
          <w:szCs w:val="28"/>
        </w:rPr>
        <w:t xml:space="preserve"> </w:t>
      </w:r>
      <w:r>
        <w:rPr>
          <w:rFonts w:ascii="宋体" w:hAnsi="宋体" w:eastAsia="宋体" w:cs="宋体"/>
          <w:spacing w:val="-2"/>
          <w:sz w:val="28"/>
          <w:szCs w:val="28"/>
        </w:rPr>
        <w:t>页，有</w:t>
      </w:r>
      <w:r>
        <w:rPr>
          <w:rFonts w:ascii="宋体" w:hAnsi="宋体" w:eastAsia="宋体" w:cs="宋体"/>
          <w:spacing w:val="-6"/>
          <w:sz w:val="28"/>
          <w:szCs w:val="28"/>
        </w:rPr>
        <w:t>机涂料，外涂</w:t>
      </w:r>
      <w:r>
        <w:rPr>
          <w:rFonts w:ascii="宋体" w:hAnsi="宋体" w:eastAsia="宋体" w:cs="宋体"/>
          <w:spacing w:val="-39"/>
          <w:sz w:val="28"/>
          <w:szCs w:val="28"/>
        </w:rPr>
        <w:t xml:space="preserve"> </w:t>
      </w:r>
      <w:r>
        <w:rPr>
          <w:rFonts w:ascii="宋体" w:hAnsi="宋体" w:eastAsia="宋体" w:cs="宋体"/>
          <w:spacing w:val="-6"/>
          <w:sz w:val="28"/>
          <w:szCs w:val="28"/>
        </w:rPr>
        <w:t>3(防水层：F1-5)；0.900m</w:t>
      </w:r>
      <w:r>
        <w:rPr>
          <w:rFonts w:ascii="宋体" w:hAnsi="宋体" w:eastAsia="宋体" w:cs="宋体"/>
          <w:spacing w:val="-27"/>
          <w:sz w:val="28"/>
          <w:szCs w:val="28"/>
        </w:rPr>
        <w:t xml:space="preserve"> </w:t>
      </w:r>
      <w:r>
        <w:rPr>
          <w:rFonts w:ascii="宋体" w:hAnsi="宋体" w:eastAsia="宋体" w:cs="宋体"/>
          <w:spacing w:val="-6"/>
          <w:sz w:val="28"/>
          <w:szCs w:val="28"/>
        </w:rPr>
        <w:t>以上，设</w:t>
      </w:r>
      <w:r>
        <w:rPr>
          <w:rFonts w:ascii="宋体" w:hAnsi="宋体" w:eastAsia="宋体" w:cs="宋体"/>
          <w:spacing w:val="-56"/>
          <w:sz w:val="28"/>
          <w:szCs w:val="28"/>
        </w:rPr>
        <w:t xml:space="preserve"> </w:t>
      </w:r>
      <w:r>
        <w:rPr>
          <w:rFonts w:ascii="宋体" w:hAnsi="宋体" w:eastAsia="宋体" w:cs="宋体"/>
          <w:spacing w:val="-6"/>
          <w:sz w:val="28"/>
          <w:szCs w:val="28"/>
        </w:rPr>
        <w:t>2</w:t>
      </w:r>
      <w:r>
        <w:rPr>
          <w:rFonts w:ascii="宋体" w:hAnsi="宋体" w:eastAsia="宋体" w:cs="宋体"/>
          <w:spacing w:val="-62"/>
          <w:sz w:val="28"/>
          <w:szCs w:val="28"/>
        </w:rPr>
        <w:t xml:space="preserve"> </w:t>
      </w:r>
      <w:r>
        <w:rPr>
          <w:rFonts w:ascii="宋体" w:hAnsi="宋体" w:eastAsia="宋体" w:cs="宋体"/>
          <w:spacing w:val="-6"/>
          <w:sz w:val="28"/>
          <w:szCs w:val="28"/>
        </w:rPr>
        <w:t>道防水层，一道</w:t>
      </w:r>
      <w:r>
        <w:rPr>
          <w:rFonts w:ascii="宋体" w:hAnsi="宋体" w:eastAsia="宋体" w:cs="宋体"/>
          <w:spacing w:val="-57"/>
          <w:sz w:val="28"/>
          <w:szCs w:val="28"/>
        </w:rPr>
        <w:t xml:space="preserve"> </w:t>
      </w:r>
      <w:r>
        <w:rPr>
          <w:rFonts w:ascii="宋体" w:hAnsi="宋体" w:eastAsia="宋体" w:cs="宋体"/>
          <w:spacing w:val="-6"/>
          <w:sz w:val="28"/>
          <w:szCs w:val="28"/>
        </w:rPr>
        <w:t>0.75</w:t>
      </w:r>
      <w:r>
        <w:rPr>
          <w:rFonts w:ascii="宋体" w:hAnsi="宋体" w:eastAsia="宋体" w:cs="宋体"/>
          <w:spacing w:val="-54"/>
          <w:sz w:val="28"/>
          <w:szCs w:val="28"/>
        </w:rPr>
        <w:t xml:space="preserve"> </w:t>
      </w:r>
      <w:r>
        <w:rPr>
          <w:rFonts w:ascii="宋体" w:hAnsi="宋体" w:eastAsia="宋体" w:cs="宋体"/>
          <w:spacing w:val="-6"/>
          <w:sz w:val="28"/>
          <w:szCs w:val="28"/>
        </w:rPr>
        <w:t>厚压型钢</w:t>
      </w:r>
    </w:p>
    <w:p w14:paraId="73136A39">
      <w:pPr>
        <w:spacing w:line="335" w:lineRule="auto"/>
        <w:rPr>
          <w:rFonts w:ascii="宋体" w:hAnsi="宋体" w:eastAsia="宋体" w:cs="宋体"/>
          <w:sz w:val="28"/>
          <w:szCs w:val="28"/>
        </w:rPr>
        <w:sectPr>
          <w:type w:val="continuous"/>
          <w:pgSz w:w="11900" w:h="16840"/>
          <w:pgMar w:top="1363" w:right="1430" w:bottom="1440" w:left="1259" w:header="832" w:footer="1122" w:gutter="0"/>
          <w:cols w:space="425" w:num="1"/>
        </w:sectPr>
      </w:pPr>
    </w:p>
    <w:p w14:paraId="27A80703">
      <w:pPr>
        <w:spacing w:before="87"/>
      </w:pPr>
    </w:p>
    <w:p w14:paraId="7678B357">
      <w:pPr>
        <w:spacing w:before="86"/>
      </w:pPr>
    </w:p>
    <w:p w14:paraId="0E3C6E0B">
      <w:pPr>
        <w:sectPr>
          <w:headerReference r:id="rId33" w:type="default"/>
          <w:footerReference r:id="rId34" w:type="default"/>
          <w:pgSz w:w="11900" w:h="16840"/>
          <w:pgMar w:top="1439" w:right="1430" w:bottom="1440" w:left="1259" w:header="832" w:footer="1122" w:gutter="0"/>
          <w:cols w:equalWidth="0" w:num="1">
            <w:col w:w="20878"/>
          </w:cols>
        </w:sectPr>
      </w:pPr>
    </w:p>
    <w:p w14:paraId="62E9C19E">
      <w:pPr>
        <w:spacing w:before="56" w:line="219" w:lineRule="auto"/>
        <w:ind w:left="12"/>
        <w:rPr>
          <w:rFonts w:ascii="宋体" w:hAnsi="宋体" w:eastAsia="宋体" w:cs="宋体"/>
          <w:sz w:val="28"/>
          <w:szCs w:val="28"/>
        </w:rPr>
      </w:pPr>
      <w:r>
        <w:rPr>
          <w:rFonts w:ascii="宋体" w:hAnsi="宋体" w:eastAsia="宋体" w:cs="宋体"/>
          <w:spacing w:val="-2"/>
          <w:sz w:val="28"/>
          <w:szCs w:val="28"/>
        </w:rPr>
        <w:t>板持力板，一道</w:t>
      </w:r>
      <w:r>
        <w:rPr>
          <w:rFonts w:ascii="宋体" w:hAnsi="宋体" w:eastAsia="宋体" w:cs="宋体"/>
          <w:spacing w:val="-39"/>
          <w:sz w:val="28"/>
          <w:szCs w:val="28"/>
        </w:rPr>
        <w:t xml:space="preserve"> </w:t>
      </w:r>
      <w:r>
        <w:rPr>
          <w:rFonts w:ascii="宋体" w:hAnsi="宋体" w:eastAsia="宋体" w:cs="宋体"/>
          <w:spacing w:val="-2"/>
          <w:sz w:val="28"/>
          <w:szCs w:val="28"/>
        </w:rPr>
        <w:t>1.8</w:t>
      </w:r>
      <w:r>
        <w:rPr>
          <w:rFonts w:ascii="宋体" w:hAnsi="宋体" w:eastAsia="宋体" w:cs="宋体"/>
          <w:spacing w:val="-54"/>
          <w:sz w:val="28"/>
          <w:szCs w:val="28"/>
        </w:rPr>
        <w:t xml:space="preserve"> </w:t>
      </w:r>
      <w:r>
        <w:rPr>
          <w:rFonts w:ascii="宋体" w:hAnsi="宋体" w:eastAsia="宋体" w:cs="宋体"/>
          <w:spacing w:val="-2"/>
          <w:sz w:val="28"/>
          <w:szCs w:val="28"/>
        </w:rPr>
        <w:t>厚聚氯乙烯（PVC）防水卷材（背衬型）。</w:t>
      </w:r>
    </w:p>
    <w:p w14:paraId="25B29562">
      <w:pPr>
        <w:spacing w:before="293" w:line="411" w:lineRule="auto"/>
        <w:ind w:left="13" w:right="467" w:firstLine="588"/>
        <w:jc w:val="both"/>
        <w:rPr>
          <w:rFonts w:ascii="宋体" w:hAnsi="宋体" w:eastAsia="宋体" w:cs="宋体"/>
          <w:sz w:val="28"/>
          <w:szCs w:val="28"/>
        </w:rPr>
      </w:pPr>
      <w:r>
        <w:rPr>
          <w:rFonts w:ascii="宋体" w:hAnsi="宋体" w:eastAsia="宋体" w:cs="宋体"/>
          <w:sz w:val="28"/>
          <w:szCs w:val="28"/>
        </w:rPr>
        <w:t>门窗框与墙体间连接处的缝隙采用硅酮密封膏嵌填和密封</w:t>
      </w:r>
      <w:r>
        <w:rPr>
          <w:rFonts w:ascii="宋体" w:hAnsi="宋体" w:eastAsia="宋体" w:cs="宋体"/>
          <w:spacing w:val="-79"/>
          <w:sz w:val="28"/>
          <w:szCs w:val="28"/>
        </w:rPr>
        <w:t xml:space="preserve"> </w:t>
      </w:r>
      <w:r>
        <w:rPr>
          <w:rFonts w:ascii="宋体" w:hAnsi="宋体" w:eastAsia="宋体" w:cs="宋体"/>
          <w:sz w:val="28"/>
          <w:szCs w:val="28"/>
        </w:rPr>
        <w:t>;</w:t>
      </w:r>
      <w:r>
        <w:rPr>
          <w:rFonts w:ascii="宋体" w:hAnsi="宋体" w:eastAsia="宋体" w:cs="宋体"/>
          <w:spacing w:val="48"/>
          <w:sz w:val="28"/>
          <w:szCs w:val="28"/>
        </w:rPr>
        <w:t xml:space="preserve"> </w:t>
      </w:r>
      <w:r>
        <w:rPr>
          <w:rFonts w:ascii="宋体" w:hAnsi="宋体" w:eastAsia="宋体" w:cs="宋体"/>
          <w:sz w:val="28"/>
          <w:szCs w:val="28"/>
        </w:rPr>
        <w:t>门窗洞口上</w:t>
      </w:r>
      <w:r>
        <w:rPr>
          <w:rFonts w:ascii="宋体" w:hAnsi="宋体" w:eastAsia="宋体" w:cs="宋体"/>
          <w:spacing w:val="-1"/>
          <w:sz w:val="28"/>
          <w:szCs w:val="28"/>
        </w:rPr>
        <w:t>楣设置</w:t>
      </w:r>
      <w:r>
        <w:rPr>
          <w:rFonts w:ascii="宋体" w:hAnsi="宋体" w:eastAsia="宋体" w:cs="宋体"/>
          <w:sz w:val="28"/>
          <w:szCs w:val="28"/>
        </w:rPr>
        <w:t>滴水线;门窗性能和安装质量应满足水密性要求; 窗台处应设置排</w:t>
      </w:r>
      <w:r>
        <w:rPr>
          <w:rFonts w:ascii="宋体" w:hAnsi="宋体" w:eastAsia="宋体" w:cs="宋体"/>
          <w:spacing w:val="-1"/>
          <w:sz w:val="28"/>
          <w:szCs w:val="28"/>
        </w:rPr>
        <w:t>水板和滴水线等排</w:t>
      </w:r>
      <w:r>
        <w:rPr>
          <w:rFonts w:ascii="宋体" w:hAnsi="宋体" w:eastAsia="宋体" w:cs="宋体"/>
          <w:spacing w:val="3"/>
          <w:sz w:val="28"/>
          <w:szCs w:val="28"/>
        </w:rPr>
        <w:t>水构造措施，排水坡度不应小于5%。</w:t>
      </w:r>
    </w:p>
    <w:p w14:paraId="283697EC">
      <w:pPr>
        <w:spacing w:before="1" w:line="411" w:lineRule="auto"/>
        <w:ind w:left="28" w:right="470" w:firstLine="552"/>
        <w:rPr>
          <w:rFonts w:ascii="宋体" w:hAnsi="宋体" w:eastAsia="宋体" w:cs="宋体"/>
          <w:sz w:val="28"/>
          <w:szCs w:val="28"/>
        </w:rPr>
      </w:pPr>
      <w:r>
        <w:rPr>
          <w:rFonts w:ascii="宋体" w:hAnsi="宋体" w:eastAsia="宋体" w:cs="宋体"/>
          <w:spacing w:val="1"/>
          <w:sz w:val="28"/>
          <w:szCs w:val="28"/>
        </w:rPr>
        <w:t>雨篷设置外排水，坡度不小于</w:t>
      </w:r>
      <w:r>
        <w:rPr>
          <w:rFonts w:ascii="宋体" w:hAnsi="宋体" w:eastAsia="宋体" w:cs="宋体"/>
          <w:spacing w:val="-39"/>
          <w:sz w:val="28"/>
          <w:szCs w:val="28"/>
        </w:rPr>
        <w:t xml:space="preserve"> </w:t>
      </w:r>
      <w:r>
        <w:rPr>
          <w:rFonts w:ascii="宋体" w:hAnsi="宋体" w:eastAsia="宋体" w:cs="宋体"/>
          <w:spacing w:val="1"/>
          <w:sz w:val="28"/>
          <w:szCs w:val="28"/>
        </w:rPr>
        <w:t>1%，且外口下沿做滴</w:t>
      </w:r>
      <w:r>
        <w:rPr>
          <w:rFonts w:ascii="宋体" w:hAnsi="宋体" w:eastAsia="宋体" w:cs="宋体"/>
          <w:sz w:val="28"/>
          <w:szCs w:val="28"/>
        </w:rPr>
        <w:t>水线。雨篷与外墙交接处的</w:t>
      </w:r>
      <w:r>
        <w:rPr>
          <w:rFonts w:ascii="宋体" w:hAnsi="宋体" w:eastAsia="宋体" w:cs="宋体"/>
          <w:spacing w:val="-2"/>
          <w:sz w:val="28"/>
          <w:szCs w:val="28"/>
        </w:rPr>
        <w:t>防水层应连续，且防水层应沿外口下翻至滴水线。</w:t>
      </w:r>
    </w:p>
    <w:p w14:paraId="69087C13">
      <w:pPr>
        <w:spacing w:before="1" w:line="411" w:lineRule="auto"/>
        <w:ind w:left="14" w:right="470" w:firstLine="573"/>
        <w:rPr>
          <w:rFonts w:ascii="宋体" w:hAnsi="宋体" w:eastAsia="宋体" w:cs="宋体"/>
          <w:sz w:val="28"/>
          <w:szCs w:val="28"/>
        </w:rPr>
      </w:pPr>
      <w:r>
        <w:rPr>
          <w:rFonts w:ascii="宋体" w:hAnsi="宋体" w:eastAsia="宋体" w:cs="宋体"/>
          <w:spacing w:val="-5"/>
          <w:sz w:val="28"/>
          <w:szCs w:val="28"/>
        </w:rPr>
        <w:t>防水材料的耐久性应与工程防水设计工作年限相适应，每道防水层厚度应满足防</w:t>
      </w:r>
      <w:r>
        <w:rPr>
          <w:rFonts w:ascii="宋体" w:hAnsi="宋体" w:eastAsia="宋体" w:cs="宋体"/>
          <w:sz w:val="28"/>
          <w:szCs w:val="28"/>
        </w:rPr>
        <w:t>水设计的最小厚度要求，防水材料影响环境的</w:t>
      </w:r>
      <w:r>
        <w:rPr>
          <w:rFonts w:ascii="宋体" w:hAnsi="宋体" w:eastAsia="宋体" w:cs="宋体"/>
          <w:spacing w:val="-1"/>
          <w:sz w:val="28"/>
          <w:szCs w:val="28"/>
        </w:rPr>
        <w:t>物质和有害物质限量应满足要求。</w:t>
      </w:r>
    </w:p>
    <w:p w14:paraId="1FC927ED">
      <w:pPr>
        <w:spacing w:before="2" w:line="411" w:lineRule="auto"/>
        <w:ind w:left="10" w:right="470" w:firstLine="576"/>
        <w:jc w:val="both"/>
        <w:rPr>
          <w:rFonts w:ascii="宋体" w:hAnsi="宋体" w:eastAsia="宋体" w:cs="宋体"/>
          <w:sz w:val="28"/>
          <w:szCs w:val="28"/>
        </w:rPr>
      </w:pPr>
      <w:r>
        <w:rPr>
          <w:rFonts w:ascii="宋体" w:hAnsi="宋体" w:eastAsia="宋体" w:cs="宋体"/>
          <w:sz w:val="28"/>
          <w:szCs w:val="28"/>
        </w:rPr>
        <w:t>防水材料耐水性测试试验应按不低于23%%dCX14d</w:t>
      </w:r>
      <w:r>
        <w:rPr>
          <w:rFonts w:ascii="宋体" w:hAnsi="宋体" w:eastAsia="宋体" w:cs="宋体"/>
          <w:spacing w:val="-23"/>
          <w:sz w:val="28"/>
          <w:szCs w:val="28"/>
        </w:rPr>
        <w:t xml:space="preserve"> </w:t>
      </w:r>
      <w:r>
        <w:rPr>
          <w:rFonts w:ascii="宋体" w:hAnsi="宋体" w:eastAsia="宋体" w:cs="宋体"/>
          <w:sz w:val="28"/>
          <w:szCs w:val="28"/>
        </w:rPr>
        <w:t>的条件进行，试验后不应出现</w:t>
      </w:r>
      <w:r>
        <w:rPr>
          <w:rFonts w:ascii="宋体" w:hAnsi="宋体" w:eastAsia="宋体" w:cs="宋体"/>
          <w:spacing w:val="-4"/>
          <w:sz w:val="28"/>
          <w:szCs w:val="28"/>
        </w:rPr>
        <w:t>裂纹、分层、起泡和破碎等现象。防水涂料与基层的粘结强度浸水后保持率不应小于</w:t>
      </w:r>
      <w:r>
        <w:rPr>
          <w:rFonts w:ascii="宋体" w:hAnsi="宋体" w:eastAsia="宋体" w:cs="宋体"/>
          <w:spacing w:val="-1"/>
          <w:sz w:val="28"/>
          <w:szCs w:val="28"/>
        </w:rPr>
        <w:t>80%，非固化橡胶沥青防水涂料应为内聚破坏。</w:t>
      </w:r>
    </w:p>
    <w:p w14:paraId="1A5041F4">
      <w:pPr>
        <w:spacing w:before="2" w:line="411" w:lineRule="auto"/>
        <w:ind w:left="9" w:right="470" w:firstLine="560"/>
        <w:jc w:val="both"/>
        <w:rPr>
          <w:rFonts w:ascii="宋体" w:hAnsi="宋体" w:eastAsia="宋体" w:cs="宋体"/>
          <w:sz w:val="28"/>
          <w:szCs w:val="28"/>
        </w:rPr>
      </w:pPr>
      <w:r>
        <w:rPr>
          <w:rFonts w:ascii="宋体" w:hAnsi="宋体" w:eastAsia="宋体" w:cs="宋体"/>
          <w:spacing w:val="-1"/>
          <w:sz w:val="28"/>
          <w:szCs w:val="28"/>
        </w:rPr>
        <w:t>沥青类材料的热老化测试试验应按不低于</w:t>
      </w:r>
      <w:r>
        <w:rPr>
          <w:rFonts w:ascii="宋体" w:hAnsi="宋体" w:eastAsia="宋体" w:cs="宋体"/>
          <w:spacing w:val="-52"/>
          <w:sz w:val="28"/>
          <w:szCs w:val="28"/>
        </w:rPr>
        <w:t xml:space="preserve"> </w:t>
      </w:r>
      <w:r>
        <w:rPr>
          <w:rFonts w:ascii="宋体" w:hAnsi="宋体" w:eastAsia="宋体" w:cs="宋体"/>
          <w:spacing w:val="-1"/>
          <w:sz w:val="28"/>
          <w:szCs w:val="28"/>
        </w:rPr>
        <w:t>70%%d</w:t>
      </w:r>
      <w:r>
        <w:rPr>
          <w:rFonts w:ascii="宋体" w:hAnsi="宋体" w:eastAsia="宋体" w:cs="宋体"/>
          <w:spacing w:val="-2"/>
          <w:sz w:val="28"/>
          <w:szCs w:val="28"/>
        </w:rPr>
        <w:t>CX14d</w:t>
      </w:r>
      <w:r>
        <w:rPr>
          <w:rFonts w:ascii="宋体" w:hAnsi="宋体" w:eastAsia="宋体" w:cs="宋体"/>
          <w:spacing w:val="-38"/>
          <w:sz w:val="28"/>
          <w:szCs w:val="28"/>
        </w:rPr>
        <w:t xml:space="preserve"> </w:t>
      </w:r>
      <w:r>
        <w:rPr>
          <w:rFonts w:ascii="宋体" w:hAnsi="宋体" w:eastAsia="宋体" w:cs="宋体"/>
          <w:spacing w:val="-2"/>
          <w:sz w:val="28"/>
          <w:szCs w:val="28"/>
        </w:rPr>
        <w:t>的条件进行，高分子类材</w:t>
      </w:r>
      <w:r>
        <w:rPr>
          <w:rFonts w:ascii="宋体" w:hAnsi="宋体" w:eastAsia="宋体" w:cs="宋体"/>
          <w:spacing w:val="1"/>
          <w:sz w:val="28"/>
          <w:szCs w:val="28"/>
        </w:rPr>
        <w:t>料的热老化测试试验应按不低于80%%</w:t>
      </w:r>
      <w:r>
        <w:rPr>
          <w:rFonts w:ascii="宋体" w:hAnsi="宋体" w:eastAsia="宋体" w:cs="宋体"/>
          <w:sz w:val="28"/>
          <w:szCs w:val="28"/>
        </w:rPr>
        <w:t>dCX</w:t>
      </w:r>
      <w:r>
        <w:rPr>
          <w:rFonts w:ascii="宋体" w:hAnsi="宋体" w:eastAsia="宋体" w:cs="宋体"/>
          <w:spacing w:val="1"/>
          <w:sz w:val="28"/>
          <w:szCs w:val="28"/>
        </w:rPr>
        <w:t>14d</w:t>
      </w:r>
      <w:r>
        <w:rPr>
          <w:rFonts w:ascii="宋体" w:hAnsi="宋体" w:eastAsia="宋体" w:cs="宋体"/>
          <w:spacing w:val="-35"/>
          <w:sz w:val="28"/>
          <w:szCs w:val="28"/>
        </w:rPr>
        <w:t xml:space="preserve"> </w:t>
      </w:r>
      <w:r>
        <w:rPr>
          <w:rFonts w:ascii="宋体" w:hAnsi="宋体" w:eastAsia="宋体" w:cs="宋体"/>
          <w:spacing w:val="1"/>
          <w:sz w:val="28"/>
          <w:szCs w:val="28"/>
        </w:rPr>
        <w:t>的条件进行，试验后</w:t>
      </w:r>
      <w:r>
        <w:rPr>
          <w:rFonts w:ascii="宋体" w:hAnsi="宋体" w:eastAsia="宋体" w:cs="宋体"/>
          <w:sz w:val="28"/>
          <w:szCs w:val="28"/>
        </w:rPr>
        <w:t>材料的低温柔性或</w:t>
      </w:r>
      <w:r>
        <w:rPr>
          <w:rFonts w:ascii="宋体" w:hAnsi="宋体" w:eastAsia="宋体" w:cs="宋体"/>
          <w:spacing w:val="2"/>
          <w:sz w:val="28"/>
          <w:szCs w:val="28"/>
        </w:rPr>
        <w:t>低温弯折性温度升高不应超过热老化前标准值2%%</w:t>
      </w:r>
      <w:r>
        <w:rPr>
          <w:rFonts w:ascii="宋体" w:hAnsi="宋体" w:eastAsia="宋体" w:cs="宋体"/>
          <w:sz w:val="28"/>
          <w:szCs w:val="28"/>
        </w:rPr>
        <w:t>dC</w:t>
      </w:r>
      <w:r>
        <w:rPr>
          <w:rFonts w:ascii="宋体" w:hAnsi="宋体" w:eastAsia="宋体" w:cs="宋体"/>
          <w:spacing w:val="2"/>
          <w:sz w:val="28"/>
          <w:szCs w:val="28"/>
        </w:rPr>
        <w:t>。</w:t>
      </w:r>
    </w:p>
    <w:p w14:paraId="32D82AAA">
      <w:pPr>
        <w:spacing w:before="4" w:line="411" w:lineRule="auto"/>
        <w:ind w:left="10" w:right="398" w:firstLine="562"/>
        <w:jc w:val="both"/>
        <w:rPr>
          <w:rFonts w:ascii="宋体" w:hAnsi="宋体" w:eastAsia="宋体" w:cs="宋体"/>
          <w:sz w:val="28"/>
          <w:szCs w:val="28"/>
        </w:rPr>
      </w:pPr>
      <w:r>
        <w:rPr>
          <w:rFonts w:ascii="宋体" w:hAnsi="宋体" w:eastAsia="宋体" w:cs="宋体"/>
          <w:spacing w:val="-4"/>
          <w:sz w:val="28"/>
          <w:szCs w:val="28"/>
        </w:rPr>
        <w:t>建筑工程使用说明书和质量保证书应包含防水工程的保修责任</w:t>
      </w:r>
      <w:r>
        <w:rPr>
          <w:rFonts w:ascii="宋体" w:hAnsi="宋体" w:eastAsia="宋体" w:cs="宋体"/>
          <w:spacing w:val="-5"/>
          <w:sz w:val="28"/>
          <w:szCs w:val="28"/>
        </w:rPr>
        <w:t>、保修范围和保修</w:t>
      </w:r>
      <w:r>
        <w:rPr>
          <w:rFonts w:ascii="宋体" w:hAnsi="宋体" w:eastAsia="宋体" w:cs="宋体"/>
          <w:spacing w:val="-4"/>
          <w:sz w:val="28"/>
          <w:szCs w:val="28"/>
        </w:rPr>
        <w:t>期限等；运行维护单位保存与防水工程相关的竣工图纸和技术资料，保存期限不应少于工程防水设计工作年限。运行维护单位更替时，相关资料和图纸应同时移交；应按</w:t>
      </w:r>
      <w:r>
        <w:rPr>
          <w:rFonts w:ascii="宋体" w:hAnsi="宋体" w:eastAsia="宋体" w:cs="宋体"/>
          <w:spacing w:val="-2"/>
          <w:sz w:val="28"/>
          <w:szCs w:val="28"/>
        </w:rPr>
        <w:t>规定核对交工资料中与防水工程相关的技术资料，确保齐全和准确，当发现问题时，</w:t>
      </w:r>
      <w:r>
        <w:rPr>
          <w:rFonts w:ascii="宋体" w:hAnsi="宋体" w:eastAsia="宋体" w:cs="宋体"/>
          <w:spacing w:val="-4"/>
          <w:sz w:val="28"/>
          <w:szCs w:val="28"/>
        </w:rPr>
        <w:t>应提请建设单位处理，保修期满后，应对防水工程的总体情况进行检查。防水工程达</w:t>
      </w:r>
      <w:r>
        <w:rPr>
          <w:rFonts w:ascii="宋体" w:hAnsi="宋体" w:eastAsia="宋体" w:cs="宋体"/>
          <w:spacing w:val="-1"/>
          <w:sz w:val="28"/>
          <w:szCs w:val="28"/>
        </w:rPr>
        <w:t>到设计工作年限时应进行防水功能技术评审。</w:t>
      </w:r>
    </w:p>
    <w:p w14:paraId="0D7F2FDA">
      <w:pPr>
        <w:spacing w:line="185" w:lineRule="auto"/>
        <w:ind w:left="570"/>
        <w:rPr>
          <w:rFonts w:ascii="宋体" w:hAnsi="宋体" w:eastAsia="宋体" w:cs="宋体"/>
          <w:sz w:val="28"/>
          <w:szCs w:val="28"/>
        </w:rPr>
      </w:pPr>
      <w:r>
        <w:rPr>
          <w:rFonts w:ascii="宋体" w:hAnsi="宋体" w:eastAsia="宋体" w:cs="宋体"/>
          <w:spacing w:val="-4"/>
          <w:sz w:val="28"/>
          <w:szCs w:val="28"/>
        </w:rPr>
        <w:t>运行维护单位应建立防水工程维护管理制度，并应定期巡检和维护；</w:t>
      </w:r>
      <w:r>
        <w:rPr>
          <w:rFonts w:ascii="宋体" w:hAnsi="宋体" w:eastAsia="宋体" w:cs="宋体"/>
          <w:spacing w:val="-5"/>
          <w:sz w:val="28"/>
          <w:szCs w:val="28"/>
        </w:rPr>
        <w:t>工程发生渗</w:t>
      </w:r>
    </w:p>
    <w:p w14:paraId="16BEF795">
      <w:pPr>
        <w:pStyle w:val="2"/>
        <w:spacing w:line="14" w:lineRule="auto"/>
        <w:rPr>
          <w:sz w:val="2"/>
        </w:rPr>
      </w:pPr>
      <w:r>
        <w:rPr>
          <w:sz w:val="2"/>
          <w:szCs w:val="2"/>
        </w:rPr>
        <w:br w:type="column"/>
      </w:r>
    </w:p>
    <w:p w14:paraId="7C41E7DE">
      <w:pPr>
        <w:spacing w:before="59" w:line="411" w:lineRule="auto"/>
        <w:rPr>
          <w:rFonts w:ascii="宋体" w:hAnsi="宋体" w:eastAsia="宋体" w:cs="宋体"/>
          <w:sz w:val="28"/>
          <w:szCs w:val="28"/>
        </w:rPr>
      </w:pPr>
      <w:r>
        <w:rPr>
          <w:rFonts w:ascii="宋体" w:hAnsi="宋体" w:eastAsia="宋体" w:cs="宋体"/>
          <w:sz w:val="28"/>
          <w:szCs w:val="28"/>
        </w:rPr>
        <w:t>漏时，应进行现场勘查、确定渗漏原因、制定维修方案，并应在治理完成后进行专项验收；应建立防水维修档案，保证维修质量可追溯；维修后防水层的防水性能、整体强度、与下层粘结强度和耐久性等指标应满足设计要求；建筑与工程使用期间应确保排水通道通畅且不应损伤防水系统；防水工程维修用材料和工艺之间不应产生有害的物理和化学作用；现场防水维护或维修作业，应制定高空作业、动火和有</w:t>
      </w:r>
      <w:r>
        <w:rPr>
          <w:rFonts w:ascii="宋体" w:hAnsi="宋体" w:eastAsia="宋体" w:cs="宋体"/>
          <w:spacing w:val="-1"/>
          <w:sz w:val="28"/>
          <w:szCs w:val="28"/>
        </w:rPr>
        <w:t>限空间作业的安全质量保证措施。阵风</w:t>
      </w:r>
      <w:r>
        <w:rPr>
          <w:rFonts w:ascii="宋体" w:hAnsi="宋体" w:eastAsia="宋体" w:cs="宋体"/>
          <w:spacing w:val="-48"/>
          <w:sz w:val="28"/>
          <w:szCs w:val="28"/>
        </w:rPr>
        <w:t xml:space="preserve"> </w:t>
      </w:r>
      <w:r>
        <w:rPr>
          <w:rFonts w:ascii="宋体" w:hAnsi="宋体" w:eastAsia="宋体" w:cs="宋体"/>
          <w:spacing w:val="-1"/>
          <w:sz w:val="28"/>
          <w:szCs w:val="28"/>
        </w:rPr>
        <w:t>5</w:t>
      </w:r>
      <w:r>
        <w:rPr>
          <w:rFonts w:ascii="宋体" w:hAnsi="宋体" w:eastAsia="宋体" w:cs="宋体"/>
          <w:spacing w:val="-56"/>
          <w:sz w:val="28"/>
          <w:szCs w:val="28"/>
        </w:rPr>
        <w:t xml:space="preserve"> </w:t>
      </w:r>
      <w:r>
        <w:rPr>
          <w:rFonts w:ascii="宋体" w:hAnsi="宋体" w:eastAsia="宋体" w:cs="宋体"/>
          <w:spacing w:val="-1"/>
          <w:sz w:val="28"/>
          <w:szCs w:val="28"/>
        </w:rPr>
        <w:t>级及以上时，不应进行户外高空作业及动火作业；渗漏水治理使用的材料应符合环保要求。</w:t>
      </w:r>
    </w:p>
    <w:p w14:paraId="30096B25">
      <w:pPr>
        <w:spacing w:before="1" w:line="411" w:lineRule="auto"/>
        <w:ind w:left="2" w:firstLine="558"/>
        <w:jc w:val="both"/>
        <w:rPr>
          <w:rFonts w:ascii="宋体" w:hAnsi="宋体" w:eastAsia="宋体" w:cs="宋体"/>
          <w:sz w:val="28"/>
          <w:szCs w:val="28"/>
        </w:rPr>
      </w:pPr>
      <w:r>
        <w:rPr>
          <w:rFonts w:ascii="宋体" w:hAnsi="宋体" w:eastAsia="宋体" w:cs="宋体"/>
          <w:sz w:val="28"/>
          <w:szCs w:val="28"/>
        </w:rPr>
        <w:t>本项目旨在依托天水市秦州区太京镇人民政府的现代物流平台，建设一套集智能化分选、标准化包装、规模化冷藏于一体的花牛苹果产地初加工基地。项</w:t>
      </w:r>
      <w:r>
        <w:rPr>
          <w:rFonts w:ascii="宋体" w:hAnsi="宋体" w:eastAsia="宋体" w:cs="宋体"/>
          <w:spacing w:val="-1"/>
          <w:sz w:val="28"/>
          <w:szCs w:val="28"/>
        </w:rPr>
        <w:t>目总建</w:t>
      </w:r>
      <w:r>
        <w:rPr>
          <w:rFonts w:ascii="宋体" w:hAnsi="宋体" w:eastAsia="宋体" w:cs="宋体"/>
          <w:spacing w:val="-3"/>
          <w:sz w:val="28"/>
          <w:szCs w:val="28"/>
        </w:rPr>
        <w:t>筑面积约为</w:t>
      </w:r>
      <w:r>
        <w:rPr>
          <w:rFonts w:ascii="宋体" w:hAnsi="宋体" w:eastAsia="宋体" w:cs="宋体"/>
          <w:spacing w:val="-54"/>
          <w:sz w:val="28"/>
          <w:szCs w:val="28"/>
        </w:rPr>
        <w:t xml:space="preserve"> </w:t>
      </w:r>
      <w:r>
        <w:rPr>
          <w:rFonts w:ascii="宋体" w:hAnsi="宋体" w:eastAsia="宋体" w:cs="宋体"/>
          <w:spacing w:val="-3"/>
          <w:sz w:val="28"/>
          <w:szCs w:val="28"/>
        </w:rPr>
        <w:t>2000</w:t>
      </w:r>
      <w:r>
        <w:rPr>
          <w:rFonts w:ascii="宋体" w:hAnsi="宋体" w:eastAsia="宋体" w:cs="宋体"/>
          <w:spacing w:val="-62"/>
          <w:sz w:val="28"/>
          <w:szCs w:val="28"/>
        </w:rPr>
        <w:t xml:space="preserve"> </w:t>
      </w:r>
      <w:r>
        <w:rPr>
          <w:rFonts w:ascii="宋体" w:hAnsi="宋体" w:eastAsia="宋体" w:cs="宋体"/>
          <w:spacing w:val="-3"/>
          <w:sz w:val="28"/>
          <w:szCs w:val="28"/>
        </w:rPr>
        <w:t>平方米。</w:t>
      </w:r>
    </w:p>
    <w:p w14:paraId="3ED04894">
      <w:pPr>
        <w:spacing w:before="1" w:line="220" w:lineRule="auto"/>
        <w:ind w:left="1"/>
        <w:outlineLvl w:val="1"/>
        <w:rPr>
          <w:rFonts w:ascii="宋体" w:hAnsi="宋体" w:eastAsia="宋体" w:cs="宋体"/>
          <w:sz w:val="28"/>
          <w:szCs w:val="28"/>
        </w:rPr>
      </w:pPr>
      <w:bookmarkStart w:id="24" w:name="bookmark24"/>
      <w:bookmarkEnd w:id="24"/>
      <w:r>
        <w:rPr>
          <w:rFonts w:ascii="宋体" w:hAnsi="宋体" w:eastAsia="宋体" w:cs="宋体"/>
          <w:b/>
          <w:bCs/>
          <w:spacing w:val="-4"/>
          <w:sz w:val="28"/>
          <w:szCs w:val="28"/>
        </w:rPr>
        <w:t>十一、设备购置</w:t>
      </w:r>
    </w:p>
    <w:p w14:paraId="0B634635">
      <w:pPr>
        <w:spacing w:before="140" w:line="5880" w:lineRule="exact"/>
        <w:ind w:firstLine="1239"/>
      </w:pPr>
      <w:r>
        <w:rPr>
          <w:position w:val="-117"/>
        </w:rPr>
        <w:drawing>
          <wp:inline distT="0" distB="0" distL="0" distR="0">
            <wp:extent cx="5176520" cy="3733800"/>
            <wp:effectExtent l="0" t="0" r="508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65"/>
                    <a:stretch>
                      <a:fillRect/>
                    </a:stretch>
                  </pic:blipFill>
                  <pic:spPr>
                    <a:xfrm>
                      <a:off x="0" y="0"/>
                      <a:ext cx="5177027" cy="3733800"/>
                    </a:xfrm>
                    <a:prstGeom prst="rect">
                      <a:avLst/>
                    </a:prstGeom>
                  </pic:spPr>
                </pic:pic>
              </a:graphicData>
            </a:graphic>
          </wp:inline>
        </w:drawing>
      </w:r>
    </w:p>
    <w:p w14:paraId="0A6CE420">
      <w:pPr>
        <w:spacing w:line="5880" w:lineRule="exact"/>
        <w:sectPr>
          <w:type w:val="continuous"/>
          <w:pgSz w:w="11900" w:h="16840"/>
          <w:pgMar w:top="1439" w:right="1430" w:bottom="1440" w:left="1259" w:header="832" w:footer="1122" w:gutter="0"/>
          <w:cols w:space="425" w:num="1"/>
        </w:sectPr>
      </w:pPr>
    </w:p>
    <w:p w14:paraId="6DB97A76">
      <w:pPr>
        <w:spacing w:before="87"/>
      </w:pPr>
    </w:p>
    <w:p w14:paraId="0375B1BC">
      <w:pPr>
        <w:spacing w:before="86"/>
      </w:pPr>
    </w:p>
    <w:p w14:paraId="2BC12A87">
      <w:pPr>
        <w:sectPr>
          <w:headerReference r:id="rId35" w:type="default"/>
          <w:footerReference r:id="rId36" w:type="default"/>
          <w:pgSz w:w="11900" w:h="16840"/>
          <w:pgMar w:top="1420" w:right="1430" w:bottom="1440" w:left="1259" w:header="832" w:footer="1122" w:gutter="0"/>
          <w:cols w:equalWidth="0" w:num="1">
            <w:col w:w="20897"/>
          </w:cols>
        </w:sectPr>
      </w:pPr>
    </w:p>
    <w:p w14:paraId="01E66D5C">
      <w:pPr>
        <w:spacing w:before="57" w:line="411" w:lineRule="auto"/>
        <w:ind w:left="12" w:right="468" w:firstLine="562"/>
        <w:rPr>
          <w:rFonts w:ascii="宋体" w:hAnsi="宋体" w:eastAsia="宋体" w:cs="宋体"/>
          <w:sz w:val="28"/>
          <w:szCs w:val="28"/>
        </w:rPr>
      </w:pPr>
      <w:r>
        <w:rPr>
          <w:rFonts w:ascii="宋体" w:hAnsi="宋体" w:eastAsia="宋体" w:cs="宋体"/>
          <w:sz w:val="28"/>
          <w:szCs w:val="28"/>
        </w:rPr>
        <w:t xml:space="preserve">项目计划购置并安装花牛苹果双通道电脑控制分选线 1 </w:t>
      </w:r>
      <w:r>
        <w:rPr>
          <w:rFonts w:ascii="宋体" w:hAnsi="宋体" w:eastAsia="宋体" w:cs="宋体"/>
          <w:spacing w:val="-1"/>
          <w:sz w:val="28"/>
          <w:szCs w:val="28"/>
        </w:rPr>
        <w:t>套。该生产线通过机械</w:t>
      </w:r>
      <w:r>
        <w:rPr>
          <w:rFonts w:ascii="宋体" w:hAnsi="宋体" w:eastAsia="宋体" w:cs="宋体"/>
          <w:sz w:val="28"/>
          <w:szCs w:val="28"/>
        </w:rPr>
        <w:t>化与物理传感技术，实现苹果从入场到装箱的全自动化</w:t>
      </w:r>
      <w:r>
        <w:rPr>
          <w:rFonts w:ascii="宋体" w:hAnsi="宋体" w:eastAsia="宋体" w:cs="宋体"/>
          <w:spacing w:val="-1"/>
          <w:sz w:val="28"/>
          <w:szCs w:val="28"/>
        </w:rPr>
        <w:t>处理，具体设备组成包括：</w:t>
      </w:r>
    </w:p>
    <w:p w14:paraId="33E25687">
      <w:pPr>
        <w:spacing w:before="1" w:line="398" w:lineRule="auto"/>
        <w:ind w:left="9" w:right="468" w:firstLine="560"/>
        <w:rPr>
          <w:rFonts w:ascii="宋体" w:hAnsi="宋体" w:eastAsia="宋体" w:cs="宋体"/>
          <w:sz w:val="28"/>
          <w:szCs w:val="28"/>
        </w:rPr>
      </w:pPr>
      <w:r>
        <w:rPr>
          <w:rFonts w:ascii="宋体" w:hAnsi="宋体" w:eastAsia="宋体" w:cs="宋体"/>
          <w:spacing w:val="-5"/>
          <w:sz w:val="28"/>
          <w:szCs w:val="28"/>
        </w:rPr>
        <w:t>清洗及预干机组：包含自动化清洗装置 1 套、滚筒式输送机 1</w:t>
      </w:r>
      <w:r>
        <w:rPr>
          <w:rFonts w:ascii="宋体" w:hAnsi="宋体" w:eastAsia="宋体" w:cs="宋体"/>
          <w:spacing w:val="40"/>
          <w:sz w:val="28"/>
          <w:szCs w:val="28"/>
        </w:rPr>
        <w:t xml:space="preserve"> </w:t>
      </w:r>
      <w:r>
        <w:rPr>
          <w:rFonts w:ascii="宋体" w:hAnsi="宋体" w:eastAsia="宋体" w:cs="宋体"/>
          <w:spacing w:val="-5"/>
          <w:sz w:val="28"/>
          <w:szCs w:val="28"/>
        </w:rPr>
        <w:t>台及高压风干预</w:t>
      </w:r>
      <w:r>
        <w:rPr>
          <w:rFonts w:ascii="宋体" w:hAnsi="宋体" w:eastAsia="宋体" w:cs="宋体"/>
          <w:sz w:val="28"/>
          <w:szCs w:val="28"/>
        </w:rPr>
        <w:t>干机 1 台。利用气泡清洗与物理滚轮技术去除果面杂质，确保进入分选</w:t>
      </w:r>
      <w:r>
        <w:rPr>
          <w:rFonts w:ascii="宋体" w:hAnsi="宋体" w:eastAsia="宋体" w:cs="宋体"/>
          <w:spacing w:val="-1"/>
          <w:sz w:val="28"/>
          <w:szCs w:val="28"/>
        </w:rPr>
        <w:t>区的果品处</w:t>
      </w:r>
      <w:r>
        <w:rPr>
          <w:rFonts w:ascii="宋体" w:hAnsi="宋体" w:eastAsia="宋体" w:cs="宋体"/>
          <w:spacing w:val="-2"/>
          <w:sz w:val="28"/>
          <w:szCs w:val="28"/>
        </w:rPr>
        <w:t>于干燥状态。</w:t>
      </w:r>
    </w:p>
    <w:p w14:paraId="62A77F57">
      <w:pPr>
        <w:spacing w:line="8508" w:lineRule="exact"/>
        <w:ind w:firstLine="559"/>
      </w:pPr>
      <w:r>
        <w:rPr>
          <w:position w:val="-170"/>
        </w:rPr>
        <w:drawing>
          <wp:inline distT="0" distB="0" distL="0" distR="0">
            <wp:extent cx="6120130" cy="5402580"/>
            <wp:effectExtent l="0" t="0" r="1270" b="762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66"/>
                    <a:stretch>
                      <a:fillRect/>
                    </a:stretch>
                  </pic:blipFill>
                  <pic:spPr>
                    <a:xfrm>
                      <a:off x="0" y="0"/>
                      <a:ext cx="6120384" cy="5402580"/>
                    </a:xfrm>
                    <a:prstGeom prst="rect">
                      <a:avLst/>
                    </a:prstGeom>
                  </pic:spPr>
                </pic:pic>
              </a:graphicData>
            </a:graphic>
          </wp:inline>
        </w:drawing>
      </w:r>
    </w:p>
    <w:p w14:paraId="53B2BD05">
      <w:pPr>
        <w:spacing w:before="288" w:line="298" w:lineRule="auto"/>
        <w:ind w:left="10" w:right="468" w:firstLine="562"/>
        <w:rPr>
          <w:rFonts w:ascii="宋体" w:hAnsi="宋体" w:eastAsia="宋体" w:cs="宋体"/>
          <w:sz w:val="28"/>
          <w:szCs w:val="28"/>
        </w:rPr>
      </w:pPr>
      <w:r>
        <w:rPr>
          <w:rFonts w:ascii="宋体" w:hAnsi="宋体" w:eastAsia="宋体" w:cs="宋体"/>
          <w:spacing w:val="-2"/>
          <w:sz w:val="28"/>
          <w:szCs w:val="28"/>
        </w:rPr>
        <w:t>分选机装置主体：包含果品抛光装置</w:t>
      </w:r>
      <w:r>
        <w:rPr>
          <w:rFonts w:ascii="宋体" w:hAnsi="宋体" w:eastAsia="宋体" w:cs="宋体"/>
          <w:spacing w:val="-25"/>
          <w:sz w:val="28"/>
          <w:szCs w:val="28"/>
        </w:rPr>
        <w:t xml:space="preserve"> </w:t>
      </w:r>
      <w:r>
        <w:rPr>
          <w:rFonts w:ascii="宋体" w:hAnsi="宋体" w:eastAsia="宋体" w:cs="宋体"/>
          <w:spacing w:val="-2"/>
          <w:sz w:val="28"/>
          <w:szCs w:val="28"/>
        </w:rPr>
        <w:t>1</w:t>
      </w:r>
      <w:r>
        <w:rPr>
          <w:rFonts w:ascii="宋体" w:hAnsi="宋体" w:eastAsia="宋体" w:cs="宋体"/>
          <w:spacing w:val="-36"/>
          <w:sz w:val="28"/>
          <w:szCs w:val="28"/>
        </w:rPr>
        <w:t xml:space="preserve"> </w:t>
      </w:r>
      <w:r>
        <w:rPr>
          <w:rFonts w:ascii="宋体" w:hAnsi="宋体" w:eastAsia="宋体" w:cs="宋体"/>
          <w:spacing w:val="-2"/>
          <w:sz w:val="28"/>
          <w:szCs w:val="28"/>
        </w:rPr>
        <w:t>台、高精度重量分选感应装置</w:t>
      </w:r>
      <w:r>
        <w:rPr>
          <w:rFonts w:ascii="宋体" w:hAnsi="宋体" w:eastAsia="宋体" w:cs="宋体"/>
          <w:spacing w:val="35"/>
          <w:sz w:val="28"/>
          <w:szCs w:val="28"/>
        </w:rPr>
        <w:t xml:space="preserve"> </w:t>
      </w:r>
      <w:r>
        <w:rPr>
          <w:rFonts w:ascii="宋体" w:hAnsi="宋体" w:eastAsia="宋体" w:cs="宋体"/>
          <w:spacing w:val="-2"/>
          <w:sz w:val="28"/>
          <w:szCs w:val="28"/>
        </w:rPr>
        <w:t>1</w:t>
      </w:r>
      <w:r>
        <w:rPr>
          <w:rFonts w:ascii="宋体" w:hAnsi="宋体" w:eastAsia="宋体" w:cs="宋体"/>
          <w:spacing w:val="-54"/>
          <w:sz w:val="28"/>
          <w:szCs w:val="28"/>
        </w:rPr>
        <w:t xml:space="preserve"> </w:t>
      </w:r>
      <w:r>
        <w:rPr>
          <w:rFonts w:ascii="宋体" w:hAnsi="宋体" w:eastAsia="宋体" w:cs="宋体"/>
          <w:spacing w:val="-2"/>
          <w:sz w:val="28"/>
          <w:szCs w:val="28"/>
        </w:rPr>
        <w:t>套、双通道颜色分级终端2</w:t>
      </w:r>
      <w:r>
        <w:rPr>
          <w:rFonts w:ascii="宋体" w:hAnsi="宋体" w:eastAsia="宋体" w:cs="宋体"/>
          <w:spacing w:val="-35"/>
          <w:sz w:val="28"/>
          <w:szCs w:val="28"/>
        </w:rPr>
        <w:t xml:space="preserve"> </w:t>
      </w:r>
      <w:r>
        <w:rPr>
          <w:rFonts w:ascii="宋体" w:hAnsi="宋体" w:eastAsia="宋体" w:cs="宋体"/>
          <w:spacing w:val="-2"/>
          <w:sz w:val="28"/>
          <w:szCs w:val="28"/>
        </w:rPr>
        <w:t>台、以及红外线内部品质检测装置2</w:t>
      </w:r>
      <w:r>
        <w:rPr>
          <w:rFonts w:ascii="宋体" w:hAnsi="宋体" w:eastAsia="宋体" w:cs="宋体"/>
          <w:spacing w:val="-37"/>
          <w:sz w:val="28"/>
          <w:szCs w:val="28"/>
        </w:rPr>
        <w:t xml:space="preserve"> </w:t>
      </w:r>
      <w:r>
        <w:rPr>
          <w:rFonts w:ascii="宋体" w:hAnsi="宋体" w:eastAsia="宋体" w:cs="宋体"/>
          <w:spacing w:val="-2"/>
          <w:sz w:val="28"/>
          <w:szCs w:val="28"/>
        </w:rPr>
        <w:t>台。该装置可实现对苹果重</w:t>
      </w:r>
    </w:p>
    <w:p w14:paraId="0A5FCCC4">
      <w:pPr>
        <w:pStyle w:val="2"/>
        <w:spacing w:line="14" w:lineRule="auto"/>
        <w:rPr>
          <w:sz w:val="2"/>
        </w:rPr>
      </w:pPr>
      <w:r>
        <w:rPr>
          <w:sz w:val="2"/>
          <w:szCs w:val="2"/>
        </w:rPr>
        <w:br w:type="column"/>
      </w:r>
    </w:p>
    <w:p w14:paraId="763D720D">
      <w:pPr>
        <w:spacing w:before="54" w:line="220" w:lineRule="auto"/>
        <w:ind w:left="1"/>
        <w:rPr>
          <w:rFonts w:ascii="宋体" w:hAnsi="宋体" w:eastAsia="宋体" w:cs="宋体"/>
          <w:sz w:val="28"/>
          <w:szCs w:val="28"/>
        </w:rPr>
      </w:pPr>
      <w:r>
        <w:rPr>
          <w:rFonts w:ascii="宋体" w:hAnsi="宋体" w:eastAsia="宋体" w:cs="宋体"/>
          <w:spacing w:val="-1"/>
          <w:sz w:val="28"/>
          <w:szCs w:val="28"/>
        </w:rPr>
        <w:t>量、果色覆盖率、内部糖度及心腐病等关键指标的无损检测。</w:t>
      </w:r>
    </w:p>
    <w:p w14:paraId="20B199B1">
      <w:pPr>
        <w:spacing w:before="292" w:line="411" w:lineRule="auto"/>
        <w:ind w:left="2" w:right="18" w:firstLine="560"/>
        <w:rPr>
          <w:rFonts w:ascii="宋体" w:hAnsi="宋体" w:eastAsia="宋体" w:cs="宋体"/>
          <w:sz w:val="28"/>
          <w:szCs w:val="28"/>
        </w:rPr>
      </w:pPr>
      <w:r>
        <w:rPr>
          <w:rFonts w:ascii="宋体" w:hAnsi="宋体" w:eastAsia="宋体" w:cs="宋体"/>
          <w:sz w:val="28"/>
          <w:szCs w:val="28"/>
        </w:rPr>
        <w:t>后端包装及分流设备：包含自动化分流输送机</w:t>
      </w:r>
      <w:r>
        <w:rPr>
          <w:rFonts w:ascii="宋体" w:hAnsi="宋体" w:eastAsia="宋体" w:cs="宋体"/>
          <w:spacing w:val="35"/>
          <w:sz w:val="28"/>
          <w:szCs w:val="28"/>
        </w:rPr>
        <w:t xml:space="preserve"> </w:t>
      </w:r>
      <w:r>
        <w:rPr>
          <w:rFonts w:ascii="宋体" w:hAnsi="宋体" w:eastAsia="宋体" w:cs="宋体"/>
          <w:sz w:val="28"/>
          <w:szCs w:val="28"/>
        </w:rPr>
        <w:t>1 台、圆盘式包装机械 2</w:t>
      </w:r>
      <w:r>
        <w:rPr>
          <w:rFonts w:ascii="宋体" w:hAnsi="宋体" w:eastAsia="宋体" w:cs="宋体"/>
          <w:spacing w:val="-37"/>
          <w:sz w:val="28"/>
          <w:szCs w:val="28"/>
        </w:rPr>
        <w:t xml:space="preserve"> </w:t>
      </w:r>
      <w:r>
        <w:rPr>
          <w:rFonts w:ascii="宋体" w:hAnsi="宋体" w:eastAsia="宋体" w:cs="宋体"/>
          <w:sz w:val="28"/>
          <w:szCs w:val="28"/>
        </w:rPr>
        <w:t>台、</w:t>
      </w:r>
      <w:r>
        <w:rPr>
          <w:rFonts w:ascii="宋体" w:hAnsi="宋体" w:eastAsia="宋体" w:cs="宋体"/>
          <w:spacing w:val="4"/>
          <w:sz w:val="28"/>
          <w:szCs w:val="28"/>
        </w:rPr>
        <w:t>以及皮带三层式包装作业台 7 组，确保分选后的果品精准</w:t>
      </w:r>
      <w:r>
        <w:rPr>
          <w:rFonts w:ascii="宋体" w:hAnsi="宋体" w:eastAsia="宋体" w:cs="宋体"/>
          <w:spacing w:val="3"/>
          <w:sz w:val="28"/>
          <w:szCs w:val="28"/>
        </w:rPr>
        <w:t>流向对应等级的包装区</w:t>
      </w:r>
      <w:r>
        <w:rPr>
          <w:rFonts w:ascii="宋体" w:hAnsi="宋体" w:eastAsia="宋体" w:cs="宋体"/>
          <w:spacing w:val="-6"/>
          <w:sz w:val="28"/>
          <w:szCs w:val="28"/>
        </w:rPr>
        <w:t>域。</w:t>
      </w:r>
    </w:p>
    <w:p w14:paraId="623506BF">
      <w:pPr>
        <w:spacing w:before="1" w:line="219" w:lineRule="auto"/>
        <w:ind w:left="581"/>
        <w:rPr>
          <w:rFonts w:ascii="宋体" w:hAnsi="宋体" w:eastAsia="宋体" w:cs="宋体"/>
          <w:sz w:val="28"/>
          <w:szCs w:val="28"/>
        </w:rPr>
      </w:pPr>
      <w:r>
        <w:rPr>
          <w:rFonts w:ascii="宋体" w:hAnsi="宋体" w:eastAsia="宋体" w:cs="宋体"/>
          <w:spacing w:val="-2"/>
          <w:sz w:val="28"/>
          <w:szCs w:val="28"/>
        </w:rPr>
        <w:t>1.5.2 冷藏保鲜库建设工程</w:t>
      </w:r>
    </w:p>
    <w:p w14:paraId="379DF57F">
      <w:pPr>
        <w:spacing w:before="230" w:line="6641" w:lineRule="exact"/>
        <w:ind w:firstLine="551"/>
      </w:pPr>
      <w:r>
        <w:rPr>
          <w:position w:val="-132"/>
        </w:rPr>
        <w:drawing>
          <wp:inline distT="0" distB="0" distL="0" distR="0">
            <wp:extent cx="5622925" cy="4216400"/>
            <wp:effectExtent l="0" t="0" r="15875"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67"/>
                    <a:stretch>
                      <a:fillRect/>
                    </a:stretch>
                  </pic:blipFill>
                  <pic:spPr>
                    <a:xfrm>
                      <a:off x="0" y="0"/>
                      <a:ext cx="5623559" cy="4216908"/>
                    </a:xfrm>
                    <a:prstGeom prst="rect">
                      <a:avLst/>
                    </a:prstGeom>
                  </pic:spPr>
                </pic:pic>
              </a:graphicData>
            </a:graphic>
          </wp:inline>
        </w:drawing>
      </w:r>
    </w:p>
    <w:p w14:paraId="6CF9FA22">
      <w:pPr>
        <w:spacing w:before="283" w:line="220" w:lineRule="auto"/>
        <w:jc w:val="right"/>
        <w:rPr>
          <w:rFonts w:ascii="宋体" w:hAnsi="宋体" w:eastAsia="宋体" w:cs="宋体"/>
          <w:sz w:val="28"/>
          <w:szCs w:val="28"/>
        </w:rPr>
      </w:pPr>
      <w:r>
        <w:rPr>
          <w:rFonts w:ascii="宋体" w:hAnsi="宋体" w:eastAsia="宋体" w:cs="宋体"/>
          <w:spacing w:val="1"/>
          <w:sz w:val="28"/>
          <w:szCs w:val="28"/>
        </w:rPr>
        <w:t>在园区二期用地内新建组合式冷藏保鲜库 1</w:t>
      </w:r>
      <w:r>
        <w:rPr>
          <w:rFonts w:ascii="宋体" w:hAnsi="宋体" w:eastAsia="宋体" w:cs="宋体"/>
          <w:sz w:val="28"/>
          <w:szCs w:val="28"/>
        </w:rPr>
        <w:t xml:space="preserve"> 座，总建筑面积为2000 平方米。</w:t>
      </w:r>
    </w:p>
    <w:p w14:paraId="6C2D5D18">
      <w:pPr>
        <w:spacing w:before="292" w:line="411" w:lineRule="auto"/>
        <w:ind w:right="18" w:firstLine="559"/>
        <w:rPr>
          <w:rFonts w:ascii="宋体" w:hAnsi="宋体" w:eastAsia="宋体" w:cs="宋体"/>
          <w:sz w:val="28"/>
          <w:szCs w:val="28"/>
        </w:rPr>
      </w:pPr>
      <w:r>
        <w:rPr>
          <w:rFonts w:ascii="宋体" w:hAnsi="宋体" w:eastAsia="宋体" w:cs="宋体"/>
          <w:sz w:val="28"/>
          <w:szCs w:val="28"/>
        </w:rPr>
        <w:t>存储规模：设计静态存储容量达 3000 吨，满足花牛苹果采后高峰期的错峰存</w:t>
      </w:r>
      <w:r>
        <w:rPr>
          <w:rFonts w:ascii="宋体" w:hAnsi="宋体" w:eastAsia="宋体" w:cs="宋体"/>
          <w:spacing w:val="-3"/>
          <w:sz w:val="28"/>
          <w:szCs w:val="28"/>
        </w:rPr>
        <w:t>储需求。</w:t>
      </w:r>
    </w:p>
    <w:p w14:paraId="2BE1A0BF">
      <w:pPr>
        <w:spacing w:before="1" w:line="298" w:lineRule="auto"/>
        <w:ind w:left="3" w:right="18" w:firstLine="558"/>
        <w:rPr>
          <w:rFonts w:ascii="宋体" w:hAnsi="宋体" w:eastAsia="宋体" w:cs="宋体"/>
          <w:sz w:val="28"/>
          <w:szCs w:val="28"/>
        </w:rPr>
      </w:pPr>
      <w:r>
        <w:rPr>
          <w:rFonts w:ascii="宋体" w:hAnsi="宋体" w:eastAsia="宋体" w:cs="宋体"/>
          <w:spacing w:val="-4"/>
          <w:sz w:val="28"/>
          <w:szCs w:val="28"/>
        </w:rPr>
        <w:t>土建方案：库体采用 150mm 厚高密度聚氨酯双面彩钢保温板搭建，配套冷库专</w:t>
      </w:r>
      <w:r>
        <w:rPr>
          <w:rFonts w:ascii="宋体" w:hAnsi="宋体" w:eastAsia="宋体" w:cs="宋体"/>
          <w:spacing w:val="-3"/>
          <w:sz w:val="28"/>
          <w:szCs w:val="28"/>
        </w:rPr>
        <w:t>用平移门。</w:t>
      </w:r>
    </w:p>
    <w:p w14:paraId="2A60C5DC">
      <w:pPr>
        <w:spacing w:line="298" w:lineRule="auto"/>
        <w:rPr>
          <w:rFonts w:ascii="宋体" w:hAnsi="宋体" w:eastAsia="宋体" w:cs="宋体"/>
          <w:sz w:val="28"/>
          <w:szCs w:val="28"/>
        </w:rPr>
        <w:sectPr>
          <w:type w:val="continuous"/>
          <w:pgSz w:w="11900" w:h="16840"/>
          <w:pgMar w:top="1420" w:right="1430" w:bottom="1440" w:left="1259" w:header="832" w:footer="1122" w:gutter="0"/>
          <w:cols w:space="425" w:num="1"/>
        </w:sectPr>
      </w:pPr>
    </w:p>
    <w:p w14:paraId="04815C0F">
      <w:pPr>
        <w:spacing w:before="87"/>
      </w:pPr>
    </w:p>
    <w:p w14:paraId="1D3DB624">
      <w:pPr>
        <w:spacing w:before="86"/>
      </w:pPr>
    </w:p>
    <w:p w14:paraId="36C8A652">
      <w:pPr>
        <w:sectPr>
          <w:headerReference r:id="rId37" w:type="default"/>
          <w:footerReference r:id="rId38" w:type="default"/>
          <w:pgSz w:w="11900" w:h="16840"/>
          <w:pgMar w:top="1341" w:right="1430" w:bottom="1440" w:left="1259" w:header="832" w:footer="1122" w:gutter="0"/>
          <w:cols w:equalWidth="0" w:num="1">
            <w:col w:w="20976"/>
          </w:cols>
        </w:sectPr>
      </w:pPr>
    </w:p>
    <w:p w14:paraId="1A299103">
      <w:pPr>
        <w:spacing w:before="55" w:line="361" w:lineRule="auto"/>
        <w:ind w:left="44" w:right="469" w:firstLine="524"/>
        <w:rPr>
          <w:rFonts w:ascii="宋体" w:hAnsi="宋体" w:eastAsia="宋体" w:cs="宋体"/>
          <w:sz w:val="28"/>
          <w:szCs w:val="28"/>
        </w:rPr>
      </w:pPr>
      <w:r>
        <w:rPr>
          <w:rFonts w:ascii="宋体" w:hAnsi="宋体" w:eastAsia="宋体" w:cs="宋体"/>
          <w:spacing w:val="-4"/>
          <w:sz w:val="28"/>
          <w:szCs w:val="28"/>
        </w:rPr>
        <w:t>机组配置：配置 4 组高效螺杆/并联制冷压缩机组及末端高效率冷风机，确保库</w:t>
      </w:r>
      <w:r>
        <w:rPr>
          <w:rFonts w:ascii="宋体" w:hAnsi="宋体" w:eastAsia="宋体" w:cs="宋体"/>
          <w:spacing w:val="-3"/>
          <w:sz w:val="28"/>
          <w:szCs w:val="28"/>
        </w:rPr>
        <w:t>内环境温度稳定在 -1℃ 至 2℃</w:t>
      </w:r>
      <w:r>
        <w:rPr>
          <w:rFonts w:ascii="宋体" w:hAnsi="宋体" w:eastAsia="宋体" w:cs="宋体"/>
          <w:spacing w:val="16"/>
          <w:sz w:val="28"/>
          <w:szCs w:val="28"/>
        </w:rPr>
        <w:t xml:space="preserve"> </w:t>
      </w:r>
      <w:r>
        <w:rPr>
          <w:rFonts w:ascii="宋体" w:hAnsi="宋体" w:eastAsia="宋体" w:cs="宋体"/>
          <w:spacing w:val="-3"/>
          <w:sz w:val="28"/>
          <w:szCs w:val="28"/>
        </w:rPr>
        <w:t>之间。</w:t>
      </w:r>
    </w:p>
    <w:p w14:paraId="30BDFD45">
      <w:pPr>
        <w:spacing w:line="6201" w:lineRule="exact"/>
        <w:ind w:firstLine="559"/>
      </w:pPr>
      <w:r>
        <w:rPr>
          <w:position w:val="-124"/>
        </w:rPr>
        <w:drawing>
          <wp:inline distT="0" distB="0" distL="0" distR="0">
            <wp:extent cx="5252720" cy="3937635"/>
            <wp:effectExtent l="0" t="0" r="5080" b="24765"/>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68"/>
                    <a:stretch>
                      <a:fillRect/>
                    </a:stretch>
                  </pic:blipFill>
                  <pic:spPr>
                    <a:xfrm>
                      <a:off x="0" y="0"/>
                      <a:ext cx="5253228" cy="3938015"/>
                    </a:xfrm>
                    <a:prstGeom prst="rect">
                      <a:avLst/>
                    </a:prstGeom>
                  </pic:spPr>
                </pic:pic>
              </a:graphicData>
            </a:graphic>
          </wp:inline>
        </w:drawing>
      </w:r>
    </w:p>
    <w:p w14:paraId="2D09D051">
      <w:pPr>
        <w:spacing w:before="193" w:line="411" w:lineRule="auto"/>
        <w:ind w:left="10" w:right="470" w:firstLine="559"/>
        <w:rPr>
          <w:rFonts w:ascii="宋体" w:hAnsi="宋体" w:eastAsia="宋体" w:cs="宋体"/>
          <w:sz w:val="28"/>
          <w:szCs w:val="28"/>
        </w:rPr>
      </w:pPr>
      <w:r>
        <w:rPr>
          <w:rFonts w:ascii="宋体" w:hAnsi="宋体" w:eastAsia="宋体" w:cs="宋体"/>
          <w:spacing w:val="-4"/>
          <w:sz w:val="28"/>
          <w:szCs w:val="28"/>
        </w:rPr>
        <w:t>地面构造：建设高承重抗冻胀地坪工程，采用钢筋混凝土承重层配合</w:t>
      </w:r>
      <w:r>
        <w:rPr>
          <w:rFonts w:ascii="宋体" w:hAnsi="宋体" w:eastAsia="宋体" w:cs="宋体"/>
          <w:spacing w:val="-5"/>
          <w:sz w:val="28"/>
          <w:szCs w:val="28"/>
        </w:rPr>
        <w:t>金刚砂耐磨</w:t>
      </w:r>
      <w:r>
        <w:rPr>
          <w:rFonts w:ascii="宋体" w:hAnsi="宋体" w:eastAsia="宋体" w:cs="宋体"/>
          <w:spacing w:val="-1"/>
          <w:sz w:val="28"/>
          <w:szCs w:val="28"/>
        </w:rPr>
        <w:t>硬化层，确保大型装卸设备作业安全。</w:t>
      </w:r>
    </w:p>
    <w:p w14:paraId="7A7E4086">
      <w:pPr>
        <w:spacing w:before="1" w:line="220" w:lineRule="auto"/>
        <w:ind w:left="590"/>
        <w:rPr>
          <w:rFonts w:ascii="宋体" w:hAnsi="宋体" w:eastAsia="宋体" w:cs="宋体"/>
          <w:sz w:val="28"/>
          <w:szCs w:val="28"/>
        </w:rPr>
      </w:pPr>
      <w:r>
        <w:rPr>
          <w:rFonts w:ascii="宋体" w:hAnsi="宋体" w:eastAsia="宋体" w:cs="宋体"/>
          <w:spacing w:val="-2"/>
          <w:sz w:val="28"/>
          <w:szCs w:val="28"/>
        </w:rPr>
        <w:t>1.5.3 仓储辅助及配套设备</w:t>
      </w:r>
    </w:p>
    <w:p w14:paraId="68473E61">
      <w:pPr>
        <w:spacing w:before="289" w:line="220" w:lineRule="auto"/>
        <w:ind w:left="573"/>
        <w:rPr>
          <w:rFonts w:ascii="宋体" w:hAnsi="宋体" w:eastAsia="宋体" w:cs="宋体"/>
          <w:sz w:val="28"/>
          <w:szCs w:val="28"/>
        </w:rPr>
      </w:pPr>
      <w:r>
        <w:rPr>
          <w:rFonts w:ascii="宋体" w:hAnsi="宋体" w:eastAsia="宋体" w:cs="宋体"/>
          <w:spacing w:val="-1"/>
          <w:sz w:val="28"/>
          <w:szCs w:val="28"/>
        </w:rPr>
        <w:t>为提升仓库利用率及质控水平，配套购置以下辅助硬件：</w:t>
      </w:r>
    </w:p>
    <w:p w14:paraId="71DC8FCF">
      <w:pPr>
        <w:spacing w:before="292" w:line="411" w:lineRule="auto"/>
        <w:ind w:left="13" w:right="472" w:firstLine="556"/>
        <w:rPr>
          <w:rFonts w:ascii="宋体" w:hAnsi="宋体" w:eastAsia="宋体" w:cs="宋体"/>
          <w:sz w:val="28"/>
          <w:szCs w:val="28"/>
        </w:rPr>
      </w:pPr>
      <w:r>
        <w:rPr>
          <w:rFonts w:ascii="宋体" w:hAnsi="宋体" w:eastAsia="宋体" w:cs="宋体"/>
          <w:spacing w:val="-4"/>
          <w:sz w:val="28"/>
          <w:szCs w:val="28"/>
        </w:rPr>
        <w:t>立体存储设备：购置高位重型组合货架 1200 组，实现货位标准化管理，极大提</w:t>
      </w:r>
      <w:r>
        <w:rPr>
          <w:rFonts w:ascii="宋体" w:hAnsi="宋体" w:eastAsia="宋体" w:cs="宋体"/>
          <w:spacing w:val="-3"/>
          <w:sz w:val="28"/>
          <w:szCs w:val="28"/>
        </w:rPr>
        <w:t>升</w:t>
      </w:r>
      <w:r>
        <w:rPr>
          <w:rFonts w:ascii="宋体" w:hAnsi="宋体" w:eastAsia="宋体" w:cs="宋体"/>
          <w:spacing w:val="-41"/>
          <w:sz w:val="28"/>
          <w:szCs w:val="28"/>
        </w:rPr>
        <w:t xml:space="preserve"> </w:t>
      </w:r>
      <w:r>
        <w:rPr>
          <w:rFonts w:ascii="宋体" w:hAnsi="宋体" w:eastAsia="宋体" w:cs="宋体"/>
          <w:spacing w:val="-3"/>
          <w:sz w:val="28"/>
          <w:szCs w:val="28"/>
        </w:rPr>
        <w:t>2000</w:t>
      </w:r>
      <w:r>
        <w:rPr>
          <w:rFonts w:ascii="宋体" w:hAnsi="宋体" w:eastAsia="宋体" w:cs="宋体"/>
          <w:spacing w:val="-62"/>
          <w:sz w:val="28"/>
          <w:szCs w:val="28"/>
        </w:rPr>
        <w:t xml:space="preserve"> </w:t>
      </w:r>
      <w:r>
        <w:rPr>
          <w:rFonts w:ascii="宋体" w:hAnsi="宋体" w:eastAsia="宋体" w:cs="宋体"/>
          <w:spacing w:val="-3"/>
          <w:sz w:val="28"/>
          <w:szCs w:val="28"/>
        </w:rPr>
        <w:t>平方米空间的垂直利用率。</w:t>
      </w:r>
    </w:p>
    <w:p w14:paraId="602D65C1">
      <w:pPr>
        <w:spacing w:before="1" w:line="411" w:lineRule="auto"/>
        <w:ind w:left="31" w:right="469" w:firstLine="538"/>
        <w:rPr>
          <w:rFonts w:ascii="宋体" w:hAnsi="宋体" w:eastAsia="宋体" w:cs="宋体"/>
          <w:sz w:val="28"/>
          <w:szCs w:val="28"/>
        </w:rPr>
      </w:pPr>
      <w:r>
        <w:rPr>
          <w:rFonts w:ascii="宋体" w:hAnsi="宋体" w:eastAsia="宋体" w:cs="宋体"/>
          <w:spacing w:val="-5"/>
          <w:sz w:val="28"/>
          <w:szCs w:val="28"/>
        </w:rPr>
        <w:t>装卸机具：配置 2 吨级电动前移式叉车及液压搬运车共 4</w:t>
      </w:r>
      <w:r>
        <w:rPr>
          <w:rFonts w:ascii="宋体" w:hAnsi="宋体" w:eastAsia="宋体" w:cs="宋体"/>
          <w:spacing w:val="40"/>
          <w:sz w:val="28"/>
          <w:szCs w:val="28"/>
        </w:rPr>
        <w:t xml:space="preserve"> </w:t>
      </w:r>
      <w:r>
        <w:rPr>
          <w:rFonts w:ascii="宋体" w:hAnsi="宋体" w:eastAsia="宋体" w:cs="宋体"/>
          <w:spacing w:val="-5"/>
          <w:sz w:val="28"/>
          <w:szCs w:val="28"/>
        </w:rPr>
        <w:t>台，实现果品在分选</w:t>
      </w:r>
      <w:r>
        <w:rPr>
          <w:rFonts w:ascii="宋体" w:hAnsi="宋体" w:eastAsia="宋体" w:cs="宋体"/>
          <w:spacing w:val="-3"/>
          <w:sz w:val="28"/>
          <w:szCs w:val="28"/>
        </w:rPr>
        <w:t>区与冷库间的快速机械化周转。</w:t>
      </w:r>
    </w:p>
    <w:p w14:paraId="2294449E">
      <w:pPr>
        <w:spacing w:line="185" w:lineRule="auto"/>
        <w:ind w:left="570"/>
        <w:rPr>
          <w:rFonts w:ascii="宋体" w:hAnsi="宋体" w:eastAsia="宋体" w:cs="宋体"/>
          <w:sz w:val="28"/>
          <w:szCs w:val="28"/>
        </w:rPr>
      </w:pPr>
      <w:r>
        <w:rPr>
          <w:rFonts w:ascii="宋体" w:hAnsi="宋体" w:eastAsia="宋体" w:cs="宋体"/>
          <w:spacing w:val="-4"/>
          <w:sz w:val="28"/>
          <w:szCs w:val="28"/>
        </w:rPr>
        <w:t>环境监控装置：安装冷链温度、湿度实时监测终端 12 套，通过传感器数据直观</w:t>
      </w:r>
    </w:p>
    <w:p w14:paraId="7B18178D">
      <w:pPr>
        <w:pStyle w:val="2"/>
        <w:spacing w:line="14" w:lineRule="auto"/>
        <w:rPr>
          <w:sz w:val="2"/>
        </w:rPr>
      </w:pPr>
      <w:r>
        <w:rPr>
          <w:sz w:val="2"/>
          <w:szCs w:val="2"/>
        </w:rPr>
        <w:br w:type="column"/>
      </w:r>
    </w:p>
    <w:p w14:paraId="1AF21097">
      <w:pPr>
        <w:spacing w:before="54" w:line="220" w:lineRule="auto"/>
        <w:ind w:left="1"/>
        <w:rPr>
          <w:rFonts w:ascii="宋体" w:hAnsi="宋体" w:eastAsia="宋体" w:cs="宋体"/>
          <w:sz w:val="28"/>
          <w:szCs w:val="28"/>
        </w:rPr>
      </w:pPr>
      <w:r>
        <w:rPr>
          <w:rFonts w:ascii="宋体" w:hAnsi="宋体" w:eastAsia="宋体" w:cs="宋体"/>
          <w:spacing w:val="-1"/>
          <w:sz w:val="28"/>
          <w:szCs w:val="28"/>
        </w:rPr>
        <w:t>反馈库内环境参数，确保果品长期存储品质。</w:t>
      </w:r>
    </w:p>
    <w:p w14:paraId="63AA60EC">
      <w:pPr>
        <w:spacing w:before="228" w:line="6643" w:lineRule="exact"/>
        <w:ind w:firstLine="550"/>
      </w:pPr>
      <w:r>
        <w:rPr>
          <w:position w:val="-132"/>
        </w:rPr>
        <w:drawing>
          <wp:inline distT="0" distB="0" distL="0" distR="0">
            <wp:extent cx="4953000" cy="4218305"/>
            <wp:effectExtent l="0" t="0" r="0" b="23495"/>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69"/>
                    <a:stretch>
                      <a:fillRect/>
                    </a:stretch>
                  </pic:blipFill>
                  <pic:spPr>
                    <a:xfrm>
                      <a:off x="0" y="0"/>
                      <a:ext cx="4953000" cy="4218432"/>
                    </a:xfrm>
                    <a:prstGeom prst="rect">
                      <a:avLst/>
                    </a:prstGeom>
                  </pic:spPr>
                </pic:pic>
              </a:graphicData>
            </a:graphic>
          </wp:inline>
        </w:drawing>
      </w:r>
    </w:p>
    <w:p w14:paraId="481C6B72">
      <w:pPr>
        <w:spacing w:before="284" w:line="411" w:lineRule="auto"/>
        <w:ind w:right="97" w:firstLine="560"/>
        <w:jc w:val="both"/>
        <w:rPr>
          <w:rFonts w:ascii="宋体" w:hAnsi="宋体" w:eastAsia="宋体" w:cs="宋体"/>
          <w:sz w:val="28"/>
          <w:szCs w:val="28"/>
        </w:rPr>
      </w:pPr>
      <w:r>
        <w:rPr>
          <w:rFonts w:ascii="宋体" w:hAnsi="宋体" w:eastAsia="宋体" w:cs="宋体"/>
          <w:spacing w:val="-1"/>
          <w:sz w:val="28"/>
          <w:szCs w:val="28"/>
        </w:rPr>
        <w:t>本项目计划购置并安装“花牛苹果双通道智能化分选线成套设备</w:t>
      </w:r>
      <w:r>
        <w:rPr>
          <w:rFonts w:ascii="宋体" w:hAnsi="宋体" w:eastAsia="宋体" w:cs="宋体"/>
          <w:spacing w:val="-103"/>
          <w:sz w:val="28"/>
          <w:szCs w:val="28"/>
        </w:rPr>
        <w:t xml:space="preserve"> </w:t>
      </w:r>
      <w:r>
        <w:rPr>
          <w:rFonts w:ascii="宋体" w:hAnsi="宋体" w:eastAsia="宋体" w:cs="宋体"/>
          <w:spacing w:val="-1"/>
          <w:sz w:val="28"/>
          <w:szCs w:val="28"/>
        </w:rPr>
        <w:t>”1 套</w:t>
      </w:r>
      <w:r>
        <w:rPr>
          <w:rFonts w:ascii="宋体" w:hAnsi="宋体" w:eastAsia="宋体" w:cs="宋体"/>
          <w:spacing w:val="-2"/>
          <w:sz w:val="28"/>
          <w:szCs w:val="28"/>
        </w:rPr>
        <w:t>，旨在</w:t>
      </w:r>
      <w:r>
        <w:rPr>
          <w:rFonts w:ascii="宋体" w:hAnsi="宋体" w:eastAsia="宋体" w:cs="宋体"/>
          <w:sz w:val="28"/>
          <w:szCs w:val="28"/>
        </w:rPr>
        <w:t>通过机械化与物理探测技术替代传统人工分选，提升分拣精度与作业效率。该生产</w:t>
      </w:r>
      <w:r>
        <w:rPr>
          <w:rFonts w:ascii="宋体" w:hAnsi="宋体" w:eastAsia="宋体" w:cs="宋体"/>
          <w:spacing w:val="-1"/>
          <w:sz w:val="28"/>
          <w:szCs w:val="28"/>
        </w:rPr>
        <w:t>线设计处理能力为 5-8 吨/小时，年处理能力可达</w:t>
      </w:r>
      <w:r>
        <w:rPr>
          <w:rFonts w:ascii="宋体" w:hAnsi="宋体" w:eastAsia="宋体" w:cs="宋体"/>
          <w:spacing w:val="31"/>
          <w:sz w:val="28"/>
          <w:szCs w:val="28"/>
        </w:rPr>
        <w:t xml:space="preserve"> </w:t>
      </w:r>
      <w:r>
        <w:rPr>
          <w:rFonts w:ascii="宋体" w:hAnsi="宋体" w:eastAsia="宋体" w:cs="宋体"/>
          <w:spacing w:val="-2"/>
          <w:sz w:val="28"/>
          <w:szCs w:val="28"/>
        </w:rPr>
        <w:t>1.5 万吨以上。</w:t>
      </w:r>
    </w:p>
    <w:p w14:paraId="4D886A28">
      <w:pPr>
        <w:spacing w:before="2" w:line="219" w:lineRule="auto"/>
        <w:ind w:left="564"/>
        <w:outlineLvl w:val="2"/>
        <w:rPr>
          <w:rFonts w:ascii="宋体" w:hAnsi="宋体" w:eastAsia="宋体" w:cs="宋体"/>
          <w:sz w:val="28"/>
          <w:szCs w:val="28"/>
        </w:rPr>
      </w:pPr>
      <w:r>
        <w:rPr>
          <w:rFonts w:ascii="宋体" w:hAnsi="宋体" w:eastAsia="宋体" w:cs="宋体"/>
          <w:spacing w:val="-2"/>
          <w:sz w:val="28"/>
          <w:szCs w:val="28"/>
        </w:rPr>
        <w:t>3.1.1 工艺流程说明</w:t>
      </w:r>
    </w:p>
    <w:p w14:paraId="463FD651">
      <w:pPr>
        <w:spacing w:before="292" w:line="411" w:lineRule="auto"/>
        <w:ind w:left="1" w:right="97" w:firstLine="561"/>
        <w:jc w:val="both"/>
        <w:rPr>
          <w:rFonts w:ascii="宋体" w:hAnsi="宋体" w:eastAsia="宋体" w:cs="宋体"/>
          <w:sz w:val="28"/>
          <w:szCs w:val="28"/>
        </w:rPr>
      </w:pPr>
      <w:r>
        <w:rPr>
          <w:rFonts w:ascii="宋体" w:hAnsi="宋体" w:eastAsia="宋体" w:cs="宋体"/>
          <w:spacing w:val="-2"/>
          <w:sz w:val="28"/>
          <w:szCs w:val="28"/>
        </w:rPr>
        <w:t>分选线采取直线化布局，工艺流程涵盖：果品入料→气泡清洗→物理输送→</w:t>
      </w:r>
      <w:r>
        <w:rPr>
          <w:rFonts w:ascii="宋体" w:hAnsi="宋体" w:eastAsia="宋体" w:cs="宋体"/>
          <w:spacing w:val="-75"/>
          <w:sz w:val="28"/>
          <w:szCs w:val="28"/>
        </w:rPr>
        <w:t xml:space="preserve"> </w:t>
      </w:r>
      <w:r>
        <w:rPr>
          <w:rFonts w:ascii="宋体" w:hAnsi="宋体" w:eastAsia="宋体" w:cs="宋体"/>
          <w:spacing w:val="-2"/>
          <w:sz w:val="28"/>
          <w:szCs w:val="28"/>
        </w:rPr>
        <w:t>自</w:t>
      </w:r>
      <w:r>
        <w:rPr>
          <w:rFonts w:ascii="宋体" w:hAnsi="宋体" w:eastAsia="宋体" w:cs="宋体"/>
          <w:sz w:val="28"/>
          <w:szCs w:val="28"/>
        </w:rPr>
        <w:t>动预干→表面抛光→重量传感检测→双面颜色识别→红外内部品质探测→分流导向</w:t>
      </w:r>
      <w:r>
        <w:rPr>
          <w:rFonts w:ascii="宋体" w:hAnsi="宋体" w:eastAsia="宋体" w:cs="宋体"/>
          <w:spacing w:val="-2"/>
          <w:sz w:val="28"/>
          <w:szCs w:val="28"/>
        </w:rPr>
        <w:t>→分级包装。</w:t>
      </w:r>
    </w:p>
    <w:p w14:paraId="1611CF16">
      <w:pPr>
        <w:spacing w:line="219" w:lineRule="auto"/>
        <w:ind w:left="564"/>
        <w:outlineLvl w:val="2"/>
        <w:rPr>
          <w:rFonts w:ascii="宋体" w:hAnsi="宋体" w:eastAsia="宋体" w:cs="宋体"/>
          <w:sz w:val="28"/>
          <w:szCs w:val="28"/>
        </w:rPr>
      </w:pPr>
      <w:r>
        <w:rPr>
          <w:rFonts w:ascii="宋体" w:hAnsi="宋体" w:eastAsia="宋体" w:cs="宋体"/>
          <w:spacing w:val="-1"/>
          <w:sz w:val="28"/>
          <w:szCs w:val="28"/>
        </w:rPr>
        <w:t>3.1.2 前段：清洗及预干机组（45.</w:t>
      </w:r>
      <w:r>
        <w:rPr>
          <w:rFonts w:ascii="宋体" w:hAnsi="宋体" w:eastAsia="宋体" w:cs="宋体"/>
          <w:spacing w:val="-2"/>
          <w:sz w:val="28"/>
          <w:szCs w:val="28"/>
        </w:rPr>
        <w:t>00</w:t>
      </w:r>
      <w:r>
        <w:rPr>
          <w:rFonts w:ascii="宋体" w:hAnsi="宋体" w:eastAsia="宋体" w:cs="宋体"/>
          <w:spacing w:val="-54"/>
          <w:sz w:val="28"/>
          <w:szCs w:val="28"/>
        </w:rPr>
        <w:t xml:space="preserve"> </w:t>
      </w:r>
      <w:r>
        <w:rPr>
          <w:rFonts w:ascii="宋体" w:hAnsi="宋体" w:eastAsia="宋体" w:cs="宋体"/>
          <w:spacing w:val="-2"/>
          <w:sz w:val="28"/>
          <w:szCs w:val="28"/>
        </w:rPr>
        <w:t>万元）</w:t>
      </w:r>
    </w:p>
    <w:p w14:paraId="6DAE0398">
      <w:pPr>
        <w:spacing w:before="292" w:line="185" w:lineRule="auto"/>
        <w:jc w:val="right"/>
        <w:rPr>
          <w:rFonts w:ascii="宋体" w:hAnsi="宋体" w:eastAsia="宋体" w:cs="宋体"/>
          <w:sz w:val="28"/>
          <w:szCs w:val="28"/>
        </w:rPr>
      </w:pPr>
      <w:r>
        <w:rPr>
          <w:rFonts w:ascii="宋体" w:hAnsi="宋体" w:eastAsia="宋体" w:cs="宋体"/>
          <w:spacing w:val="-5"/>
          <w:sz w:val="28"/>
          <w:szCs w:val="28"/>
        </w:rPr>
        <w:t>前段设备主要负责果品的表皮处理，为后续的高精度检</w:t>
      </w:r>
      <w:r>
        <w:rPr>
          <w:rFonts w:ascii="宋体" w:hAnsi="宋体" w:eastAsia="宋体" w:cs="宋体"/>
          <w:spacing w:val="-6"/>
          <w:sz w:val="28"/>
          <w:szCs w:val="28"/>
        </w:rPr>
        <w:t>测提供洁净的物理条件。</w:t>
      </w:r>
    </w:p>
    <w:p w14:paraId="7B5DBD8E">
      <w:pPr>
        <w:spacing w:line="185" w:lineRule="auto"/>
        <w:rPr>
          <w:rFonts w:ascii="宋体" w:hAnsi="宋体" w:eastAsia="宋体" w:cs="宋体"/>
          <w:sz w:val="28"/>
          <w:szCs w:val="28"/>
        </w:rPr>
        <w:sectPr>
          <w:type w:val="continuous"/>
          <w:pgSz w:w="11900" w:h="16840"/>
          <w:pgMar w:top="1341" w:right="1430" w:bottom="1440" w:left="1259" w:header="832" w:footer="1122" w:gutter="0"/>
          <w:cols w:space="425" w:num="1"/>
        </w:sectPr>
      </w:pPr>
    </w:p>
    <w:p w14:paraId="7FA12FA9">
      <w:pPr>
        <w:spacing w:before="87"/>
      </w:pPr>
    </w:p>
    <w:p w14:paraId="160538C2">
      <w:pPr>
        <w:spacing w:before="86"/>
      </w:pPr>
    </w:p>
    <w:p w14:paraId="45E5BE19">
      <w:pPr>
        <w:sectPr>
          <w:headerReference r:id="rId39" w:type="default"/>
          <w:footerReference r:id="rId40" w:type="default"/>
          <w:pgSz w:w="11900" w:h="16840"/>
          <w:pgMar w:top="1372" w:right="1430" w:bottom="1440" w:left="1259" w:header="832" w:footer="1122" w:gutter="0"/>
          <w:cols w:equalWidth="0" w:num="1">
            <w:col w:w="20945"/>
          </w:cols>
        </w:sectPr>
      </w:pPr>
    </w:p>
    <w:p w14:paraId="1DBF585D">
      <w:pPr>
        <w:spacing w:before="58" w:line="411" w:lineRule="auto"/>
        <w:ind w:left="10" w:right="469" w:firstLine="579"/>
        <w:rPr>
          <w:rFonts w:ascii="宋体" w:hAnsi="宋体" w:eastAsia="宋体" w:cs="宋体"/>
          <w:sz w:val="28"/>
          <w:szCs w:val="28"/>
        </w:rPr>
      </w:pPr>
      <w:r>
        <w:rPr>
          <w:rFonts w:ascii="宋体" w:hAnsi="宋体" w:eastAsia="宋体" w:cs="宋体"/>
          <w:color w:val="1F1F1F"/>
          <w:spacing w:val="-3"/>
          <w:sz w:val="28"/>
          <w:szCs w:val="28"/>
        </w:rPr>
        <w:t>1.</w:t>
      </w:r>
      <w:r>
        <w:rPr>
          <w:rFonts w:ascii="宋体" w:hAnsi="宋体" w:eastAsia="宋体" w:cs="宋体"/>
          <w:color w:val="1F1F1F"/>
          <w:spacing w:val="56"/>
          <w:sz w:val="28"/>
          <w:szCs w:val="28"/>
        </w:rPr>
        <w:t xml:space="preserve"> </w:t>
      </w:r>
      <w:r>
        <w:rPr>
          <w:rFonts w:ascii="宋体" w:hAnsi="宋体" w:eastAsia="宋体" w:cs="宋体"/>
          <w:spacing w:val="-3"/>
          <w:sz w:val="28"/>
          <w:szCs w:val="28"/>
        </w:rPr>
        <w:t>自动化清洗机（1 套</w:t>
      </w:r>
      <w:r>
        <w:rPr>
          <w:rFonts w:ascii="宋体" w:hAnsi="宋体" w:eastAsia="宋体" w:cs="宋体"/>
          <w:spacing w:val="10"/>
          <w:sz w:val="28"/>
          <w:szCs w:val="28"/>
        </w:rPr>
        <w:t>）：</w:t>
      </w:r>
      <w:r>
        <w:rPr>
          <w:rFonts w:ascii="宋体" w:hAnsi="宋体" w:eastAsia="宋体" w:cs="宋体"/>
          <w:spacing w:val="-3"/>
          <w:sz w:val="28"/>
          <w:szCs w:val="28"/>
        </w:rPr>
        <w:t>采用不锈钢机身，集成气泡发生装置与循环水处理</w:t>
      </w:r>
      <w:r>
        <w:rPr>
          <w:rFonts w:ascii="宋体" w:hAnsi="宋体" w:eastAsia="宋体" w:cs="宋体"/>
          <w:spacing w:val="-4"/>
          <w:sz w:val="28"/>
          <w:szCs w:val="28"/>
        </w:rPr>
        <w:t>装置。通过高压气泡对苹果表面进行全方位清洗，去除残留附着物及尘土，同时配有</w:t>
      </w:r>
      <w:r>
        <w:rPr>
          <w:rFonts w:ascii="宋体" w:hAnsi="宋体" w:eastAsia="宋体" w:cs="宋体"/>
          <w:spacing w:val="-1"/>
          <w:sz w:val="28"/>
          <w:szCs w:val="28"/>
        </w:rPr>
        <w:t>物理毛刷辅助装置，确保清洗彻底且不伤果皮。</w:t>
      </w:r>
    </w:p>
    <w:p w14:paraId="35437CE9">
      <w:pPr>
        <w:spacing w:before="1" w:line="411" w:lineRule="auto"/>
        <w:ind w:left="15" w:right="470" w:firstLine="558"/>
        <w:rPr>
          <w:rFonts w:ascii="宋体" w:hAnsi="宋体" w:eastAsia="宋体" w:cs="宋体"/>
          <w:sz w:val="28"/>
          <w:szCs w:val="28"/>
        </w:rPr>
      </w:pPr>
      <w:r>
        <w:rPr>
          <w:rFonts w:ascii="宋体" w:hAnsi="宋体" w:eastAsia="宋体" w:cs="宋体"/>
          <w:color w:val="1F1F1F"/>
          <w:spacing w:val="-1"/>
          <w:sz w:val="28"/>
          <w:szCs w:val="28"/>
        </w:rPr>
        <w:t xml:space="preserve">2. </w:t>
      </w:r>
      <w:r>
        <w:rPr>
          <w:rFonts w:ascii="宋体" w:hAnsi="宋体" w:eastAsia="宋体" w:cs="宋体"/>
          <w:spacing w:val="-1"/>
          <w:sz w:val="28"/>
          <w:szCs w:val="28"/>
        </w:rPr>
        <w:t>滚筒式输送机（1 台</w:t>
      </w:r>
      <w:r>
        <w:rPr>
          <w:rFonts w:ascii="宋体" w:hAnsi="宋体" w:eastAsia="宋体" w:cs="宋体"/>
          <w:spacing w:val="13"/>
          <w:sz w:val="28"/>
          <w:szCs w:val="28"/>
        </w:rPr>
        <w:t>）：</w:t>
      </w:r>
      <w:r>
        <w:rPr>
          <w:rFonts w:ascii="宋体" w:hAnsi="宋体" w:eastAsia="宋体" w:cs="宋体"/>
          <w:spacing w:val="-1"/>
          <w:sz w:val="28"/>
          <w:szCs w:val="28"/>
        </w:rPr>
        <w:t>采用食品级工程塑料滚筒，通过滚筒自转带动苹果前行，确保苹果在输送过程中受力均匀，避免机械挤压损伤。</w:t>
      </w:r>
    </w:p>
    <w:p w14:paraId="13216999">
      <w:pPr>
        <w:spacing w:before="1" w:line="411" w:lineRule="auto"/>
        <w:ind w:left="10" w:right="469" w:firstLine="564"/>
        <w:rPr>
          <w:rFonts w:ascii="宋体" w:hAnsi="宋体" w:eastAsia="宋体" w:cs="宋体"/>
          <w:sz w:val="28"/>
          <w:szCs w:val="28"/>
        </w:rPr>
      </w:pPr>
      <w:r>
        <w:rPr>
          <w:rFonts w:ascii="宋体" w:hAnsi="宋体" w:eastAsia="宋体" w:cs="宋体"/>
          <w:color w:val="1F1F1F"/>
          <w:spacing w:val="-1"/>
          <w:sz w:val="28"/>
          <w:szCs w:val="28"/>
        </w:rPr>
        <w:t xml:space="preserve">3. </w:t>
      </w:r>
      <w:r>
        <w:rPr>
          <w:rFonts w:ascii="宋体" w:hAnsi="宋体" w:eastAsia="宋体" w:cs="宋体"/>
          <w:spacing w:val="-1"/>
          <w:sz w:val="28"/>
          <w:szCs w:val="28"/>
        </w:rPr>
        <w:t>高压风干预干机（1 台</w:t>
      </w:r>
      <w:r>
        <w:rPr>
          <w:rFonts w:ascii="宋体" w:hAnsi="宋体" w:eastAsia="宋体" w:cs="宋体"/>
          <w:spacing w:val="12"/>
          <w:sz w:val="28"/>
          <w:szCs w:val="28"/>
        </w:rPr>
        <w:t>）：</w:t>
      </w:r>
      <w:r>
        <w:rPr>
          <w:rFonts w:ascii="宋体" w:hAnsi="宋体" w:eastAsia="宋体" w:cs="宋体"/>
          <w:spacing w:val="-1"/>
          <w:sz w:val="28"/>
          <w:szCs w:val="28"/>
        </w:rPr>
        <w:t>配置大风量离心风机及多组风嘴，利用高压常温</w:t>
      </w:r>
      <w:r>
        <w:rPr>
          <w:rFonts w:ascii="宋体" w:hAnsi="宋体" w:eastAsia="宋体" w:cs="宋体"/>
          <w:spacing w:val="-4"/>
          <w:sz w:val="28"/>
          <w:szCs w:val="28"/>
        </w:rPr>
        <w:t>风对清洗后的苹果进行快速表面除水，确保进入分选区时果面无水渍干扰，提高识别精度。</w:t>
      </w:r>
    </w:p>
    <w:p w14:paraId="5F62AB24">
      <w:pPr>
        <w:spacing w:line="219" w:lineRule="auto"/>
        <w:ind w:left="575"/>
        <w:outlineLvl w:val="2"/>
        <w:rPr>
          <w:rFonts w:ascii="宋体" w:hAnsi="宋体" w:eastAsia="宋体" w:cs="宋体"/>
          <w:sz w:val="28"/>
          <w:szCs w:val="28"/>
        </w:rPr>
      </w:pPr>
      <w:r>
        <w:rPr>
          <w:rFonts w:ascii="宋体" w:hAnsi="宋体" w:eastAsia="宋体" w:cs="宋体"/>
          <w:spacing w:val="-3"/>
          <w:sz w:val="28"/>
          <w:szCs w:val="28"/>
        </w:rPr>
        <w:t>3.1.3</w:t>
      </w:r>
      <w:r>
        <w:rPr>
          <w:rFonts w:ascii="宋体" w:hAnsi="宋体" w:eastAsia="宋体" w:cs="宋体"/>
          <w:spacing w:val="40"/>
          <w:sz w:val="28"/>
          <w:szCs w:val="28"/>
        </w:rPr>
        <w:t xml:space="preserve"> </w:t>
      </w:r>
      <w:r>
        <w:rPr>
          <w:rFonts w:ascii="宋体" w:hAnsi="宋体" w:eastAsia="宋体" w:cs="宋体"/>
          <w:spacing w:val="-3"/>
          <w:sz w:val="28"/>
          <w:szCs w:val="28"/>
        </w:rPr>
        <w:t>中段：分选主机装置（185.00</w:t>
      </w:r>
      <w:r>
        <w:rPr>
          <w:rFonts w:ascii="宋体" w:hAnsi="宋体" w:eastAsia="宋体" w:cs="宋体"/>
          <w:spacing w:val="-54"/>
          <w:sz w:val="28"/>
          <w:szCs w:val="28"/>
        </w:rPr>
        <w:t xml:space="preserve"> </w:t>
      </w:r>
      <w:r>
        <w:rPr>
          <w:rFonts w:ascii="宋体" w:hAnsi="宋体" w:eastAsia="宋体" w:cs="宋体"/>
          <w:spacing w:val="-3"/>
          <w:sz w:val="28"/>
          <w:szCs w:val="28"/>
        </w:rPr>
        <w:t>万元）</w:t>
      </w:r>
    </w:p>
    <w:p w14:paraId="72F26E3C">
      <w:pPr>
        <w:spacing w:before="293" w:line="411" w:lineRule="auto"/>
        <w:ind w:left="34" w:right="469" w:firstLine="540"/>
        <w:rPr>
          <w:rFonts w:ascii="宋体" w:hAnsi="宋体" w:eastAsia="宋体" w:cs="宋体"/>
          <w:sz w:val="28"/>
          <w:szCs w:val="28"/>
        </w:rPr>
      </w:pPr>
      <w:r>
        <w:rPr>
          <w:rFonts w:ascii="宋体" w:hAnsi="宋体" w:eastAsia="宋体" w:cs="宋体"/>
          <w:spacing w:val="-4"/>
          <w:sz w:val="28"/>
          <w:szCs w:val="28"/>
        </w:rPr>
        <w:t>该部分是整条生产线的核心，利用传感装置和红外探测装</w:t>
      </w:r>
      <w:r>
        <w:rPr>
          <w:rFonts w:ascii="宋体" w:hAnsi="宋体" w:eastAsia="宋体" w:cs="宋体"/>
          <w:spacing w:val="-5"/>
          <w:sz w:val="28"/>
          <w:szCs w:val="28"/>
        </w:rPr>
        <w:t>置，实现苹果内外品质的数字化识别。</w:t>
      </w:r>
    </w:p>
    <w:p w14:paraId="359D9D90">
      <w:pPr>
        <w:spacing w:before="1" w:line="411" w:lineRule="auto"/>
        <w:ind w:left="8" w:right="470" w:firstLine="582"/>
        <w:rPr>
          <w:rFonts w:ascii="宋体" w:hAnsi="宋体" w:eastAsia="宋体" w:cs="宋体"/>
          <w:sz w:val="28"/>
          <w:szCs w:val="28"/>
        </w:rPr>
      </w:pPr>
      <w:r>
        <w:rPr>
          <w:rFonts w:ascii="宋体" w:hAnsi="宋体" w:eastAsia="宋体" w:cs="宋体"/>
          <w:color w:val="1F1F1F"/>
          <w:spacing w:val="-1"/>
          <w:sz w:val="28"/>
          <w:szCs w:val="28"/>
        </w:rPr>
        <w:t xml:space="preserve">1. </w:t>
      </w:r>
      <w:r>
        <w:rPr>
          <w:rFonts w:ascii="宋体" w:hAnsi="宋体" w:eastAsia="宋体" w:cs="宋体"/>
          <w:spacing w:val="-1"/>
          <w:sz w:val="28"/>
          <w:szCs w:val="28"/>
        </w:rPr>
        <w:t>物理抛光机（1 台</w:t>
      </w:r>
      <w:r>
        <w:rPr>
          <w:rFonts w:ascii="宋体" w:hAnsi="宋体" w:eastAsia="宋体" w:cs="宋体"/>
          <w:spacing w:val="4"/>
          <w:sz w:val="28"/>
          <w:szCs w:val="28"/>
        </w:rPr>
        <w:t>）：</w:t>
      </w:r>
      <w:r>
        <w:rPr>
          <w:rFonts w:ascii="宋体" w:hAnsi="宋体" w:eastAsia="宋体" w:cs="宋体"/>
          <w:spacing w:val="-1"/>
          <w:sz w:val="28"/>
          <w:szCs w:val="28"/>
        </w:rPr>
        <w:t>采用多组柔软的细长纤维毛刷滚筒，对干燥后的果皮</w:t>
      </w:r>
      <w:r>
        <w:rPr>
          <w:rFonts w:ascii="宋体" w:hAnsi="宋体" w:eastAsia="宋体" w:cs="宋体"/>
          <w:sz w:val="28"/>
          <w:szCs w:val="28"/>
        </w:rPr>
        <w:t>进行物理抛光处理，增加花牛苹果表面的光泽</w:t>
      </w:r>
      <w:r>
        <w:rPr>
          <w:rFonts w:ascii="宋体" w:hAnsi="宋体" w:eastAsia="宋体" w:cs="宋体"/>
          <w:spacing w:val="-1"/>
          <w:sz w:val="28"/>
          <w:szCs w:val="28"/>
        </w:rPr>
        <w:t>度，提升商品价值。</w:t>
      </w:r>
    </w:p>
    <w:p w14:paraId="2598E639">
      <w:pPr>
        <w:spacing w:before="2" w:line="410" w:lineRule="auto"/>
        <w:ind w:left="12" w:right="472" w:firstLine="561"/>
        <w:rPr>
          <w:rFonts w:ascii="宋体" w:hAnsi="宋体" w:eastAsia="宋体" w:cs="宋体"/>
          <w:sz w:val="28"/>
          <w:szCs w:val="28"/>
        </w:rPr>
      </w:pPr>
      <w:r>
        <w:rPr>
          <w:rFonts w:ascii="宋体" w:hAnsi="宋体" w:eastAsia="宋体" w:cs="宋体"/>
          <w:color w:val="1F1F1F"/>
          <w:spacing w:val="-1"/>
          <w:sz w:val="28"/>
          <w:szCs w:val="28"/>
        </w:rPr>
        <w:t xml:space="preserve">2. </w:t>
      </w:r>
      <w:r>
        <w:rPr>
          <w:rFonts w:ascii="宋体" w:hAnsi="宋体" w:eastAsia="宋体" w:cs="宋体"/>
          <w:spacing w:val="-1"/>
          <w:sz w:val="28"/>
          <w:szCs w:val="28"/>
        </w:rPr>
        <w:t>高精度重量分选机（1 台</w:t>
      </w:r>
      <w:r>
        <w:rPr>
          <w:rFonts w:ascii="宋体" w:hAnsi="宋体" w:eastAsia="宋体" w:cs="宋体"/>
          <w:spacing w:val="12"/>
          <w:sz w:val="28"/>
          <w:szCs w:val="28"/>
        </w:rPr>
        <w:t>）：</w:t>
      </w:r>
      <w:r>
        <w:rPr>
          <w:rFonts w:ascii="宋体" w:hAnsi="宋体" w:eastAsia="宋体" w:cs="宋体"/>
          <w:spacing w:val="-1"/>
          <w:sz w:val="28"/>
          <w:szCs w:val="28"/>
        </w:rPr>
        <w:t>采用高精度电子称重传感器，动态捕捉每一颗</w:t>
      </w:r>
      <w:r>
        <w:rPr>
          <w:rFonts w:ascii="宋体" w:hAnsi="宋体" w:eastAsia="宋体" w:cs="宋体"/>
          <w:spacing w:val="-3"/>
          <w:sz w:val="28"/>
          <w:szCs w:val="28"/>
        </w:rPr>
        <w:t>苹果的物理重量。称重误差控制在</w:t>
      </w:r>
      <w:r>
        <w:rPr>
          <w:rFonts w:ascii="宋体" w:hAnsi="宋体" w:eastAsia="宋体" w:cs="宋体"/>
          <w:spacing w:val="47"/>
          <w:sz w:val="28"/>
          <w:szCs w:val="28"/>
        </w:rPr>
        <w:t xml:space="preserve"> </w:t>
      </w:r>
      <w:r>
        <w:rPr>
          <w:rFonts w:ascii="宋体" w:hAnsi="宋体" w:eastAsia="宋体" w:cs="宋体"/>
          <w:spacing w:val="-3"/>
          <w:sz w:val="28"/>
          <w:szCs w:val="28"/>
        </w:rPr>
        <w:t>±2g</w:t>
      </w:r>
      <w:r>
        <w:rPr>
          <w:rFonts w:ascii="宋体" w:hAnsi="宋体" w:eastAsia="宋体" w:cs="宋体"/>
          <w:spacing w:val="40"/>
          <w:sz w:val="28"/>
          <w:szCs w:val="28"/>
        </w:rPr>
        <w:t xml:space="preserve"> </w:t>
      </w:r>
      <w:r>
        <w:rPr>
          <w:rFonts w:ascii="宋体" w:hAnsi="宋体" w:eastAsia="宋体" w:cs="宋体"/>
          <w:spacing w:val="-3"/>
          <w:sz w:val="28"/>
          <w:szCs w:val="28"/>
        </w:rPr>
        <w:t>以内，为精准分级提供基础数据。</w:t>
      </w:r>
    </w:p>
    <w:p w14:paraId="12C39D76">
      <w:pPr>
        <w:spacing w:before="4" w:line="411" w:lineRule="auto"/>
        <w:ind w:left="9" w:right="470" w:firstLine="565"/>
        <w:rPr>
          <w:rFonts w:ascii="宋体" w:hAnsi="宋体" w:eastAsia="宋体" w:cs="宋体"/>
          <w:sz w:val="28"/>
          <w:szCs w:val="28"/>
        </w:rPr>
      </w:pPr>
      <w:r>
        <w:rPr>
          <w:rFonts w:ascii="宋体" w:hAnsi="宋体" w:eastAsia="宋体" w:cs="宋体"/>
          <w:color w:val="1F1F1F"/>
          <w:spacing w:val="-1"/>
          <w:sz w:val="28"/>
          <w:szCs w:val="28"/>
        </w:rPr>
        <w:t xml:space="preserve">3. </w:t>
      </w:r>
      <w:r>
        <w:rPr>
          <w:rFonts w:ascii="宋体" w:hAnsi="宋体" w:eastAsia="宋体" w:cs="宋体"/>
          <w:spacing w:val="-1"/>
          <w:sz w:val="28"/>
          <w:szCs w:val="28"/>
        </w:rPr>
        <w:t>双通道颜色分级装置（2 台</w:t>
      </w:r>
      <w:r>
        <w:rPr>
          <w:rFonts w:ascii="宋体" w:hAnsi="宋体" w:eastAsia="宋体" w:cs="宋体"/>
          <w:spacing w:val="12"/>
          <w:sz w:val="28"/>
          <w:szCs w:val="28"/>
        </w:rPr>
        <w:t>）：</w:t>
      </w:r>
      <w:r>
        <w:rPr>
          <w:rFonts w:ascii="宋体" w:hAnsi="宋体" w:eastAsia="宋体" w:cs="宋体"/>
          <w:spacing w:val="-1"/>
          <w:sz w:val="28"/>
          <w:szCs w:val="28"/>
        </w:rPr>
        <w:t>配置高分辨率工业相机与补光光源。通过捕</w:t>
      </w:r>
      <w:r>
        <w:rPr>
          <w:rFonts w:ascii="宋体" w:hAnsi="宋体" w:eastAsia="宋体" w:cs="宋体"/>
          <w:spacing w:val="-4"/>
          <w:sz w:val="28"/>
          <w:szCs w:val="28"/>
        </w:rPr>
        <w:t>捉苹果表皮的色谱数据，计算红果率及着色面积分布。双通道设计确保了在大通量作</w:t>
      </w:r>
      <w:r>
        <w:rPr>
          <w:rFonts w:ascii="宋体" w:hAnsi="宋体" w:eastAsia="宋体" w:cs="宋体"/>
          <w:spacing w:val="-1"/>
          <w:sz w:val="28"/>
          <w:szCs w:val="28"/>
        </w:rPr>
        <w:t>业下的识别稳定性，可根据颜色深度将果品划分为不同等级。</w:t>
      </w:r>
    </w:p>
    <w:p w14:paraId="63474EAB">
      <w:pPr>
        <w:spacing w:before="5" w:line="335" w:lineRule="auto"/>
        <w:ind w:left="10" w:right="469" w:firstLine="558"/>
        <w:rPr>
          <w:rFonts w:ascii="宋体" w:hAnsi="宋体" w:eastAsia="宋体" w:cs="宋体"/>
          <w:sz w:val="28"/>
          <w:szCs w:val="28"/>
        </w:rPr>
      </w:pPr>
      <w:r>
        <w:rPr>
          <w:rFonts w:ascii="宋体" w:hAnsi="宋体" w:eastAsia="宋体" w:cs="宋体"/>
          <w:color w:val="1F1F1F"/>
          <w:spacing w:val="-2"/>
          <w:sz w:val="28"/>
          <w:szCs w:val="28"/>
        </w:rPr>
        <w:t>4.</w:t>
      </w:r>
      <w:r>
        <w:rPr>
          <w:rFonts w:ascii="宋体" w:hAnsi="宋体" w:eastAsia="宋体" w:cs="宋体"/>
          <w:color w:val="1F1F1F"/>
          <w:spacing w:val="44"/>
          <w:sz w:val="28"/>
          <w:szCs w:val="28"/>
        </w:rPr>
        <w:t xml:space="preserve"> </w:t>
      </w:r>
      <w:r>
        <w:rPr>
          <w:rFonts w:ascii="宋体" w:hAnsi="宋体" w:eastAsia="宋体" w:cs="宋体"/>
          <w:spacing w:val="-2"/>
          <w:sz w:val="28"/>
          <w:szCs w:val="28"/>
        </w:rPr>
        <w:t>内部品质分选检测仪（2 台</w:t>
      </w:r>
      <w:r>
        <w:rPr>
          <w:rFonts w:ascii="宋体" w:hAnsi="宋体" w:eastAsia="宋体" w:cs="宋体"/>
          <w:spacing w:val="10"/>
          <w:sz w:val="28"/>
          <w:szCs w:val="28"/>
        </w:rPr>
        <w:t>）：</w:t>
      </w:r>
      <w:r>
        <w:rPr>
          <w:rFonts w:ascii="宋体" w:hAnsi="宋体" w:eastAsia="宋体" w:cs="宋体"/>
          <w:spacing w:val="-2"/>
          <w:sz w:val="28"/>
          <w:szCs w:val="28"/>
        </w:rPr>
        <w:t>利用近红外光谱扫描装置，在不破坏果实的</w:t>
      </w:r>
      <w:r>
        <w:rPr>
          <w:rFonts w:ascii="宋体" w:hAnsi="宋体" w:eastAsia="宋体" w:cs="宋体"/>
          <w:spacing w:val="-4"/>
          <w:sz w:val="28"/>
          <w:szCs w:val="28"/>
        </w:rPr>
        <w:t>前提下，探测苹果内部的糖度（可溶性固形物）、硬度，并精准识别是否有糖心、褐</w:t>
      </w:r>
      <w:r>
        <w:rPr>
          <w:rFonts w:ascii="宋体" w:hAnsi="宋体" w:eastAsia="宋体" w:cs="宋体"/>
          <w:spacing w:val="-2"/>
          <w:sz w:val="28"/>
          <w:szCs w:val="28"/>
        </w:rPr>
        <w:t>变或心腐病等隐性缺陷。这是实现“优果优价</w:t>
      </w:r>
      <w:r>
        <w:rPr>
          <w:rFonts w:ascii="宋体" w:hAnsi="宋体" w:eastAsia="宋体" w:cs="宋体"/>
          <w:spacing w:val="-93"/>
          <w:sz w:val="28"/>
          <w:szCs w:val="28"/>
        </w:rPr>
        <w:t xml:space="preserve"> </w:t>
      </w:r>
      <w:r>
        <w:rPr>
          <w:rFonts w:ascii="宋体" w:hAnsi="宋体" w:eastAsia="宋体" w:cs="宋体"/>
          <w:spacing w:val="-2"/>
          <w:sz w:val="28"/>
          <w:szCs w:val="28"/>
        </w:rPr>
        <w:t>”的关键物理装置。</w:t>
      </w:r>
    </w:p>
    <w:p w14:paraId="01894748">
      <w:pPr>
        <w:pStyle w:val="2"/>
        <w:spacing w:line="14" w:lineRule="auto"/>
        <w:rPr>
          <w:sz w:val="2"/>
        </w:rPr>
      </w:pPr>
      <w:r>
        <w:rPr>
          <w:sz w:val="2"/>
          <w:szCs w:val="2"/>
        </w:rPr>
        <w:br w:type="column"/>
      </w:r>
    </w:p>
    <w:p w14:paraId="560C3E0F">
      <w:pPr>
        <w:spacing w:before="54" w:line="220" w:lineRule="auto"/>
        <w:ind w:left="564"/>
        <w:outlineLvl w:val="2"/>
        <w:rPr>
          <w:rFonts w:ascii="宋体" w:hAnsi="宋体" w:eastAsia="宋体" w:cs="宋体"/>
          <w:sz w:val="28"/>
          <w:szCs w:val="28"/>
        </w:rPr>
      </w:pPr>
      <w:r>
        <w:rPr>
          <w:rFonts w:ascii="宋体" w:hAnsi="宋体" w:eastAsia="宋体" w:cs="宋体"/>
          <w:spacing w:val="-1"/>
          <w:sz w:val="28"/>
          <w:szCs w:val="28"/>
        </w:rPr>
        <w:t>3.1.4 后段：分流包装及输送配套（70.0</w:t>
      </w:r>
      <w:r>
        <w:rPr>
          <w:rFonts w:ascii="宋体" w:hAnsi="宋体" w:eastAsia="宋体" w:cs="宋体"/>
          <w:spacing w:val="-2"/>
          <w:sz w:val="28"/>
          <w:szCs w:val="28"/>
        </w:rPr>
        <w:t>0</w:t>
      </w:r>
      <w:r>
        <w:rPr>
          <w:rFonts w:ascii="宋体" w:hAnsi="宋体" w:eastAsia="宋体" w:cs="宋体"/>
          <w:spacing w:val="-54"/>
          <w:sz w:val="28"/>
          <w:szCs w:val="28"/>
        </w:rPr>
        <w:t xml:space="preserve"> </w:t>
      </w:r>
      <w:r>
        <w:rPr>
          <w:rFonts w:ascii="宋体" w:hAnsi="宋体" w:eastAsia="宋体" w:cs="宋体"/>
          <w:spacing w:val="-2"/>
          <w:sz w:val="28"/>
          <w:szCs w:val="28"/>
        </w:rPr>
        <w:t>万元）</w:t>
      </w:r>
    </w:p>
    <w:p w14:paraId="2B1D4A97">
      <w:pPr>
        <w:spacing w:before="290" w:line="219" w:lineRule="auto"/>
        <w:ind w:left="559"/>
        <w:rPr>
          <w:rFonts w:ascii="宋体" w:hAnsi="宋体" w:eastAsia="宋体" w:cs="宋体"/>
          <w:sz w:val="28"/>
          <w:szCs w:val="28"/>
        </w:rPr>
      </w:pPr>
      <w:r>
        <w:rPr>
          <w:rFonts w:ascii="宋体" w:hAnsi="宋体" w:eastAsia="宋体" w:cs="宋体"/>
          <w:spacing w:val="-1"/>
          <w:sz w:val="28"/>
          <w:szCs w:val="28"/>
        </w:rPr>
        <w:t>根据分选主机的检测数据，后端设备执行物理分流与人工装箱。</w:t>
      </w:r>
    </w:p>
    <w:p w14:paraId="2FA8598C">
      <w:pPr>
        <w:spacing w:before="292" w:line="411" w:lineRule="auto"/>
        <w:ind w:left="2" w:right="66" w:firstLine="577"/>
        <w:rPr>
          <w:rFonts w:ascii="宋体" w:hAnsi="宋体" w:eastAsia="宋体" w:cs="宋体"/>
          <w:sz w:val="28"/>
          <w:szCs w:val="28"/>
        </w:rPr>
      </w:pPr>
      <w:r>
        <w:rPr>
          <w:rFonts w:ascii="宋体" w:hAnsi="宋体" w:eastAsia="宋体" w:cs="宋体"/>
          <w:color w:val="1F1F1F"/>
          <w:spacing w:val="-3"/>
          <w:sz w:val="28"/>
          <w:szCs w:val="28"/>
        </w:rPr>
        <w:t xml:space="preserve">1. </w:t>
      </w:r>
      <w:r>
        <w:rPr>
          <w:rFonts w:ascii="宋体" w:hAnsi="宋体" w:eastAsia="宋体" w:cs="宋体"/>
          <w:spacing w:val="-3"/>
          <w:sz w:val="28"/>
          <w:szCs w:val="28"/>
        </w:rPr>
        <w:t>分流输送机（1 台</w:t>
      </w:r>
      <w:r>
        <w:rPr>
          <w:rFonts w:ascii="宋体" w:hAnsi="宋体" w:eastAsia="宋体" w:cs="宋体"/>
          <w:spacing w:val="-20"/>
          <w:sz w:val="28"/>
          <w:szCs w:val="28"/>
        </w:rPr>
        <w:t>）：</w:t>
      </w:r>
      <w:r>
        <w:rPr>
          <w:rFonts w:ascii="宋体" w:hAnsi="宋体" w:eastAsia="宋体" w:cs="宋体"/>
          <w:spacing w:val="-3"/>
          <w:sz w:val="28"/>
          <w:szCs w:val="28"/>
        </w:rPr>
        <w:t>配置电磁感应拨叉</w:t>
      </w:r>
      <w:r>
        <w:rPr>
          <w:rFonts w:ascii="宋体" w:hAnsi="宋体" w:eastAsia="宋体" w:cs="宋体"/>
          <w:spacing w:val="-4"/>
          <w:sz w:val="28"/>
          <w:szCs w:val="28"/>
        </w:rPr>
        <w:t>装置。根据检测结果，将苹果自动</w:t>
      </w:r>
      <w:r>
        <w:rPr>
          <w:rFonts w:ascii="宋体" w:hAnsi="宋体" w:eastAsia="宋体" w:cs="宋体"/>
          <w:spacing w:val="-1"/>
          <w:sz w:val="28"/>
          <w:szCs w:val="28"/>
        </w:rPr>
        <w:t>拨入对应的分流通道，实现物理位置的精准归类。</w:t>
      </w:r>
    </w:p>
    <w:p w14:paraId="101B17D4">
      <w:pPr>
        <w:spacing w:before="2" w:line="405" w:lineRule="auto"/>
        <w:ind w:left="17" w:firstLine="544"/>
        <w:rPr>
          <w:rFonts w:ascii="宋体" w:hAnsi="宋体" w:eastAsia="宋体" w:cs="宋体"/>
          <w:sz w:val="28"/>
          <w:szCs w:val="28"/>
        </w:rPr>
      </w:pPr>
      <w:r>
        <w:rPr>
          <w:rFonts w:ascii="宋体" w:hAnsi="宋体" w:eastAsia="宋体" w:cs="宋体"/>
          <w:color w:val="1F1F1F"/>
          <w:spacing w:val="-2"/>
          <w:sz w:val="28"/>
          <w:szCs w:val="28"/>
        </w:rPr>
        <w:t xml:space="preserve">2. </w:t>
      </w:r>
      <w:r>
        <w:rPr>
          <w:rFonts w:ascii="宋体" w:hAnsi="宋体" w:eastAsia="宋体" w:cs="宋体"/>
          <w:spacing w:val="-2"/>
          <w:sz w:val="28"/>
          <w:szCs w:val="28"/>
        </w:rPr>
        <w:t>圆盘式缓冲包装机（2 台</w:t>
      </w:r>
      <w:r>
        <w:rPr>
          <w:rFonts w:ascii="宋体" w:hAnsi="宋体" w:eastAsia="宋体" w:cs="宋体"/>
          <w:spacing w:val="5"/>
          <w:sz w:val="28"/>
          <w:szCs w:val="28"/>
        </w:rPr>
        <w:t>）：</w:t>
      </w:r>
      <w:r>
        <w:rPr>
          <w:rFonts w:ascii="宋体" w:hAnsi="宋体" w:eastAsia="宋体" w:cs="宋体"/>
          <w:spacing w:val="-2"/>
          <w:sz w:val="28"/>
          <w:szCs w:val="28"/>
        </w:rPr>
        <w:t>通过圆盘</w:t>
      </w:r>
      <w:r>
        <w:rPr>
          <w:rFonts w:ascii="宋体" w:hAnsi="宋体" w:eastAsia="宋体" w:cs="宋体"/>
          <w:spacing w:val="-3"/>
          <w:sz w:val="28"/>
          <w:szCs w:val="28"/>
        </w:rPr>
        <w:t>旋转缓冲装置，减少果品下落动能，</w:t>
      </w:r>
      <w:r>
        <w:rPr>
          <w:rFonts w:ascii="宋体" w:hAnsi="宋体" w:eastAsia="宋体" w:cs="宋体"/>
          <w:spacing w:val="-2"/>
          <w:sz w:val="28"/>
          <w:szCs w:val="28"/>
        </w:rPr>
        <w:t>防止在装箱前端发生碰撞损伤。</w:t>
      </w:r>
    </w:p>
    <w:p w14:paraId="0BA3F57F">
      <w:pPr>
        <w:spacing w:before="1" w:line="224" w:lineRule="auto"/>
        <w:ind w:left="648"/>
        <w:outlineLvl w:val="1"/>
        <w:rPr>
          <w:rFonts w:ascii="宋体" w:hAnsi="宋体" w:eastAsia="宋体" w:cs="宋体"/>
          <w:sz w:val="31"/>
          <w:szCs w:val="31"/>
        </w:rPr>
      </w:pPr>
      <w:r>
        <w:rPr>
          <w:rFonts w:ascii="宋体" w:hAnsi="宋体" w:eastAsia="宋体" w:cs="宋体"/>
          <w:b/>
          <w:bCs/>
          <w:spacing w:val="4"/>
          <w:sz w:val="31"/>
          <w:szCs w:val="31"/>
        </w:rPr>
        <w:t>3.2</w:t>
      </w:r>
      <w:r>
        <w:rPr>
          <w:rFonts w:ascii="宋体" w:hAnsi="宋体" w:eastAsia="宋体" w:cs="宋体"/>
          <w:spacing w:val="4"/>
          <w:sz w:val="31"/>
          <w:szCs w:val="31"/>
        </w:rPr>
        <w:t xml:space="preserve"> </w:t>
      </w:r>
      <w:r>
        <w:rPr>
          <w:rFonts w:ascii="宋体" w:hAnsi="宋体" w:eastAsia="宋体" w:cs="宋体"/>
          <w:b/>
          <w:bCs/>
          <w:spacing w:val="4"/>
          <w:sz w:val="31"/>
          <w:szCs w:val="31"/>
        </w:rPr>
        <w:t>冷藏保鲜库建设方案（企业自筹：420.00</w:t>
      </w:r>
      <w:r>
        <w:rPr>
          <w:rFonts w:ascii="宋体" w:hAnsi="宋体" w:eastAsia="宋体" w:cs="宋体"/>
          <w:spacing w:val="-46"/>
          <w:sz w:val="31"/>
          <w:szCs w:val="31"/>
        </w:rPr>
        <w:t xml:space="preserve"> </w:t>
      </w:r>
      <w:r>
        <w:rPr>
          <w:rFonts w:ascii="宋体" w:hAnsi="宋体" w:eastAsia="宋体" w:cs="宋体"/>
          <w:b/>
          <w:bCs/>
          <w:spacing w:val="4"/>
          <w:sz w:val="31"/>
          <w:szCs w:val="31"/>
        </w:rPr>
        <w:t>万元）</w:t>
      </w:r>
    </w:p>
    <w:p w14:paraId="0A42DCD1">
      <w:pPr>
        <w:spacing w:before="263" w:line="377" w:lineRule="auto"/>
        <w:ind w:right="66" w:firstLine="563"/>
        <w:jc w:val="both"/>
        <w:rPr>
          <w:rFonts w:ascii="宋体" w:hAnsi="宋体" w:eastAsia="宋体" w:cs="宋体"/>
          <w:sz w:val="28"/>
          <w:szCs w:val="28"/>
        </w:rPr>
      </w:pPr>
      <w:r>
        <w:rPr>
          <w:rFonts w:ascii="宋体" w:hAnsi="宋体" w:eastAsia="宋体" w:cs="宋体"/>
          <w:spacing w:val="-4"/>
          <w:sz w:val="28"/>
          <w:szCs w:val="28"/>
        </w:rPr>
        <w:t>项目在天水 5G+智慧物流园二期规划区域内，建设</w:t>
      </w:r>
      <w:r>
        <w:rPr>
          <w:rFonts w:ascii="宋体" w:hAnsi="宋体" w:eastAsia="宋体" w:cs="宋体"/>
          <w:spacing w:val="-5"/>
          <w:sz w:val="28"/>
          <w:szCs w:val="28"/>
        </w:rPr>
        <w:t>一座总建筑面积为</w:t>
      </w:r>
      <w:r>
        <w:rPr>
          <w:rFonts w:ascii="宋体" w:hAnsi="宋体" w:eastAsia="宋体" w:cs="宋体"/>
          <w:spacing w:val="-56"/>
          <w:sz w:val="28"/>
          <w:szCs w:val="28"/>
        </w:rPr>
        <w:t xml:space="preserve"> </w:t>
      </w:r>
      <w:r>
        <w:rPr>
          <w:rFonts w:ascii="宋体" w:hAnsi="宋体" w:eastAsia="宋体" w:cs="宋体"/>
          <w:spacing w:val="-5"/>
          <w:sz w:val="28"/>
          <w:szCs w:val="28"/>
        </w:rPr>
        <w:t>2000</w:t>
      </w:r>
      <w:r>
        <w:rPr>
          <w:rFonts w:ascii="宋体" w:hAnsi="宋体" w:eastAsia="宋体" w:cs="宋体"/>
          <w:spacing w:val="-62"/>
          <w:sz w:val="28"/>
          <w:szCs w:val="28"/>
        </w:rPr>
        <w:t xml:space="preserve"> </w:t>
      </w:r>
      <w:r>
        <w:rPr>
          <w:rFonts w:ascii="宋体" w:hAnsi="宋体" w:eastAsia="宋体" w:cs="宋体"/>
          <w:spacing w:val="-5"/>
          <w:sz w:val="28"/>
          <w:szCs w:val="28"/>
        </w:rPr>
        <w:t>平方</w:t>
      </w:r>
      <w:r>
        <w:rPr>
          <w:rFonts w:ascii="宋体" w:hAnsi="宋体" w:eastAsia="宋体" w:cs="宋体"/>
          <w:sz w:val="28"/>
          <w:szCs w:val="28"/>
        </w:rPr>
        <w:t>米的组合式冷藏保鲜库。设计静态总仓储量为 3000 吨，旨在延长花牛苹果的保鲜</w:t>
      </w:r>
      <w:r>
        <w:rPr>
          <w:rFonts w:ascii="宋体" w:hAnsi="宋体" w:eastAsia="宋体" w:cs="宋体"/>
          <w:spacing w:val="-1"/>
          <w:sz w:val="28"/>
          <w:szCs w:val="28"/>
        </w:rPr>
        <w:t>期，实现跨季错峰销售。</w:t>
      </w:r>
    </w:p>
    <w:p w14:paraId="38C36D68">
      <w:pPr>
        <w:spacing w:line="6212" w:lineRule="exact"/>
        <w:ind w:firstLine="550"/>
      </w:pPr>
      <w:r>
        <w:rPr>
          <w:position w:val="-124"/>
        </w:rPr>
        <w:drawing>
          <wp:inline distT="0" distB="0" distL="0" distR="0">
            <wp:extent cx="4844415" cy="3943985"/>
            <wp:effectExtent l="0" t="0" r="6985" b="18415"/>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70"/>
                    <a:stretch>
                      <a:fillRect/>
                    </a:stretch>
                  </pic:blipFill>
                  <pic:spPr>
                    <a:xfrm>
                      <a:off x="0" y="0"/>
                      <a:ext cx="4844795" cy="3944111"/>
                    </a:xfrm>
                    <a:prstGeom prst="rect">
                      <a:avLst/>
                    </a:prstGeom>
                  </pic:spPr>
                </pic:pic>
              </a:graphicData>
            </a:graphic>
          </wp:inline>
        </w:drawing>
      </w:r>
    </w:p>
    <w:p w14:paraId="3C050603">
      <w:pPr>
        <w:spacing w:before="187" w:line="185" w:lineRule="auto"/>
        <w:ind w:left="564"/>
        <w:outlineLvl w:val="2"/>
        <w:rPr>
          <w:rFonts w:ascii="宋体" w:hAnsi="宋体" w:eastAsia="宋体" w:cs="宋体"/>
          <w:sz w:val="28"/>
          <w:szCs w:val="28"/>
        </w:rPr>
      </w:pPr>
      <w:r>
        <w:rPr>
          <w:rFonts w:ascii="宋体" w:hAnsi="宋体" w:eastAsia="宋体" w:cs="宋体"/>
          <w:spacing w:val="-2"/>
          <w:sz w:val="28"/>
          <w:szCs w:val="28"/>
        </w:rPr>
        <w:t>3.2.1 库体建筑与保温工程（180.00</w:t>
      </w:r>
      <w:r>
        <w:rPr>
          <w:rFonts w:ascii="宋体" w:hAnsi="宋体" w:eastAsia="宋体" w:cs="宋体"/>
          <w:spacing w:val="-36"/>
          <w:sz w:val="28"/>
          <w:szCs w:val="28"/>
        </w:rPr>
        <w:t xml:space="preserve"> </w:t>
      </w:r>
      <w:r>
        <w:rPr>
          <w:rFonts w:ascii="宋体" w:hAnsi="宋体" w:eastAsia="宋体" w:cs="宋体"/>
          <w:spacing w:val="-2"/>
          <w:sz w:val="28"/>
          <w:szCs w:val="28"/>
        </w:rPr>
        <w:t>万元）</w:t>
      </w:r>
    </w:p>
    <w:p w14:paraId="14BC5AFE">
      <w:pPr>
        <w:spacing w:line="185" w:lineRule="auto"/>
        <w:rPr>
          <w:rFonts w:ascii="宋体" w:hAnsi="宋体" w:eastAsia="宋体" w:cs="宋体"/>
          <w:sz w:val="28"/>
          <w:szCs w:val="28"/>
        </w:rPr>
        <w:sectPr>
          <w:type w:val="continuous"/>
          <w:pgSz w:w="11900" w:h="16840"/>
          <w:pgMar w:top="1372" w:right="1430" w:bottom="1440" w:left="1259" w:header="832" w:footer="1122" w:gutter="0"/>
          <w:cols w:space="425" w:num="1"/>
        </w:sectPr>
      </w:pPr>
    </w:p>
    <w:p w14:paraId="715F8B6A">
      <w:pPr>
        <w:spacing w:before="87"/>
      </w:pPr>
    </w:p>
    <w:p w14:paraId="1B030D03">
      <w:pPr>
        <w:spacing w:before="86"/>
      </w:pPr>
    </w:p>
    <w:p w14:paraId="5146B746">
      <w:pPr>
        <w:sectPr>
          <w:headerReference r:id="rId41" w:type="default"/>
          <w:footerReference r:id="rId42" w:type="default"/>
          <w:pgSz w:w="11900" w:h="16840"/>
          <w:pgMar w:top="1341" w:right="1430" w:bottom="1440" w:left="1259" w:header="832" w:footer="1122" w:gutter="0"/>
          <w:cols w:equalWidth="0" w:num="1">
            <w:col w:w="20976"/>
          </w:cols>
        </w:sectPr>
      </w:pPr>
    </w:p>
    <w:p w14:paraId="18A92A03">
      <w:pPr>
        <w:spacing w:before="58" w:line="411" w:lineRule="auto"/>
        <w:ind w:left="12" w:right="397" w:firstLine="578"/>
        <w:rPr>
          <w:rFonts w:ascii="宋体" w:hAnsi="宋体" w:eastAsia="宋体" w:cs="宋体"/>
          <w:sz w:val="28"/>
          <w:szCs w:val="28"/>
        </w:rPr>
      </w:pPr>
      <w:r>
        <w:rPr>
          <w:rFonts w:ascii="宋体" w:hAnsi="宋体" w:eastAsia="宋体" w:cs="宋体"/>
          <w:color w:val="1F1F1F"/>
          <w:spacing w:val="-4"/>
          <w:sz w:val="28"/>
          <w:szCs w:val="28"/>
        </w:rPr>
        <w:t xml:space="preserve">1. </w:t>
      </w:r>
      <w:r>
        <w:rPr>
          <w:rFonts w:ascii="宋体" w:hAnsi="宋体" w:eastAsia="宋体" w:cs="宋体"/>
          <w:spacing w:val="-4"/>
          <w:sz w:val="28"/>
          <w:szCs w:val="28"/>
        </w:rPr>
        <w:t>保温隔热层：库体顶板、墙板均采用 150mm 厚高密度聚氨酯（PU）双面</w:t>
      </w:r>
      <w:r>
        <w:rPr>
          <w:rFonts w:ascii="宋体" w:hAnsi="宋体" w:eastAsia="宋体" w:cs="宋体"/>
          <w:spacing w:val="-5"/>
          <w:sz w:val="28"/>
          <w:szCs w:val="28"/>
        </w:rPr>
        <w:t>彩钢</w:t>
      </w:r>
      <w:r>
        <w:rPr>
          <w:rFonts w:ascii="宋体" w:hAnsi="宋体" w:eastAsia="宋体" w:cs="宋体"/>
          <w:spacing w:val="-2"/>
          <w:sz w:val="28"/>
          <w:szCs w:val="28"/>
        </w:rPr>
        <w:t>保温夹芯板。该板材导热系数极低，防火等级达 B1 级，确保冷库内部冷量不散失，外部热量不侵入。</w:t>
      </w:r>
    </w:p>
    <w:p w14:paraId="3457A631">
      <w:pPr>
        <w:spacing w:before="1" w:line="411" w:lineRule="auto"/>
        <w:ind w:left="18" w:right="469" w:firstLine="554"/>
        <w:rPr>
          <w:rFonts w:ascii="宋体" w:hAnsi="宋体" w:eastAsia="宋体" w:cs="宋体"/>
          <w:sz w:val="28"/>
          <w:szCs w:val="28"/>
        </w:rPr>
      </w:pPr>
      <w:r>
        <w:rPr>
          <w:rFonts w:ascii="宋体" w:hAnsi="宋体" w:eastAsia="宋体" w:cs="宋体"/>
          <w:color w:val="1F1F1F"/>
          <w:spacing w:val="-1"/>
          <w:sz w:val="28"/>
          <w:szCs w:val="28"/>
        </w:rPr>
        <w:t xml:space="preserve">2. </w:t>
      </w:r>
      <w:r>
        <w:rPr>
          <w:rFonts w:ascii="宋体" w:hAnsi="宋体" w:eastAsia="宋体" w:cs="宋体"/>
          <w:spacing w:val="-1"/>
          <w:sz w:val="28"/>
          <w:szCs w:val="28"/>
        </w:rPr>
        <w:t>密封与防护：冷库大门采用电动平移冷库专用门（配发热防冻装置</w:t>
      </w:r>
      <w:r>
        <w:rPr>
          <w:rFonts w:ascii="宋体" w:hAnsi="宋体" w:eastAsia="宋体" w:cs="宋体"/>
          <w:spacing w:val="12"/>
          <w:sz w:val="28"/>
          <w:szCs w:val="28"/>
        </w:rPr>
        <w:t>），</w:t>
      </w:r>
      <w:r>
        <w:rPr>
          <w:rFonts w:ascii="宋体" w:hAnsi="宋体" w:eastAsia="宋体" w:cs="宋体"/>
          <w:spacing w:val="-1"/>
          <w:sz w:val="28"/>
          <w:szCs w:val="28"/>
        </w:rPr>
        <w:t>确保高频进出下的气密性。所有板材接缝处采用冷库专用硅酮密封胶，防止冷桥现象。</w:t>
      </w:r>
    </w:p>
    <w:p w14:paraId="5C53009D">
      <w:pPr>
        <w:spacing w:line="219" w:lineRule="auto"/>
        <w:ind w:left="575"/>
        <w:outlineLvl w:val="2"/>
        <w:rPr>
          <w:rFonts w:ascii="宋体" w:hAnsi="宋体" w:eastAsia="宋体" w:cs="宋体"/>
          <w:sz w:val="28"/>
          <w:szCs w:val="28"/>
        </w:rPr>
      </w:pPr>
      <w:r>
        <w:rPr>
          <w:rFonts w:ascii="宋体" w:hAnsi="宋体" w:eastAsia="宋体" w:cs="宋体"/>
          <w:spacing w:val="-2"/>
          <w:sz w:val="28"/>
          <w:szCs w:val="28"/>
        </w:rPr>
        <w:t>3.2.2 制冷机组及安装工程（160.00</w:t>
      </w:r>
      <w:r>
        <w:rPr>
          <w:rFonts w:ascii="宋体" w:hAnsi="宋体" w:eastAsia="宋体" w:cs="宋体"/>
          <w:spacing w:val="-36"/>
          <w:sz w:val="28"/>
          <w:szCs w:val="28"/>
        </w:rPr>
        <w:t xml:space="preserve"> </w:t>
      </w:r>
      <w:r>
        <w:rPr>
          <w:rFonts w:ascii="宋体" w:hAnsi="宋体" w:eastAsia="宋体" w:cs="宋体"/>
          <w:spacing w:val="-2"/>
          <w:sz w:val="28"/>
          <w:szCs w:val="28"/>
        </w:rPr>
        <w:t>万元）</w:t>
      </w:r>
    </w:p>
    <w:p w14:paraId="001E1C89">
      <w:pPr>
        <w:spacing w:before="293" w:line="411" w:lineRule="auto"/>
        <w:ind w:left="12" w:right="468" w:firstLine="578"/>
        <w:rPr>
          <w:rFonts w:ascii="宋体" w:hAnsi="宋体" w:eastAsia="宋体" w:cs="宋体"/>
          <w:sz w:val="28"/>
          <w:szCs w:val="28"/>
        </w:rPr>
      </w:pPr>
      <w:r>
        <w:rPr>
          <w:rFonts w:ascii="宋体" w:hAnsi="宋体" w:eastAsia="宋体" w:cs="宋体"/>
          <w:color w:val="1F1F1F"/>
          <w:spacing w:val="-1"/>
          <w:sz w:val="28"/>
          <w:szCs w:val="28"/>
        </w:rPr>
        <w:t xml:space="preserve">1. </w:t>
      </w:r>
      <w:r>
        <w:rPr>
          <w:rFonts w:ascii="宋体" w:hAnsi="宋体" w:eastAsia="宋体" w:cs="宋体"/>
          <w:spacing w:val="-1"/>
          <w:sz w:val="28"/>
          <w:szCs w:val="28"/>
        </w:rPr>
        <w:t>压缩机组选型：配置 4 组螺杆/并联制冷压缩机组。采用并联形式可根据库</w:t>
      </w:r>
      <w:r>
        <w:rPr>
          <w:rFonts w:ascii="宋体" w:hAnsi="宋体" w:eastAsia="宋体" w:cs="宋体"/>
          <w:spacing w:val="-4"/>
          <w:sz w:val="28"/>
          <w:szCs w:val="28"/>
        </w:rPr>
        <w:t>内负荷自动调节运行能耗，单机故障时不影响整体运行。机组配置高效油分离器及干</w:t>
      </w:r>
      <w:r>
        <w:rPr>
          <w:rFonts w:ascii="宋体" w:hAnsi="宋体" w:eastAsia="宋体" w:cs="宋体"/>
          <w:spacing w:val="-3"/>
          <w:sz w:val="28"/>
          <w:szCs w:val="28"/>
        </w:rPr>
        <w:t>燥过滤器。</w:t>
      </w:r>
    </w:p>
    <w:p w14:paraId="5745888E">
      <w:pPr>
        <w:spacing w:before="1" w:line="411" w:lineRule="auto"/>
        <w:ind w:left="9" w:right="468" w:firstLine="563"/>
        <w:rPr>
          <w:rFonts w:ascii="宋体" w:hAnsi="宋体" w:eastAsia="宋体" w:cs="宋体"/>
          <w:sz w:val="28"/>
          <w:szCs w:val="28"/>
        </w:rPr>
      </w:pPr>
      <w:r>
        <w:rPr>
          <w:rFonts w:ascii="宋体" w:hAnsi="宋体" w:eastAsia="宋体" w:cs="宋体"/>
          <w:color w:val="1F1F1F"/>
          <w:sz w:val="28"/>
          <w:szCs w:val="28"/>
        </w:rPr>
        <w:t xml:space="preserve">2. </w:t>
      </w:r>
      <w:r>
        <w:rPr>
          <w:rFonts w:ascii="宋体" w:hAnsi="宋体" w:eastAsia="宋体" w:cs="宋体"/>
          <w:sz w:val="28"/>
          <w:szCs w:val="28"/>
        </w:rPr>
        <w:t>末端冷风机装置：库内配置大温差、高效率冷风机（翅</w:t>
      </w:r>
      <w:r>
        <w:rPr>
          <w:rFonts w:ascii="宋体" w:hAnsi="宋体" w:eastAsia="宋体" w:cs="宋体"/>
          <w:spacing w:val="-1"/>
          <w:sz w:val="28"/>
          <w:szCs w:val="28"/>
        </w:rPr>
        <w:t>片式蒸发器）。风机</w:t>
      </w:r>
      <w:r>
        <w:rPr>
          <w:rFonts w:ascii="宋体" w:hAnsi="宋体" w:eastAsia="宋体" w:cs="宋体"/>
          <w:spacing w:val="-5"/>
          <w:sz w:val="28"/>
          <w:szCs w:val="28"/>
        </w:rPr>
        <w:t>采用低噪音、高风压设计，确保</w:t>
      </w:r>
      <w:r>
        <w:rPr>
          <w:rFonts w:ascii="宋体" w:hAnsi="宋体" w:eastAsia="宋体" w:cs="宋体"/>
          <w:spacing w:val="-57"/>
          <w:sz w:val="28"/>
          <w:szCs w:val="28"/>
        </w:rPr>
        <w:t xml:space="preserve"> </w:t>
      </w:r>
      <w:r>
        <w:rPr>
          <w:rFonts w:ascii="宋体" w:hAnsi="宋体" w:eastAsia="宋体" w:cs="宋体"/>
          <w:spacing w:val="-5"/>
          <w:sz w:val="28"/>
          <w:szCs w:val="28"/>
        </w:rPr>
        <w:t>2000</w:t>
      </w:r>
      <w:r>
        <w:rPr>
          <w:rFonts w:ascii="宋体" w:hAnsi="宋体" w:eastAsia="宋体" w:cs="宋体"/>
          <w:spacing w:val="-62"/>
          <w:sz w:val="28"/>
          <w:szCs w:val="28"/>
        </w:rPr>
        <w:t xml:space="preserve"> </w:t>
      </w:r>
      <w:r>
        <w:rPr>
          <w:rFonts w:ascii="宋体" w:hAnsi="宋体" w:eastAsia="宋体" w:cs="宋体"/>
          <w:spacing w:val="-5"/>
          <w:sz w:val="28"/>
          <w:szCs w:val="28"/>
        </w:rPr>
        <w:t>平</w:t>
      </w:r>
      <w:r>
        <w:rPr>
          <w:rFonts w:ascii="宋体" w:hAnsi="宋体" w:eastAsia="宋体" w:cs="宋体"/>
          <w:spacing w:val="-6"/>
          <w:sz w:val="28"/>
          <w:szCs w:val="28"/>
        </w:rPr>
        <w:t>方米空间内空气循环无死角，温差控制在</w:t>
      </w:r>
      <w:r>
        <w:rPr>
          <w:rFonts w:ascii="宋体" w:hAnsi="宋体" w:eastAsia="宋体" w:cs="宋体"/>
          <w:spacing w:val="43"/>
          <w:sz w:val="28"/>
          <w:szCs w:val="28"/>
        </w:rPr>
        <w:t xml:space="preserve"> </w:t>
      </w:r>
      <w:r>
        <w:rPr>
          <w:rFonts w:ascii="宋体" w:hAnsi="宋体" w:eastAsia="宋体" w:cs="宋体"/>
          <w:spacing w:val="-6"/>
          <w:sz w:val="28"/>
          <w:szCs w:val="28"/>
        </w:rPr>
        <w:t>±</w:t>
      </w:r>
      <w:r>
        <w:rPr>
          <w:rFonts w:ascii="宋体" w:hAnsi="宋体" w:eastAsia="宋体" w:cs="宋体"/>
          <w:sz w:val="28"/>
          <w:szCs w:val="28"/>
        </w:rPr>
        <w:t xml:space="preserve"> </w:t>
      </w:r>
      <w:r>
        <w:rPr>
          <w:rFonts w:ascii="宋体" w:hAnsi="宋体" w:eastAsia="宋体" w:cs="宋体"/>
          <w:spacing w:val="-8"/>
          <w:sz w:val="28"/>
          <w:szCs w:val="28"/>
        </w:rPr>
        <w:t>0.5℃</w:t>
      </w:r>
      <w:r>
        <w:rPr>
          <w:rFonts w:ascii="宋体" w:hAnsi="宋体" w:eastAsia="宋体" w:cs="宋体"/>
          <w:spacing w:val="46"/>
          <w:sz w:val="28"/>
          <w:szCs w:val="28"/>
        </w:rPr>
        <w:t xml:space="preserve"> </w:t>
      </w:r>
      <w:r>
        <w:rPr>
          <w:rFonts w:ascii="宋体" w:hAnsi="宋体" w:eastAsia="宋体" w:cs="宋体"/>
          <w:spacing w:val="-8"/>
          <w:sz w:val="28"/>
          <w:szCs w:val="28"/>
        </w:rPr>
        <w:t>以内。</w:t>
      </w:r>
    </w:p>
    <w:p w14:paraId="412C2CFC">
      <w:pPr>
        <w:spacing w:before="2" w:line="411" w:lineRule="auto"/>
        <w:ind w:left="10" w:right="532" w:firstLine="564"/>
        <w:rPr>
          <w:rFonts w:ascii="宋体" w:hAnsi="宋体" w:eastAsia="宋体" w:cs="宋体"/>
          <w:sz w:val="28"/>
          <w:szCs w:val="28"/>
        </w:rPr>
      </w:pPr>
      <w:r>
        <w:rPr>
          <w:rFonts w:ascii="宋体" w:hAnsi="宋体" w:eastAsia="宋体" w:cs="宋体"/>
          <w:color w:val="1F1F1F"/>
          <w:spacing w:val="-2"/>
          <w:sz w:val="28"/>
          <w:szCs w:val="28"/>
        </w:rPr>
        <w:t xml:space="preserve">3. </w:t>
      </w:r>
      <w:r>
        <w:rPr>
          <w:rFonts w:ascii="宋体" w:hAnsi="宋体" w:eastAsia="宋体" w:cs="宋体"/>
          <w:spacing w:val="-2"/>
          <w:sz w:val="28"/>
          <w:szCs w:val="28"/>
        </w:rPr>
        <w:t>环境监测终端：每间冷库内安装多组温湿度感应终端，实时采集环境数</w:t>
      </w:r>
      <w:r>
        <w:rPr>
          <w:rFonts w:ascii="宋体" w:hAnsi="宋体" w:eastAsia="宋体" w:cs="宋体"/>
          <w:spacing w:val="-3"/>
          <w:sz w:val="28"/>
          <w:szCs w:val="28"/>
        </w:rPr>
        <w:t>据，</w:t>
      </w:r>
      <w:r>
        <w:rPr>
          <w:rFonts w:ascii="宋体" w:hAnsi="宋体" w:eastAsia="宋体" w:cs="宋体"/>
          <w:spacing w:val="-4"/>
          <w:sz w:val="28"/>
          <w:szCs w:val="28"/>
        </w:rPr>
        <w:t>确保库内温度恒定在 -1℃ 至 2℃</w:t>
      </w:r>
      <w:r>
        <w:rPr>
          <w:rFonts w:ascii="宋体" w:hAnsi="宋体" w:eastAsia="宋体" w:cs="宋体"/>
          <w:spacing w:val="-107"/>
          <w:sz w:val="28"/>
          <w:szCs w:val="28"/>
        </w:rPr>
        <w:t xml:space="preserve"> </w:t>
      </w:r>
      <w:r>
        <w:rPr>
          <w:rFonts w:ascii="宋体" w:hAnsi="宋体" w:eastAsia="宋体" w:cs="宋体"/>
          <w:spacing w:val="-4"/>
          <w:sz w:val="28"/>
          <w:szCs w:val="28"/>
        </w:rPr>
        <w:t>,</w:t>
      </w:r>
      <w:r>
        <w:rPr>
          <w:rFonts w:ascii="宋体" w:hAnsi="宋体" w:eastAsia="宋体" w:cs="宋体"/>
          <w:spacing w:val="74"/>
          <w:sz w:val="28"/>
          <w:szCs w:val="28"/>
        </w:rPr>
        <w:t xml:space="preserve"> </w:t>
      </w:r>
      <w:r>
        <w:rPr>
          <w:rFonts w:ascii="宋体" w:hAnsi="宋体" w:eastAsia="宋体" w:cs="宋体"/>
          <w:spacing w:val="-4"/>
          <w:sz w:val="28"/>
          <w:szCs w:val="28"/>
        </w:rPr>
        <w:t>湿度保持在 85%-95%</w:t>
      </w:r>
      <w:r>
        <w:rPr>
          <w:rFonts w:ascii="宋体" w:hAnsi="宋体" w:eastAsia="宋体" w:cs="宋体"/>
          <w:spacing w:val="34"/>
          <w:sz w:val="28"/>
          <w:szCs w:val="28"/>
        </w:rPr>
        <w:t xml:space="preserve"> </w:t>
      </w:r>
      <w:r>
        <w:rPr>
          <w:rFonts w:ascii="宋体" w:hAnsi="宋体" w:eastAsia="宋体" w:cs="宋体"/>
          <w:spacing w:val="-4"/>
          <w:sz w:val="28"/>
          <w:szCs w:val="28"/>
        </w:rPr>
        <w:t>的最佳区间。</w:t>
      </w:r>
    </w:p>
    <w:p w14:paraId="04B7D68C">
      <w:pPr>
        <w:spacing w:before="1" w:line="219" w:lineRule="auto"/>
        <w:ind w:left="575"/>
        <w:outlineLvl w:val="2"/>
        <w:rPr>
          <w:rFonts w:ascii="宋体" w:hAnsi="宋体" w:eastAsia="宋体" w:cs="宋体"/>
          <w:sz w:val="28"/>
          <w:szCs w:val="28"/>
        </w:rPr>
      </w:pPr>
      <w:r>
        <w:rPr>
          <w:rFonts w:ascii="宋体" w:hAnsi="宋体" w:eastAsia="宋体" w:cs="宋体"/>
          <w:spacing w:val="-2"/>
          <w:sz w:val="28"/>
          <w:szCs w:val="28"/>
        </w:rPr>
        <w:t>3.2.3 地面构造及承重工程（80.00</w:t>
      </w:r>
      <w:r>
        <w:rPr>
          <w:rFonts w:ascii="宋体" w:hAnsi="宋体" w:eastAsia="宋体" w:cs="宋体"/>
          <w:spacing w:val="-37"/>
          <w:sz w:val="28"/>
          <w:szCs w:val="28"/>
        </w:rPr>
        <w:t xml:space="preserve"> </w:t>
      </w:r>
      <w:r>
        <w:rPr>
          <w:rFonts w:ascii="宋体" w:hAnsi="宋体" w:eastAsia="宋体" w:cs="宋体"/>
          <w:spacing w:val="-2"/>
          <w:sz w:val="28"/>
          <w:szCs w:val="28"/>
        </w:rPr>
        <w:t>万元）</w:t>
      </w:r>
    </w:p>
    <w:p w14:paraId="2BC9D41B">
      <w:pPr>
        <w:spacing w:before="291" w:line="219" w:lineRule="auto"/>
        <w:ind w:left="572"/>
        <w:rPr>
          <w:rFonts w:ascii="宋体" w:hAnsi="宋体" w:eastAsia="宋体" w:cs="宋体"/>
          <w:sz w:val="28"/>
          <w:szCs w:val="28"/>
        </w:rPr>
      </w:pPr>
      <w:r>
        <w:rPr>
          <w:rFonts w:ascii="宋体" w:hAnsi="宋体" w:eastAsia="宋体" w:cs="宋体"/>
          <w:sz w:val="28"/>
          <w:szCs w:val="28"/>
        </w:rPr>
        <w:t>冷库地面需承受 3000 吨果品及叉车作业的动</w:t>
      </w:r>
      <w:r>
        <w:rPr>
          <w:rFonts w:ascii="宋体" w:hAnsi="宋体" w:eastAsia="宋体" w:cs="宋体"/>
          <w:spacing w:val="-1"/>
          <w:sz w:val="28"/>
          <w:szCs w:val="28"/>
        </w:rPr>
        <w:t>态压力，必须采取特殊构造。</w:t>
      </w:r>
    </w:p>
    <w:p w14:paraId="4DE125E8">
      <w:pPr>
        <w:spacing w:before="293" w:line="411" w:lineRule="auto"/>
        <w:ind w:left="10" w:right="468" w:firstLine="579"/>
        <w:rPr>
          <w:rFonts w:ascii="宋体" w:hAnsi="宋体" w:eastAsia="宋体" w:cs="宋体"/>
          <w:sz w:val="28"/>
          <w:szCs w:val="28"/>
        </w:rPr>
      </w:pPr>
      <w:r>
        <w:rPr>
          <w:rFonts w:ascii="宋体" w:hAnsi="宋体" w:eastAsia="宋体" w:cs="宋体"/>
          <w:color w:val="1F1F1F"/>
          <w:spacing w:val="-4"/>
          <w:sz w:val="28"/>
          <w:szCs w:val="28"/>
        </w:rPr>
        <w:t xml:space="preserve">1. </w:t>
      </w:r>
      <w:r>
        <w:rPr>
          <w:rFonts w:ascii="宋体" w:hAnsi="宋体" w:eastAsia="宋体" w:cs="宋体"/>
          <w:spacing w:val="-4"/>
          <w:sz w:val="28"/>
          <w:szCs w:val="28"/>
        </w:rPr>
        <w:t xml:space="preserve">地面保温防潮：基层铺设高强度 XPS 挤塑保温板，并设置防潮层（SBS </w:t>
      </w:r>
      <w:r>
        <w:rPr>
          <w:rFonts w:ascii="宋体" w:hAnsi="宋体" w:eastAsia="宋体" w:cs="宋体"/>
          <w:spacing w:val="-5"/>
          <w:sz w:val="28"/>
          <w:szCs w:val="28"/>
        </w:rPr>
        <w:t>改性</w:t>
      </w:r>
      <w:r>
        <w:rPr>
          <w:rFonts w:ascii="宋体" w:hAnsi="宋体" w:eastAsia="宋体" w:cs="宋体"/>
          <w:spacing w:val="-2"/>
          <w:sz w:val="28"/>
          <w:szCs w:val="28"/>
        </w:rPr>
        <w:t>沥青</w:t>
      </w:r>
      <w:r>
        <w:rPr>
          <w:rFonts w:ascii="宋体" w:hAnsi="宋体" w:eastAsia="宋体" w:cs="宋体"/>
          <w:spacing w:val="13"/>
          <w:sz w:val="28"/>
          <w:szCs w:val="28"/>
        </w:rPr>
        <w:t>），</w:t>
      </w:r>
      <w:r>
        <w:rPr>
          <w:rFonts w:ascii="宋体" w:hAnsi="宋体" w:eastAsia="宋体" w:cs="宋体"/>
          <w:spacing w:val="-2"/>
          <w:sz w:val="28"/>
          <w:szCs w:val="28"/>
        </w:rPr>
        <w:t>防止地下冷能积聚导致地面冻胀龟裂。</w:t>
      </w:r>
    </w:p>
    <w:p w14:paraId="7EE907B7">
      <w:pPr>
        <w:spacing w:before="1" w:line="405" w:lineRule="auto"/>
        <w:ind w:left="12" w:right="468" w:firstLine="561"/>
        <w:rPr>
          <w:rFonts w:ascii="宋体" w:hAnsi="宋体" w:eastAsia="宋体" w:cs="宋体"/>
          <w:sz w:val="28"/>
          <w:szCs w:val="28"/>
        </w:rPr>
      </w:pPr>
      <w:r>
        <w:rPr>
          <w:rFonts w:ascii="宋体" w:hAnsi="宋体" w:eastAsia="宋体" w:cs="宋体"/>
          <w:color w:val="1F1F1F"/>
          <w:spacing w:val="-4"/>
          <w:sz w:val="28"/>
          <w:szCs w:val="28"/>
        </w:rPr>
        <w:t xml:space="preserve">2. </w:t>
      </w:r>
      <w:r>
        <w:rPr>
          <w:rFonts w:ascii="宋体" w:hAnsi="宋体" w:eastAsia="宋体" w:cs="宋体"/>
          <w:spacing w:val="-4"/>
          <w:sz w:val="28"/>
          <w:szCs w:val="28"/>
        </w:rPr>
        <w:t>承重面层：面层采用 200mm 厚双层双向钢筋混凝土现浇，配合金刚砂耐磨硬</w:t>
      </w:r>
      <w:r>
        <w:rPr>
          <w:rFonts w:ascii="宋体" w:hAnsi="宋体" w:eastAsia="宋体" w:cs="宋体"/>
          <w:spacing w:val="-1"/>
          <w:sz w:val="28"/>
          <w:szCs w:val="28"/>
        </w:rPr>
        <w:t>化层。地坪平整度控制在 2mm/2m</w:t>
      </w:r>
      <w:r>
        <w:rPr>
          <w:rFonts w:ascii="宋体" w:hAnsi="宋体" w:eastAsia="宋体" w:cs="宋体"/>
          <w:spacing w:val="41"/>
          <w:sz w:val="28"/>
          <w:szCs w:val="28"/>
        </w:rPr>
        <w:t xml:space="preserve"> </w:t>
      </w:r>
      <w:r>
        <w:rPr>
          <w:rFonts w:ascii="宋体" w:hAnsi="宋体" w:eastAsia="宋体" w:cs="宋体"/>
          <w:spacing w:val="-1"/>
          <w:sz w:val="28"/>
          <w:szCs w:val="28"/>
        </w:rPr>
        <w:t>以内，以满足高</w:t>
      </w:r>
      <w:r>
        <w:rPr>
          <w:rFonts w:ascii="宋体" w:hAnsi="宋体" w:eastAsia="宋体" w:cs="宋体"/>
          <w:spacing w:val="-2"/>
          <w:sz w:val="28"/>
          <w:szCs w:val="28"/>
        </w:rPr>
        <w:t>位货架及电动叉车的作业要求。</w:t>
      </w:r>
    </w:p>
    <w:p w14:paraId="3653FACC">
      <w:pPr>
        <w:spacing w:line="205" w:lineRule="auto"/>
        <w:ind w:left="659"/>
        <w:outlineLvl w:val="1"/>
        <w:rPr>
          <w:rFonts w:ascii="宋体" w:hAnsi="宋体" w:eastAsia="宋体" w:cs="宋体"/>
          <w:sz w:val="31"/>
          <w:szCs w:val="31"/>
        </w:rPr>
      </w:pPr>
      <w:r>
        <w:rPr>
          <w:rFonts w:ascii="宋体" w:hAnsi="宋体" w:eastAsia="宋体" w:cs="宋体"/>
          <w:b/>
          <w:bCs/>
          <w:spacing w:val="4"/>
          <w:sz w:val="31"/>
          <w:szCs w:val="31"/>
        </w:rPr>
        <w:t>3.3</w:t>
      </w:r>
      <w:r>
        <w:rPr>
          <w:rFonts w:ascii="宋体" w:hAnsi="宋体" w:eastAsia="宋体" w:cs="宋体"/>
          <w:spacing w:val="4"/>
          <w:sz w:val="31"/>
          <w:szCs w:val="31"/>
        </w:rPr>
        <w:t xml:space="preserve"> </w:t>
      </w:r>
      <w:r>
        <w:rPr>
          <w:rFonts w:ascii="宋体" w:hAnsi="宋体" w:eastAsia="宋体" w:cs="宋体"/>
          <w:b/>
          <w:bCs/>
          <w:spacing w:val="4"/>
          <w:sz w:val="31"/>
          <w:szCs w:val="31"/>
        </w:rPr>
        <w:t>仓储辅助设备及配套（企业自筹：45.00</w:t>
      </w:r>
      <w:r>
        <w:rPr>
          <w:rFonts w:ascii="宋体" w:hAnsi="宋体" w:eastAsia="宋体" w:cs="宋体"/>
          <w:spacing w:val="-44"/>
          <w:sz w:val="31"/>
          <w:szCs w:val="31"/>
        </w:rPr>
        <w:t xml:space="preserve"> </w:t>
      </w:r>
      <w:r>
        <w:rPr>
          <w:rFonts w:ascii="宋体" w:hAnsi="宋体" w:eastAsia="宋体" w:cs="宋体"/>
          <w:b/>
          <w:bCs/>
          <w:spacing w:val="4"/>
          <w:sz w:val="31"/>
          <w:szCs w:val="31"/>
        </w:rPr>
        <w:t>万元）</w:t>
      </w:r>
    </w:p>
    <w:p w14:paraId="560A95A9">
      <w:pPr>
        <w:pStyle w:val="2"/>
        <w:spacing w:line="14" w:lineRule="auto"/>
        <w:rPr>
          <w:sz w:val="2"/>
        </w:rPr>
      </w:pPr>
      <w:r>
        <w:rPr>
          <w:sz w:val="2"/>
          <w:szCs w:val="2"/>
        </w:rPr>
        <w:br w:type="column"/>
      </w:r>
    </w:p>
    <w:p w14:paraId="1BE4D858">
      <w:pPr>
        <w:spacing w:before="54" w:line="220" w:lineRule="auto"/>
        <w:ind w:left="563"/>
        <w:rPr>
          <w:rFonts w:ascii="宋体" w:hAnsi="宋体" w:eastAsia="宋体" w:cs="宋体"/>
          <w:sz w:val="28"/>
          <w:szCs w:val="28"/>
        </w:rPr>
      </w:pPr>
      <w:r>
        <w:rPr>
          <w:rFonts w:ascii="宋体" w:hAnsi="宋体" w:eastAsia="宋体" w:cs="宋体"/>
          <w:spacing w:val="-1"/>
          <w:sz w:val="28"/>
          <w:szCs w:val="28"/>
        </w:rPr>
        <w:t>为实现 3000 吨果品的高效存储与流转，配套以下物理硬件：</w:t>
      </w:r>
    </w:p>
    <w:p w14:paraId="5F00F294">
      <w:pPr>
        <w:spacing w:before="292" w:line="411" w:lineRule="auto"/>
        <w:ind w:left="1" w:firstLine="579"/>
        <w:rPr>
          <w:rFonts w:ascii="宋体" w:hAnsi="宋体" w:eastAsia="宋体" w:cs="宋体"/>
          <w:sz w:val="28"/>
          <w:szCs w:val="28"/>
        </w:rPr>
      </w:pPr>
      <w:r>
        <w:rPr>
          <w:rFonts w:ascii="宋体" w:hAnsi="宋体" w:eastAsia="宋体" w:cs="宋体"/>
          <w:color w:val="1F1F1F"/>
          <w:spacing w:val="-4"/>
          <w:sz w:val="28"/>
          <w:szCs w:val="28"/>
        </w:rPr>
        <w:t xml:space="preserve">1. </w:t>
      </w:r>
      <w:r>
        <w:rPr>
          <w:rFonts w:ascii="宋体" w:hAnsi="宋体" w:eastAsia="宋体" w:cs="宋体"/>
          <w:spacing w:val="-4"/>
          <w:sz w:val="28"/>
          <w:szCs w:val="28"/>
        </w:rPr>
        <w:t>重型高位货架（30.00</w:t>
      </w:r>
      <w:r>
        <w:rPr>
          <w:rFonts w:ascii="宋体" w:hAnsi="宋体" w:eastAsia="宋体" w:cs="宋体"/>
          <w:spacing w:val="-54"/>
          <w:sz w:val="28"/>
          <w:szCs w:val="28"/>
        </w:rPr>
        <w:t xml:space="preserve"> </w:t>
      </w:r>
      <w:r>
        <w:rPr>
          <w:rFonts w:ascii="宋体" w:hAnsi="宋体" w:eastAsia="宋体" w:cs="宋体"/>
          <w:spacing w:val="-4"/>
          <w:sz w:val="28"/>
          <w:szCs w:val="28"/>
        </w:rPr>
        <w:t>万元</w:t>
      </w:r>
      <w:r>
        <w:rPr>
          <w:rFonts w:ascii="宋体" w:hAnsi="宋体" w:eastAsia="宋体" w:cs="宋体"/>
          <w:spacing w:val="-62"/>
          <w:sz w:val="28"/>
          <w:szCs w:val="28"/>
        </w:rPr>
        <w:t>）：</w:t>
      </w:r>
      <w:r>
        <w:rPr>
          <w:rFonts w:ascii="宋体" w:hAnsi="宋体" w:eastAsia="宋体" w:cs="宋体"/>
          <w:spacing w:val="-4"/>
          <w:sz w:val="28"/>
          <w:szCs w:val="28"/>
        </w:rPr>
        <w:t>购置 1200 组横梁式或贯通式果品专</w:t>
      </w:r>
      <w:r>
        <w:rPr>
          <w:rFonts w:ascii="宋体" w:hAnsi="宋体" w:eastAsia="宋体" w:cs="宋体"/>
          <w:spacing w:val="-5"/>
          <w:sz w:val="28"/>
          <w:szCs w:val="28"/>
        </w:rPr>
        <w:t>用货架。</w:t>
      </w:r>
      <w:r>
        <w:rPr>
          <w:rFonts w:ascii="宋体" w:hAnsi="宋体" w:eastAsia="宋体" w:cs="宋体"/>
          <w:spacing w:val="-4"/>
          <w:sz w:val="28"/>
          <w:szCs w:val="28"/>
        </w:rPr>
        <w:t>货架采用优质 Q235B 钢材，单位载重不低于 2000kg。通过立体堆垛，使</w:t>
      </w:r>
      <w:r>
        <w:rPr>
          <w:rFonts w:ascii="宋体" w:hAnsi="宋体" w:eastAsia="宋体" w:cs="宋体"/>
          <w:spacing w:val="-38"/>
          <w:sz w:val="28"/>
          <w:szCs w:val="28"/>
        </w:rPr>
        <w:t xml:space="preserve"> </w:t>
      </w:r>
      <w:r>
        <w:rPr>
          <w:rFonts w:ascii="宋体" w:hAnsi="宋体" w:eastAsia="宋体" w:cs="宋体"/>
          <w:spacing w:val="-4"/>
          <w:sz w:val="28"/>
          <w:szCs w:val="28"/>
        </w:rPr>
        <w:t>2000</w:t>
      </w:r>
      <w:r>
        <w:rPr>
          <w:rFonts w:ascii="宋体" w:hAnsi="宋体" w:eastAsia="宋体" w:cs="宋体"/>
          <w:spacing w:val="-62"/>
          <w:sz w:val="28"/>
          <w:szCs w:val="28"/>
        </w:rPr>
        <w:t xml:space="preserve"> </w:t>
      </w:r>
      <w:r>
        <w:rPr>
          <w:rFonts w:ascii="宋体" w:hAnsi="宋体" w:eastAsia="宋体" w:cs="宋体"/>
          <w:spacing w:val="-4"/>
          <w:sz w:val="28"/>
          <w:szCs w:val="28"/>
        </w:rPr>
        <w:t>平方</w:t>
      </w:r>
      <w:r>
        <w:rPr>
          <w:rFonts w:ascii="宋体" w:hAnsi="宋体" w:eastAsia="宋体" w:cs="宋体"/>
          <w:spacing w:val="-3"/>
          <w:sz w:val="28"/>
          <w:szCs w:val="28"/>
        </w:rPr>
        <w:t>米库区的空间利用率提升 60%</w:t>
      </w:r>
      <w:r>
        <w:rPr>
          <w:rFonts w:ascii="宋体" w:hAnsi="宋体" w:eastAsia="宋体" w:cs="宋体"/>
          <w:spacing w:val="43"/>
          <w:sz w:val="28"/>
          <w:szCs w:val="28"/>
        </w:rPr>
        <w:t xml:space="preserve"> </w:t>
      </w:r>
      <w:r>
        <w:rPr>
          <w:rFonts w:ascii="宋体" w:hAnsi="宋体" w:eastAsia="宋体" w:cs="宋体"/>
          <w:spacing w:val="-3"/>
          <w:sz w:val="28"/>
          <w:szCs w:val="28"/>
        </w:rPr>
        <w:t>以上。</w:t>
      </w:r>
    </w:p>
    <w:p w14:paraId="37E2D09C">
      <w:pPr>
        <w:spacing w:before="1" w:line="411" w:lineRule="auto"/>
        <w:ind w:right="98" w:firstLine="563"/>
        <w:rPr>
          <w:rFonts w:ascii="宋体" w:hAnsi="宋体" w:eastAsia="宋体" w:cs="宋体"/>
          <w:sz w:val="28"/>
          <w:szCs w:val="28"/>
        </w:rPr>
      </w:pPr>
      <w:r>
        <w:rPr>
          <w:rFonts w:ascii="宋体" w:hAnsi="宋体" w:eastAsia="宋体" w:cs="宋体"/>
          <w:color w:val="1F1F1F"/>
          <w:spacing w:val="1"/>
          <w:sz w:val="28"/>
          <w:szCs w:val="28"/>
        </w:rPr>
        <w:t xml:space="preserve">2. </w:t>
      </w:r>
      <w:r>
        <w:rPr>
          <w:rFonts w:ascii="宋体" w:hAnsi="宋体" w:eastAsia="宋体" w:cs="宋体"/>
          <w:spacing w:val="1"/>
          <w:sz w:val="28"/>
          <w:szCs w:val="28"/>
        </w:rPr>
        <w:t>搬运装卸机具（15.00</w:t>
      </w:r>
      <w:r>
        <w:rPr>
          <w:rFonts w:ascii="宋体" w:hAnsi="宋体" w:eastAsia="宋体" w:cs="宋体"/>
          <w:spacing w:val="-48"/>
          <w:sz w:val="28"/>
          <w:szCs w:val="28"/>
        </w:rPr>
        <w:t xml:space="preserve"> </w:t>
      </w:r>
      <w:r>
        <w:rPr>
          <w:rFonts w:ascii="宋体" w:hAnsi="宋体" w:eastAsia="宋体" w:cs="宋体"/>
          <w:spacing w:val="1"/>
          <w:sz w:val="28"/>
          <w:szCs w:val="28"/>
        </w:rPr>
        <w:t>万元</w:t>
      </w:r>
      <w:r>
        <w:rPr>
          <w:rFonts w:ascii="宋体" w:hAnsi="宋体" w:eastAsia="宋体" w:cs="宋体"/>
          <w:spacing w:val="8"/>
          <w:sz w:val="28"/>
          <w:szCs w:val="28"/>
        </w:rPr>
        <w:t>）：</w:t>
      </w:r>
      <w:r>
        <w:rPr>
          <w:rFonts w:ascii="宋体" w:hAnsi="宋体" w:eastAsia="宋体" w:cs="宋体"/>
          <w:spacing w:val="1"/>
          <w:sz w:val="28"/>
          <w:szCs w:val="28"/>
        </w:rPr>
        <w:t>配置 2 吨级电动前移式</w:t>
      </w:r>
      <w:r>
        <w:rPr>
          <w:rFonts w:ascii="宋体" w:hAnsi="宋体" w:eastAsia="宋体" w:cs="宋体"/>
          <w:sz w:val="28"/>
          <w:szCs w:val="28"/>
        </w:rPr>
        <w:t>叉车及手动液压搬</w:t>
      </w:r>
      <w:r>
        <w:rPr>
          <w:rFonts w:ascii="宋体" w:hAnsi="宋体" w:eastAsia="宋体" w:cs="宋体"/>
          <w:spacing w:val="-5"/>
          <w:sz w:val="28"/>
          <w:szCs w:val="28"/>
        </w:rPr>
        <w:t>运车共 4</w:t>
      </w:r>
      <w:r>
        <w:rPr>
          <w:rFonts w:ascii="宋体" w:hAnsi="宋体" w:eastAsia="宋体" w:cs="宋体"/>
          <w:spacing w:val="46"/>
          <w:sz w:val="28"/>
          <w:szCs w:val="28"/>
        </w:rPr>
        <w:t xml:space="preserve"> </w:t>
      </w:r>
      <w:r>
        <w:rPr>
          <w:rFonts w:ascii="宋体" w:hAnsi="宋体" w:eastAsia="宋体" w:cs="宋体"/>
          <w:spacing w:val="-5"/>
          <w:sz w:val="28"/>
          <w:szCs w:val="28"/>
        </w:rPr>
        <w:t>台。电动叉车配置冷库专用防潮电机与蓄电池，确保在低温环境下持续作</w:t>
      </w:r>
      <w:r>
        <w:rPr>
          <w:rFonts w:ascii="宋体" w:hAnsi="宋体" w:eastAsia="宋体" w:cs="宋体"/>
          <w:sz w:val="28"/>
          <w:szCs w:val="28"/>
        </w:rPr>
        <w:t>业 6-8 小时，实现果品在分选线与冷库</w:t>
      </w:r>
      <w:r>
        <w:rPr>
          <w:rFonts w:ascii="宋体" w:hAnsi="宋体" w:eastAsia="宋体" w:cs="宋体"/>
          <w:spacing w:val="-1"/>
          <w:sz w:val="28"/>
          <w:szCs w:val="28"/>
        </w:rPr>
        <w:t>间的快速机械化中转。</w:t>
      </w:r>
    </w:p>
    <w:p w14:paraId="7FDB5C93">
      <w:pPr>
        <w:spacing w:before="2" w:line="413" w:lineRule="auto"/>
        <w:ind w:left="6" w:right="98" w:firstLine="559"/>
        <w:rPr>
          <w:rFonts w:ascii="宋体" w:hAnsi="宋体" w:eastAsia="宋体" w:cs="宋体"/>
          <w:sz w:val="28"/>
          <w:szCs w:val="28"/>
        </w:rPr>
      </w:pPr>
      <w:r>
        <w:rPr>
          <w:rFonts w:ascii="宋体" w:hAnsi="宋体" w:eastAsia="宋体" w:cs="宋体"/>
          <w:color w:val="1F1F1F"/>
          <w:spacing w:val="-4"/>
          <w:sz w:val="28"/>
          <w:szCs w:val="28"/>
        </w:rPr>
        <w:t xml:space="preserve">3. </w:t>
      </w:r>
      <w:r>
        <w:rPr>
          <w:rFonts w:ascii="宋体" w:hAnsi="宋体" w:eastAsia="宋体" w:cs="宋体"/>
          <w:spacing w:val="-4"/>
          <w:sz w:val="28"/>
          <w:szCs w:val="28"/>
        </w:rPr>
        <w:t>冷链监控终端与大屏显示装置：在库区门口及管理办公室安装数据采集终端</w:t>
      </w:r>
      <w:r>
        <w:rPr>
          <w:rFonts w:ascii="宋体" w:hAnsi="宋体" w:eastAsia="宋体" w:cs="宋体"/>
          <w:spacing w:val="-1"/>
          <w:sz w:val="28"/>
          <w:szCs w:val="28"/>
        </w:rPr>
        <w:t>与监控显示屏，直观显示各分区的实时运行参数。</w:t>
      </w:r>
    </w:p>
    <w:p w14:paraId="56B49159">
      <w:pPr>
        <w:spacing w:before="293" w:line="224" w:lineRule="auto"/>
        <w:ind w:left="3241"/>
        <w:outlineLvl w:val="0"/>
        <w:rPr>
          <w:rFonts w:ascii="宋体" w:hAnsi="宋体" w:eastAsia="宋体" w:cs="宋体"/>
          <w:sz w:val="35"/>
          <w:szCs w:val="35"/>
        </w:rPr>
      </w:pPr>
      <w:bookmarkStart w:id="25" w:name="bookmark25"/>
      <w:bookmarkEnd w:id="25"/>
      <w:bookmarkStart w:id="26" w:name="bookmark26"/>
      <w:bookmarkEnd w:id="26"/>
      <w:r>
        <w:rPr>
          <w:rFonts w:ascii="宋体" w:hAnsi="宋体" w:eastAsia="宋体" w:cs="宋体"/>
          <w:b/>
          <w:bCs/>
          <w:spacing w:val="5"/>
          <w:sz w:val="35"/>
          <w:szCs w:val="35"/>
        </w:rPr>
        <w:t>第五章</w:t>
      </w:r>
      <w:r>
        <w:rPr>
          <w:rFonts w:ascii="宋体" w:hAnsi="宋体" w:eastAsia="宋体" w:cs="宋体"/>
          <w:spacing w:val="5"/>
          <w:sz w:val="35"/>
          <w:szCs w:val="35"/>
        </w:rPr>
        <w:t xml:space="preserve">  </w:t>
      </w:r>
      <w:r>
        <w:rPr>
          <w:rFonts w:ascii="宋体" w:hAnsi="宋体" w:eastAsia="宋体" w:cs="宋体"/>
          <w:b/>
          <w:bCs/>
          <w:spacing w:val="5"/>
          <w:sz w:val="35"/>
          <w:szCs w:val="35"/>
        </w:rPr>
        <w:t>结构设计说明</w:t>
      </w:r>
    </w:p>
    <w:p w14:paraId="3CA03FA3">
      <w:pPr>
        <w:pStyle w:val="2"/>
        <w:spacing w:line="476" w:lineRule="auto"/>
      </w:pPr>
    </w:p>
    <w:p w14:paraId="17F651F7">
      <w:pPr>
        <w:spacing w:before="91" w:line="219" w:lineRule="auto"/>
        <w:ind w:left="5"/>
        <w:outlineLvl w:val="1"/>
        <w:rPr>
          <w:rFonts w:ascii="宋体" w:hAnsi="宋体" w:eastAsia="宋体" w:cs="宋体"/>
          <w:sz w:val="28"/>
          <w:szCs w:val="28"/>
        </w:rPr>
      </w:pPr>
      <w:bookmarkStart w:id="27" w:name="bookmark72"/>
      <w:bookmarkEnd w:id="27"/>
      <w:r>
        <w:rPr>
          <w:rFonts w:ascii="宋体" w:hAnsi="宋体" w:eastAsia="宋体" w:cs="宋体"/>
          <w:b/>
          <w:bCs/>
          <w:spacing w:val="-5"/>
          <w:sz w:val="28"/>
          <w:szCs w:val="28"/>
        </w:rPr>
        <w:t>一、设计依据</w:t>
      </w:r>
    </w:p>
    <w:p w14:paraId="5C58B63E">
      <w:pPr>
        <w:spacing w:before="291" w:line="220" w:lineRule="auto"/>
        <w:ind w:left="564"/>
        <w:rPr>
          <w:rFonts w:ascii="宋体" w:hAnsi="宋体" w:eastAsia="宋体" w:cs="宋体"/>
          <w:sz w:val="28"/>
          <w:szCs w:val="28"/>
        </w:rPr>
      </w:pPr>
      <w:r>
        <w:rPr>
          <w:rFonts w:ascii="宋体" w:hAnsi="宋体" w:eastAsia="宋体" w:cs="宋体"/>
          <w:spacing w:val="-1"/>
          <w:sz w:val="28"/>
          <w:szCs w:val="28"/>
        </w:rPr>
        <w:t>设计遵循的主要规范规程及规定：</w:t>
      </w:r>
    </w:p>
    <w:p w14:paraId="5388E7B2">
      <w:pPr>
        <w:spacing w:before="291" w:line="220" w:lineRule="auto"/>
        <w:ind w:left="561"/>
        <w:rPr>
          <w:rFonts w:ascii="宋体" w:hAnsi="宋体" w:eastAsia="宋体" w:cs="宋体"/>
          <w:sz w:val="28"/>
          <w:szCs w:val="28"/>
        </w:rPr>
      </w:pPr>
      <w:r>
        <w:rPr>
          <w:rFonts w:ascii="宋体" w:hAnsi="宋体" w:eastAsia="宋体" w:cs="宋体"/>
          <w:sz w:val="28"/>
          <w:szCs w:val="28"/>
        </w:rPr>
        <w:t>《农业温室结构荷载规范》           （GB/T</w:t>
      </w:r>
      <w:r>
        <w:rPr>
          <w:rFonts w:ascii="宋体" w:hAnsi="宋体" w:eastAsia="宋体" w:cs="宋体"/>
          <w:spacing w:val="-1"/>
          <w:sz w:val="28"/>
          <w:szCs w:val="28"/>
        </w:rPr>
        <w:t>51183-2016）</w:t>
      </w:r>
    </w:p>
    <w:p w14:paraId="5E83697F">
      <w:pPr>
        <w:spacing w:before="290" w:line="221" w:lineRule="auto"/>
        <w:ind w:left="561"/>
        <w:rPr>
          <w:rFonts w:ascii="宋体" w:hAnsi="宋体" w:eastAsia="宋体" w:cs="宋体"/>
          <w:sz w:val="28"/>
          <w:szCs w:val="28"/>
        </w:rPr>
      </w:pPr>
      <w:r>
        <w:rPr>
          <w:rFonts w:ascii="宋体" w:hAnsi="宋体" w:eastAsia="宋体" w:cs="宋体"/>
          <w:sz w:val="28"/>
          <w:szCs w:val="28"/>
        </w:rPr>
        <w:t>《农业温室结构设计标准》           （GB/T</w:t>
      </w:r>
      <w:r>
        <w:rPr>
          <w:rFonts w:ascii="宋体" w:hAnsi="宋体" w:eastAsia="宋体" w:cs="宋体"/>
          <w:spacing w:val="-1"/>
          <w:sz w:val="28"/>
          <w:szCs w:val="28"/>
        </w:rPr>
        <w:t>51424-2022）</w:t>
      </w:r>
    </w:p>
    <w:p w14:paraId="489F60B0">
      <w:pPr>
        <w:spacing w:before="289" w:line="220" w:lineRule="auto"/>
        <w:ind w:left="561"/>
        <w:rPr>
          <w:rFonts w:ascii="宋体" w:hAnsi="宋体" w:eastAsia="宋体" w:cs="宋体"/>
          <w:sz w:val="28"/>
          <w:szCs w:val="28"/>
        </w:rPr>
      </w:pPr>
      <w:r>
        <w:rPr>
          <w:rFonts w:ascii="宋体" w:hAnsi="宋体" w:eastAsia="宋体" w:cs="宋体"/>
          <w:sz w:val="28"/>
          <w:szCs w:val="28"/>
        </w:rPr>
        <w:t>《种植塑料大棚工程技术规范》       （GB/T</w:t>
      </w:r>
      <w:r>
        <w:rPr>
          <w:rFonts w:ascii="宋体" w:hAnsi="宋体" w:eastAsia="宋体" w:cs="宋体"/>
          <w:spacing w:val="-1"/>
          <w:sz w:val="28"/>
          <w:szCs w:val="28"/>
        </w:rPr>
        <w:t>51057-2015）</w:t>
      </w:r>
    </w:p>
    <w:p w14:paraId="6AE6FA48">
      <w:pPr>
        <w:spacing w:before="290" w:line="220" w:lineRule="auto"/>
        <w:ind w:left="561"/>
        <w:rPr>
          <w:rFonts w:ascii="宋体" w:hAnsi="宋体" w:eastAsia="宋体" w:cs="宋体"/>
          <w:sz w:val="28"/>
          <w:szCs w:val="28"/>
        </w:rPr>
      </w:pPr>
      <w:r>
        <w:rPr>
          <w:rFonts w:ascii="宋体" w:hAnsi="宋体" w:eastAsia="宋体" w:cs="宋体"/>
          <w:spacing w:val="1"/>
          <w:sz w:val="28"/>
          <w:szCs w:val="28"/>
        </w:rPr>
        <w:t>《建筑抗震设计规范》（</w:t>
      </w:r>
      <w:r>
        <w:rPr>
          <w:rFonts w:ascii="宋体" w:hAnsi="宋体" w:eastAsia="宋体" w:cs="宋体"/>
          <w:sz w:val="28"/>
          <w:szCs w:val="28"/>
        </w:rPr>
        <w:t>GB</w:t>
      </w:r>
      <w:r>
        <w:rPr>
          <w:rFonts w:ascii="宋体" w:hAnsi="宋体" w:eastAsia="宋体" w:cs="宋体"/>
          <w:spacing w:val="1"/>
          <w:sz w:val="28"/>
          <w:szCs w:val="28"/>
        </w:rPr>
        <w:t>50011-2010</w:t>
      </w:r>
      <w:r>
        <w:rPr>
          <w:rFonts w:ascii="宋体" w:hAnsi="宋体" w:eastAsia="宋体" w:cs="宋体"/>
          <w:spacing w:val="-21"/>
          <w:sz w:val="28"/>
          <w:szCs w:val="28"/>
        </w:rPr>
        <w:t>）（</w:t>
      </w:r>
      <w:r>
        <w:rPr>
          <w:rFonts w:ascii="宋体" w:hAnsi="宋体" w:eastAsia="宋体" w:cs="宋体"/>
          <w:spacing w:val="1"/>
          <w:sz w:val="28"/>
          <w:szCs w:val="28"/>
        </w:rPr>
        <w:t>2016 年修订</w:t>
      </w:r>
      <w:r>
        <w:rPr>
          <w:rFonts w:ascii="宋体" w:hAnsi="宋体" w:eastAsia="宋体" w:cs="宋体"/>
          <w:sz w:val="28"/>
          <w:szCs w:val="28"/>
        </w:rPr>
        <w:t>版）</w:t>
      </w:r>
    </w:p>
    <w:p w14:paraId="1C6D07B3">
      <w:pPr>
        <w:spacing w:before="290" w:line="220" w:lineRule="auto"/>
        <w:ind w:left="561"/>
        <w:rPr>
          <w:rFonts w:ascii="宋体" w:hAnsi="宋体" w:eastAsia="宋体" w:cs="宋体"/>
          <w:sz w:val="28"/>
          <w:szCs w:val="28"/>
        </w:rPr>
      </w:pPr>
      <w:r>
        <w:rPr>
          <w:rFonts w:ascii="宋体" w:hAnsi="宋体" w:eastAsia="宋体" w:cs="宋体"/>
          <w:sz w:val="28"/>
          <w:szCs w:val="28"/>
        </w:rPr>
        <w:t>《钢结构焊接规范》                   （</w:t>
      </w:r>
      <w:r>
        <w:rPr>
          <w:rFonts w:ascii="宋体" w:hAnsi="宋体" w:eastAsia="宋体" w:cs="宋体"/>
          <w:spacing w:val="-1"/>
          <w:sz w:val="28"/>
          <w:szCs w:val="28"/>
        </w:rPr>
        <w:t>GB50661-2011）</w:t>
      </w:r>
    </w:p>
    <w:p w14:paraId="60CA8C5B">
      <w:pPr>
        <w:spacing w:before="291" w:line="220" w:lineRule="auto"/>
        <w:ind w:left="561"/>
        <w:rPr>
          <w:rFonts w:ascii="宋体" w:hAnsi="宋体" w:eastAsia="宋体" w:cs="宋体"/>
          <w:sz w:val="28"/>
          <w:szCs w:val="28"/>
        </w:rPr>
      </w:pPr>
      <w:r>
        <w:rPr>
          <w:rFonts w:ascii="宋体" w:hAnsi="宋体" w:eastAsia="宋体" w:cs="宋体"/>
          <w:spacing w:val="1"/>
          <w:sz w:val="28"/>
          <w:szCs w:val="28"/>
        </w:rPr>
        <w:t>《混凝土结构设计规范》</w:t>
      </w:r>
      <w:r>
        <w:rPr>
          <w:rFonts w:ascii="宋体" w:hAnsi="宋体" w:eastAsia="宋体" w:cs="宋体"/>
          <w:spacing w:val="141"/>
          <w:sz w:val="28"/>
          <w:szCs w:val="28"/>
        </w:rPr>
        <w:t xml:space="preserve"> </w:t>
      </w:r>
      <w:r>
        <w:rPr>
          <w:rFonts w:ascii="宋体" w:hAnsi="宋体" w:eastAsia="宋体" w:cs="宋体"/>
          <w:spacing w:val="1"/>
          <w:sz w:val="28"/>
          <w:szCs w:val="28"/>
        </w:rPr>
        <w:t>（</w:t>
      </w:r>
      <w:r>
        <w:rPr>
          <w:rFonts w:ascii="宋体" w:hAnsi="宋体" w:eastAsia="宋体" w:cs="宋体"/>
          <w:sz w:val="28"/>
          <w:szCs w:val="28"/>
        </w:rPr>
        <w:t>GB</w:t>
      </w:r>
      <w:r>
        <w:rPr>
          <w:rFonts w:ascii="宋体" w:hAnsi="宋体" w:eastAsia="宋体" w:cs="宋体"/>
          <w:spacing w:val="1"/>
          <w:sz w:val="28"/>
          <w:szCs w:val="28"/>
        </w:rPr>
        <w:t>50010-2010</w:t>
      </w:r>
      <w:r>
        <w:rPr>
          <w:rFonts w:ascii="宋体" w:hAnsi="宋体" w:eastAsia="宋体" w:cs="宋体"/>
          <w:spacing w:val="-21"/>
          <w:sz w:val="28"/>
          <w:szCs w:val="28"/>
        </w:rPr>
        <w:t>）（</w:t>
      </w:r>
      <w:r>
        <w:rPr>
          <w:rFonts w:ascii="宋体" w:hAnsi="宋体" w:eastAsia="宋体" w:cs="宋体"/>
          <w:spacing w:val="1"/>
          <w:sz w:val="28"/>
          <w:szCs w:val="28"/>
        </w:rPr>
        <w:t>2015 年版）</w:t>
      </w:r>
    </w:p>
    <w:p w14:paraId="6E2AC66D">
      <w:pPr>
        <w:spacing w:before="290" w:line="221" w:lineRule="auto"/>
        <w:ind w:left="561"/>
        <w:rPr>
          <w:rFonts w:ascii="宋体" w:hAnsi="宋体" w:eastAsia="宋体" w:cs="宋体"/>
          <w:sz w:val="28"/>
          <w:szCs w:val="28"/>
        </w:rPr>
      </w:pPr>
      <w:r>
        <w:rPr>
          <w:rFonts w:ascii="宋体" w:hAnsi="宋体" w:eastAsia="宋体" w:cs="宋体"/>
          <w:sz w:val="28"/>
          <w:szCs w:val="28"/>
        </w:rPr>
        <w:t>《建筑地基基础设计规范》              （GB</w:t>
      </w:r>
      <w:r>
        <w:rPr>
          <w:rFonts w:ascii="宋体" w:hAnsi="宋体" w:eastAsia="宋体" w:cs="宋体"/>
          <w:spacing w:val="-1"/>
          <w:sz w:val="28"/>
          <w:szCs w:val="28"/>
        </w:rPr>
        <w:t>5007-2011）</w:t>
      </w:r>
    </w:p>
    <w:p w14:paraId="2D80FA29">
      <w:pPr>
        <w:spacing w:before="289" w:line="185" w:lineRule="auto"/>
        <w:ind w:left="561"/>
        <w:rPr>
          <w:rFonts w:ascii="宋体" w:hAnsi="宋体" w:eastAsia="宋体" w:cs="宋体"/>
          <w:sz w:val="28"/>
          <w:szCs w:val="28"/>
        </w:rPr>
      </w:pPr>
      <w:r>
        <w:rPr>
          <w:rFonts w:ascii="宋体" w:hAnsi="宋体" w:eastAsia="宋体" w:cs="宋体"/>
          <w:sz w:val="28"/>
          <w:szCs w:val="28"/>
        </w:rPr>
        <w:t>《建筑工程抗震设防分类标准》         （</w:t>
      </w:r>
      <w:r>
        <w:rPr>
          <w:rFonts w:ascii="宋体" w:hAnsi="宋体" w:eastAsia="宋体" w:cs="宋体"/>
          <w:spacing w:val="-1"/>
          <w:sz w:val="28"/>
          <w:szCs w:val="28"/>
        </w:rPr>
        <w:t>GB50223-2008）</w:t>
      </w:r>
    </w:p>
    <w:p w14:paraId="65D835F2">
      <w:pPr>
        <w:spacing w:line="185" w:lineRule="auto"/>
        <w:rPr>
          <w:rFonts w:ascii="宋体" w:hAnsi="宋体" w:eastAsia="宋体" w:cs="宋体"/>
          <w:sz w:val="28"/>
          <w:szCs w:val="28"/>
        </w:rPr>
        <w:sectPr>
          <w:type w:val="continuous"/>
          <w:pgSz w:w="11900" w:h="16840"/>
          <w:pgMar w:top="1341" w:right="1430" w:bottom="1440" w:left="1259" w:header="832" w:footer="1122" w:gutter="0"/>
          <w:cols w:space="425" w:num="1"/>
        </w:sectPr>
      </w:pPr>
    </w:p>
    <w:p w14:paraId="2A84DFA0">
      <w:pPr>
        <w:spacing w:before="87"/>
      </w:pPr>
    </w:p>
    <w:p w14:paraId="0E71C4D0">
      <w:pPr>
        <w:spacing w:before="86"/>
      </w:pPr>
    </w:p>
    <w:p w14:paraId="6C46F776">
      <w:pPr>
        <w:sectPr>
          <w:headerReference r:id="rId43" w:type="default"/>
          <w:footerReference r:id="rId44" w:type="default"/>
          <w:pgSz w:w="11900" w:h="16840"/>
          <w:pgMar w:top="1439" w:right="1430" w:bottom="1440" w:left="1259" w:header="832" w:footer="1122" w:gutter="0"/>
          <w:cols w:equalWidth="0" w:num="1">
            <w:col w:w="20878"/>
          </w:cols>
        </w:sectPr>
      </w:pPr>
    </w:p>
    <w:p w14:paraId="6AA63114">
      <w:pPr>
        <w:spacing w:before="55" w:line="221" w:lineRule="auto"/>
        <w:ind w:left="571"/>
        <w:rPr>
          <w:rFonts w:ascii="宋体" w:hAnsi="宋体" w:eastAsia="宋体" w:cs="宋体"/>
          <w:sz w:val="28"/>
          <w:szCs w:val="28"/>
        </w:rPr>
      </w:pPr>
      <w:r>
        <w:rPr>
          <w:rFonts w:ascii="宋体" w:hAnsi="宋体" w:eastAsia="宋体" w:cs="宋体"/>
          <w:spacing w:val="-1"/>
          <w:sz w:val="28"/>
          <w:szCs w:val="28"/>
        </w:rPr>
        <w:t>《建筑结构可靠性设计统一标准》</w:t>
      </w:r>
    </w:p>
    <w:p w14:paraId="2FA45AA6">
      <w:pPr>
        <w:spacing w:before="289" w:line="220" w:lineRule="auto"/>
        <w:ind w:left="571"/>
        <w:rPr>
          <w:rFonts w:ascii="宋体" w:hAnsi="宋体" w:eastAsia="宋体" w:cs="宋体"/>
          <w:sz w:val="28"/>
          <w:szCs w:val="28"/>
        </w:rPr>
      </w:pPr>
      <w:r>
        <w:rPr>
          <w:rFonts w:ascii="宋体" w:hAnsi="宋体" w:eastAsia="宋体" w:cs="宋体"/>
          <w:spacing w:val="-1"/>
          <w:sz w:val="28"/>
          <w:szCs w:val="28"/>
        </w:rPr>
        <w:t>《冷弯薄壁型钢结构技术规范》</w:t>
      </w:r>
    </w:p>
    <w:p w14:paraId="5A6ABB99">
      <w:pPr>
        <w:spacing w:before="289" w:line="221" w:lineRule="auto"/>
        <w:ind w:left="571"/>
        <w:rPr>
          <w:rFonts w:ascii="宋体" w:hAnsi="宋体" w:eastAsia="宋体" w:cs="宋体"/>
          <w:sz w:val="28"/>
          <w:szCs w:val="28"/>
        </w:rPr>
      </w:pPr>
      <w:r>
        <w:rPr>
          <w:rFonts w:ascii="宋体" w:hAnsi="宋体" w:eastAsia="宋体" w:cs="宋体"/>
          <w:spacing w:val="-2"/>
          <w:sz w:val="28"/>
          <w:szCs w:val="28"/>
        </w:rPr>
        <w:t>《工程结构通用规范》</w:t>
      </w:r>
    </w:p>
    <w:p w14:paraId="4607AA63">
      <w:pPr>
        <w:spacing w:before="289" w:line="221" w:lineRule="auto"/>
        <w:ind w:left="571"/>
        <w:rPr>
          <w:rFonts w:ascii="宋体" w:hAnsi="宋体" w:eastAsia="宋体" w:cs="宋体"/>
          <w:sz w:val="28"/>
          <w:szCs w:val="28"/>
        </w:rPr>
      </w:pPr>
      <w:r>
        <w:rPr>
          <w:rFonts w:ascii="宋体" w:hAnsi="宋体" w:eastAsia="宋体" w:cs="宋体"/>
          <w:spacing w:val="-2"/>
          <w:sz w:val="28"/>
          <w:szCs w:val="28"/>
        </w:rPr>
        <w:t>《混凝土结构通用规范》</w:t>
      </w:r>
    </w:p>
    <w:p w14:paraId="31735D52">
      <w:pPr>
        <w:spacing w:before="289" w:line="220" w:lineRule="auto"/>
        <w:ind w:left="571"/>
        <w:rPr>
          <w:rFonts w:ascii="宋体" w:hAnsi="宋体" w:eastAsia="宋体" w:cs="宋体"/>
          <w:sz w:val="28"/>
          <w:szCs w:val="28"/>
        </w:rPr>
      </w:pPr>
      <w:r>
        <w:rPr>
          <w:rFonts w:ascii="宋体" w:hAnsi="宋体" w:eastAsia="宋体" w:cs="宋体"/>
          <w:spacing w:val="-1"/>
          <w:sz w:val="28"/>
          <w:szCs w:val="28"/>
        </w:rPr>
        <w:t>《钢结构防火涂料应用技术规程》</w:t>
      </w:r>
    </w:p>
    <w:p w14:paraId="4133CC1E">
      <w:pPr>
        <w:spacing w:before="290" w:line="221" w:lineRule="auto"/>
        <w:ind w:left="571"/>
        <w:rPr>
          <w:rFonts w:ascii="宋体" w:hAnsi="宋体" w:eastAsia="宋体" w:cs="宋体"/>
          <w:sz w:val="28"/>
          <w:szCs w:val="28"/>
        </w:rPr>
      </w:pPr>
      <w:r>
        <w:rPr>
          <w:rFonts w:ascii="宋体" w:hAnsi="宋体" w:eastAsia="宋体" w:cs="宋体"/>
          <w:spacing w:val="-1"/>
          <w:sz w:val="28"/>
          <w:szCs w:val="28"/>
        </w:rPr>
        <w:t>《混凝土结构耐久性设计标准》</w:t>
      </w:r>
    </w:p>
    <w:p w14:paraId="09CC4E5C">
      <w:pPr>
        <w:spacing w:before="289" w:line="220" w:lineRule="auto"/>
        <w:jc w:val="right"/>
        <w:rPr>
          <w:rFonts w:ascii="宋体" w:hAnsi="宋体" w:eastAsia="宋体" w:cs="宋体"/>
          <w:sz w:val="28"/>
          <w:szCs w:val="28"/>
        </w:rPr>
      </w:pPr>
      <w:r>
        <w:rPr>
          <w:rFonts w:ascii="宋体" w:hAnsi="宋体" w:eastAsia="宋体" w:cs="宋体"/>
          <w:spacing w:val="-2"/>
          <w:sz w:val="28"/>
          <w:szCs w:val="28"/>
        </w:rPr>
        <w:t>《建筑工程设计文件编制深度的规定》</w:t>
      </w:r>
    </w:p>
    <w:p w14:paraId="7B512D2F">
      <w:pPr>
        <w:spacing w:before="291" w:line="220" w:lineRule="auto"/>
        <w:ind w:left="571"/>
        <w:rPr>
          <w:rFonts w:ascii="宋体" w:hAnsi="宋体" w:eastAsia="宋体" w:cs="宋体"/>
          <w:sz w:val="28"/>
          <w:szCs w:val="28"/>
        </w:rPr>
      </w:pPr>
      <w:r>
        <w:rPr>
          <w:rFonts w:ascii="宋体" w:hAnsi="宋体" w:eastAsia="宋体" w:cs="宋体"/>
          <w:spacing w:val="-2"/>
          <w:sz w:val="28"/>
          <w:szCs w:val="28"/>
        </w:rPr>
        <w:t>《低合金高强度结构钢》</w:t>
      </w:r>
    </w:p>
    <w:p w14:paraId="656EA618">
      <w:pPr>
        <w:spacing w:before="290" w:line="220" w:lineRule="auto"/>
        <w:ind w:left="571"/>
        <w:rPr>
          <w:rFonts w:ascii="宋体" w:hAnsi="宋体" w:eastAsia="宋体" w:cs="宋体"/>
          <w:sz w:val="28"/>
          <w:szCs w:val="28"/>
        </w:rPr>
      </w:pPr>
      <w:r>
        <w:rPr>
          <w:rFonts w:ascii="宋体" w:hAnsi="宋体" w:eastAsia="宋体" w:cs="宋体"/>
          <w:spacing w:val="-1"/>
          <w:sz w:val="28"/>
          <w:szCs w:val="28"/>
        </w:rPr>
        <w:t>《建筑与市政地基基础通用规范》</w:t>
      </w:r>
    </w:p>
    <w:p w14:paraId="2DB718CA">
      <w:pPr>
        <w:spacing w:before="290" w:line="220" w:lineRule="auto"/>
        <w:ind w:left="571"/>
        <w:rPr>
          <w:rFonts w:ascii="宋体" w:hAnsi="宋体" w:eastAsia="宋体" w:cs="宋体"/>
          <w:sz w:val="28"/>
          <w:szCs w:val="28"/>
        </w:rPr>
      </w:pPr>
      <w:r>
        <w:rPr>
          <w:rFonts w:ascii="宋体" w:hAnsi="宋体" w:eastAsia="宋体" w:cs="宋体"/>
          <w:spacing w:val="-1"/>
          <w:sz w:val="28"/>
          <w:szCs w:val="28"/>
        </w:rPr>
        <w:t>《钢结构工程施工质量验收标准》</w:t>
      </w:r>
    </w:p>
    <w:p w14:paraId="46544BD5">
      <w:pPr>
        <w:spacing w:before="291" w:line="220" w:lineRule="auto"/>
        <w:jc w:val="right"/>
        <w:rPr>
          <w:rFonts w:ascii="宋体" w:hAnsi="宋体" w:eastAsia="宋体" w:cs="宋体"/>
          <w:sz w:val="28"/>
          <w:szCs w:val="28"/>
        </w:rPr>
      </w:pPr>
      <w:r>
        <w:rPr>
          <w:rFonts w:ascii="宋体" w:hAnsi="宋体" w:eastAsia="宋体" w:cs="宋体"/>
          <w:spacing w:val="-2"/>
          <w:sz w:val="28"/>
          <w:szCs w:val="28"/>
        </w:rPr>
        <w:t>《混凝土结构工程施工质量验收规范》</w:t>
      </w:r>
    </w:p>
    <w:p w14:paraId="71FE5838">
      <w:pPr>
        <w:spacing w:before="290" w:line="220" w:lineRule="auto"/>
        <w:ind w:left="571"/>
        <w:rPr>
          <w:rFonts w:ascii="宋体" w:hAnsi="宋体" w:eastAsia="宋体" w:cs="宋体"/>
          <w:sz w:val="28"/>
          <w:szCs w:val="28"/>
        </w:rPr>
      </w:pPr>
      <w:r>
        <w:rPr>
          <w:rFonts w:ascii="宋体" w:hAnsi="宋体" w:eastAsia="宋体" w:cs="宋体"/>
          <w:spacing w:val="-1"/>
          <w:sz w:val="28"/>
          <w:szCs w:val="28"/>
        </w:rPr>
        <w:t>《气体保护焊用碳钢低合金钢焊丝》</w:t>
      </w:r>
    </w:p>
    <w:p w14:paraId="4FD16F8A">
      <w:pPr>
        <w:spacing w:before="290" w:line="220" w:lineRule="auto"/>
        <w:ind w:left="571"/>
        <w:rPr>
          <w:rFonts w:ascii="宋体" w:hAnsi="宋体" w:eastAsia="宋体" w:cs="宋体"/>
          <w:sz w:val="28"/>
          <w:szCs w:val="28"/>
        </w:rPr>
      </w:pPr>
      <w:r>
        <w:rPr>
          <w:rFonts w:ascii="宋体" w:hAnsi="宋体" w:eastAsia="宋体" w:cs="宋体"/>
          <w:spacing w:val="-1"/>
          <w:sz w:val="28"/>
          <w:szCs w:val="28"/>
        </w:rPr>
        <w:t>《钢结构工程施工质量及验收规范》</w:t>
      </w:r>
    </w:p>
    <w:p w14:paraId="32F1CF90">
      <w:pPr>
        <w:spacing w:before="291" w:line="220" w:lineRule="auto"/>
        <w:ind w:left="571"/>
        <w:rPr>
          <w:rFonts w:ascii="宋体" w:hAnsi="宋体" w:eastAsia="宋体" w:cs="宋体"/>
          <w:sz w:val="28"/>
          <w:szCs w:val="28"/>
        </w:rPr>
      </w:pPr>
      <w:r>
        <w:rPr>
          <w:rFonts w:ascii="宋体" w:hAnsi="宋体" w:eastAsia="宋体" w:cs="宋体"/>
          <w:spacing w:val="-1"/>
          <w:sz w:val="28"/>
          <w:szCs w:val="28"/>
        </w:rPr>
        <w:t>《建筑与市政工程抗震通用规范》</w:t>
      </w:r>
    </w:p>
    <w:p w14:paraId="72511C12">
      <w:pPr>
        <w:spacing w:before="290" w:line="221" w:lineRule="auto"/>
        <w:ind w:left="571"/>
        <w:rPr>
          <w:rFonts w:ascii="宋体" w:hAnsi="宋体" w:eastAsia="宋体" w:cs="宋体"/>
          <w:sz w:val="28"/>
          <w:szCs w:val="28"/>
        </w:rPr>
      </w:pPr>
      <w:r>
        <w:rPr>
          <w:rFonts w:ascii="宋体" w:hAnsi="宋体" w:eastAsia="宋体" w:cs="宋体"/>
          <w:spacing w:val="-1"/>
          <w:sz w:val="28"/>
          <w:szCs w:val="28"/>
        </w:rPr>
        <w:t>《热轧型钢和剖分 T 型钢》</w:t>
      </w:r>
    </w:p>
    <w:p w14:paraId="76FBAAA7">
      <w:pPr>
        <w:spacing w:before="289" w:line="220" w:lineRule="auto"/>
        <w:ind w:left="571"/>
        <w:rPr>
          <w:rFonts w:ascii="宋体" w:hAnsi="宋体" w:eastAsia="宋体" w:cs="宋体"/>
          <w:sz w:val="28"/>
          <w:szCs w:val="28"/>
        </w:rPr>
      </w:pPr>
      <w:r>
        <w:rPr>
          <w:rFonts w:ascii="宋体" w:hAnsi="宋体" w:eastAsia="宋体" w:cs="宋体"/>
          <w:spacing w:val="-2"/>
          <w:sz w:val="28"/>
          <w:szCs w:val="28"/>
        </w:rPr>
        <w:t>《焊缝符号表示法》</w:t>
      </w:r>
    </w:p>
    <w:p w14:paraId="55A3C260">
      <w:pPr>
        <w:spacing w:before="290" w:line="220" w:lineRule="auto"/>
        <w:ind w:left="571"/>
        <w:rPr>
          <w:rFonts w:ascii="宋体" w:hAnsi="宋体" w:eastAsia="宋体" w:cs="宋体"/>
          <w:sz w:val="28"/>
          <w:szCs w:val="28"/>
        </w:rPr>
      </w:pPr>
      <w:r>
        <w:rPr>
          <w:rFonts w:ascii="宋体" w:hAnsi="宋体" w:eastAsia="宋体" w:cs="宋体"/>
          <w:spacing w:val="-1"/>
          <w:sz w:val="28"/>
          <w:szCs w:val="28"/>
        </w:rPr>
        <w:t>《建筑钢结构焊接技术规程》</w:t>
      </w:r>
    </w:p>
    <w:p w14:paraId="47EB9CD8">
      <w:pPr>
        <w:spacing w:before="291" w:line="219" w:lineRule="auto"/>
        <w:jc w:val="right"/>
        <w:rPr>
          <w:rFonts w:ascii="宋体" w:hAnsi="宋体" w:eastAsia="宋体" w:cs="宋体"/>
          <w:sz w:val="28"/>
          <w:szCs w:val="28"/>
        </w:rPr>
      </w:pPr>
      <w:r>
        <w:rPr>
          <w:rFonts w:ascii="宋体" w:hAnsi="宋体" w:eastAsia="宋体" w:cs="宋体"/>
          <w:spacing w:val="-2"/>
          <w:sz w:val="28"/>
          <w:szCs w:val="28"/>
        </w:rPr>
        <w:t>《埋弧焊焊缝坡口的基本形式和尺寸》</w:t>
      </w:r>
    </w:p>
    <w:p w14:paraId="05638867">
      <w:pPr>
        <w:spacing w:before="291" w:line="220" w:lineRule="auto"/>
        <w:ind w:left="571"/>
        <w:rPr>
          <w:rFonts w:ascii="宋体" w:hAnsi="宋体" w:eastAsia="宋体" w:cs="宋体"/>
          <w:sz w:val="28"/>
          <w:szCs w:val="28"/>
        </w:rPr>
      </w:pPr>
      <w:r>
        <w:rPr>
          <w:rFonts w:ascii="宋体" w:hAnsi="宋体" w:eastAsia="宋体" w:cs="宋体"/>
          <w:spacing w:val="-2"/>
          <w:sz w:val="28"/>
          <w:szCs w:val="28"/>
        </w:rPr>
        <w:t>《建筑抗震设计规程》</w:t>
      </w:r>
    </w:p>
    <w:p w14:paraId="7BF1FF0D">
      <w:pPr>
        <w:spacing w:before="291" w:line="220" w:lineRule="auto"/>
        <w:ind w:left="571"/>
        <w:rPr>
          <w:rFonts w:ascii="宋体" w:hAnsi="宋体" w:eastAsia="宋体" w:cs="宋体"/>
          <w:sz w:val="28"/>
          <w:szCs w:val="28"/>
        </w:rPr>
      </w:pPr>
      <w:r>
        <w:rPr>
          <w:rFonts w:ascii="宋体" w:hAnsi="宋体" w:eastAsia="宋体" w:cs="宋体"/>
          <w:spacing w:val="-1"/>
          <w:sz w:val="28"/>
          <w:szCs w:val="28"/>
        </w:rPr>
        <w:t>《建筑钢结构防腐蚀技术规程》</w:t>
      </w:r>
    </w:p>
    <w:p w14:paraId="469E0EAF">
      <w:pPr>
        <w:spacing w:before="290" w:line="220" w:lineRule="auto"/>
        <w:jc w:val="right"/>
        <w:rPr>
          <w:rFonts w:ascii="宋体" w:hAnsi="宋体" w:eastAsia="宋体" w:cs="宋体"/>
          <w:sz w:val="28"/>
          <w:szCs w:val="28"/>
        </w:rPr>
      </w:pPr>
      <w:r>
        <w:rPr>
          <w:rFonts w:ascii="宋体" w:hAnsi="宋体" w:eastAsia="宋体" w:cs="宋体"/>
          <w:spacing w:val="-2"/>
          <w:sz w:val="28"/>
          <w:szCs w:val="28"/>
        </w:rPr>
        <w:t>《程建设标准强制性条文（房屋建筑）</w:t>
      </w:r>
    </w:p>
    <w:p w14:paraId="7EF27B23">
      <w:pPr>
        <w:pStyle w:val="2"/>
        <w:spacing w:line="14" w:lineRule="auto"/>
        <w:rPr>
          <w:sz w:val="2"/>
        </w:rPr>
      </w:pPr>
      <w:r>
        <w:rPr>
          <w:sz w:val="2"/>
          <w:szCs w:val="2"/>
        </w:rPr>
        <w:br w:type="column"/>
      </w:r>
    </w:p>
    <w:p w14:paraId="1CFCE7C7">
      <w:pPr>
        <w:spacing w:before="55" w:line="232" w:lineRule="auto"/>
        <w:ind w:left="422"/>
        <w:rPr>
          <w:rFonts w:ascii="宋体" w:hAnsi="宋体" w:eastAsia="宋体" w:cs="宋体"/>
          <w:sz w:val="28"/>
          <w:szCs w:val="28"/>
        </w:rPr>
      </w:pPr>
      <w:r>
        <w:rPr>
          <w:rFonts w:ascii="宋体" w:hAnsi="宋体" w:eastAsia="宋体" w:cs="宋体"/>
          <w:spacing w:val="-2"/>
          <w:sz w:val="28"/>
          <w:szCs w:val="28"/>
        </w:rPr>
        <w:t>（GB50068-2018）</w:t>
      </w:r>
    </w:p>
    <w:p w14:paraId="2B42B08A">
      <w:pPr>
        <w:spacing w:before="272" w:line="232" w:lineRule="auto"/>
        <w:ind w:left="422"/>
        <w:rPr>
          <w:rFonts w:ascii="宋体" w:hAnsi="宋体" w:eastAsia="宋体" w:cs="宋体"/>
          <w:sz w:val="28"/>
          <w:szCs w:val="28"/>
        </w:rPr>
      </w:pPr>
      <w:r>
        <w:rPr>
          <w:rFonts w:ascii="宋体" w:hAnsi="宋体" w:eastAsia="宋体" w:cs="宋体"/>
          <w:spacing w:val="-2"/>
          <w:sz w:val="28"/>
          <w:szCs w:val="28"/>
        </w:rPr>
        <w:t>（GB50018-2002）</w:t>
      </w:r>
    </w:p>
    <w:p w14:paraId="44458648">
      <w:pPr>
        <w:spacing w:before="272" w:line="232" w:lineRule="auto"/>
        <w:ind w:left="422"/>
        <w:rPr>
          <w:rFonts w:ascii="宋体" w:hAnsi="宋体" w:eastAsia="宋体" w:cs="宋体"/>
          <w:sz w:val="28"/>
          <w:szCs w:val="28"/>
        </w:rPr>
      </w:pPr>
      <w:r>
        <w:rPr>
          <w:rFonts w:ascii="宋体" w:hAnsi="宋体" w:eastAsia="宋体" w:cs="宋体"/>
          <w:spacing w:val="-2"/>
          <w:sz w:val="28"/>
          <w:szCs w:val="28"/>
        </w:rPr>
        <w:t>（GB55001-2021）</w:t>
      </w:r>
    </w:p>
    <w:p w14:paraId="7FE9632E">
      <w:pPr>
        <w:spacing w:before="273" w:line="411" w:lineRule="auto"/>
        <w:ind w:left="141" w:right="2693" w:firstLine="280"/>
        <w:rPr>
          <w:rFonts w:ascii="宋体" w:hAnsi="宋体" w:eastAsia="宋体" w:cs="宋体"/>
          <w:sz w:val="28"/>
          <w:szCs w:val="28"/>
        </w:rPr>
      </w:pPr>
      <w:r>
        <w:rPr>
          <w:rFonts w:ascii="宋体" w:hAnsi="宋体" w:eastAsia="宋体" w:cs="宋体"/>
          <w:spacing w:val="-3"/>
          <w:sz w:val="28"/>
          <w:szCs w:val="28"/>
        </w:rPr>
        <w:t>（GB55008-2021）</w:t>
      </w:r>
      <w:r>
        <w:rPr>
          <w:rFonts w:ascii="宋体" w:hAnsi="宋体" w:eastAsia="宋体" w:cs="宋体"/>
          <w:spacing w:val="2"/>
          <w:sz w:val="28"/>
          <w:szCs w:val="28"/>
        </w:rPr>
        <w:t xml:space="preserve"> </w:t>
      </w:r>
      <w:r>
        <w:rPr>
          <w:rFonts w:ascii="宋体" w:hAnsi="宋体" w:eastAsia="宋体" w:cs="宋体"/>
          <w:spacing w:val="-3"/>
          <w:sz w:val="28"/>
          <w:szCs w:val="28"/>
        </w:rPr>
        <w:t>（T/CECS 24-2020）</w:t>
      </w:r>
    </w:p>
    <w:p w14:paraId="6EF1E9E1">
      <w:pPr>
        <w:spacing w:before="1" w:line="411" w:lineRule="auto"/>
        <w:ind w:right="2693" w:firstLine="141"/>
        <w:rPr>
          <w:rFonts w:ascii="宋体" w:hAnsi="宋体" w:eastAsia="宋体" w:cs="宋体"/>
          <w:sz w:val="28"/>
          <w:szCs w:val="28"/>
        </w:rPr>
      </w:pPr>
      <w:r>
        <w:rPr>
          <w:rFonts w:ascii="宋体" w:hAnsi="宋体" w:eastAsia="宋体" w:cs="宋体"/>
          <w:spacing w:val="-3"/>
          <w:sz w:val="28"/>
          <w:szCs w:val="28"/>
        </w:rPr>
        <w:t>（GB/T50476-2019）</w:t>
      </w:r>
      <w:r>
        <w:rPr>
          <w:rFonts w:ascii="宋体" w:hAnsi="宋体" w:eastAsia="宋体" w:cs="宋体"/>
          <w:spacing w:val="9"/>
          <w:sz w:val="28"/>
          <w:szCs w:val="28"/>
        </w:rPr>
        <w:t xml:space="preserve"> </w:t>
      </w:r>
      <w:r>
        <w:rPr>
          <w:rFonts w:ascii="宋体" w:hAnsi="宋体" w:eastAsia="宋体" w:cs="宋体"/>
          <w:spacing w:val="-2"/>
          <w:sz w:val="28"/>
          <w:szCs w:val="28"/>
        </w:rPr>
        <w:t>（2016 年版）</w:t>
      </w:r>
    </w:p>
    <w:p w14:paraId="1F47C27E">
      <w:pPr>
        <w:spacing w:before="1" w:line="411" w:lineRule="auto"/>
        <w:ind w:left="421" w:right="2693" w:hanging="141"/>
        <w:rPr>
          <w:rFonts w:ascii="宋体" w:hAnsi="宋体" w:eastAsia="宋体" w:cs="宋体"/>
          <w:sz w:val="28"/>
          <w:szCs w:val="28"/>
        </w:rPr>
      </w:pPr>
      <w:r>
        <w:rPr>
          <w:rFonts w:ascii="宋体" w:hAnsi="宋体" w:eastAsia="宋体" w:cs="宋体"/>
          <w:spacing w:val="-3"/>
          <w:sz w:val="28"/>
          <w:szCs w:val="28"/>
        </w:rPr>
        <w:t>（GB/T1591-2018）</w:t>
      </w:r>
      <w:r>
        <w:rPr>
          <w:rFonts w:ascii="宋体" w:hAnsi="宋体" w:eastAsia="宋体" w:cs="宋体"/>
          <w:spacing w:val="6"/>
          <w:sz w:val="28"/>
          <w:szCs w:val="28"/>
        </w:rPr>
        <w:t xml:space="preserve"> </w:t>
      </w:r>
      <w:r>
        <w:rPr>
          <w:rFonts w:ascii="宋体" w:hAnsi="宋体" w:eastAsia="宋体" w:cs="宋体"/>
          <w:spacing w:val="-3"/>
          <w:sz w:val="28"/>
          <w:szCs w:val="28"/>
        </w:rPr>
        <w:t>（GB55003-2021）</w:t>
      </w:r>
    </w:p>
    <w:p w14:paraId="314A10F3">
      <w:pPr>
        <w:spacing w:line="232" w:lineRule="auto"/>
        <w:ind w:left="422"/>
        <w:rPr>
          <w:rFonts w:ascii="宋体" w:hAnsi="宋体" w:eastAsia="宋体" w:cs="宋体"/>
          <w:sz w:val="28"/>
          <w:szCs w:val="28"/>
        </w:rPr>
      </w:pPr>
      <w:r>
        <w:rPr>
          <w:rFonts w:ascii="宋体" w:hAnsi="宋体" w:eastAsia="宋体" w:cs="宋体"/>
          <w:spacing w:val="-2"/>
          <w:sz w:val="28"/>
          <w:szCs w:val="28"/>
        </w:rPr>
        <w:t>（GB50205-2020）</w:t>
      </w:r>
    </w:p>
    <w:p w14:paraId="7CB9FA5A">
      <w:pPr>
        <w:spacing w:before="271" w:line="221" w:lineRule="auto"/>
        <w:rPr>
          <w:rFonts w:ascii="宋体" w:hAnsi="宋体" w:eastAsia="宋体" w:cs="宋体"/>
          <w:sz w:val="28"/>
          <w:szCs w:val="28"/>
        </w:rPr>
      </w:pPr>
      <w:r>
        <w:rPr>
          <w:rFonts w:ascii="宋体" w:hAnsi="宋体" w:eastAsia="宋体" w:cs="宋体"/>
          <w:sz w:val="28"/>
          <w:szCs w:val="28"/>
        </w:rPr>
        <w:t>（GB50204-2002</w:t>
      </w:r>
      <w:r>
        <w:rPr>
          <w:rFonts w:ascii="宋体" w:hAnsi="宋体" w:eastAsia="宋体" w:cs="宋体"/>
          <w:spacing w:val="-15"/>
          <w:sz w:val="28"/>
          <w:szCs w:val="28"/>
        </w:rPr>
        <w:t>）（</w:t>
      </w:r>
      <w:r>
        <w:rPr>
          <w:rFonts w:ascii="宋体" w:hAnsi="宋体" w:eastAsia="宋体" w:cs="宋体"/>
          <w:sz w:val="28"/>
          <w:szCs w:val="28"/>
        </w:rPr>
        <w:t>2011</w:t>
      </w:r>
      <w:r>
        <w:rPr>
          <w:rFonts w:ascii="宋体" w:hAnsi="宋体" w:eastAsia="宋体" w:cs="宋体"/>
          <w:spacing w:val="-58"/>
          <w:sz w:val="28"/>
          <w:szCs w:val="28"/>
        </w:rPr>
        <w:t xml:space="preserve"> </w:t>
      </w:r>
      <w:r>
        <w:rPr>
          <w:rFonts w:ascii="宋体" w:hAnsi="宋体" w:eastAsia="宋体" w:cs="宋体"/>
          <w:sz w:val="28"/>
          <w:szCs w:val="28"/>
        </w:rPr>
        <w:t>版）</w:t>
      </w:r>
    </w:p>
    <w:p w14:paraId="0F2EDBB9">
      <w:pPr>
        <w:spacing w:before="289" w:line="225" w:lineRule="auto"/>
        <w:ind w:left="1262"/>
        <w:rPr>
          <w:rFonts w:ascii="宋体" w:hAnsi="宋体" w:eastAsia="宋体" w:cs="宋体"/>
          <w:sz w:val="28"/>
          <w:szCs w:val="28"/>
        </w:rPr>
      </w:pPr>
      <w:r>
        <w:rPr>
          <w:rFonts w:ascii="宋体" w:hAnsi="宋体" w:eastAsia="宋体" w:cs="宋体"/>
          <w:spacing w:val="-2"/>
          <w:sz w:val="28"/>
          <w:szCs w:val="28"/>
        </w:rPr>
        <w:t>（GB/T8110-2008）</w:t>
      </w:r>
    </w:p>
    <w:p w14:paraId="15D2F25D">
      <w:pPr>
        <w:spacing w:before="283" w:line="232" w:lineRule="auto"/>
        <w:ind w:left="1401"/>
        <w:rPr>
          <w:rFonts w:ascii="宋体" w:hAnsi="宋体" w:eastAsia="宋体" w:cs="宋体"/>
          <w:sz w:val="28"/>
          <w:szCs w:val="28"/>
        </w:rPr>
      </w:pPr>
      <w:r>
        <w:rPr>
          <w:rFonts w:ascii="宋体" w:hAnsi="宋体" w:eastAsia="宋体" w:cs="宋体"/>
          <w:spacing w:val="-2"/>
          <w:sz w:val="28"/>
          <w:szCs w:val="28"/>
        </w:rPr>
        <w:t>（GB50205-2001）</w:t>
      </w:r>
    </w:p>
    <w:p w14:paraId="291A7212">
      <w:pPr>
        <w:spacing w:before="273" w:line="411" w:lineRule="auto"/>
        <w:ind w:left="1262" w:right="1711" w:firstLine="139"/>
        <w:rPr>
          <w:rFonts w:ascii="宋体" w:hAnsi="宋体" w:eastAsia="宋体" w:cs="宋体"/>
          <w:sz w:val="28"/>
          <w:szCs w:val="28"/>
        </w:rPr>
      </w:pPr>
      <w:r>
        <w:rPr>
          <w:rFonts w:ascii="宋体" w:hAnsi="宋体" w:eastAsia="宋体" w:cs="宋体"/>
          <w:spacing w:val="-3"/>
          <w:sz w:val="28"/>
          <w:szCs w:val="28"/>
        </w:rPr>
        <w:t>（GB55002-2021）</w:t>
      </w:r>
      <w:r>
        <w:rPr>
          <w:rFonts w:ascii="宋体" w:hAnsi="宋体" w:eastAsia="宋体" w:cs="宋体"/>
          <w:spacing w:val="4"/>
          <w:sz w:val="28"/>
          <w:szCs w:val="28"/>
        </w:rPr>
        <w:t xml:space="preserve"> </w:t>
      </w:r>
      <w:r>
        <w:rPr>
          <w:rFonts w:ascii="宋体" w:hAnsi="宋体" w:eastAsia="宋体" w:cs="宋体"/>
          <w:spacing w:val="-3"/>
          <w:sz w:val="28"/>
          <w:szCs w:val="28"/>
        </w:rPr>
        <w:t>（GBT11263-2017）</w:t>
      </w:r>
    </w:p>
    <w:p w14:paraId="027C5117">
      <w:pPr>
        <w:spacing w:before="1" w:line="232" w:lineRule="auto"/>
        <w:ind w:left="1540"/>
        <w:rPr>
          <w:rFonts w:ascii="宋体" w:hAnsi="宋体" w:eastAsia="宋体" w:cs="宋体"/>
          <w:sz w:val="28"/>
          <w:szCs w:val="28"/>
        </w:rPr>
      </w:pPr>
      <w:r>
        <w:rPr>
          <w:rFonts w:ascii="宋体" w:hAnsi="宋体" w:eastAsia="宋体" w:cs="宋体"/>
          <w:spacing w:val="-2"/>
          <w:sz w:val="28"/>
          <w:szCs w:val="28"/>
        </w:rPr>
        <w:t>（GBT324-2008）</w:t>
      </w:r>
    </w:p>
    <w:p w14:paraId="2052635E">
      <w:pPr>
        <w:spacing w:before="271" w:line="219" w:lineRule="auto"/>
        <w:ind w:left="1682"/>
        <w:rPr>
          <w:rFonts w:ascii="宋体" w:hAnsi="宋体" w:eastAsia="宋体" w:cs="宋体"/>
          <w:sz w:val="28"/>
          <w:szCs w:val="28"/>
        </w:rPr>
      </w:pPr>
      <w:r>
        <w:rPr>
          <w:rFonts w:ascii="宋体" w:hAnsi="宋体" w:eastAsia="宋体" w:cs="宋体"/>
          <w:spacing w:val="-2"/>
          <w:sz w:val="28"/>
          <w:szCs w:val="28"/>
        </w:rPr>
        <w:t>（JGJ81-2002）</w:t>
      </w:r>
    </w:p>
    <w:p w14:paraId="70C4C183">
      <w:pPr>
        <w:spacing w:before="294" w:line="411" w:lineRule="auto"/>
        <w:ind w:left="842" w:right="1711" w:firstLine="559"/>
        <w:rPr>
          <w:rFonts w:ascii="宋体" w:hAnsi="宋体" w:eastAsia="宋体" w:cs="宋体"/>
          <w:sz w:val="28"/>
          <w:szCs w:val="28"/>
        </w:rPr>
      </w:pPr>
      <w:r>
        <w:rPr>
          <w:rFonts w:ascii="宋体" w:hAnsi="宋体" w:eastAsia="宋体" w:cs="宋体"/>
          <w:spacing w:val="-3"/>
          <w:sz w:val="28"/>
          <w:szCs w:val="28"/>
        </w:rPr>
        <w:t>（GB/T986-1988）</w:t>
      </w:r>
      <w:r>
        <w:rPr>
          <w:rFonts w:ascii="宋体" w:hAnsi="宋体" w:eastAsia="宋体" w:cs="宋体"/>
          <w:spacing w:val="4"/>
          <w:sz w:val="28"/>
          <w:szCs w:val="28"/>
        </w:rPr>
        <w:t xml:space="preserve"> </w:t>
      </w:r>
      <w:r>
        <w:rPr>
          <w:rFonts w:ascii="宋体" w:hAnsi="宋体" w:eastAsia="宋体" w:cs="宋体"/>
          <w:spacing w:val="-3"/>
          <w:sz w:val="28"/>
          <w:szCs w:val="28"/>
        </w:rPr>
        <w:t>（DB62/T 3055-2020）</w:t>
      </w:r>
    </w:p>
    <w:p w14:paraId="39D2F230">
      <w:pPr>
        <w:spacing w:before="2" w:line="363" w:lineRule="auto"/>
        <w:ind w:left="7" w:right="1711" w:firstLine="1255"/>
        <w:rPr>
          <w:rFonts w:ascii="宋体" w:hAnsi="宋体" w:eastAsia="宋体" w:cs="宋体"/>
          <w:sz w:val="28"/>
          <w:szCs w:val="28"/>
        </w:rPr>
      </w:pPr>
      <w:r>
        <w:rPr>
          <w:rFonts w:ascii="宋体" w:hAnsi="宋体" w:eastAsia="宋体" w:cs="宋体"/>
          <w:spacing w:val="-3"/>
          <w:sz w:val="28"/>
          <w:szCs w:val="28"/>
        </w:rPr>
        <w:t>（JGJ/T251-2011）</w:t>
      </w:r>
      <w:r>
        <w:rPr>
          <w:rFonts w:ascii="宋体" w:hAnsi="宋体" w:eastAsia="宋体" w:cs="宋体"/>
          <w:spacing w:val="6"/>
          <w:sz w:val="28"/>
          <w:szCs w:val="28"/>
        </w:rPr>
        <w:t xml:space="preserve"> </w:t>
      </w:r>
      <w:r>
        <w:rPr>
          <w:rFonts w:ascii="宋体" w:hAnsi="宋体" w:eastAsia="宋体" w:cs="宋体"/>
          <w:spacing w:val="-4"/>
          <w:sz w:val="28"/>
          <w:szCs w:val="28"/>
        </w:rPr>
        <w:t>》（2013</w:t>
      </w:r>
      <w:r>
        <w:rPr>
          <w:rFonts w:ascii="宋体" w:hAnsi="宋体" w:eastAsia="宋体" w:cs="宋体"/>
          <w:spacing w:val="-60"/>
          <w:sz w:val="28"/>
          <w:szCs w:val="28"/>
        </w:rPr>
        <w:t xml:space="preserve"> </w:t>
      </w:r>
      <w:r>
        <w:rPr>
          <w:rFonts w:ascii="宋体" w:hAnsi="宋体" w:eastAsia="宋体" w:cs="宋体"/>
          <w:spacing w:val="-4"/>
          <w:sz w:val="28"/>
          <w:szCs w:val="28"/>
        </w:rPr>
        <w:t>年版）</w:t>
      </w:r>
    </w:p>
    <w:p w14:paraId="24C564AD">
      <w:pPr>
        <w:pStyle w:val="2"/>
        <w:spacing w:line="14" w:lineRule="auto"/>
        <w:rPr>
          <w:sz w:val="2"/>
        </w:rPr>
      </w:pPr>
      <w:r>
        <w:rPr>
          <w:sz w:val="2"/>
          <w:szCs w:val="2"/>
        </w:rPr>
        <w:br w:type="column"/>
      </w:r>
    </w:p>
    <w:p w14:paraId="08C352F9">
      <w:pPr>
        <w:spacing w:before="54" w:line="221" w:lineRule="auto"/>
        <w:ind w:left="603"/>
        <w:rPr>
          <w:rFonts w:ascii="宋体" w:hAnsi="宋体" w:eastAsia="宋体" w:cs="宋体"/>
          <w:sz w:val="28"/>
          <w:szCs w:val="28"/>
        </w:rPr>
      </w:pPr>
      <w:r>
        <w:rPr>
          <w:rFonts w:ascii="宋体" w:hAnsi="宋体" w:eastAsia="宋体" w:cs="宋体"/>
          <w:sz w:val="28"/>
          <w:szCs w:val="28"/>
        </w:rPr>
        <w:t>《钢结构通用规范》                          （GB</w:t>
      </w:r>
      <w:r>
        <w:rPr>
          <w:rFonts w:ascii="宋体" w:hAnsi="宋体" w:eastAsia="宋体" w:cs="宋体"/>
          <w:spacing w:val="-1"/>
          <w:sz w:val="28"/>
          <w:szCs w:val="28"/>
        </w:rPr>
        <w:t>55006-2021）</w:t>
      </w:r>
    </w:p>
    <w:p w14:paraId="15BF568E">
      <w:pPr>
        <w:spacing w:before="288" w:line="221" w:lineRule="auto"/>
        <w:ind w:left="46"/>
        <w:outlineLvl w:val="1"/>
        <w:rPr>
          <w:rFonts w:ascii="宋体" w:hAnsi="宋体" w:eastAsia="宋体" w:cs="宋体"/>
          <w:sz w:val="28"/>
          <w:szCs w:val="28"/>
        </w:rPr>
      </w:pPr>
      <w:bookmarkStart w:id="28" w:name="bookmark27"/>
      <w:bookmarkEnd w:id="28"/>
      <w:r>
        <w:rPr>
          <w:rFonts w:ascii="宋体" w:hAnsi="宋体" w:eastAsia="宋体" w:cs="宋体"/>
          <w:b/>
          <w:bCs/>
          <w:spacing w:val="-4"/>
          <w:sz w:val="28"/>
          <w:szCs w:val="28"/>
        </w:rPr>
        <w:t>二、设计标准及规范要求</w:t>
      </w:r>
    </w:p>
    <w:p w14:paraId="13F5C4C2">
      <w:pPr>
        <w:spacing w:before="289" w:line="220" w:lineRule="auto"/>
        <w:ind w:left="622"/>
        <w:rPr>
          <w:rFonts w:ascii="宋体" w:hAnsi="宋体" w:eastAsia="宋体" w:cs="宋体"/>
          <w:sz w:val="28"/>
          <w:szCs w:val="28"/>
        </w:rPr>
      </w:pPr>
      <w:r>
        <w:rPr>
          <w:rFonts w:ascii="宋体" w:hAnsi="宋体" w:eastAsia="宋体" w:cs="宋体"/>
          <w:spacing w:val="-5"/>
          <w:sz w:val="28"/>
          <w:szCs w:val="28"/>
        </w:rPr>
        <w:t>1.自然条件</w:t>
      </w:r>
    </w:p>
    <w:p w14:paraId="79AE23E8">
      <w:pPr>
        <w:spacing w:before="290" w:line="219" w:lineRule="auto"/>
        <w:ind w:left="601"/>
        <w:rPr>
          <w:rFonts w:ascii="宋体" w:hAnsi="宋体" w:eastAsia="宋体" w:cs="宋体"/>
          <w:sz w:val="28"/>
          <w:szCs w:val="28"/>
        </w:rPr>
      </w:pPr>
      <w:r>
        <w:rPr>
          <w:rFonts w:ascii="宋体" w:hAnsi="宋体" w:eastAsia="宋体" w:cs="宋体"/>
          <w:spacing w:val="-1"/>
          <w:sz w:val="28"/>
          <w:szCs w:val="28"/>
        </w:rPr>
        <w:t>基本风压 0.45KN/㎡（10 年一遇）</w:t>
      </w:r>
    </w:p>
    <w:p w14:paraId="3C2EB8E6">
      <w:pPr>
        <w:spacing w:before="292" w:line="219" w:lineRule="auto"/>
        <w:ind w:left="601"/>
        <w:rPr>
          <w:rFonts w:ascii="宋体" w:hAnsi="宋体" w:eastAsia="宋体" w:cs="宋体"/>
          <w:sz w:val="28"/>
          <w:szCs w:val="28"/>
        </w:rPr>
      </w:pPr>
      <w:r>
        <w:rPr>
          <w:rFonts w:ascii="宋体" w:hAnsi="宋体" w:eastAsia="宋体" w:cs="宋体"/>
          <w:spacing w:val="-1"/>
          <w:sz w:val="28"/>
          <w:szCs w:val="28"/>
        </w:rPr>
        <w:t>基本雪压 0.15kN/㎡（10 年一遇）</w:t>
      </w:r>
    </w:p>
    <w:p w14:paraId="67444E41">
      <w:pPr>
        <w:spacing w:before="292" w:line="220" w:lineRule="auto"/>
        <w:ind w:left="601"/>
        <w:rPr>
          <w:rFonts w:ascii="宋体" w:hAnsi="宋体" w:eastAsia="宋体" w:cs="宋体"/>
          <w:sz w:val="28"/>
          <w:szCs w:val="28"/>
        </w:rPr>
      </w:pPr>
      <w:r>
        <w:rPr>
          <w:rFonts w:ascii="宋体" w:hAnsi="宋体" w:eastAsia="宋体" w:cs="宋体"/>
          <w:sz w:val="28"/>
          <w:szCs w:val="28"/>
        </w:rPr>
        <w:t>地面粗糙度为 B 类</w:t>
      </w:r>
    </w:p>
    <w:p w14:paraId="70F6AA6E">
      <w:pPr>
        <w:spacing w:before="290" w:line="220" w:lineRule="auto"/>
        <w:ind w:left="604"/>
        <w:rPr>
          <w:rFonts w:ascii="宋体" w:hAnsi="宋体" w:eastAsia="宋体" w:cs="宋体"/>
          <w:sz w:val="28"/>
          <w:szCs w:val="28"/>
        </w:rPr>
      </w:pPr>
      <w:r>
        <w:rPr>
          <w:rFonts w:ascii="宋体" w:hAnsi="宋体" w:eastAsia="宋体" w:cs="宋体"/>
          <w:spacing w:val="-1"/>
          <w:sz w:val="28"/>
          <w:szCs w:val="28"/>
        </w:rPr>
        <w:t>最大冻土层深度 0.61m</w:t>
      </w:r>
    </w:p>
    <w:p w14:paraId="593AB3DD">
      <w:pPr>
        <w:spacing w:before="290" w:line="221" w:lineRule="auto"/>
        <w:ind w:left="604"/>
        <w:rPr>
          <w:rFonts w:ascii="宋体" w:hAnsi="宋体" w:eastAsia="宋体" w:cs="宋体"/>
          <w:sz w:val="28"/>
          <w:szCs w:val="28"/>
        </w:rPr>
      </w:pPr>
      <w:r>
        <w:rPr>
          <w:rFonts w:ascii="宋体" w:hAnsi="宋体" w:eastAsia="宋体" w:cs="宋体"/>
          <w:spacing w:val="-3"/>
          <w:sz w:val="28"/>
          <w:szCs w:val="28"/>
        </w:rPr>
        <w:t>2.地震作用</w:t>
      </w:r>
    </w:p>
    <w:p w14:paraId="1F99AC6C">
      <w:pPr>
        <w:spacing w:before="290" w:line="411" w:lineRule="auto"/>
        <w:ind w:left="44" w:firstLine="556"/>
        <w:rPr>
          <w:rFonts w:ascii="宋体" w:hAnsi="宋体" w:eastAsia="宋体" w:cs="宋体"/>
          <w:sz w:val="28"/>
          <w:szCs w:val="28"/>
        </w:rPr>
      </w:pPr>
      <w:r>
        <w:rPr>
          <w:rFonts w:ascii="宋体" w:hAnsi="宋体" w:eastAsia="宋体" w:cs="宋体"/>
          <w:spacing w:val="4"/>
          <w:sz w:val="28"/>
          <w:szCs w:val="28"/>
        </w:rPr>
        <w:t>抗震设防等级为8 度，峰值地震加速度值为 0.3g，设计地</w:t>
      </w:r>
      <w:r>
        <w:rPr>
          <w:rFonts w:ascii="宋体" w:hAnsi="宋体" w:eastAsia="宋体" w:cs="宋体"/>
          <w:spacing w:val="3"/>
          <w:sz w:val="28"/>
          <w:szCs w:val="28"/>
        </w:rPr>
        <w:t>震分组第三组；建</w:t>
      </w:r>
      <w:r>
        <w:rPr>
          <w:rFonts w:ascii="宋体" w:hAnsi="宋体" w:eastAsia="宋体" w:cs="宋体"/>
          <w:spacing w:val="-8"/>
          <w:sz w:val="28"/>
          <w:szCs w:val="28"/>
        </w:rPr>
        <w:t>筑场地类别：</w:t>
      </w:r>
      <w:r>
        <w:rPr>
          <w:rFonts w:ascii="宋体" w:hAnsi="宋体" w:eastAsia="宋体" w:cs="宋体"/>
          <w:spacing w:val="-81"/>
          <w:sz w:val="28"/>
          <w:szCs w:val="28"/>
        </w:rPr>
        <w:t xml:space="preserve"> </w:t>
      </w:r>
      <w:r>
        <w:rPr>
          <w:rFonts w:ascii="宋体" w:hAnsi="宋体" w:eastAsia="宋体" w:cs="宋体"/>
          <w:spacing w:val="-8"/>
          <w:sz w:val="28"/>
          <w:szCs w:val="28"/>
        </w:rPr>
        <w:t>Ⅱ类。</w:t>
      </w:r>
    </w:p>
    <w:p w14:paraId="2285D8C2">
      <w:pPr>
        <w:spacing w:before="2" w:line="219" w:lineRule="auto"/>
        <w:ind w:left="607"/>
        <w:rPr>
          <w:rFonts w:ascii="宋体" w:hAnsi="宋体" w:eastAsia="宋体" w:cs="宋体"/>
          <w:sz w:val="28"/>
          <w:szCs w:val="28"/>
        </w:rPr>
      </w:pPr>
      <w:r>
        <w:rPr>
          <w:rFonts w:ascii="宋体" w:hAnsi="宋体" w:eastAsia="宋体" w:cs="宋体"/>
          <w:spacing w:val="-3"/>
          <w:sz w:val="28"/>
          <w:szCs w:val="28"/>
        </w:rPr>
        <w:t>3.主要荷载</w:t>
      </w:r>
    </w:p>
    <w:p w14:paraId="25A66832">
      <w:pPr>
        <w:spacing w:before="292" w:line="411" w:lineRule="auto"/>
        <w:ind w:left="41" w:firstLine="565"/>
        <w:rPr>
          <w:rFonts w:ascii="宋体" w:hAnsi="宋体" w:eastAsia="宋体" w:cs="宋体"/>
          <w:sz w:val="28"/>
          <w:szCs w:val="28"/>
        </w:rPr>
      </w:pPr>
      <w:r>
        <w:rPr>
          <w:rFonts w:ascii="宋体" w:hAnsi="宋体" w:eastAsia="宋体" w:cs="宋体"/>
          <w:sz w:val="28"/>
          <w:szCs w:val="28"/>
        </w:rPr>
        <w:t>外覆盖物荷载 0.05KN/㎡、活荷载 0.1KN/㎡、卷帘荷载 0.2KN/㎡</w:t>
      </w:r>
      <w:r>
        <w:rPr>
          <w:rFonts w:ascii="宋体" w:hAnsi="宋体" w:eastAsia="宋体" w:cs="宋体"/>
          <w:spacing w:val="-1"/>
          <w:sz w:val="28"/>
          <w:szCs w:val="28"/>
        </w:rPr>
        <w:t>、植物吊重荷载 0.08KN/㎡。</w:t>
      </w:r>
    </w:p>
    <w:p w14:paraId="5DE0BD95">
      <w:pPr>
        <w:spacing w:line="221" w:lineRule="auto"/>
        <w:ind w:left="600"/>
        <w:rPr>
          <w:rFonts w:ascii="宋体" w:hAnsi="宋体" w:eastAsia="宋体" w:cs="宋体"/>
          <w:sz w:val="28"/>
          <w:szCs w:val="28"/>
        </w:rPr>
      </w:pPr>
      <w:r>
        <w:rPr>
          <w:rFonts w:ascii="宋体" w:hAnsi="宋体" w:eastAsia="宋体" w:cs="宋体"/>
          <w:spacing w:val="-2"/>
          <w:sz w:val="28"/>
          <w:szCs w:val="28"/>
        </w:rPr>
        <w:t>4.混凝土</w:t>
      </w:r>
    </w:p>
    <w:p w14:paraId="134FCF7A">
      <w:pPr>
        <w:spacing w:before="288" w:line="220" w:lineRule="auto"/>
        <w:ind w:left="604"/>
        <w:rPr>
          <w:rFonts w:ascii="宋体" w:hAnsi="宋体" w:eastAsia="宋体" w:cs="宋体"/>
          <w:sz w:val="28"/>
          <w:szCs w:val="28"/>
        </w:rPr>
      </w:pPr>
      <w:r>
        <w:rPr>
          <w:rFonts w:ascii="宋体" w:hAnsi="宋体" w:eastAsia="宋体" w:cs="宋体"/>
          <w:spacing w:val="-2"/>
          <w:sz w:val="28"/>
          <w:szCs w:val="28"/>
        </w:rPr>
        <w:t>混凝土耐久性分类：</w:t>
      </w:r>
    </w:p>
    <w:p w14:paraId="45701EE5">
      <w:pPr>
        <w:spacing w:before="292" w:line="411" w:lineRule="auto"/>
        <w:ind w:left="601" w:right="912"/>
        <w:rPr>
          <w:rFonts w:ascii="宋体" w:hAnsi="宋体" w:eastAsia="宋体" w:cs="宋体"/>
          <w:sz w:val="28"/>
          <w:szCs w:val="28"/>
        </w:rPr>
      </w:pPr>
      <w:r>
        <w:rPr>
          <w:rFonts w:ascii="宋体" w:hAnsi="宋体" w:eastAsia="宋体" w:cs="宋体"/>
          <w:spacing w:val="-2"/>
          <w:sz w:val="28"/>
          <w:szCs w:val="28"/>
        </w:rPr>
        <w:t>根据《混凝土结构设计规范》（GB50010-2010）中有关耐久性的规定，</w:t>
      </w:r>
      <w:r>
        <w:rPr>
          <w:rFonts w:ascii="宋体" w:hAnsi="宋体" w:eastAsia="宋体" w:cs="宋体"/>
          <w:spacing w:val="-1"/>
          <w:sz w:val="28"/>
          <w:szCs w:val="28"/>
        </w:rPr>
        <w:t>环境类别分类见表：环境类别分类</w:t>
      </w:r>
    </w:p>
    <w:p w14:paraId="4A33C1AA">
      <w:pPr>
        <w:spacing w:line="219" w:lineRule="auto"/>
        <w:ind w:left="604"/>
        <w:rPr>
          <w:rFonts w:ascii="宋体" w:hAnsi="宋体" w:eastAsia="宋体" w:cs="宋体"/>
          <w:sz w:val="28"/>
          <w:szCs w:val="28"/>
        </w:rPr>
      </w:pPr>
      <w:r>
        <w:rPr>
          <w:rFonts w:ascii="宋体" w:hAnsi="宋体" w:eastAsia="宋体" w:cs="宋体"/>
          <w:spacing w:val="-1"/>
          <w:sz w:val="28"/>
          <w:szCs w:val="28"/>
        </w:rPr>
        <w:t>混凝土耐久性的基本要求见表：</w:t>
      </w:r>
    </w:p>
    <w:p w14:paraId="433939CE">
      <w:pPr>
        <w:spacing w:line="119" w:lineRule="exact"/>
      </w:pPr>
    </w:p>
    <w:tbl>
      <w:tblPr>
        <w:tblStyle w:val="8"/>
        <w:tblW w:w="1003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88"/>
        <w:gridCol w:w="1628"/>
        <w:gridCol w:w="1852"/>
        <w:gridCol w:w="2333"/>
        <w:gridCol w:w="2836"/>
      </w:tblGrid>
      <w:tr w14:paraId="492D12B5">
        <w:trPr>
          <w:trHeight w:val="1253" w:hRule="atLeast"/>
        </w:trPr>
        <w:tc>
          <w:tcPr>
            <w:tcW w:w="1388" w:type="dxa"/>
            <w:vAlign w:val="top"/>
          </w:tcPr>
          <w:p w14:paraId="109319A1">
            <w:pPr>
              <w:pStyle w:val="7"/>
              <w:spacing w:before="176" w:line="220" w:lineRule="auto"/>
              <w:ind w:left="118"/>
              <w:rPr>
                <w:sz w:val="28"/>
                <w:szCs w:val="28"/>
              </w:rPr>
            </w:pPr>
            <w:r>
              <w:rPr>
                <w:spacing w:val="-3"/>
                <w:sz w:val="28"/>
                <w:szCs w:val="28"/>
              </w:rPr>
              <w:t>环境类别</w:t>
            </w:r>
          </w:p>
        </w:tc>
        <w:tc>
          <w:tcPr>
            <w:tcW w:w="1628" w:type="dxa"/>
            <w:vAlign w:val="top"/>
          </w:tcPr>
          <w:p w14:paraId="30611AC2">
            <w:pPr>
              <w:pStyle w:val="7"/>
              <w:spacing w:before="176" w:line="220" w:lineRule="auto"/>
              <w:ind w:left="119"/>
              <w:rPr>
                <w:sz w:val="28"/>
                <w:szCs w:val="28"/>
              </w:rPr>
            </w:pPr>
            <w:r>
              <w:rPr>
                <w:spacing w:val="-3"/>
                <w:sz w:val="28"/>
                <w:szCs w:val="28"/>
              </w:rPr>
              <w:t>最大水胶比</w:t>
            </w:r>
          </w:p>
        </w:tc>
        <w:tc>
          <w:tcPr>
            <w:tcW w:w="1852" w:type="dxa"/>
            <w:vAlign w:val="top"/>
          </w:tcPr>
          <w:p w14:paraId="0E58A506">
            <w:pPr>
              <w:pStyle w:val="7"/>
              <w:spacing w:before="178" w:line="351" w:lineRule="auto"/>
              <w:ind w:left="121" w:right="341" w:hanging="3"/>
              <w:rPr>
                <w:sz w:val="28"/>
                <w:szCs w:val="28"/>
              </w:rPr>
            </w:pPr>
            <w:r>
              <w:rPr>
                <w:spacing w:val="-3"/>
                <w:sz w:val="28"/>
                <w:szCs w:val="28"/>
              </w:rPr>
              <w:t>最低混凝土</w:t>
            </w:r>
            <w:r>
              <w:rPr>
                <w:spacing w:val="-5"/>
                <w:sz w:val="28"/>
                <w:szCs w:val="28"/>
              </w:rPr>
              <w:t>强度等级</w:t>
            </w:r>
          </w:p>
        </w:tc>
        <w:tc>
          <w:tcPr>
            <w:tcW w:w="2333" w:type="dxa"/>
            <w:vAlign w:val="top"/>
          </w:tcPr>
          <w:p w14:paraId="2C73CE70">
            <w:pPr>
              <w:pStyle w:val="7"/>
              <w:spacing w:before="176" w:line="220" w:lineRule="auto"/>
              <w:ind w:left="119"/>
              <w:rPr>
                <w:sz w:val="28"/>
                <w:szCs w:val="28"/>
              </w:rPr>
            </w:pPr>
            <w:r>
              <w:rPr>
                <w:spacing w:val="-2"/>
                <w:sz w:val="28"/>
                <w:szCs w:val="28"/>
              </w:rPr>
              <w:t>最大氯离子含量</w:t>
            </w:r>
          </w:p>
        </w:tc>
        <w:tc>
          <w:tcPr>
            <w:tcW w:w="2836" w:type="dxa"/>
            <w:vAlign w:val="top"/>
          </w:tcPr>
          <w:p w14:paraId="75794DFB">
            <w:pPr>
              <w:pStyle w:val="7"/>
              <w:spacing w:before="176" w:line="220" w:lineRule="auto"/>
              <w:ind w:left="121"/>
              <w:rPr>
                <w:sz w:val="28"/>
                <w:szCs w:val="28"/>
              </w:rPr>
            </w:pPr>
            <w:r>
              <w:rPr>
                <w:spacing w:val="-3"/>
                <w:sz w:val="28"/>
                <w:szCs w:val="28"/>
              </w:rPr>
              <w:t>最大碱含量</w:t>
            </w:r>
          </w:p>
        </w:tc>
      </w:tr>
      <w:tr w14:paraId="7479D98D">
        <w:trPr>
          <w:trHeight w:val="630" w:hRule="atLeast"/>
        </w:trPr>
        <w:tc>
          <w:tcPr>
            <w:tcW w:w="1388" w:type="dxa"/>
            <w:vAlign w:val="top"/>
          </w:tcPr>
          <w:p w14:paraId="32456100">
            <w:pPr>
              <w:pStyle w:val="7"/>
              <w:spacing w:before="280" w:line="217" w:lineRule="exact"/>
              <w:ind w:left="682"/>
              <w:rPr>
                <w:sz w:val="28"/>
                <w:szCs w:val="28"/>
              </w:rPr>
            </w:pPr>
            <w:r>
              <w:rPr>
                <w:position w:val="-5"/>
                <w:sz w:val="28"/>
                <w:szCs w:val="28"/>
              </w:rPr>
              <w:t>一</w:t>
            </w:r>
          </w:p>
        </w:tc>
        <w:tc>
          <w:tcPr>
            <w:tcW w:w="1628" w:type="dxa"/>
            <w:vAlign w:val="top"/>
          </w:tcPr>
          <w:p w14:paraId="304C0678">
            <w:pPr>
              <w:pStyle w:val="7"/>
              <w:spacing w:before="176" w:line="239" w:lineRule="auto"/>
              <w:ind w:left="118"/>
              <w:rPr>
                <w:sz w:val="28"/>
                <w:szCs w:val="28"/>
              </w:rPr>
            </w:pPr>
            <w:r>
              <w:rPr>
                <w:spacing w:val="-3"/>
                <w:sz w:val="28"/>
                <w:szCs w:val="28"/>
              </w:rPr>
              <w:t>0.60</w:t>
            </w:r>
          </w:p>
        </w:tc>
        <w:tc>
          <w:tcPr>
            <w:tcW w:w="1852" w:type="dxa"/>
            <w:vAlign w:val="top"/>
          </w:tcPr>
          <w:p w14:paraId="4E3E7740">
            <w:pPr>
              <w:pStyle w:val="7"/>
              <w:spacing w:before="175"/>
              <w:ind w:left="112"/>
              <w:rPr>
                <w:sz w:val="28"/>
                <w:szCs w:val="28"/>
              </w:rPr>
            </w:pPr>
            <w:r>
              <w:rPr>
                <w:spacing w:val="-3"/>
                <w:sz w:val="28"/>
                <w:szCs w:val="28"/>
              </w:rPr>
              <w:t>C20</w:t>
            </w:r>
          </w:p>
        </w:tc>
        <w:tc>
          <w:tcPr>
            <w:tcW w:w="2333" w:type="dxa"/>
            <w:vAlign w:val="top"/>
          </w:tcPr>
          <w:p w14:paraId="70C1FE78">
            <w:pPr>
              <w:pStyle w:val="7"/>
              <w:spacing w:before="176" w:line="239" w:lineRule="auto"/>
              <w:ind w:left="118"/>
              <w:rPr>
                <w:sz w:val="28"/>
                <w:szCs w:val="28"/>
              </w:rPr>
            </w:pPr>
            <w:r>
              <w:rPr>
                <w:spacing w:val="-3"/>
                <w:sz w:val="28"/>
                <w:szCs w:val="28"/>
              </w:rPr>
              <w:t>0.30</w:t>
            </w:r>
          </w:p>
        </w:tc>
        <w:tc>
          <w:tcPr>
            <w:tcW w:w="2836" w:type="dxa"/>
            <w:vAlign w:val="top"/>
          </w:tcPr>
          <w:p w14:paraId="0E7F42D0">
            <w:pPr>
              <w:pStyle w:val="7"/>
              <w:spacing w:before="174" w:line="221" w:lineRule="auto"/>
              <w:ind w:left="122"/>
              <w:rPr>
                <w:sz w:val="28"/>
                <w:szCs w:val="28"/>
              </w:rPr>
            </w:pPr>
            <w:r>
              <w:rPr>
                <w:spacing w:val="-5"/>
                <w:sz w:val="28"/>
                <w:szCs w:val="28"/>
              </w:rPr>
              <w:t>不限制</w:t>
            </w:r>
          </w:p>
        </w:tc>
      </w:tr>
    </w:tbl>
    <w:p w14:paraId="5D042DEB">
      <w:pPr>
        <w:pStyle w:val="2"/>
        <w:spacing w:line="14" w:lineRule="auto"/>
        <w:rPr>
          <w:sz w:val="2"/>
        </w:rPr>
      </w:pPr>
    </w:p>
    <w:p w14:paraId="73AF7434">
      <w:pPr>
        <w:spacing w:line="14" w:lineRule="auto"/>
        <w:rPr>
          <w:sz w:val="2"/>
          <w:szCs w:val="2"/>
        </w:rPr>
        <w:sectPr>
          <w:type w:val="continuous"/>
          <w:pgSz w:w="11900" w:h="16840"/>
          <w:pgMar w:top="1439" w:right="1430" w:bottom="1440" w:left="1259" w:header="832" w:footer="1122" w:gutter="0"/>
          <w:cols w:space="425" w:num="1"/>
        </w:sectPr>
      </w:pPr>
    </w:p>
    <w:p w14:paraId="12BC8270">
      <w:pPr>
        <w:spacing w:before="1"/>
      </w:pPr>
    </w:p>
    <w:p w14:paraId="5E68B892"/>
    <w:p w14:paraId="7297B7A9">
      <w:pPr>
        <w:sectPr>
          <w:headerReference r:id="rId45" w:type="default"/>
          <w:footerReference r:id="rId46" w:type="default"/>
          <w:pgSz w:w="11900" w:h="16840"/>
          <w:pgMar w:top="1311" w:right="1430" w:bottom="1408" w:left="1259" w:header="832" w:footer="1122" w:gutter="0"/>
          <w:cols w:equalWidth="0" w:num="1">
            <w:col w:w="21038"/>
          </w:cols>
        </w:sectPr>
      </w:pPr>
    </w:p>
    <w:p w14:paraId="0B4D3391">
      <w:pPr>
        <w:spacing w:line="56" w:lineRule="exact"/>
      </w:pPr>
    </w:p>
    <w:tbl>
      <w:tblPr>
        <w:tblStyle w:val="8"/>
        <w:tblW w:w="1003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88"/>
        <w:gridCol w:w="1628"/>
        <w:gridCol w:w="1852"/>
        <w:gridCol w:w="2333"/>
        <w:gridCol w:w="2836"/>
      </w:tblGrid>
      <w:tr w14:paraId="5E071FDF">
        <w:trPr>
          <w:trHeight w:val="631" w:hRule="atLeast"/>
        </w:trPr>
        <w:tc>
          <w:tcPr>
            <w:tcW w:w="1388" w:type="dxa"/>
            <w:vAlign w:val="top"/>
          </w:tcPr>
          <w:p w14:paraId="3BB4E966">
            <w:pPr>
              <w:pStyle w:val="7"/>
              <w:spacing w:before="176" w:line="241" w:lineRule="auto"/>
              <w:ind w:left="683"/>
              <w:rPr>
                <w:sz w:val="28"/>
                <w:szCs w:val="28"/>
              </w:rPr>
            </w:pPr>
            <w:r>
              <w:rPr>
                <w:spacing w:val="-8"/>
                <w:sz w:val="28"/>
                <w:szCs w:val="28"/>
              </w:rPr>
              <w:t>二</w:t>
            </w:r>
            <w:r>
              <w:rPr>
                <w:spacing w:val="-58"/>
                <w:sz w:val="28"/>
                <w:szCs w:val="28"/>
              </w:rPr>
              <w:t xml:space="preserve"> </w:t>
            </w:r>
            <w:r>
              <w:rPr>
                <w:spacing w:val="-8"/>
                <w:sz w:val="28"/>
                <w:szCs w:val="28"/>
              </w:rPr>
              <w:t>a</w:t>
            </w:r>
          </w:p>
        </w:tc>
        <w:tc>
          <w:tcPr>
            <w:tcW w:w="1628" w:type="dxa"/>
            <w:vAlign w:val="top"/>
          </w:tcPr>
          <w:p w14:paraId="543D3C00">
            <w:pPr>
              <w:pStyle w:val="7"/>
              <w:spacing w:before="177" w:line="239" w:lineRule="auto"/>
              <w:ind w:left="116"/>
              <w:rPr>
                <w:sz w:val="28"/>
                <w:szCs w:val="28"/>
              </w:rPr>
            </w:pPr>
            <w:r>
              <w:rPr>
                <w:spacing w:val="-3"/>
                <w:sz w:val="28"/>
                <w:szCs w:val="28"/>
              </w:rPr>
              <w:t>0.55</w:t>
            </w:r>
          </w:p>
        </w:tc>
        <w:tc>
          <w:tcPr>
            <w:tcW w:w="1852" w:type="dxa"/>
            <w:vAlign w:val="top"/>
          </w:tcPr>
          <w:p w14:paraId="38E79B85">
            <w:pPr>
              <w:pStyle w:val="7"/>
              <w:spacing w:before="177"/>
              <w:ind w:left="113"/>
              <w:rPr>
                <w:sz w:val="28"/>
                <w:szCs w:val="28"/>
              </w:rPr>
            </w:pPr>
            <w:r>
              <w:rPr>
                <w:spacing w:val="-3"/>
                <w:sz w:val="28"/>
                <w:szCs w:val="28"/>
              </w:rPr>
              <w:t>C25</w:t>
            </w:r>
          </w:p>
        </w:tc>
        <w:tc>
          <w:tcPr>
            <w:tcW w:w="2333" w:type="dxa"/>
            <w:vAlign w:val="top"/>
          </w:tcPr>
          <w:p w14:paraId="02C01FC1">
            <w:pPr>
              <w:pStyle w:val="7"/>
              <w:spacing w:before="177" w:line="239" w:lineRule="auto"/>
              <w:ind w:left="118"/>
              <w:rPr>
                <w:sz w:val="28"/>
                <w:szCs w:val="28"/>
              </w:rPr>
            </w:pPr>
            <w:r>
              <w:rPr>
                <w:spacing w:val="-3"/>
                <w:sz w:val="28"/>
                <w:szCs w:val="28"/>
              </w:rPr>
              <w:t>0.20</w:t>
            </w:r>
          </w:p>
        </w:tc>
        <w:tc>
          <w:tcPr>
            <w:tcW w:w="2836" w:type="dxa"/>
            <w:vAlign w:val="top"/>
          </w:tcPr>
          <w:p w14:paraId="2470ABD7">
            <w:pPr>
              <w:pStyle w:val="7"/>
              <w:spacing w:before="177" w:line="239" w:lineRule="auto"/>
              <w:ind w:left="123"/>
              <w:rPr>
                <w:sz w:val="28"/>
                <w:szCs w:val="28"/>
              </w:rPr>
            </w:pPr>
            <w:r>
              <w:rPr>
                <w:spacing w:val="-5"/>
                <w:sz w:val="28"/>
                <w:szCs w:val="28"/>
              </w:rPr>
              <w:t>3.0</w:t>
            </w:r>
          </w:p>
        </w:tc>
      </w:tr>
      <w:tr w14:paraId="5F3FD1E7">
        <w:trPr>
          <w:trHeight w:val="631" w:hRule="atLeast"/>
        </w:trPr>
        <w:tc>
          <w:tcPr>
            <w:tcW w:w="1388" w:type="dxa"/>
            <w:vAlign w:val="top"/>
          </w:tcPr>
          <w:p w14:paraId="0A6CF820">
            <w:pPr>
              <w:pStyle w:val="7"/>
              <w:spacing w:before="174" w:line="241" w:lineRule="auto"/>
              <w:ind w:left="683"/>
              <w:rPr>
                <w:sz w:val="28"/>
                <w:szCs w:val="28"/>
              </w:rPr>
            </w:pPr>
            <w:r>
              <w:rPr>
                <w:spacing w:val="-8"/>
                <w:sz w:val="28"/>
                <w:szCs w:val="28"/>
              </w:rPr>
              <w:t>二</w:t>
            </w:r>
            <w:r>
              <w:rPr>
                <w:spacing w:val="-64"/>
                <w:sz w:val="28"/>
                <w:szCs w:val="28"/>
              </w:rPr>
              <w:t xml:space="preserve"> </w:t>
            </w:r>
            <w:r>
              <w:rPr>
                <w:spacing w:val="-8"/>
                <w:sz w:val="28"/>
                <w:szCs w:val="28"/>
              </w:rPr>
              <w:t>b</w:t>
            </w:r>
          </w:p>
        </w:tc>
        <w:tc>
          <w:tcPr>
            <w:tcW w:w="1628" w:type="dxa"/>
            <w:vAlign w:val="top"/>
          </w:tcPr>
          <w:p w14:paraId="2B5E17A6">
            <w:pPr>
              <w:pStyle w:val="7"/>
              <w:spacing w:before="174" w:line="223" w:lineRule="auto"/>
              <w:ind w:left="116"/>
              <w:rPr>
                <w:sz w:val="28"/>
                <w:szCs w:val="28"/>
              </w:rPr>
            </w:pPr>
            <w:r>
              <w:rPr>
                <w:spacing w:val="-8"/>
                <w:sz w:val="28"/>
                <w:szCs w:val="28"/>
              </w:rPr>
              <w:t>0.50</w:t>
            </w:r>
            <w:r>
              <w:rPr>
                <w:spacing w:val="-73"/>
                <w:sz w:val="28"/>
                <w:szCs w:val="28"/>
              </w:rPr>
              <w:t xml:space="preserve"> </w:t>
            </w:r>
            <w:r>
              <w:rPr>
                <w:spacing w:val="-8"/>
                <w:sz w:val="28"/>
                <w:szCs w:val="28"/>
              </w:rPr>
              <w:t>(0.55)</w:t>
            </w:r>
          </w:p>
        </w:tc>
        <w:tc>
          <w:tcPr>
            <w:tcW w:w="1852" w:type="dxa"/>
            <w:vAlign w:val="top"/>
          </w:tcPr>
          <w:p w14:paraId="7D9C8E5D">
            <w:pPr>
              <w:pStyle w:val="7"/>
              <w:spacing w:before="174"/>
              <w:ind w:left="113"/>
              <w:rPr>
                <w:sz w:val="28"/>
                <w:szCs w:val="28"/>
              </w:rPr>
            </w:pPr>
            <w:r>
              <w:rPr>
                <w:spacing w:val="-3"/>
                <w:sz w:val="28"/>
                <w:szCs w:val="28"/>
              </w:rPr>
              <w:t>C30</w:t>
            </w:r>
          </w:p>
        </w:tc>
        <w:tc>
          <w:tcPr>
            <w:tcW w:w="2333" w:type="dxa"/>
            <w:vAlign w:val="top"/>
          </w:tcPr>
          <w:p w14:paraId="40E10E40">
            <w:pPr>
              <w:pStyle w:val="7"/>
              <w:spacing w:before="175" w:line="239" w:lineRule="auto"/>
              <w:ind w:left="118"/>
              <w:rPr>
                <w:sz w:val="28"/>
                <w:szCs w:val="28"/>
              </w:rPr>
            </w:pPr>
            <w:r>
              <w:rPr>
                <w:spacing w:val="-3"/>
                <w:sz w:val="28"/>
                <w:szCs w:val="28"/>
              </w:rPr>
              <w:t>0.15</w:t>
            </w:r>
          </w:p>
        </w:tc>
        <w:tc>
          <w:tcPr>
            <w:tcW w:w="2836" w:type="dxa"/>
            <w:vAlign w:val="top"/>
          </w:tcPr>
          <w:p w14:paraId="29DB2992">
            <w:pPr>
              <w:pStyle w:val="7"/>
              <w:spacing w:before="175" w:line="239" w:lineRule="auto"/>
              <w:ind w:left="123"/>
              <w:rPr>
                <w:sz w:val="28"/>
                <w:szCs w:val="28"/>
              </w:rPr>
            </w:pPr>
            <w:r>
              <w:rPr>
                <w:spacing w:val="-5"/>
                <w:sz w:val="28"/>
                <w:szCs w:val="28"/>
              </w:rPr>
              <w:t>3.0</w:t>
            </w:r>
          </w:p>
        </w:tc>
      </w:tr>
    </w:tbl>
    <w:p w14:paraId="7E97E639">
      <w:pPr>
        <w:spacing w:before="171" w:line="220" w:lineRule="auto"/>
        <w:ind w:left="42"/>
        <w:rPr>
          <w:rFonts w:ascii="宋体" w:hAnsi="宋体" w:eastAsia="宋体" w:cs="宋体"/>
          <w:sz w:val="28"/>
          <w:szCs w:val="28"/>
        </w:rPr>
      </w:pPr>
      <w:r>
        <w:rPr>
          <w:rFonts w:ascii="宋体" w:hAnsi="宋体" w:eastAsia="宋体" w:cs="宋体"/>
          <w:spacing w:val="-3"/>
          <w:sz w:val="28"/>
          <w:szCs w:val="28"/>
        </w:rPr>
        <w:t>环境类别</w:t>
      </w:r>
    </w:p>
    <w:p w14:paraId="5F149E70">
      <w:pPr>
        <w:spacing w:line="119" w:lineRule="exact"/>
      </w:pPr>
    </w:p>
    <w:tbl>
      <w:tblPr>
        <w:tblStyle w:val="8"/>
        <w:tblW w:w="9972" w:type="dxa"/>
        <w:tblInd w:w="3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73"/>
        <w:gridCol w:w="8299"/>
      </w:tblGrid>
      <w:tr w14:paraId="48D54E91">
        <w:trPr>
          <w:trHeight w:val="632" w:hRule="atLeast"/>
        </w:trPr>
        <w:tc>
          <w:tcPr>
            <w:tcW w:w="1673" w:type="dxa"/>
            <w:vAlign w:val="top"/>
          </w:tcPr>
          <w:p w14:paraId="01DA889A">
            <w:pPr>
              <w:pStyle w:val="7"/>
              <w:spacing w:before="175" w:line="220" w:lineRule="auto"/>
              <w:ind w:left="117"/>
              <w:rPr>
                <w:sz w:val="28"/>
                <w:szCs w:val="28"/>
              </w:rPr>
            </w:pPr>
            <w:r>
              <w:rPr>
                <w:spacing w:val="-3"/>
                <w:sz w:val="28"/>
                <w:szCs w:val="28"/>
              </w:rPr>
              <w:t>环境类别</w:t>
            </w:r>
          </w:p>
        </w:tc>
        <w:tc>
          <w:tcPr>
            <w:tcW w:w="8299" w:type="dxa"/>
            <w:vAlign w:val="top"/>
          </w:tcPr>
          <w:p w14:paraId="2D28F3F2">
            <w:pPr>
              <w:pStyle w:val="7"/>
              <w:spacing w:before="175" w:line="220" w:lineRule="auto"/>
              <w:ind w:left="118"/>
              <w:rPr>
                <w:sz w:val="28"/>
                <w:szCs w:val="28"/>
              </w:rPr>
            </w:pPr>
            <w:r>
              <w:rPr>
                <w:spacing w:val="-4"/>
                <w:sz w:val="28"/>
                <w:szCs w:val="28"/>
              </w:rPr>
              <w:t>构件位置</w:t>
            </w:r>
          </w:p>
        </w:tc>
      </w:tr>
      <w:tr w14:paraId="7A033D2F">
        <w:trPr>
          <w:trHeight w:val="628" w:hRule="atLeast"/>
        </w:trPr>
        <w:tc>
          <w:tcPr>
            <w:tcW w:w="1673" w:type="dxa"/>
            <w:vAlign w:val="top"/>
          </w:tcPr>
          <w:p w14:paraId="021F51DE">
            <w:pPr>
              <w:pStyle w:val="7"/>
              <w:spacing w:before="277" w:line="217" w:lineRule="exact"/>
              <w:ind w:left="683"/>
              <w:rPr>
                <w:sz w:val="28"/>
                <w:szCs w:val="28"/>
              </w:rPr>
            </w:pPr>
            <w:r>
              <w:rPr>
                <w:position w:val="-5"/>
                <w:sz w:val="28"/>
                <w:szCs w:val="28"/>
              </w:rPr>
              <w:t>一</w:t>
            </w:r>
          </w:p>
        </w:tc>
        <w:tc>
          <w:tcPr>
            <w:tcW w:w="8299" w:type="dxa"/>
            <w:vAlign w:val="top"/>
          </w:tcPr>
          <w:p w14:paraId="5D15B4F2">
            <w:pPr>
              <w:pStyle w:val="7"/>
              <w:spacing w:before="172" w:line="220" w:lineRule="auto"/>
              <w:ind w:left="114"/>
              <w:rPr>
                <w:sz w:val="28"/>
                <w:szCs w:val="28"/>
              </w:rPr>
            </w:pPr>
            <w:r>
              <w:rPr>
                <w:spacing w:val="-1"/>
                <w:sz w:val="28"/>
                <w:szCs w:val="28"/>
              </w:rPr>
              <w:t>地下室室内构件及上部结构室内正常环境的构件</w:t>
            </w:r>
          </w:p>
        </w:tc>
      </w:tr>
      <w:tr w14:paraId="5B9F46E9">
        <w:trPr>
          <w:trHeight w:val="628" w:hRule="atLeast"/>
        </w:trPr>
        <w:tc>
          <w:tcPr>
            <w:tcW w:w="1673" w:type="dxa"/>
            <w:vAlign w:val="top"/>
          </w:tcPr>
          <w:p w14:paraId="4DF57239">
            <w:pPr>
              <w:pStyle w:val="7"/>
              <w:spacing w:before="175" w:line="241" w:lineRule="auto"/>
              <w:ind w:left="683"/>
              <w:rPr>
                <w:sz w:val="28"/>
                <w:szCs w:val="28"/>
              </w:rPr>
            </w:pPr>
            <w:r>
              <w:rPr>
                <w:spacing w:val="-8"/>
                <w:sz w:val="28"/>
                <w:szCs w:val="28"/>
              </w:rPr>
              <w:t>二</w:t>
            </w:r>
            <w:r>
              <w:rPr>
                <w:spacing w:val="-58"/>
                <w:sz w:val="28"/>
                <w:szCs w:val="28"/>
              </w:rPr>
              <w:t xml:space="preserve"> </w:t>
            </w:r>
            <w:r>
              <w:rPr>
                <w:spacing w:val="-8"/>
                <w:sz w:val="28"/>
                <w:szCs w:val="28"/>
              </w:rPr>
              <w:t>a</w:t>
            </w:r>
          </w:p>
        </w:tc>
        <w:tc>
          <w:tcPr>
            <w:tcW w:w="8299" w:type="dxa"/>
            <w:vAlign w:val="top"/>
          </w:tcPr>
          <w:p w14:paraId="7896CFF8">
            <w:pPr>
              <w:pStyle w:val="7"/>
              <w:spacing w:before="175" w:line="220" w:lineRule="auto"/>
              <w:ind w:left="116"/>
              <w:rPr>
                <w:sz w:val="28"/>
                <w:szCs w:val="28"/>
              </w:rPr>
            </w:pPr>
            <w:r>
              <w:rPr>
                <w:spacing w:val="-2"/>
                <w:sz w:val="28"/>
                <w:szCs w:val="28"/>
              </w:rPr>
              <w:t>土壤接触构件</w:t>
            </w:r>
          </w:p>
        </w:tc>
      </w:tr>
      <w:tr w14:paraId="06AA3F50">
        <w:trPr>
          <w:trHeight w:val="632" w:hRule="atLeast"/>
        </w:trPr>
        <w:tc>
          <w:tcPr>
            <w:tcW w:w="1673" w:type="dxa"/>
            <w:vAlign w:val="top"/>
          </w:tcPr>
          <w:p w14:paraId="114BFB5F">
            <w:pPr>
              <w:pStyle w:val="7"/>
              <w:spacing w:before="175" w:line="241" w:lineRule="auto"/>
              <w:ind w:left="683"/>
              <w:rPr>
                <w:sz w:val="28"/>
                <w:szCs w:val="28"/>
              </w:rPr>
            </w:pPr>
            <w:r>
              <w:rPr>
                <w:spacing w:val="-8"/>
                <w:sz w:val="28"/>
                <w:szCs w:val="28"/>
              </w:rPr>
              <w:t>二</w:t>
            </w:r>
            <w:r>
              <w:rPr>
                <w:spacing w:val="-64"/>
                <w:sz w:val="28"/>
                <w:szCs w:val="28"/>
              </w:rPr>
              <w:t xml:space="preserve"> </w:t>
            </w:r>
            <w:r>
              <w:rPr>
                <w:spacing w:val="-8"/>
                <w:sz w:val="28"/>
                <w:szCs w:val="28"/>
              </w:rPr>
              <w:t>b</w:t>
            </w:r>
          </w:p>
        </w:tc>
        <w:tc>
          <w:tcPr>
            <w:tcW w:w="8299" w:type="dxa"/>
            <w:vAlign w:val="top"/>
          </w:tcPr>
          <w:p w14:paraId="67BB4979">
            <w:pPr>
              <w:pStyle w:val="7"/>
              <w:spacing w:before="176" w:line="220" w:lineRule="auto"/>
              <w:ind w:left="117"/>
              <w:rPr>
                <w:sz w:val="28"/>
                <w:szCs w:val="28"/>
              </w:rPr>
            </w:pPr>
            <w:r>
              <w:rPr>
                <w:spacing w:val="-2"/>
                <w:sz w:val="28"/>
                <w:szCs w:val="28"/>
              </w:rPr>
              <w:t>上部结构的外露构件</w:t>
            </w:r>
          </w:p>
        </w:tc>
      </w:tr>
    </w:tbl>
    <w:p w14:paraId="717E4447">
      <w:pPr>
        <w:spacing w:before="172" w:line="220" w:lineRule="auto"/>
        <w:ind w:left="605"/>
        <w:rPr>
          <w:rFonts w:ascii="宋体" w:hAnsi="宋体" w:eastAsia="宋体" w:cs="宋体"/>
          <w:sz w:val="28"/>
          <w:szCs w:val="28"/>
        </w:rPr>
      </w:pPr>
      <w:r>
        <w:rPr>
          <w:rFonts w:ascii="宋体" w:hAnsi="宋体" w:eastAsia="宋体" w:cs="宋体"/>
          <w:spacing w:val="-1"/>
          <w:sz w:val="28"/>
          <w:szCs w:val="28"/>
        </w:rPr>
        <w:t>混凝土强度等级：所有单体建筑基础混凝土强度等级均为 C30。</w:t>
      </w:r>
    </w:p>
    <w:p w14:paraId="74B5A7D4">
      <w:pPr>
        <w:spacing w:before="290" w:line="220" w:lineRule="auto"/>
        <w:ind w:left="597"/>
        <w:rPr>
          <w:rFonts w:ascii="宋体" w:hAnsi="宋体" w:eastAsia="宋体" w:cs="宋体"/>
          <w:sz w:val="28"/>
          <w:szCs w:val="28"/>
        </w:rPr>
      </w:pPr>
      <w:r>
        <w:rPr>
          <w:rFonts w:ascii="宋体" w:hAnsi="宋体" w:eastAsia="宋体" w:cs="宋体"/>
          <w:spacing w:val="-1"/>
          <w:sz w:val="28"/>
          <w:szCs w:val="28"/>
        </w:rPr>
        <w:t>b.钢筋</w:t>
      </w:r>
    </w:p>
    <w:p w14:paraId="2E945A3B">
      <w:pPr>
        <w:spacing w:before="290" w:line="219" w:lineRule="auto"/>
        <w:ind w:left="599"/>
        <w:rPr>
          <w:rFonts w:ascii="宋体" w:hAnsi="宋体" w:eastAsia="宋体" w:cs="宋体"/>
          <w:sz w:val="28"/>
          <w:szCs w:val="28"/>
        </w:rPr>
      </w:pPr>
      <w:r>
        <w:rPr>
          <w:rFonts w:ascii="宋体" w:hAnsi="宋体" w:eastAsia="宋体" w:cs="宋体"/>
          <w:sz w:val="28"/>
          <w:szCs w:val="28"/>
        </w:rPr>
        <w:t>钢筋：纵向钢筋均采用 HRB400 级钢筋，箍筋采</w:t>
      </w:r>
      <w:r>
        <w:rPr>
          <w:rFonts w:ascii="宋体" w:hAnsi="宋体" w:eastAsia="宋体" w:cs="宋体"/>
          <w:spacing w:val="-1"/>
          <w:sz w:val="28"/>
          <w:szCs w:val="28"/>
        </w:rPr>
        <w:t>用 HPB300。</w:t>
      </w:r>
    </w:p>
    <w:p w14:paraId="3A89A4E8">
      <w:pPr>
        <w:spacing w:before="294" w:line="411" w:lineRule="auto"/>
        <w:ind w:left="43" w:right="466" w:firstLine="561"/>
        <w:rPr>
          <w:rFonts w:ascii="宋体" w:hAnsi="宋体" w:eastAsia="宋体" w:cs="宋体"/>
          <w:sz w:val="28"/>
          <w:szCs w:val="28"/>
        </w:rPr>
      </w:pPr>
      <w:r>
        <w:rPr>
          <w:rFonts w:ascii="宋体" w:hAnsi="宋体" w:eastAsia="宋体" w:cs="宋体"/>
          <w:sz w:val="28"/>
          <w:szCs w:val="28"/>
        </w:rPr>
        <w:t>2）其纵向受力钢筋采用普通钢筋时，钢筋的抗拉强度实测</w:t>
      </w:r>
      <w:r>
        <w:rPr>
          <w:rFonts w:ascii="宋体" w:hAnsi="宋体" w:eastAsia="宋体" w:cs="宋体"/>
          <w:spacing w:val="-1"/>
          <w:sz w:val="28"/>
          <w:szCs w:val="28"/>
        </w:rPr>
        <w:t>值与屈服强度实测值</w:t>
      </w:r>
      <w:r>
        <w:rPr>
          <w:rFonts w:ascii="宋体" w:hAnsi="宋体" w:eastAsia="宋体" w:cs="宋体"/>
          <w:spacing w:val="6"/>
          <w:sz w:val="28"/>
          <w:szCs w:val="28"/>
        </w:rPr>
        <w:t>的比值不应小于</w:t>
      </w:r>
      <w:r>
        <w:rPr>
          <w:rFonts w:ascii="宋体" w:hAnsi="宋体" w:eastAsia="宋体" w:cs="宋体"/>
          <w:spacing w:val="51"/>
          <w:sz w:val="28"/>
          <w:szCs w:val="28"/>
        </w:rPr>
        <w:t xml:space="preserve"> </w:t>
      </w:r>
      <w:r>
        <w:rPr>
          <w:rFonts w:ascii="宋体" w:hAnsi="宋体" w:eastAsia="宋体" w:cs="宋体"/>
          <w:spacing w:val="6"/>
          <w:sz w:val="28"/>
          <w:szCs w:val="28"/>
        </w:rPr>
        <w:t>1.25；钢筋的屈服强度实测值与屈服强度标准值的比值不应大于</w:t>
      </w:r>
      <w:r>
        <w:rPr>
          <w:rFonts w:ascii="宋体" w:hAnsi="宋体" w:eastAsia="宋体" w:cs="宋体"/>
          <w:sz w:val="28"/>
          <w:szCs w:val="28"/>
        </w:rPr>
        <w:t>1.3，且钢筋在最大拉力下的总伸长率实测值</w:t>
      </w:r>
      <w:r>
        <w:rPr>
          <w:rFonts w:ascii="宋体" w:hAnsi="宋体" w:eastAsia="宋体" w:cs="宋体"/>
          <w:spacing w:val="-1"/>
          <w:sz w:val="28"/>
          <w:szCs w:val="28"/>
        </w:rPr>
        <w:t>不应小于 9</w:t>
      </w:r>
      <w:r>
        <w:rPr>
          <w:rFonts w:ascii="宋体" w:hAnsi="宋体" w:eastAsia="宋体" w:cs="宋体"/>
          <w:spacing w:val="4"/>
          <w:sz w:val="28"/>
          <w:szCs w:val="28"/>
        </w:rPr>
        <w:t>％；</w:t>
      </w:r>
      <w:r>
        <w:rPr>
          <w:rFonts w:ascii="宋体" w:hAnsi="宋体" w:eastAsia="宋体" w:cs="宋体"/>
          <w:spacing w:val="-1"/>
          <w:sz w:val="28"/>
          <w:szCs w:val="28"/>
        </w:rPr>
        <w:t>钢筋的强度标准值应具有不小于 95%的保证率。</w:t>
      </w:r>
    </w:p>
    <w:p w14:paraId="1CCD7116">
      <w:pPr>
        <w:spacing w:before="1" w:line="219" w:lineRule="auto"/>
        <w:ind w:left="599"/>
        <w:rPr>
          <w:rFonts w:ascii="宋体" w:hAnsi="宋体" w:eastAsia="宋体" w:cs="宋体"/>
          <w:sz w:val="28"/>
          <w:szCs w:val="28"/>
        </w:rPr>
      </w:pPr>
      <w:r>
        <w:rPr>
          <w:rFonts w:ascii="宋体" w:hAnsi="宋体" w:eastAsia="宋体" w:cs="宋体"/>
          <w:spacing w:val="-2"/>
          <w:sz w:val="28"/>
          <w:szCs w:val="28"/>
        </w:rPr>
        <w:t>C.焊条</w:t>
      </w:r>
    </w:p>
    <w:p w14:paraId="7ACD7527">
      <w:pPr>
        <w:spacing w:before="292" w:line="411" w:lineRule="auto"/>
        <w:ind w:left="43" w:right="466" w:firstLine="578"/>
        <w:rPr>
          <w:rFonts w:ascii="宋体" w:hAnsi="宋体" w:eastAsia="宋体" w:cs="宋体"/>
          <w:sz w:val="28"/>
          <w:szCs w:val="28"/>
        </w:rPr>
      </w:pPr>
      <w:r>
        <w:rPr>
          <w:rFonts w:ascii="宋体" w:hAnsi="宋体" w:eastAsia="宋体" w:cs="宋体"/>
          <w:sz w:val="28"/>
          <w:szCs w:val="28"/>
        </w:rPr>
        <w:t>1）E43XX 型焊条用于 HPB300 级钢筋</w:t>
      </w:r>
      <w:r>
        <w:rPr>
          <w:rFonts w:ascii="宋体" w:hAnsi="宋体" w:eastAsia="宋体" w:cs="宋体"/>
          <w:spacing w:val="-1"/>
          <w:sz w:val="28"/>
          <w:szCs w:val="28"/>
        </w:rPr>
        <w:t>的焊接及 HPB300 级与 HRB400 级钢筋的</w:t>
      </w:r>
      <w:r>
        <w:rPr>
          <w:rFonts w:ascii="宋体" w:hAnsi="宋体" w:eastAsia="宋体" w:cs="宋体"/>
          <w:spacing w:val="-4"/>
          <w:sz w:val="28"/>
          <w:szCs w:val="28"/>
        </w:rPr>
        <w:t>焊接。</w:t>
      </w:r>
    </w:p>
    <w:p w14:paraId="5921D13E">
      <w:pPr>
        <w:spacing w:before="1" w:line="219" w:lineRule="auto"/>
        <w:ind w:left="605"/>
        <w:rPr>
          <w:rFonts w:ascii="宋体" w:hAnsi="宋体" w:eastAsia="宋体" w:cs="宋体"/>
          <w:sz w:val="28"/>
          <w:szCs w:val="28"/>
        </w:rPr>
      </w:pPr>
      <w:r>
        <w:rPr>
          <w:rFonts w:ascii="宋体" w:hAnsi="宋体" w:eastAsia="宋体" w:cs="宋体"/>
          <w:spacing w:val="-1"/>
          <w:sz w:val="28"/>
          <w:szCs w:val="28"/>
        </w:rPr>
        <w:t>2）E50XX 型焊条用于 HRB400 级钢筋的焊接。</w:t>
      </w:r>
    </w:p>
    <w:p w14:paraId="5C28446E">
      <w:pPr>
        <w:spacing w:before="291" w:line="219" w:lineRule="auto"/>
        <w:ind w:left="42"/>
        <w:outlineLvl w:val="1"/>
        <w:rPr>
          <w:rFonts w:ascii="宋体" w:hAnsi="宋体" w:eastAsia="宋体" w:cs="宋体"/>
          <w:sz w:val="28"/>
          <w:szCs w:val="28"/>
        </w:rPr>
      </w:pPr>
      <w:bookmarkStart w:id="29" w:name="bookmark28"/>
      <w:bookmarkEnd w:id="29"/>
      <w:r>
        <w:rPr>
          <w:rFonts w:ascii="宋体" w:hAnsi="宋体" w:eastAsia="宋体" w:cs="宋体"/>
          <w:b/>
          <w:bCs/>
          <w:spacing w:val="-5"/>
          <w:sz w:val="28"/>
          <w:szCs w:val="28"/>
        </w:rPr>
        <w:t>三、材料</w:t>
      </w:r>
    </w:p>
    <w:p w14:paraId="392E7FDF">
      <w:pPr>
        <w:spacing w:before="292" w:line="298" w:lineRule="auto"/>
        <w:ind w:left="42" w:right="466" w:firstLine="579"/>
        <w:rPr>
          <w:rFonts w:ascii="宋体" w:hAnsi="宋体" w:eastAsia="宋体" w:cs="宋体"/>
          <w:sz w:val="28"/>
          <w:szCs w:val="28"/>
        </w:rPr>
      </w:pPr>
      <w:r>
        <w:rPr>
          <w:rFonts w:ascii="宋体" w:hAnsi="宋体" w:eastAsia="宋体" w:cs="宋体"/>
          <w:spacing w:val="-5"/>
          <w:sz w:val="28"/>
          <w:szCs w:val="28"/>
        </w:rPr>
        <w:t>1.钢材，钢结构的材料性能要求，应具有抗拉强度、伸长率、屈服强度和硫、磷</w:t>
      </w:r>
      <w:r>
        <w:rPr>
          <w:rFonts w:ascii="宋体" w:hAnsi="宋体" w:eastAsia="宋体" w:cs="宋体"/>
          <w:spacing w:val="-4"/>
          <w:sz w:val="28"/>
          <w:szCs w:val="28"/>
        </w:rPr>
        <w:t>含量的合格保证，并具有含碳量的合格保证，同时还应具有冷弯试验的合格保证；对</w:t>
      </w:r>
    </w:p>
    <w:p w14:paraId="7636A63B">
      <w:pPr>
        <w:pStyle w:val="2"/>
        <w:spacing w:line="14" w:lineRule="auto"/>
        <w:rPr>
          <w:sz w:val="2"/>
        </w:rPr>
      </w:pPr>
      <w:r>
        <w:rPr>
          <w:sz w:val="2"/>
          <w:szCs w:val="2"/>
        </w:rPr>
        <w:br w:type="column"/>
      </w:r>
    </w:p>
    <w:p w14:paraId="5ACCFD05">
      <w:pPr>
        <w:spacing w:before="230" w:line="411" w:lineRule="auto"/>
        <w:ind w:firstLine="7"/>
        <w:jc w:val="both"/>
        <w:rPr>
          <w:rFonts w:ascii="宋体" w:hAnsi="宋体" w:eastAsia="宋体" w:cs="宋体"/>
          <w:sz w:val="28"/>
          <w:szCs w:val="28"/>
        </w:rPr>
      </w:pPr>
      <w:r>
        <w:rPr>
          <w:rFonts w:ascii="宋体" w:hAnsi="宋体" w:eastAsia="宋体" w:cs="宋体"/>
          <w:sz w:val="28"/>
          <w:szCs w:val="28"/>
        </w:rPr>
        <w:t>于焊接构件，还应具有碳含量的合格保证。钢材的屈服强度实测值与抗</w:t>
      </w:r>
      <w:r>
        <w:rPr>
          <w:rFonts w:ascii="宋体" w:hAnsi="宋体" w:eastAsia="宋体" w:cs="宋体"/>
          <w:spacing w:val="-1"/>
          <w:sz w:val="28"/>
          <w:szCs w:val="28"/>
        </w:rPr>
        <w:t>拉强度实测</w:t>
      </w:r>
      <w:r>
        <w:rPr>
          <w:rFonts w:ascii="宋体" w:hAnsi="宋体" w:eastAsia="宋体" w:cs="宋体"/>
          <w:spacing w:val="-3"/>
          <w:sz w:val="28"/>
          <w:szCs w:val="28"/>
        </w:rPr>
        <w:t>值的比值不应大于 0.85。钢材应有明显的屈服台阶，且</w:t>
      </w:r>
      <w:r>
        <w:rPr>
          <w:rFonts w:ascii="宋体" w:hAnsi="宋体" w:eastAsia="宋体" w:cs="宋体"/>
          <w:spacing w:val="-4"/>
          <w:sz w:val="28"/>
          <w:szCs w:val="28"/>
        </w:rPr>
        <w:t>伸长率不应小于 20%。钢材</w:t>
      </w:r>
      <w:r>
        <w:rPr>
          <w:rFonts w:ascii="宋体" w:hAnsi="宋体" w:eastAsia="宋体" w:cs="宋体"/>
          <w:spacing w:val="-3"/>
          <w:sz w:val="28"/>
          <w:szCs w:val="28"/>
        </w:rPr>
        <w:t>应有良好的焊接性和合格的冲击韧性。主要</w:t>
      </w:r>
      <w:r>
        <w:rPr>
          <w:rFonts w:ascii="宋体" w:hAnsi="宋体" w:eastAsia="宋体" w:cs="宋体"/>
          <w:spacing w:val="-4"/>
          <w:sz w:val="28"/>
          <w:szCs w:val="28"/>
        </w:rPr>
        <w:t>钢结构构件采用 Q235，其节点板、加劲肋等附属材料的材质应与主构件材质相同，钢材质量所用钢材应符合《碳素结构钢》</w:t>
      </w:r>
      <w:r>
        <w:rPr>
          <w:rFonts w:ascii="宋体" w:hAnsi="宋体" w:eastAsia="宋体" w:cs="宋体"/>
          <w:sz w:val="28"/>
          <w:szCs w:val="28"/>
        </w:rPr>
        <w:t xml:space="preserve"> GB/T700-2006</w:t>
      </w:r>
      <w:r>
        <w:rPr>
          <w:rFonts w:ascii="宋体" w:hAnsi="宋体" w:eastAsia="宋体" w:cs="宋体"/>
          <w:spacing w:val="-61"/>
          <w:sz w:val="28"/>
          <w:szCs w:val="28"/>
        </w:rPr>
        <w:t xml:space="preserve"> </w:t>
      </w:r>
      <w:r>
        <w:rPr>
          <w:rFonts w:ascii="宋体" w:hAnsi="宋体" w:eastAsia="宋体" w:cs="宋体"/>
          <w:sz w:val="28"/>
          <w:szCs w:val="28"/>
        </w:rPr>
        <w:t>及《低合金高强度结构钢》G</w:t>
      </w:r>
      <w:r>
        <w:rPr>
          <w:rFonts w:ascii="宋体" w:hAnsi="宋体" w:eastAsia="宋体" w:cs="宋体"/>
          <w:spacing w:val="-1"/>
          <w:sz w:val="28"/>
          <w:szCs w:val="28"/>
        </w:rPr>
        <w:t>B/T1591-2018 的规定。</w:t>
      </w:r>
    </w:p>
    <w:p w14:paraId="23CBF2F9">
      <w:pPr>
        <w:spacing w:before="4" w:line="411" w:lineRule="auto"/>
        <w:ind w:left="2" w:right="51" w:firstLine="563"/>
        <w:jc w:val="both"/>
        <w:rPr>
          <w:rFonts w:ascii="宋体" w:hAnsi="宋体" w:eastAsia="宋体" w:cs="宋体"/>
          <w:sz w:val="28"/>
          <w:szCs w:val="28"/>
        </w:rPr>
      </w:pPr>
      <w:r>
        <w:rPr>
          <w:rFonts w:ascii="宋体" w:hAnsi="宋体" w:eastAsia="宋体" w:cs="宋体"/>
          <w:sz w:val="28"/>
          <w:szCs w:val="28"/>
        </w:rPr>
        <w:t>2.焊接材料：手工焊：Q235 钢材用的焊条型号为 E4315、E4316，应符</w:t>
      </w:r>
      <w:r>
        <w:rPr>
          <w:rFonts w:ascii="宋体" w:hAnsi="宋体" w:eastAsia="宋体" w:cs="宋体"/>
          <w:spacing w:val="-1"/>
          <w:sz w:val="28"/>
          <w:szCs w:val="28"/>
        </w:rPr>
        <w:t>合现行</w:t>
      </w:r>
      <w:r>
        <w:rPr>
          <w:rFonts w:ascii="宋体" w:hAnsi="宋体" w:eastAsia="宋体" w:cs="宋体"/>
          <w:spacing w:val="-15"/>
          <w:sz w:val="28"/>
          <w:szCs w:val="28"/>
        </w:rPr>
        <w:t>国家标准《碳钢焊条》（GB/T5117）的规定；Q345 钢采用的焊条型号为 E5015、E5016，</w:t>
      </w:r>
      <w:r>
        <w:rPr>
          <w:rFonts w:ascii="宋体" w:hAnsi="宋体" w:eastAsia="宋体" w:cs="宋体"/>
          <w:sz w:val="28"/>
          <w:szCs w:val="28"/>
        </w:rPr>
        <w:t>应符合现行国家标准《低合金钢焊条》（GB/T5117）的规定，所选用的焊条型号应与主体金属相匹配。不同强度的钢材焊接时，焊接材料的强度应按强度较低的钢材采用。自动焊或半自动焊接采用的焊丝和焊剂，应与主体金属强度相适应，且其熔</w:t>
      </w:r>
      <w:r>
        <w:rPr>
          <w:rFonts w:ascii="宋体" w:hAnsi="宋体" w:eastAsia="宋体" w:cs="宋体"/>
          <w:spacing w:val="-2"/>
          <w:sz w:val="28"/>
          <w:szCs w:val="28"/>
        </w:rPr>
        <w:t>敷金属的抗拉强度不应小于相应手工焊条的抗拉强度。Q235 钢、</w:t>
      </w:r>
      <w:r>
        <w:rPr>
          <w:rFonts w:ascii="宋体" w:hAnsi="宋体" w:eastAsia="宋体" w:cs="宋体"/>
          <w:spacing w:val="-54"/>
          <w:sz w:val="28"/>
          <w:szCs w:val="28"/>
        </w:rPr>
        <w:t xml:space="preserve"> </w:t>
      </w:r>
      <w:r>
        <w:rPr>
          <w:rFonts w:ascii="宋体" w:hAnsi="宋体" w:eastAsia="宋体" w:cs="宋体"/>
          <w:spacing w:val="-2"/>
          <w:sz w:val="28"/>
          <w:szCs w:val="28"/>
        </w:rPr>
        <w:t>Q345 钢采</w:t>
      </w:r>
      <w:r>
        <w:rPr>
          <w:rFonts w:ascii="宋体" w:hAnsi="宋体" w:eastAsia="宋体" w:cs="宋体"/>
          <w:spacing w:val="-3"/>
          <w:sz w:val="28"/>
          <w:szCs w:val="28"/>
        </w:rPr>
        <w:t>用的焊</w:t>
      </w:r>
      <w:r>
        <w:rPr>
          <w:rFonts w:ascii="宋体" w:hAnsi="宋体" w:eastAsia="宋体" w:cs="宋体"/>
          <w:spacing w:val="-1"/>
          <w:sz w:val="28"/>
          <w:szCs w:val="28"/>
        </w:rPr>
        <w:t>条、焊丝应分别符合《建筑钢结构焊接技术规程》的要求。</w:t>
      </w:r>
    </w:p>
    <w:p w14:paraId="2317DCC9">
      <w:pPr>
        <w:spacing w:before="3" w:line="411" w:lineRule="auto"/>
        <w:ind w:left="2" w:right="39" w:firstLine="561"/>
        <w:jc w:val="both"/>
        <w:rPr>
          <w:rFonts w:ascii="宋体" w:hAnsi="宋体" w:eastAsia="宋体" w:cs="宋体"/>
          <w:sz w:val="28"/>
          <w:szCs w:val="28"/>
        </w:rPr>
      </w:pPr>
      <w:r>
        <w:rPr>
          <w:rFonts w:ascii="宋体" w:hAnsi="宋体" w:eastAsia="宋体" w:cs="宋体"/>
          <w:spacing w:val="-1"/>
          <w:sz w:val="28"/>
          <w:szCs w:val="28"/>
        </w:rPr>
        <w:t>焊丝应符合现行标准《熔化焊用钢丝》（GB/T1495</w:t>
      </w:r>
      <w:r>
        <w:rPr>
          <w:rFonts w:ascii="宋体" w:hAnsi="宋体" w:eastAsia="宋体" w:cs="宋体"/>
          <w:spacing w:val="-2"/>
          <w:sz w:val="28"/>
          <w:szCs w:val="28"/>
        </w:rPr>
        <w:t>7）、《气体保护焊用碳钢、</w:t>
      </w:r>
      <w:r>
        <w:rPr>
          <w:rFonts w:ascii="宋体" w:hAnsi="宋体" w:eastAsia="宋体" w:cs="宋体"/>
          <w:spacing w:val="-7"/>
          <w:sz w:val="28"/>
          <w:szCs w:val="28"/>
        </w:rPr>
        <w:t>低合金钢焊丝》，焊剂应符合《埋弧焊用碳钢焊丝和焊剂》</w:t>
      </w:r>
      <w:r>
        <w:rPr>
          <w:rFonts w:ascii="宋体" w:hAnsi="宋体" w:eastAsia="宋体" w:cs="宋体"/>
          <w:spacing w:val="-63"/>
          <w:sz w:val="28"/>
          <w:szCs w:val="28"/>
        </w:rPr>
        <w:t xml:space="preserve"> </w:t>
      </w:r>
      <w:r>
        <w:rPr>
          <w:rFonts w:ascii="宋体" w:hAnsi="宋体" w:eastAsia="宋体" w:cs="宋体"/>
          <w:spacing w:val="-7"/>
          <w:sz w:val="28"/>
          <w:szCs w:val="28"/>
        </w:rPr>
        <w:t>（</w:t>
      </w:r>
      <w:r>
        <w:rPr>
          <w:rFonts w:ascii="宋体" w:hAnsi="宋体" w:eastAsia="宋体" w:cs="宋体"/>
          <w:spacing w:val="45"/>
          <w:sz w:val="28"/>
          <w:szCs w:val="28"/>
        </w:rPr>
        <w:t xml:space="preserve"> </w:t>
      </w:r>
      <w:r>
        <w:rPr>
          <w:rFonts w:ascii="宋体" w:hAnsi="宋体" w:eastAsia="宋体" w:cs="宋体"/>
          <w:spacing w:val="-7"/>
          <w:sz w:val="28"/>
          <w:szCs w:val="28"/>
        </w:rPr>
        <w:t>GB/T5293</w:t>
      </w:r>
      <w:r>
        <w:rPr>
          <w:rFonts w:ascii="宋体" w:hAnsi="宋体" w:eastAsia="宋体" w:cs="宋体"/>
          <w:spacing w:val="39"/>
          <w:sz w:val="28"/>
          <w:szCs w:val="28"/>
        </w:rPr>
        <w:t xml:space="preserve"> </w:t>
      </w:r>
      <w:r>
        <w:rPr>
          <w:rFonts w:ascii="宋体" w:hAnsi="宋体" w:eastAsia="宋体" w:cs="宋体"/>
          <w:spacing w:val="-7"/>
          <w:sz w:val="28"/>
          <w:szCs w:val="28"/>
        </w:rPr>
        <w:t>）</w:t>
      </w:r>
      <w:r>
        <w:rPr>
          <w:rFonts w:ascii="宋体" w:hAnsi="宋体" w:eastAsia="宋体" w:cs="宋体"/>
          <w:spacing w:val="-27"/>
          <w:sz w:val="28"/>
          <w:szCs w:val="28"/>
        </w:rPr>
        <w:t xml:space="preserve"> </w:t>
      </w:r>
      <w:r>
        <w:rPr>
          <w:rFonts w:ascii="宋体" w:hAnsi="宋体" w:eastAsia="宋体" w:cs="宋体"/>
          <w:spacing w:val="-7"/>
          <w:sz w:val="28"/>
          <w:szCs w:val="28"/>
        </w:rPr>
        <w:t>及《低</w:t>
      </w:r>
      <w:r>
        <w:rPr>
          <w:rFonts w:ascii="宋体" w:hAnsi="宋体" w:eastAsia="宋体" w:cs="宋体"/>
          <w:spacing w:val="-3"/>
          <w:sz w:val="28"/>
          <w:szCs w:val="28"/>
        </w:rPr>
        <w:t>合金钢埋弧焊用焊剂》（GB/T12470</w:t>
      </w:r>
      <w:r>
        <w:rPr>
          <w:rFonts w:ascii="宋体" w:hAnsi="宋体" w:eastAsia="宋体" w:cs="宋体"/>
          <w:spacing w:val="-4"/>
          <w:sz w:val="28"/>
          <w:szCs w:val="28"/>
        </w:rPr>
        <w:t>），</w:t>
      </w:r>
      <w:r>
        <w:rPr>
          <w:rFonts w:ascii="宋体" w:hAnsi="宋体" w:eastAsia="宋体" w:cs="宋体"/>
          <w:spacing w:val="-3"/>
          <w:sz w:val="28"/>
          <w:szCs w:val="28"/>
        </w:rPr>
        <w:t>及《碳钢 药芯焊丝》（GB/T10045）、《低</w:t>
      </w:r>
      <w:r>
        <w:rPr>
          <w:rFonts w:ascii="宋体" w:hAnsi="宋体" w:eastAsia="宋体" w:cs="宋体"/>
          <w:sz w:val="28"/>
          <w:szCs w:val="28"/>
        </w:rPr>
        <w:t>合金钢药芯焊》（GB/T17493）的规定。 钢结构的焊接详细技术及质量要求见《钢</w:t>
      </w:r>
      <w:r>
        <w:rPr>
          <w:rFonts w:ascii="宋体" w:hAnsi="宋体" w:eastAsia="宋体" w:cs="宋体"/>
          <w:spacing w:val="-1"/>
          <w:sz w:val="28"/>
          <w:szCs w:val="28"/>
        </w:rPr>
        <w:t>结构焊接规程》（GB50661- 2011）。</w:t>
      </w:r>
    </w:p>
    <w:p w14:paraId="487CF8B4">
      <w:pPr>
        <w:spacing w:before="1" w:line="220" w:lineRule="auto"/>
        <w:ind w:left="568"/>
        <w:rPr>
          <w:rFonts w:ascii="宋体" w:hAnsi="宋体" w:eastAsia="宋体" w:cs="宋体"/>
          <w:sz w:val="28"/>
          <w:szCs w:val="28"/>
        </w:rPr>
      </w:pPr>
      <w:r>
        <w:rPr>
          <w:rFonts w:ascii="宋体" w:hAnsi="宋体" w:eastAsia="宋体" w:cs="宋体"/>
          <w:spacing w:val="-2"/>
          <w:sz w:val="28"/>
          <w:szCs w:val="28"/>
        </w:rPr>
        <w:t>3.钢结构制作</w:t>
      </w:r>
    </w:p>
    <w:p w14:paraId="27FEC020">
      <w:pPr>
        <w:spacing w:before="289" w:line="219" w:lineRule="auto"/>
        <w:ind w:left="562"/>
        <w:rPr>
          <w:rFonts w:ascii="宋体" w:hAnsi="宋体" w:eastAsia="宋体" w:cs="宋体"/>
          <w:sz w:val="28"/>
          <w:szCs w:val="28"/>
        </w:rPr>
      </w:pPr>
      <w:r>
        <w:rPr>
          <w:rFonts w:ascii="宋体" w:hAnsi="宋体" w:eastAsia="宋体" w:cs="宋体"/>
          <w:sz w:val="28"/>
          <w:szCs w:val="28"/>
        </w:rPr>
        <w:t>所有结构构件的需先进行制作前应全面熟悉本套图纸主拱架应在工厂预先进行</w:t>
      </w:r>
    </w:p>
    <w:p w14:paraId="5FC58D7A">
      <w:pPr>
        <w:spacing w:before="292" w:line="324" w:lineRule="auto"/>
        <w:ind w:left="10" w:right="127" w:firstLine="14"/>
        <w:rPr>
          <w:rFonts w:ascii="宋体" w:hAnsi="宋体" w:eastAsia="宋体" w:cs="宋体"/>
          <w:sz w:val="28"/>
          <w:szCs w:val="28"/>
        </w:rPr>
      </w:pPr>
      <w:r>
        <w:rPr>
          <w:rFonts w:ascii="宋体" w:hAnsi="宋体" w:eastAsia="宋体" w:cs="宋体"/>
          <w:spacing w:val="-1"/>
          <w:sz w:val="28"/>
          <w:szCs w:val="28"/>
        </w:rPr>
        <w:t>1:1 滚弯制作，保证构件尺寸。主拱架制作完成后运至现场按照安装位置做临时固</w:t>
      </w:r>
      <w:r>
        <w:rPr>
          <w:rFonts w:ascii="宋体" w:hAnsi="宋体" w:eastAsia="宋体" w:cs="宋体"/>
          <w:sz w:val="28"/>
          <w:szCs w:val="28"/>
        </w:rPr>
        <w:t>定。待混凝土养护完成，主拱架与基础形成可靠连接后，安装结构</w:t>
      </w:r>
      <w:r>
        <w:rPr>
          <w:rFonts w:ascii="宋体" w:hAnsi="宋体" w:eastAsia="宋体" w:cs="宋体"/>
          <w:spacing w:val="-1"/>
          <w:sz w:val="28"/>
          <w:szCs w:val="28"/>
        </w:rPr>
        <w:t>纵向拉杆及防风</w:t>
      </w:r>
    </w:p>
    <w:p w14:paraId="5541A09D">
      <w:pPr>
        <w:spacing w:line="324" w:lineRule="auto"/>
        <w:rPr>
          <w:rFonts w:ascii="宋体" w:hAnsi="宋体" w:eastAsia="宋体" w:cs="宋体"/>
          <w:sz w:val="28"/>
          <w:szCs w:val="28"/>
        </w:rPr>
        <w:sectPr>
          <w:type w:val="continuous"/>
          <w:pgSz w:w="11900" w:h="16840"/>
          <w:pgMar w:top="1311" w:right="1430" w:bottom="1408" w:left="1259" w:header="832" w:footer="1122" w:gutter="0"/>
          <w:cols w:space="425" w:num="1"/>
        </w:sectPr>
      </w:pPr>
    </w:p>
    <w:p w14:paraId="0F56057A">
      <w:pPr>
        <w:spacing w:before="87"/>
      </w:pPr>
    </w:p>
    <w:p w14:paraId="6B568B6E">
      <w:pPr>
        <w:spacing w:before="86"/>
      </w:pPr>
    </w:p>
    <w:p w14:paraId="79B42B1E">
      <w:pPr>
        <w:sectPr>
          <w:headerReference r:id="rId47" w:type="default"/>
          <w:footerReference r:id="rId48" w:type="default"/>
          <w:pgSz w:w="11900" w:h="16840"/>
          <w:pgMar w:top="1341" w:right="1430" w:bottom="1440" w:left="1259" w:header="832" w:footer="1122" w:gutter="0"/>
          <w:cols w:equalWidth="0" w:num="1">
            <w:col w:w="20976"/>
          </w:cols>
        </w:sectPr>
      </w:pPr>
    </w:p>
    <w:p w14:paraId="6F19394D">
      <w:pPr>
        <w:spacing w:before="62" w:line="411" w:lineRule="auto"/>
        <w:ind w:left="10" w:right="468" w:firstLine="1"/>
        <w:jc w:val="both"/>
        <w:rPr>
          <w:rFonts w:ascii="宋体" w:hAnsi="宋体" w:eastAsia="宋体" w:cs="宋体"/>
          <w:sz w:val="28"/>
          <w:szCs w:val="28"/>
        </w:rPr>
      </w:pPr>
      <w:r>
        <w:rPr>
          <w:rFonts w:ascii="宋体" w:hAnsi="宋体" w:eastAsia="宋体" w:cs="宋体"/>
          <w:sz w:val="28"/>
          <w:szCs w:val="28"/>
        </w:rPr>
        <w:t>杆等其他次结构。拉杆与防风杆之间采用成品大棚 U 型卡、大棚夹</w:t>
      </w:r>
      <w:r>
        <w:rPr>
          <w:rFonts w:ascii="宋体" w:hAnsi="宋体" w:eastAsia="宋体" w:cs="宋体"/>
          <w:spacing w:val="-1"/>
          <w:sz w:val="28"/>
          <w:szCs w:val="28"/>
        </w:rPr>
        <w:t>箍、大棚固定器</w:t>
      </w:r>
      <w:r>
        <w:rPr>
          <w:rFonts w:ascii="宋体" w:hAnsi="宋体" w:eastAsia="宋体" w:cs="宋体"/>
          <w:spacing w:val="-4"/>
          <w:sz w:val="28"/>
          <w:szCs w:val="28"/>
        </w:rPr>
        <w:t>等配件进行固定。如有焊接部分施焊的焊工必须经考试合格并取得合格证书。持证焊工必须在其考试合格项目及认可范围内施焊。焊条、焊剂、药心焊丝、熔嘴等在使用前，应按其产品说明书及焊接工艺文件的规定进行烘焙和存放。管材切割可采用火焰</w:t>
      </w:r>
      <w:r>
        <w:rPr>
          <w:rFonts w:ascii="宋体" w:hAnsi="宋体" w:eastAsia="宋体" w:cs="宋体"/>
          <w:sz w:val="28"/>
          <w:szCs w:val="28"/>
        </w:rPr>
        <w:t>或等离子切割机进行切割，切割面质量应符合（GB502505-2001）中的</w:t>
      </w:r>
      <w:r>
        <w:rPr>
          <w:rFonts w:ascii="宋体" w:hAnsi="宋体" w:eastAsia="宋体" w:cs="宋体"/>
          <w:spacing w:val="-1"/>
          <w:sz w:val="28"/>
          <w:szCs w:val="28"/>
        </w:rPr>
        <w:t>有关规定。未</w:t>
      </w:r>
      <w:r>
        <w:rPr>
          <w:rFonts w:ascii="宋体" w:hAnsi="宋体" w:eastAsia="宋体" w:cs="宋体"/>
          <w:spacing w:val="-4"/>
          <w:sz w:val="28"/>
          <w:szCs w:val="28"/>
        </w:rPr>
        <w:t>注明的角焊缝均为沿长度方向满焊，焊脚高度为 3mm。本主项焊缝质量等级要求如下</w:t>
      </w:r>
      <w:r>
        <w:rPr>
          <w:rFonts w:ascii="宋体" w:hAnsi="宋体" w:eastAsia="宋体" w:cs="宋体"/>
          <w:spacing w:val="-2"/>
          <w:sz w:val="28"/>
          <w:szCs w:val="28"/>
        </w:rPr>
        <w:t>（图中注明者除外</w:t>
      </w:r>
      <w:r>
        <w:rPr>
          <w:rFonts w:ascii="宋体" w:hAnsi="宋体" w:eastAsia="宋体" w:cs="宋体"/>
          <w:spacing w:val="-29"/>
          <w:sz w:val="28"/>
          <w:szCs w:val="28"/>
        </w:rPr>
        <w:t>）：</w:t>
      </w:r>
      <w:r>
        <w:rPr>
          <w:rFonts w:ascii="宋体" w:hAnsi="宋体" w:eastAsia="宋体" w:cs="宋体"/>
          <w:spacing w:val="-2"/>
          <w:sz w:val="28"/>
          <w:szCs w:val="28"/>
        </w:rPr>
        <w:t>拼接节点对接焊缝质量等级不低于（GB50661-20</w:t>
      </w:r>
      <w:r>
        <w:rPr>
          <w:rFonts w:ascii="宋体" w:hAnsi="宋体" w:eastAsia="宋体" w:cs="宋体"/>
          <w:spacing w:val="-3"/>
          <w:sz w:val="28"/>
          <w:szCs w:val="28"/>
        </w:rPr>
        <w:t>11）中规定的二级焊缝质量标准；节点的对接焊缝质量等级不低于（</w:t>
      </w:r>
      <w:r>
        <w:rPr>
          <w:rFonts w:ascii="宋体" w:hAnsi="宋体" w:eastAsia="宋体" w:cs="宋体"/>
          <w:spacing w:val="-4"/>
          <w:sz w:val="28"/>
          <w:szCs w:val="28"/>
        </w:rPr>
        <w:t>GB50661-2011）中规定的二级焊缝质量标准；其它对接连接、T 型对接连接的全熔透焊缝质量等级为二级，其余焊</w:t>
      </w:r>
      <w:r>
        <w:rPr>
          <w:rFonts w:ascii="宋体" w:hAnsi="宋体" w:eastAsia="宋体" w:cs="宋体"/>
          <w:spacing w:val="-2"/>
          <w:sz w:val="28"/>
          <w:szCs w:val="28"/>
        </w:rPr>
        <w:t>缝质量等级为三级。</w:t>
      </w:r>
    </w:p>
    <w:p w14:paraId="7F2067B2">
      <w:pPr>
        <w:spacing w:before="1" w:line="219" w:lineRule="auto"/>
        <w:ind w:left="569"/>
        <w:rPr>
          <w:rFonts w:ascii="宋体" w:hAnsi="宋体" w:eastAsia="宋体" w:cs="宋体"/>
          <w:sz w:val="28"/>
          <w:szCs w:val="28"/>
        </w:rPr>
      </w:pPr>
      <w:r>
        <w:rPr>
          <w:rFonts w:ascii="宋体" w:hAnsi="宋体" w:eastAsia="宋体" w:cs="宋体"/>
          <w:spacing w:val="-1"/>
          <w:sz w:val="28"/>
          <w:szCs w:val="28"/>
        </w:rPr>
        <w:t>4.构件的运输和安装</w:t>
      </w:r>
    </w:p>
    <w:p w14:paraId="1E4D2359">
      <w:pPr>
        <w:spacing w:before="291" w:line="411" w:lineRule="auto"/>
        <w:ind w:left="10" w:right="468" w:firstLine="562"/>
        <w:rPr>
          <w:rFonts w:ascii="宋体" w:hAnsi="宋体" w:eastAsia="宋体" w:cs="宋体"/>
          <w:sz w:val="28"/>
          <w:szCs w:val="28"/>
        </w:rPr>
      </w:pPr>
      <w:r>
        <w:rPr>
          <w:rFonts w:ascii="宋体" w:hAnsi="宋体" w:eastAsia="宋体" w:cs="宋体"/>
          <w:spacing w:val="-4"/>
          <w:sz w:val="28"/>
          <w:szCs w:val="28"/>
        </w:rPr>
        <w:t>构件在运输过程中，应采取措施防止其变形。各部分构件的安</w:t>
      </w:r>
      <w:r>
        <w:rPr>
          <w:rFonts w:ascii="宋体" w:hAnsi="宋体" w:eastAsia="宋体" w:cs="宋体"/>
          <w:spacing w:val="-5"/>
          <w:sz w:val="28"/>
          <w:szCs w:val="28"/>
        </w:rPr>
        <w:t>装应符合国家现行</w:t>
      </w:r>
      <w:r>
        <w:rPr>
          <w:rFonts w:ascii="宋体" w:hAnsi="宋体" w:eastAsia="宋体" w:cs="宋体"/>
          <w:spacing w:val="-1"/>
          <w:sz w:val="28"/>
          <w:szCs w:val="28"/>
        </w:rPr>
        <w:t>相关规范、规程的规定。</w:t>
      </w:r>
    </w:p>
    <w:p w14:paraId="4BEBE189">
      <w:pPr>
        <w:spacing w:before="1" w:line="221" w:lineRule="auto"/>
        <w:ind w:left="37"/>
        <w:outlineLvl w:val="1"/>
        <w:rPr>
          <w:rFonts w:ascii="宋体" w:hAnsi="宋体" w:eastAsia="宋体" w:cs="宋体"/>
          <w:sz w:val="28"/>
          <w:szCs w:val="28"/>
        </w:rPr>
      </w:pPr>
      <w:bookmarkStart w:id="30" w:name="bookmark29"/>
      <w:bookmarkEnd w:id="30"/>
      <w:r>
        <w:rPr>
          <w:rFonts w:ascii="宋体" w:hAnsi="宋体" w:eastAsia="宋体" w:cs="宋体"/>
          <w:b/>
          <w:bCs/>
          <w:spacing w:val="-12"/>
          <w:sz w:val="28"/>
          <w:szCs w:val="28"/>
        </w:rPr>
        <w:t>四、其它</w:t>
      </w:r>
    </w:p>
    <w:p w14:paraId="3676E507">
      <w:pPr>
        <w:spacing w:before="290" w:line="411" w:lineRule="auto"/>
        <w:ind w:left="12" w:right="468" w:firstLine="562"/>
        <w:jc w:val="both"/>
        <w:rPr>
          <w:rFonts w:ascii="宋体" w:hAnsi="宋体" w:eastAsia="宋体" w:cs="宋体"/>
          <w:sz w:val="28"/>
          <w:szCs w:val="28"/>
        </w:rPr>
      </w:pPr>
      <w:r>
        <w:rPr>
          <w:rFonts w:ascii="宋体" w:hAnsi="宋体" w:eastAsia="宋体" w:cs="宋体"/>
          <w:spacing w:val="-4"/>
          <w:sz w:val="28"/>
          <w:szCs w:val="28"/>
        </w:rPr>
        <w:t>未经设计人员同意，不得进行材料代用，除另有注明者外</w:t>
      </w:r>
      <w:r>
        <w:rPr>
          <w:rFonts w:ascii="宋体" w:hAnsi="宋体" w:eastAsia="宋体" w:cs="宋体"/>
          <w:spacing w:val="-5"/>
          <w:sz w:val="28"/>
          <w:szCs w:val="28"/>
        </w:rPr>
        <w:t>，本套图纸中所注尺寸</w:t>
      </w:r>
      <w:r>
        <w:rPr>
          <w:rFonts w:ascii="宋体" w:hAnsi="宋体" w:eastAsia="宋体" w:cs="宋体"/>
          <w:spacing w:val="-4"/>
          <w:sz w:val="28"/>
          <w:szCs w:val="28"/>
        </w:rPr>
        <w:t>均以毫米为单位、标高以米为单位。土建施工单位与钢结构制作、安装单位应密切配</w:t>
      </w:r>
      <w:r>
        <w:rPr>
          <w:rFonts w:ascii="宋体" w:hAnsi="宋体" w:eastAsia="宋体" w:cs="宋体"/>
          <w:spacing w:val="-1"/>
          <w:sz w:val="28"/>
          <w:szCs w:val="28"/>
        </w:rPr>
        <w:t>合，施工中如遇特殊情况，请及时与设计人员联系协商处理。</w:t>
      </w:r>
    </w:p>
    <w:p w14:paraId="458B4C6A">
      <w:pPr>
        <w:spacing w:line="219" w:lineRule="auto"/>
        <w:ind w:left="571"/>
        <w:rPr>
          <w:rFonts w:ascii="宋体" w:hAnsi="宋体" w:eastAsia="宋体" w:cs="宋体"/>
          <w:sz w:val="28"/>
          <w:szCs w:val="28"/>
        </w:rPr>
      </w:pPr>
      <w:r>
        <w:rPr>
          <w:rFonts w:ascii="宋体" w:hAnsi="宋体" w:eastAsia="宋体" w:cs="宋体"/>
          <w:spacing w:val="-1"/>
          <w:sz w:val="28"/>
          <w:szCs w:val="28"/>
        </w:rPr>
        <w:t>本套图纸和本说明未及之处按现行国家有关规范执行。</w:t>
      </w:r>
    </w:p>
    <w:p w14:paraId="44A67CC6">
      <w:pPr>
        <w:spacing w:before="292" w:line="220" w:lineRule="auto"/>
        <w:ind w:left="15"/>
        <w:outlineLvl w:val="1"/>
        <w:rPr>
          <w:rFonts w:ascii="宋体" w:hAnsi="宋体" w:eastAsia="宋体" w:cs="宋体"/>
          <w:sz w:val="28"/>
          <w:szCs w:val="28"/>
        </w:rPr>
      </w:pPr>
      <w:bookmarkStart w:id="31" w:name="bookmark30"/>
      <w:bookmarkEnd w:id="31"/>
      <w:r>
        <w:rPr>
          <w:rFonts w:ascii="宋体" w:hAnsi="宋体" w:eastAsia="宋体" w:cs="宋体"/>
          <w:b/>
          <w:bCs/>
          <w:spacing w:val="-5"/>
          <w:sz w:val="28"/>
          <w:szCs w:val="28"/>
        </w:rPr>
        <w:t>五、用料说明</w:t>
      </w:r>
    </w:p>
    <w:p w14:paraId="3F99BAA9">
      <w:pPr>
        <w:spacing w:before="290" w:line="219" w:lineRule="auto"/>
        <w:ind w:left="573"/>
        <w:rPr>
          <w:rFonts w:ascii="宋体" w:hAnsi="宋体" w:eastAsia="宋体" w:cs="宋体"/>
          <w:sz w:val="28"/>
          <w:szCs w:val="28"/>
        </w:rPr>
      </w:pPr>
      <w:r>
        <w:rPr>
          <w:rFonts w:ascii="宋体" w:hAnsi="宋体" w:eastAsia="宋体" w:cs="宋体"/>
          <w:spacing w:val="2"/>
          <w:sz w:val="28"/>
          <w:szCs w:val="28"/>
        </w:rPr>
        <w:t>水泥：采用42.5</w:t>
      </w:r>
      <w:r>
        <w:rPr>
          <w:rFonts w:ascii="宋体" w:hAnsi="宋体" w:eastAsia="宋体" w:cs="宋体"/>
          <w:spacing w:val="-49"/>
          <w:sz w:val="28"/>
          <w:szCs w:val="28"/>
        </w:rPr>
        <w:t xml:space="preserve"> </w:t>
      </w:r>
      <w:r>
        <w:rPr>
          <w:rFonts w:ascii="宋体" w:hAnsi="宋体" w:eastAsia="宋体" w:cs="宋体"/>
          <w:spacing w:val="2"/>
          <w:sz w:val="28"/>
          <w:szCs w:val="28"/>
        </w:rPr>
        <w:t>普通硅酸盐水泥。</w:t>
      </w:r>
    </w:p>
    <w:p w14:paraId="699864E5">
      <w:pPr>
        <w:spacing w:before="292" w:line="215" w:lineRule="auto"/>
        <w:ind w:left="569"/>
        <w:rPr>
          <w:rFonts w:ascii="宋体" w:hAnsi="宋体" w:eastAsia="宋体" w:cs="宋体"/>
          <w:sz w:val="28"/>
          <w:szCs w:val="28"/>
        </w:rPr>
      </w:pPr>
      <w:r>
        <w:rPr>
          <w:rFonts w:ascii="宋体" w:hAnsi="宋体" w:eastAsia="宋体" w:cs="宋体"/>
          <w:spacing w:val="2"/>
          <w:sz w:val="28"/>
          <w:szCs w:val="28"/>
        </w:rPr>
        <w:t>砂：采用当地天然砂，质地应坚硬、耐磨、洁净无污染，含泥</w:t>
      </w:r>
      <w:r>
        <w:rPr>
          <w:rFonts w:ascii="宋体" w:hAnsi="宋体" w:eastAsia="宋体" w:cs="宋体"/>
          <w:spacing w:val="1"/>
          <w:sz w:val="28"/>
          <w:szCs w:val="28"/>
        </w:rPr>
        <w:t>量不大于2%。</w:t>
      </w:r>
    </w:p>
    <w:p w14:paraId="383AD008">
      <w:pPr>
        <w:pStyle w:val="2"/>
        <w:spacing w:line="14" w:lineRule="auto"/>
        <w:rPr>
          <w:sz w:val="2"/>
        </w:rPr>
      </w:pPr>
      <w:r>
        <w:rPr>
          <w:sz w:val="2"/>
          <w:szCs w:val="2"/>
        </w:rPr>
        <w:br w:type="column"/>
      </w:r>
    </w:p>
    <w:p w14:paraId="02EF13E6">
      <w:pPr>
        <w:spacing w:before="57" w:line="411" w:lineRule="auto"/>
        <w:ind w:right="97" w:firstLine="560"/>
        <w:jc w:val="both"/>
        <w:rPr>
          <w:rFonts w:ascii="宋体" w:hAnsi="宋体" w:eastAsia="宋体" w:cs="宋体"/>
          <w:sz w:val="28"/>
          <w:szCs w:val="28"/>
        </w:rPr>
      </w:pPr>
      <w:r>
        <w:rPr>
          <w:rFonts w:ascii="宋体" w:hAnsi="宋体" w:eastAsia="宋体" w:cs="宋体"/>
          <w:spacing w:val="-1"/>
          <w:sz w:val="28"/>
          <w:szCs w:val="28"/>
        </w:rPr>
        <w:t>粗集料：采用当地天然集料，强度等级不低于</w:t>
      </w:r>
      <w:r>
        <w:rPr>
          <w:rFonts w:ascii="宋体" w:hAnsi="宋体" w:eastAsia="宋体" w:cs="宋体"/>
          <w:spacing w:val="-44"/>
          <w:sz w:val="28"/>
          <w:szCs w:val="28"/>
        </w:rPr>
        <w:t xml:space="preserve"> </w:t>
      </w:r>
      <w:r>
        <w:rPr>
          <w:rFonts w:ascii="宋体" w:hAnsi="宋体" w:eastAsia="宋体" w:cs="宋体"/>
          <w:spacing w:val="-1"/>
          <w:sz w:val="28"/>
          <w:szCs w:val="28"/>
        </w:rPr>
        <w:t>III</w:t>
      </w:r>
      <w:r>
        <w:rPr>
          <w:rFonts w:ascii="宋体" w:hAnsi="宋体" w:eastAsia="宋体" w:cs="宋体"/>
          <w:spacing w:val="-54"/>
          <w:sz w:val="28"/>
          <w:szCs w:val="28"/>
        </w:rPr>
        <w:t xml:space="preserve"> </w:t>
      </w:r>
      <w:r>
        <w:rPr>
          <w:rFonts w:ascii="宋体" w:hAnsi="宋体" w:eastAsia="宋体" w:cs="宋体"/>
          <w:spacing w:val="-1"/>
          <w:sz w:val="28"/>
          <w:szCs w:val="28"/>
        </w:rPr>
        <w:t>级，应质地</w:t>
      </w:r>
      <w:r>
        <w:rPr>
          <w:rFonts w:ascii="宋体" w:hAnsi="宋体" w:eastAsia="宋体" w:cs="宋体"/>
          <w:spacing w:val="-2"/>
          <w:sz w:val="28"/>
          <w:szCs w:val="28"/>
        </w:rPr>
        <w:t>坚硬、耐磨、洁</w:t>
      </w:r>
      <w:r>
        <w:rPr>
          <w:rFonts w:ascii="宋体" w:hAnsi="宋体" w:eastAsia="宋体" w:cs="宋体"/>
          <w:spacing w:val="4"/>
          <w:sz w:val="28"/>
          <w:szCs w:val="28"/>
        </w:rPr>
        <w:t>净、符合规定的级配，最大公称粒径不应超过26.5</w:t>
      </w:r>
      <w:r>
        <w:rPr>
          <w:rFonts w:ascii="宋体" w:hAnsi="宋体" w:eastAsia="宋体" w:cs="宋体"/>
          <w:sz w:val="28"/>
          <w:szCs w:val="28"/>
        </w:rPr>
        <w:t>mm</w:t>
      </w:r>
      <w:r>
        <w:rPr>
          <w:rFonts w:ascii="宋体" w:hAnsi="宋体" w:eastAsia="宋体" w:cs="宋体"/>
          <w:spacing w:val="4"/>
          <w:sz w:val="28"/>
          <w:szCs w:val="28"/>
        </w:rPr>
        <w:t>，空隙</w:t>
      </w:r>
      <w:r>
        <w:rPr>
          <w:rFonts w:ascii="宋体" w:hAnsi="宋体" w:eastAsia="宋体" w:cs="宋体"/>
          <w:spacing w:val="3"/>
          <w:sz w:val="28"/>
          <w:szCs w:val="28"/>
        </w:rPr>
        <w:t>率小于47%，压碎值不</w:t>
      </w:r>
      <w:r>
        <w:rPr>
          <w:rFonts w:ascii="宋体" w:hAnsi="宋体" w:eastAsia="宋体" w:cs="宋体"/>
          <w:spacing w:val="2"/>
          <w:sz w:val="28"/>
          <w:szCs w:val="28"/>
        </w:rPr>
        <w:t>大于20%，坚固牲(按质量损失计）)不大于</w:t>
      </w:r>
      <w:r>
        <w:rPr>
          <w:rFonts w:ascii="宋体" w:hAnsi="宋体" w:eastAsia="宋体" w:cs="宋体"/>
          <w:spacing w:val="-43"/>
          <w:sz w:val="28"/>
          <w:szCs w:val="28"/>
        </w:rPr>
        <w:t xml:space="preserve"> </w:t>
      </w:r>
      <w:r>
        <w:rPr>
          <w:rFonts w:ascii="宋体" w:hAnsi="宋体" w:eastAsia="宋体" w:cs="宋体"/>
          <w:spacing w:val="2"/>
          <w:sz w:val="28"/>
          <w:szCs w:val="28"/>
        </w:rPr>
        <w:t>8%，针片状含量不大于</w:t>
      </w:r>
      <w:r>
        <w:rPr>
          <w:rFonts w:ascii="宋体" w:hAnsi="宋体" w:eastAsia="宋体" w:cs="宋体"/>
          <w:spacing w:val="-36"/>
          <w:sz w:val="28"/>
          <w:szCs w:val="28"/>
        </w:rPr>
        <w:t xml:space="preserve"> </w:t>
      </w:r>
      <w:r>
        <w:rPr>
          <w:rFonts w:ascii="宋体" w:hAnsi="宋体" w:eastAsia="宋体" w:cs="宋体"/>
          <w:spacing w:val="2"/>
          <w:sz w:val="28"/>
          <w:szCs w:val="28"/>
        </w:rPr>
        <w:t>15%，硫化物及</w:t>
      </w:r>
      <w:r>
        <w:rPr>
          <w:rFonts w:ascii="宋体" w:hAnsi="宋体" w:eastAsia="宋体" w:cs="宋体"/>
          <w:spacing w:val="-4"/>
          <w:sz w:val="28"/>
          <w:szCs w:val="28"/>
        </w:rPr>
        <w:t>硫酸盐含量(折算为</w:t>
      </w:r>
      <w:r>
        <w:rPr>
          <w:rFonts w:ascii="宋体" w:hAnsi="宋体" w:eastAsia="宋体" w:cs="宋体"/>
          <w:spacing w:val="-41"/>
          <w:sz w:val="28"/>
          <w:szCs w:val="28"/>
        </w:rPr>
        <w:t xml:space="preserve"> </w:t>
      </w:r>
      <w:r>
        <w:rPr>
          <w:rFonts w:ascii="宋体" w:hAnsi="宋体" w:eastAsia="宋体" w:cs="宋体"/>
          <w:spacing w:val="-4"/>
          <w:sz w:val="28"/>
          <w:szCs w:val="28"/>
        </w:rPr>
        <w:t>S03)不大于</w:t>
      </w:r>
      <w:r>
        <w:rPr>
          <w:rFonts w:ascii="宋体" w:hAnsi="宋体" w:eastAsia="宋体" w:cs="宋体"/>
          <w:spacing w:val="-38"/>
          <w:sz w:val="28"/>
          <w:szCs w:val="28"/>
        </w:rPr>
        <w:t xml:space="preserve"> </w:t>
      </w:r>
      <w:r>
        <w:rPr>
          <w:rFonts w:ascii="宋体" w:hAnsi="宋体" w:eastAsia="宋体" w:cs="宋体"/>
          <w:spacing w:val="-4"/>
          <w:sz w:val="28"/>
          <w:szCs w:val="28"/>
        </w:rPr>
        <w:t>1%，小于</w:t>
      </w:r>
      <w:r>
        <w:rPr>
          <w:rFonts w:ascii="宋体" w:hAnsi="宋体" w:eastAsia="宋体" w:cs="宋体"/>
          <w:spacing w:val="-58"/>
          <w:sz w:val="28"/>
          <w:szCs w:val="28"/>
        </w:rPr>
        <w:t xml:space="preserve"> </w:t>
      </w:r>
      <w:r>
        <w:rPr>
          <w:rFonts w:ascii="宋体" w:hAnsi="宋体" w:eastAsia="宋体" w:cs="宋体"/>
          <w:spacing w:val="-4"/>
          <w:sz w:val="28"/>
          <w:szCs w:val="28"/>
        </w:rPr>
        <w:t>0.075mm</w:t>
      </w:r>
      <w:r>
        <w:rPr>
          <w:rFonts w:ascii="宋体" w:hAnsi="宋体" w:eastAsia="宋体" w:cs="宋体"/>
          <w:spacing w:val="-35"/>
          <w:sz w:val="28"/>
          <w:szCs w:val="28"/>
        </w:rPr>
        <w:t xml:space="preserve"> </w:t>
      </w:r>
      <w:r>
        <w:rPr>
          <w:rFonts w:ascii="宋体" w:hAnsi="宋体" w:eastAsia="宋体" w:cs="宋体"/>
          <w:spacing w:val="-4"/>
          <w:sz w:val="28"/>
          <w:szCs w:val="28"/>
        </w:rPr>
        <w:t>的含量不大于</w:t>
      </w:r>
      <w:r>
        <w:rPr>
          <w:rFonts w:ascii="宋体" w:hAnsi="宋体" w:eastAsia="宋体" w:cs="宋体"/>
          <w:spacing w:val="-39"/>
          <w:sz w:val="28"/>
          <w:szCs w:val="28"/>
        </w:rPr>
        <w:t xml:space="preserve"> </w:t>
      </w:r>
      <w:r>
        <w:rPr>
          <w:rFonts w:ascii="宋体" w:hAnsi="宋体" w:eastAsia="宋体" w:cs="宋体"/>
          <w:spacing w:val="-4"/>
          <w:sz w:val="28"/>
          <w:szCs w:val="28"/>
        </w:rPr>
        <w:t>1%。</w:t>
      </w:r>
    </w:p>
    <w:p w14:paraId="58B9E469">
      <w:pPr>
        <w:spacing w:line="219" w:lineRule="auto"/>
        <w:ind w:left="563"/>
        <w:rPr>
          <w:rFonts w:ascii="宋体" w:hAnsi="宋体" w:eastAsia="宋体" w:cs="宋体"/>
          <w:sz w:val="28"/>
          <w:szCs w:val="28"/>
        </w:rPr>
      </w:pPr>
      <w:r>
        <w:rPr>
          <w:rFonts w:ascii="宋体" w:hAnsi="宋体" w:eastAsia="宋体" w:cs="宋体"/>
          <w:spacing w:val="-1"/>
          <w:sz w:val="28"/>
          <w:szCs w:val="28"/>
        </w:rPr>
        <w:t>水：采用人畜饮用水或自来水。</w:t>
      </w:r>
    </w:p>
    <w:p w14:paraId="2B65478E">
      <w:pPr>
        <w:spacing w:before="292" w:line="411" w:lineRule="auto"/>
        <w:ind w:left="3" w:right="98" w:firstLine="562"/>
        <w:rPr>
          <w:rFonts w:ascii="宋体" w:hAnsi="宋体" w:eastAsia="宋体" w:cs="宋体"/>
          <w:sz w:val="28"/>
          <w:szCs w:val="28"/>
        </w:rPr>
      </w:pPr>
      <w:r>
        <w:rPr>
          <w:rFonts w:ascii="宋体" w:hAnsi="宋体" w:eastAsia="宋体" w:cs="宋体"/>
          <w:sz w:val="28"/>
          <w:szCs w:val="28"/>
        </w:rPr>
        <w:t>外加剂：可考虑采用减水剂以减少混凝土砼拌和用水量，改善和易</w:t>
      </w:r>
      <w:r>
        <w:rPr>
          <w:rFonts w:ascii="宋体" w:hAnsi="宋体" w:eastAsia="宋体" w:cs="宋体"/>
          <w:spacing w:val="-1"/>
          <w:sz w:val="28"/>
          <w:szCs w:val="28"/>
        </w:rPr>
        <w:t>性，节约水泥量，提高混凝土强度。夏季施工可考虑掺入缓凝型减水剂。</w:t>
      </w:r>
    </w:p>
    <w:p w14:paraId="1D330B56">
      <w:pPr>
        <w:spacing w:before="3" w:line="410" w:lineRule="auto"/>
        <w:ind w:left="5" w:right="97" w:firstLine="558"/>
        <w:rPr>
          <w:rFonts w:ascii="宋体" w:hAnsi="宋体" w:eastAsia="宋体" w:cs="宋体"/>
          <w:sz w:val="28"/>
          <w:szCs w:val="28"/>
        </w:rPr>
      </w:pPr>
      <w:r>
        <w:rPr>
          <w:rFonts w:ascii="宋体" w:hAnsi="宋体" w:eastAsia="宋体" w:cs="宋体"/>
          <w:spacing w:val="-2"/>
          <w:sz w:val="28"/>
          <w:szCs w:val="28"/>
        </w:rPr>
        <w:t>混合料：最大水灰比为0.46，最小单位水泥用量为</w:t>
      </w:r>
      <w:r>
        <w:rPr>
          <w:rFonts w:ascii="宋体" w:hAnsi="宋体" w:eastAsia="宋体" w:cs="宋体"/>
          <w:spacing w:val="-52"/>
          <w:sz w:val="28"/>
          <w:szCs w:val="28"/>
        </w:rPr>
        <w:t xml:space="preserve"> </w:t>
      </w:r>
      <w:r>
        <w:rPr>
          <w:rFonts w:ascii="宋体" w:hAnsi="宋体" w:eastAsia="宋体" w:cs="宋体"/>
          <w:spacing w:val="-2"/>
          <w:sz w:val="28"/>
          <w:szCs w:val="28"/>
        </w:rPr>
        <w:t>30</w:t>
      </w:r>
      <w:r>
        <w:rPr>
          <w:rFonts w:ascii="宋体" w:hAnsi="宋体" w:eastAsia="宋体" w:cs="宋体"/>
          <w:spacing w:val="-3"/>
          <w:sz w:val="28"/>
          <w:szCs w:val="28"/>
        </w:rPr>
        <w:t>0kg/㎡，水泥混凝土面板</w:t>
      </w:r>
      <w:r>
        <w:rPr>
          <w:rFonts w:ascii="宋体" w:hAnsi="宋体" w:eastAsia="宋体" w:cs="宋体"/>
          <w:spacing w:val="-1"/>
          <w:sz w:val="28"/>
          <w:szCs w:val="28"/>
        </w:rPr>
        <w:t>设计抗弯拉强度为</w:t>
      </w:r>
      <w:r>
        <w:rPr>
          <w:rFonts w:ascii="宋体" w:hAnsi="宋体" w:eastAsia="宋体" w:cs="宋体"/>
          <w:spacing w:val="-60"/>
          <w:sz w:val="28"/>
          <w:szCs w:val="28"/>
        </w:rPr>
        <w:t xml:space="preserve"> </w:t>
      </w:r>
      <w:r>
        <w:rPr>
          <w:rFonts w:ascii="宋体" w:hAnsi="宋体" w:eastAsia="宋体" w:cs="宋体"/>
          <w:spacing w:val="-1"/>
          <w:sz w:val="28"/>
          <w:szCs w:val="28"/>
        </w:rPr>
        <w:t>4.0Mpa，抗压强度不</w:t>
      </w:r>
      <w:r>
        <w:rPr>
          <w:rFonts w:ascii="宋体" w:hAnsi="宋体" w:eastAsia="宋体" w:cs="宋体"/>
          <w:spacing w:val="-2"/>
          <w:sz w:val="28"/>
          <w:szCs w:val="28"/>
        </w:rPr>
        <w:t>低于</w:t>
      </w:r>
      <w:r>
        <w:rPr>
          <w:rFonts w:ascii="宋体" w:hAnsi="宋体" w:eastAsia="宋体" w:cs="宋体"/>
          <w:spacing w:val="-59"/>
          <w:sz w:val="28"/>
          <w:szCs w:val="28"/>
        </w:rPr>
        <w:t xml:space="preserve"> </w:t>
      </w:r>
      <w:r>
        <w:rPr>
          <w:rFonts w:ascii="宋体" w:hAnsi="宋体" w:eastAsia="宋体" w:cs="宋体"/>
          <w:spacing w:val="-2"/>
          <w:sz w:val="28"/>
          <w:szCs w:val="28"/>
        </w:rPr>
        <w:t>25Mpa。</w:t>
      </w:r>
    </w:p>
    <w:p w14:paraId="281F502A">
      <w:pPr>
        <w:spacing w:before="300" w:line="224" w:lineRule="auto"/>
        <w:ind w:left="2430"/>
        <w:outlineLvl w:val="0"/>
        <w:rPr>
          <w:rFonts w:ascii="宋体" w:hAnsi="宋体" w:eastAsia="宋体" w:cs="宋体"/>
          <w:sz w:val="35"/>
          <w:szCs w:val="35"/>
        </w:rPr>
      </w:pPr>
      <w:bookmarkStart w:id="32" w:name="bookmark31"/>
      <w:bookmarkEnd w:id="32"/>
      <w:bookmarkStart w:id="33" w:name="bookmark32"/>
      <w:bookmarkEnd w:id="33"/>
      <w:r>
        <w:rPr>
          <w:rFonts w:ascii="宋体" w:hAnsi="宋体" w:eastAsia="宋体" w:cs="宋体"/>
          <w:b/>
          <w:bCs/>
          <w:spacing w:val="6"/>
          <w:sz w:val="35"/>
          <w:szCs w:val="35"/>
        </w:rPr>
        <w:t>第六章</w:t>
      </w:r>
      <w:r>
        <w:rPr>
          <w:rFonts w:ascii="宋体" w:hAnsi="宋体" w:eastAsia="宋体" w:cs="宋体"/>
          <w:spacing w:val="6"/>
          <w:sz w:val="35"/>
          <w:szCs w:val="35"/>
        </w:rPr>
        <w:t xml:space="preserve"> </w:t>
      </w:r>
      <w:r>
        <w:rPr>
          <w:rFonts w:ascii="宋体" w:hAnsi="宋体" w:eastAsia="宋体" w:cs="宋体"/>
          <w:b/>
          <w:bCs/>
          <w:spacing w:val="6"/>
          <w:sz w:val="35"/>
          <w:szCs w:val="35"/>
        </w:rPr>
        <w:t>绿色建筑及节能设计专篇</w:t>
      </w:r>
    </w:p>
    <w:p w14:paraId="239A4E63">
      <w:pPr>
        <w:pStyle w:val="2"/>
        <w:spacing w:line="476" w:lineRule="auto"/>
      </w:pPr>
    </w:p>
    <w:p w14:paraId="02590671">
      <w:pPr>
        <w:spacing w:before="91" w:line="219" w:lineRule="auto"/>
        <w:ind w:left="5"/>
        <w:outlineLvl w:val="1"/>
        <w:rPr>
          <w:rFonts w:ascii="宋体" w:hAnsi="宋体" w:eastAsia="宋体" w:cs="宋体"/>
          <w:sz w:val="28"/>
          <w:szCs w:val="28"/>
        </w:rPr>
      </w:pPr>
      <w:bookmarkStart w:id="34" w:name="bookmark73"/>
      <w:bookmarkEnd w:id="34"/>
      <w:r>
        <w:rPr>
          <w:rFonts w:ascii="宋体" w:hAnsi="宋体" w:eastAsia="宋体" w:cs="宋体"/>
          <w:b/>
          <w:bCs/>
          <w:spacing w:val="-5"/>
          <w:sz w:val="28"/>
          <w:szCs w:val="28"/>
        </w:rPr>
        <w:t>一、设计依据</w:t>
      </w:r>
    </w:p>
    <w:p w14:paraId="5A259BC9">
      <w:pPr>
        <w:spacing w:before="291" w:line="219" w:lineRule="auto"/>
        <w:ind w:left="581"/>
        <w:rPr>
          <w:rFonts w:ascii="宋体" w:hAnsi="宋体" w:eastAsia="宋体" w:cs="宋体"/>
          <w:sz w:val="28"/>
          <w:szCs w:val="28"/>
        </w:rPr>
      </w:pPr>
      <w:r>
        <w:rPr>
          <w:rFonts w:ascii="宋体" w:hAnsi="宋体" w:eastAsia="宋体" w:cs="宋体"/>
          <w:spacing w:val="-2"/>
          <w:sz w:val="28"/>
          <w:szCs w:val="28"/>
        </w:rPr>
        <w:t>1.《绿色建筑评价标准》GB50378-2019</w:t>
      </w:r>
    </w:p>
    <w:p w14:paraId="40B3DBA0">
      <w:pPr>
        <w:spacing w:before="293" w:line="220" w:lineRule="auto"/>
        <w:ind w:left="563"/>
        <w:rPr>
          <w:rFonts w:ascii="宋体" w:hAnsi="宋体" w:eastAsia="宋体" w:cs="宋体"/>
          <w:sz w:val="28"/>
          <w:szCs w:val="28"/>
        </w:rPr>
      </w:pPr>
      <w:r>
        <w:rPr>
          <w:rFonts w:ascii="宋体" w:hAnsi="宋体" w:eastAsia="宋体" w:cs="宋体"/>
          <w:spacing w:val="-1"/>
          <w:sz w:val="28"/>
          <w:szCs w:val="28"/>
        </w:rPr>
        <w:t>2.《绿色公共建筑设计标准》DB62/25-3089-2014</w:t>
      </w:r>
    </w:p>
    <w:p w14:paraId="747452DF">
      <w:pPr>
        <w:spacing w:before="289" w:line="219" w:lineRule="auto"/>
        <w:ind w:left="565"/>
        <w:rPr>
          <w:rFonts w:ascii="宋体" w:hAnsi="宋体" w:eastAsia="宋体" w:cs="宋体"/>
          <w:sz w:val="28"/>
          <w:szCs w:val="28"/>
        </w:rPr>
      </w:pPr>
      <w:r>
        <w:rPr>
          <w:rFonts w:ascii="宋体" w:hAnsi="宋体" w:eastAsia="宋体" w:cs="宋体"/>
          <w:spacing w:val="-1"/>
          <w:sz w:val="28"/>
          <w:szCs w:val="28"/>
        </w:rPr>
        <w:t>3.《民用建筑绿色设计规范》JGJ/T229-2010</w:t>
      </w:r>
    </w:p>
    <w:p w14:paraId="31A5EFB5">
      <w:pPr>
        <w:spacing w:before="293" w:line="220" w:lineRule="auto"/>
        <w:ind w:left="559"/>
        <w:rPr>
          <w:rFonts w:ascii="宋体" w:hAnsi="宋体" w:eastAsia="宋体" w:cs="宋体"/>
          <w:sz w:val="28"/>
          <w:szCs w:val="28"/>
        </w:rPr>
      </w:pPr>
      <w:r>
        <w:rPr>
          <w:rFonts w:ascii="宋体" w:hAnsi="宋体" w:eastAsia="宋体" w:cs="宋体"/>
          <w:spacing w:val="-1"/>
          <w:sz w:val="28"/>
          <w:szCs w:val="28"/>
        </w:rPr>
        <w:t>4.国家、省、市现行的相关建筑节能法律、法规</w:t>
      </w:r>
    </w:p>
    <w:p w14:paraId="4627A06C">
      <w:pPr>
        <w:spacing w:before="290" w:line="221" w:lineRule="auto"/>
        <w:ind w:left="5"/>
        <w:outlineLvl w:val="1"/>
        <w:rPr>
          <w:rFonts w:ascii="宋体" w:hAnsi="宋体" w:eastAsia="宋体" w:cs="宋体"/>
          <w:sz w:val="28"/>
          <w:szCs w:val="28"/>
        </w:rPr>
      </w:pPr>
      <w:bookmarkStart w:id="35" w:name="bookmark33"/>
      <w:bookmarkEnd w:id="35"/>
      <w:r>
        <w:rPr>
          <w:rFonts w:ascii="宋体" w:hAnsi="宋体" w:eastAsia="宋体" w:cs="宋体"/>
          <w:b/>
          <w:bCs/>
          <w:spacing w:val="-5"/>
          <w:sz w:val="28"/>
          <w:szCs w:val="28"/>
        </w:rPr>
        <w:t>二、节能措施</w:t>
      </w:r>
    </w:p>
    <w:p w14:paraId="43F9B83A">
      <w:pPr>
        <w:spacing w:before="288" w:line="355" w:lineRule="auto"/>
        <w:ind w:left="1" w:firstLine="576"/>
        <w:jc w:val="both"/>
        <w:rPr>
          <w:rFonts w:ascii="宋体" w:hAnsi="宋体" w:eastAsia="宋体" w:cs="宋体"/>
          <w:sz w:val="28"/>
          <w:szCs w:val="28"/>
        </w:rPr>
      </w:pPr>
      <w:r>
        <w:rPr>
          <w:rFonts w:ascii="宋体" w:hAnsi="宋体" w:eastAsia="宋体" w:cs="宋体"/>
          <w:spacing w:val="-1"/>
          <w:sz w:val="28"/>
          <w:szCs w:val="28"/>
        </w:rPr>
        <w:t>当今能源建设己经成为世界性的重大问题之一，各地区对能源问题都给予了极</w:t>
      </w:r>
      <w:r>
        <w:rPr>
          <w:rFonts w:ascii="宋体" w:hAnsi="宋体" w:eastAsia="宋体" w:cs="宋体"/>
          <w:sz w:val="28"/>
          <w:szCs w:val="28"/>
        </w:rPr>
        <w:t>大的关注。合理利用能源、降低能耗被列为经济发展的重大课题、我国解换能源问</w:t>
      </w:r>
      <w:r>
        <w:rPr>
          <w:rFonts w:ascii="宋体" w:hAnsi="宋体" w:eastAsia="宋体" w:cs="宋体"/>
          <w:spacing w:val="-5"/>
          <w:sz w:val="28"/>
          <w:szCs w:val="28"/>
        </w:rPr>
        <w:t>题的方针是开发与节约并举，把节约放在首位，节约能源是解决我国能源供应紧张、</w:t>
      </w:r>
      <w:r>
        <w:rPr>
          <w:rFonts w:ascii="宋体" w:hAnsi="宋体" w:eastAsia="宋体" w:cs="宋体"/>
          <w:sz w:val="28"/>
          <w:szCs w:val="28"/>
        </w:rPr>
        <w:t>保护能源资源、保护环境的有效途径。加强节能工作是深入贯彻科学发展观，落实</w:t>
      </w:r>
    </w:p>
    <w:p w14:paraId="08470993">
      <w:pPr>
        <w:spacing w:line="355" w:lineRule="auto"/>
        <w:rPr>
          <w:rFonts w:ascii="宋体" w:hAnsi="宋体" w:eastAsia="宋体" w:cs="宋体"/>
          <w:sz w:val="28"/>
          <w:szCs w:val="28"/>
        </w:rPr>
        <w:sectPr>
          <w:type w:val="continuous"/>
          <w:pgSz w:w="11900" w:h="16840"/>
          <w:pgMar w:top="1341" w:right="1430" w:bottom="1440" w:left="1259" w:header="832" w:footer="1122" w:gutter="0"/>
          <w:cols w:space="425" w:num="1"/>
        </w:sectPr>
      </w:pPr>
    </w:p>
    <w:p w14:paraId="1D66AE10">
      <w:pPr>
        <w:spacing w:before="87"/>
      </w:pPr>
    </w:p>
    <w:p w14:paraId="5A2422FB">
      <w:pPr>
        <w:spacing w:before="86"/>
      </w:pPr>
    </w:p>
    <w:p w14:paraId="1A40AB17">
      <w:pPr>
        <w:sectPr>
          <w:headerReference r:id="rId49" w:type="default"/>
          <w:footerReference r:id="rId50" w:type="default"/>
          <w:pgSz w:w="11900" w:h="16840"/>
          <w:pgMar w:top="1439" w:right="1430" w:bottom="1440" w:left="1259" w:header="832" w:footer="1122" w:gutter="0"/>
          <w:cols w:equalWidth="0" w:num="1">
            <w:col w:w="20878"/>
          </w:cols>
        </w:sectPr>
      </w:pPr>
    </w:p>
    <w:p w14:paraId="681EC213">
      <w:pPr>
        <w:spacing w:before="60" w:line="411" w:lineRule="auto"/>
        <w:ind w:left="9" w:right="341" w:firstLine="1"/>
        <w:jc w:val="both"/>
        <w:rPr>
          <w:rFonts w:ascii="宋体" w:hAnsi="宋体" w:eastAsia="宋体" w:cs="宋体"/>
          <w:sz w:val="28"/>
          <w:szCs w:val="28"/>
        </w:rPr>
      </w:pPr>
      <w:r>
        <w:rPr>
          <w:rFonts w:ascii="宋体" w:hAnsi="宋体" w:eastAsia="宋体" w:cs="宋体"/>
          <w:spacing w:val="-4"/>
          <w:sz w:val="28"/>
          <w:szCs w:val="28"/>
        </w:rPr>
        <w:t>节约资源的基本国策、建设节约型和谐社会的一项重要措施，也是国民经济和社会发</w:t>
      </w:r>
      <w:r>
        <w:rPr>
          <w:rFonts w:ascii="宋体" w:hAnsi="宋体" w:eastAsia="宋体" w:cs="宋体"/>
          <w:spacing w:val="-8"/>
          <w:sz w:val="28"/>
          <w:szCs w:val="28"/>
        </w:rPr>
        <w:t>展一项长远战略方针和紧迫任务。本项目认真贯彻《国务院关于加强节能工作的决定》</w:t>
      </w:r>
      <w:r>
        <w:rPr>
          <w:rFonts w:ascii="宋体" w:hAnsi="宋体" w:eastAsia="宋体" w:cs="宋体"/>
          <w:spacing w:val="-4"/>
          <w:sz w:val="28"/>
          <w:szCs w:val="28"/>
        </w:rPr>
        <w:t>精神，本着合理利用能源、提高能源利用效率的原则，依据国家合理用能标准和节能设计规范进行。本项目节能节水设施主要设计依据是国家计委、国家经贸委、建设部</w:t>
      </w:r>
      <w:r>
        <w:rPr>
          <w:rFonts w:ascii="宋体" w:hAnsi="宋体" w:eastAsia="宋体" w:cs="宋体"/>
          <w:spacing w:val="1"/>
          <w:sz w:val="28"/>
          <w:szCs w:val="28"/>
        </w:rPr>
        <w:t>计节能2542</w:t>
      </w:r>
      <w:r>
        <w:rPr>
          <w:rFonts w:ascii="宋体" w:hAnsi="宋体" w:eastAsia="宋体" w:cs="宋体"/>
          <w:spacing w:val="-43"/>
          <w:sz w:val="28"/>
          <w:szCs w:val="28"/>
        </w:rPr>
        <w:t xml:space="preserve"> </w:t>
      </w:r>
      <w:r>
        <w:rPr>
          <w:rFonts w:ascii="宋体" w:hAnsi="宋体" w:eastAsia="宋体" w:cs="宋体"/>
          <w:spacing w:val="1"/>
          <w:sz w:val="28"/>
          <w:szCs w:val="28"/>
        </w:rPr>
        <w:t>号《关于固定资产投资工程项目可行性研究报告“节能篇（章）编制及</w:t>
      </w:r>
      <w:r>
        <w:rPr>
          <w:rFonts w:ascii="宋体" w:hAnsi="宋体" w:eastAsia="宋体" w:cs="宋体"/>
          <w:spacing w:val="-5"/>
          <w:sz w:val="28"/>
          <w:szCs w:val="28"/>
        </w:rPr>
        <w:t>评估的规定</w:t>
      </w:r>
      <w:r>
        <w:rPr>
          <w:rFonts w:ascii="宋体" w:hAnsi="宋体" w:eastAsia="宋体" w:cs="宋体"/>
          <w:spacing w:val="-100"/>
          <w:sz w:val="28"/>
          <w:szCs w:val="28"/>
        </w:rPr>
        <w:t xml:space="preserve"> </w:t>
      </w:r>
      <w:r>
        <w:rPr>
          <w:rFonts w:ascii="宋体" w:hAnsi="宋体" w:eastAsia="宋体" w:cs="宋体"/>
          <w:spacing w:val="-5"/>
          <w:sz w:val="28"/>
          <w:szCs w:val="28"/>
        </w:rPr>
        <w:t>”》文件精神、国家及甘肃省现行有关规范、标准基本项目各专业的设计</w:t>
      </w:r>
      <w:r>
        <w:rPr>
          <w:rFonts w:ascii="宋体" w:hAnsi="宋体" w:eastAsia="宋体" w:cs="宋体"/>
          <w:spacing w:val="-3"/>
          <w:sz w:val="28"/>
          <w:szCs w:val="28"/>
        </w:rPr>
        <w:t>要求。</w:t>
      </w:r>
    </w:p>
    <w:p w14:paraId="7FF972DE">
      <w:pPr>
        <w:spacing w:before="1" w:line="220" w:lineRule="auto"/>
        <w:ind w:left="590"/>
        <w:rPr>
          <w:rFonts w:ascii="宋体" w:hAnsi="宋体" w:eastAsia="宋体" w:cs="宋体"/>
          <w:sz w:val="28"/>
          <w:szCs w:val="28"/>
        </w:rPr>
      </w:pPr>
      <w:r>
        <w:rPr>
          <w:rFonts w:ascii="宋体" w:hAnsi="宋体" w:eastAsia="宋体" w:cs="宋体"/>
          <w:spacing w:val="-5"/>
          <w:sz w:val="28"/>
          <w:szCs w:val="28"/>
        </w:rPr>
        <w:t>1.施工节电</w:t>
      </w:r>
    </w:p>
    <w:p w14:paraId="63237CEF">
      <w:pPr>
        <w:spacing w:before="290" w:line="411" w:lineRule="auto"/>
        <w:ind w:left="16" w:right="375" w:firstLine="562"/>
        <w:rPr>
          <w:rFonts w:ascii="宋体" w:hAnsi="宋体" w:eastAsia="宋体" w:cs="宋体"/>
          <w:sz w:val="28"/>
          <w:szCs w:val="28"/>
        </w:rPr>
      </w:pPr>
      <w:r>
        <w:rPr>
          <w:rFonts w:ascii="宋体" w:hAnsi="宋体" w:eastAsia="宋体" w:cs="宋体"/>
          <w:spacing w:val="-4"/>
          <w:sz w:val="28"/>
          <w:szCs w:val="28"/>
        </w:rPr>
        <w:t>照明是该工程一项重要的施工配套工程，本项目</w:t>
      </w:r>
      <w:r>
        <w:rPr>
          <w:rFonts w:ascii="宋体" w:hAnsi="宋体" w:eastAsia="宋体" w:cs="宋体"/>
          <w:spacing w:val="-5"/>
          <w:sz w:val="28"/>
          <w:szCs w:val="28"/>
        </w:rPr>
        <w:t>避免过度照明或不适当照明，灯</w:t>
      </w:r>
      <w:r>
        <w:rPr>
          <w:rFonts w:ascii="宋体" w:hAnsi="宋体" w:eastAsia="宋体" w:cs="宋体"/>
          <w:spacing w:val="-2"/>
          <w:sz w:val="28"/>
          <w:szCs w:val="28"/>
        </w:rPr>
        <w:t>具的选择以节约能源为主。村道或公共区域应统一采用太阳能路灯，满足平均亮度。</w:t>
      </w:r>
    </w:p>
    <w:p w14:paraId="283ABD1C">
      <w:pPr>
        <w:spacing w:before="1" w:line="219" w:lineRule="auto"/>
        <w:ind w:left="578"/>
        <w:rPr>
          <w:rFonts w:ascii="宋体" w:hAnsi="宋体" w:eastAsia="宋体" w:cs="宋体"/>
          <w:sz w:val="28"/>
          <w:szCs w:val="28"/>
        </w:rPr>
      </w:pPr>
      <w:r>
        <w:rPr>
          <w:rFonts w:ascii="宋体" w:hAnsi="宋体" w:eastAsia="宋体" w:cs="宋体"/>
          <w:spacing w:val="-2"/>
          <w:sz w:val="28"/>
          <w:szCs w:val="28"/>
        </w:rPr>
        <w:t>（1）充分利用自然光。</w:t>
      </w:r>
    </w:p>
    <w:p w14:paraId="66C59F47">
      <w:pPr>
        <w:spacing w:before="290" w:line="220" w:lineRule="auto"/>
        <w:ind w:left="578"/>
        <w:rPr>
          <w:rFonts w:ascii="宋体" w:hAnsi="宋体" w:eastAsia="宋体" w:cs="宋体"/>
          <w:sz w:val="28"/>
          <w:szCs w:val="28"/>
        </w:rPr>
      </w:pPr>
      <w:r>
        <w:rPr>
          <w:rFonts w:ascii="宋体" w:hAnsi="宋体" w:eastAsia="宋体" w:cs="宋体"/>
          <w:spacing w:val="-1"/>
          <w:sz w:val="28"/>
          <w:szCs w:val="28"/>
        </w:rPr>
        <w:t>（2）有效的控制单位面积灯具安装功率。</w:t>
      </w:r>
    </w:p>
    <w:p w14:paraId="3E6FD3B5">
      <w:pPr>
        <w:spacing w:before="291" w:line="220" w:lineRule="auto"/>
        <w:ind w:left="578"/>
        <w:rPr>
          <w:rFonts w:ascii="宋体" w:hAnsi="宋体" w:eastAsia="宋体" w:cs="宋体"/>
          <w:sz w:val="28"/>
          <w:szCs w:val="28"/>
        </w:rPr>
      </w:pPr>
      <w:r>
        <w:rPr>
          <w:rFonts w:ascii="宋体" w:hAnsi="宋体" w:eastAsia="宋体" w:cs="宋体"/>
          <w:spacing w:val="-1"/>
          <w:sz w:val="28"/>
          <w:szCs w:val="28"/>
        </w:rPr>
        <w:t>（3）某些公共区域照明安装自动控制开关。</w:t>
      </w:r>
    </w:p>
    <w:p w14:paraId="48C6E97B">
      <w:pPr>
        <w:spacing w:before="290" w:line="220" w:lineRule="auto"/>
        <w:ind w:left="578"/>
        <w:rPr>
          <w:rFonts w:ascii="宋体" w:hAnsi="宋体" w:eastAsia="宋体" w:cs="宋体"/>
          <w:sz w:val="28"/>
          <w:szCs w:val="28"/>
        </w:rPr>
      </w:pPr>
      <w:r>
        <w:rPr>
          <w:rFonts w:ascii="宋体" w:hAnsi="宋体" w:eastAsia="宋体" w:cs="宋体"/>
          <w:spacing w:val="-2"/>
          <w:sz w:val="28"/>
          <w:szCs w:val="28"/>
        </w:rPr>
        <w:t>（4）减少线路损耗。</w:t>
      </w:r>
    </w:p>
    <w:p w14:paraId="19DAEB2E">
      <w:pPr>
        <w:spacing w:before="290" w:line="220" w:lineRule="auto"/>
        <w:ind w:left="573"/>
        <w:rPr>
          <w:rFonts w:ascii="宋体" w:hAnsi="宋体" w:eastAsia="宋体" w:cs="宋体"/>
          <w:sz w:val="28"/>
          <w:szCs w:val="28"/>
        </w:rPr>
      </w:pPr>
      <w:r>
        <w:rPr>
          <w:rFonts w:ascii="宋体" w:hAnsi="宋体" w:eastAsia="宋体" w:cs="宋体"/>
          <w:spacing w:val="-3"/>
          <w:sz w:val="28"/>
          <w:szCs w:val="28"/>
        </w:rPr>
        <w:t>2.节水</w:t>
      </w:r>
    </w:p>
    <w:p w14:paraId="14B7D2B9">
      <w:pPr>
        <w:spacing w:before="288" w:line="374" w:lineRule="auto"/>
        <w:ind w:left="9" w:right="468" w:firstLine="564"/>
        <w:rPr>
          <w:rFonts w:ascii="宋体" w:hAnsi="宋体" w:eastAsia="宋体" w:cs="宋体"/>
          <w:sz w:val="28"/>
          <w:szCs w:val="28"/>
        </w:rPr>
      </w:pPr>
      <w:r>
        <w:rPr>
          <w:rFonts w:ascii="宋体" w:hAnsi="宋体" w:eastAsia="宋体" w:cs="宋体"/>
          <w:spacing w:val="-4"/>
          <w:sz w:val="28"/>
          <w:szCs w:val="28"/>
        </w:rPr>
        <w:t>项目用水主要是施工用水，施工过程应选用节水型生产工</w:t>
      </w:r>
      <w:r>
        <w:rPr>
          <w:rFonts w:ascii="宋体" w:hAnsi="宋体" w:eastAsia="宋体" w:cs="宋体"/>
          <w:spacing w:val="-5"/>
          <w:sz w:val="28"/>
          <w:szCs w:val="28"/>
        </w:rPr>
        <w:t>艺、技术和设备，降低</w:t>
      </w:r>
      <w:r>
        <w:rPr>
          <w:rFonts w:ascii="宋体" w:hAnsi="宋体" w:eastAsia="宋体" w:cs="宋体"/>
          <w:spacing w:val="-4"/>
          <w:sz w:val="28"/>
          <w:szCs w:val="28"/>
        </w:rPr>
        <w:t>水的耗用量。供水系统采用新技术、新工艺、新材料，使用过程中做好防渗。防漏措施，杜绝跑、冒及爆裂等水量流失；使用现场搅拌砂浆时，施工现场搅拌机浆料处要设置沉淀池，为实现废水回收，尽量用于降尘等，提高水的重复利用率。保证搅拌机供水管道无渗漏，控水装置有效。现场降尘所需的水应优先使用沉淀的水。洒水应根据季节、天气情况控制洒水量和间隔时间，在气候湿润的季节，减少洒水量和延长洒</w:t>
      </w:r>
    </w:p>
    <w:p w14:paraId="3DDEF488">
      <w:pPr>
        <w:pStyle w:val="2"/>
        <w:spacing w:line="14" w:lineRule="auto"/>
        <w:rPr>
          <w:sz w:val="2"/>
        </w:rPr>
      </w:pPr>
      <w:r>
        <w:rPr>
          <w:sz w:val="2"/>
          <w:szCs w:val="2"/>
        </w:rPr>
        <w:br w:type="column"/>
      </w:r>
    </w:p>
    <w:p w14:paraId="146BF1FC">
      <w:pPr>
        <w:spacing w:before="54" w:line="220" w:lineRule="auto"/>
        <w:ind w:left="4"/>
        <w:rPr>
          <w:rFonts w:ascii="宋体" w:hAnsi="宋体" w:eastAsia="宋体" w:cs="宋体"/>
          <w:sz w:val="28"/>
          <w:szCs w:val="28"/>
        </w:rPr>
      </w:pPr>
      <w:r>
        <w:rPr>
          <w:rFonts w:ascii="宋体" w:hAnsi="宋体" w:eastAsia="宋体" w:cs="宋体"/>
          <w:spacing w:val="-1"/>
          <w:sz w:val="28"/>
          <w:szCs w:val="28"/>
        </w:rPr>
        <w:t>水间隔时间，如在下雨产生前利用雨水降尘</w:t>
      </w:r>
    </w:p>
    <w:p w14:paraId="28DBD7F8">
      <w:pPr>
        <w:spacing w:before="291" w:line="411" w:lineRule="auto"/>
        <w:ind w:left="2" w:right="63" w:firstLine="560"/>
        <w:rPr>
          <w:rFonts w:ascii="宋体" w:hAnsi="宋体" w:eastAsia="宋体" w:cs="宋体"/>
          <w:sz w:val="28"/>
          <w:szCs w:val="28"/>
        </w:rPr>
      </w:pPr>
      <w:r>
        <w:rPr>
          <w:rFonts w:ascii="宋体" w:hAnsi="宋体" w:eastAsia="宋体" w:cs="宋体"/>
          <w:spacing w:val="-2"/>
          <w:sz w:val="28"/>
          <w:szCs w:val="28"/>
        </w:rPr>
        <w:t>生活用水中，加大对节水设施的投入，加强供水管网设施检测、维护与改造，</w:t>
      </w:r>
      <w:r>
        <w:rPr>
          <w:rFonts w:ascii="宋体" w:hAnsi="宋体" w:eastAsia="宋体" w:cs="宋体"/>
          <w:sz w:val="28"/>
          <w:szCs w:val="28"/>
        </w:rPr>
        <w:t>使用防渗漏的设备、材料、采取防渗、防漏措</w:t>
      </w:r>
      <w:r>
        <w:rPr>
          <w:rFonts w:ascii="宋体" w:hAnsi="宋体" w:eastAsia="宋体" w:cs="宋体"/>
          <w:spacing w:val="-1"/>
          <w:sz w:val="28"/>
          <w:szCs w:val="28"/>
        </w:rPr>
        <w:t>施，降低渗漏率和管网漏失率。</w:t>
      </w:r>
    </w:p>
    <w:p w14:paraId="6CF2C57F">
      <w:pPr>
        <w:spacing w:before="1" w:line="219" w:lineRule="auto"/>
        <w:ind w:left="561"/>
        <w:rPr>
          <w:rFonts w:ascii="宋体" w:hAnsi="宋体" w:eastAsia="宋体" w:cs="宋体"/>
          <w:sz w:val="28"/>
          <w:szCs w:val="28"/>
        </w:rPr>
      </w:pPr>
      <w:r>
        <w:rPr>
          <w:rFonts w:ascii="宋体" w:hAnsi="宋体" w:eastAsia="宋体" w:cs="宋体"/>
          <w:spacing w:val="-1"/>
          <w:sz w:val="28"/>
          <w:szCs w:val="28"/>
        </w:rPr>
        <w:t>合理利用雨水回收系统等节能措施。</w:t>
      </w:r>
    </w:p>
    <w:p w14:paraId="65AEA110">
      <w:pPr>
        <w:spacing w:before="290" w:line="221" w:lineRule="auto"/>
        <w:ind w:left="565"/>
        <w:rPr>
          <w:rFonts w:ascii="宋体" w:hAnsi="宋体" w:eastAsia="宋体" w:cs="宋体"/>
          <w:sz w:val="28"/>
          <w:szCs w:val="28"/>
        </w:rPr>
      </w:pPr>
      <w:r>
        <w:rPr>
          <w:rFonts w:ascii="宋体" w:hAnsi="宋体" w:eastAsia="宋体" w:cs="宋体"/>
          <w:spacing w:val="-2"/>
          <w:sz w:val="28"/>
          <w:szCs w:val="28"/>
        </w:rPr>
        <w:t>3.节燃料措施</w:t>
      </w:r>
    </w:p>
    <w:p w14:paraId="33D06E5A">
      <w:pPr>
        <w:spacing w:before="291" w:line="411" w:lineRule="auto"/>
        <w:ind w:left="1" w:firstLine="593"/>
        <w:rPr>
          <w:rFonts w:ascii="宋体" w:hAnsi="宋体" w:eastAsia="宋体" w:cs="宋体"/>
          <w:sz w:val="28"/>
          <w:szCs w:val="28"/>
        </w:rPr>
      </w:pPr>
      <w:r>
        <w:rPr>
          <w:rFonts w:ascii="宋体" w:hAnsi="宋体" w:eastAsia="宋体" w:cs="宋体"/>
          <w:spacing w:val="-1"/>
          <w:sz w:val="28"/>
          <w:szCs w:val="28"/>
        </w:rPr>
        <w:t>由于项目建设使原有的交通条件得到优化，降低了汽车行驶的非直线系数，汽</w:t>
      </w:r>
      <w:r>
        <w:rPr>
          <w:rFonts w:ascii="宋体" w:hAnsi="宋体" w:eastAsia="宋体" w:cs="宋体"/>
          <w:sz w:val="28"/>
          <w:szCs w:val="28"/>
        </w:rPr>
        <w:t>车绕行的距离缩短，车速得到提高到接近设计车速。村道拥挤度降低。这样车辆在</w:t>
      </w:r>
      <w:r>
        <w:rPr>
          <w:rFonts w:ascii="宋体" w:hAnsi="宋体" w:eastAsia="宋体" w:cs="宋体"/>
          <w:spacing w:val="-1"/>
          <w:sz w:val="28"/>
          <w:szCs w:val="28"/>
        </w:rPr>
        <w:t>运行时既节约时间又节约能源。</w:t>
      </w:r>
    </w:p>
    <w:p w14:paraId="2D34455B">
      <w:pPr>
        <w:spacing w:before="2" w:line="219" w:lineRule="auto"/>
        <w:ind w:left="1"/>
        <w:outlineLvl w:val="1"/>
        <w:rPr>
          <w:rFonts w:ascii="宋体" w:hAnsi="宋体" w:eastAsia="宋体" w:cs="宋体"/>
          <w:sz w:val="28"/>
          <w:szCs w:val="28"/>
        </w:rPr>
      </w:pPr>
      <w:bookmarkStart w:id="36" w:name="bookmark34"/>
      <w:bookmarkEnd w:id="36"/>
      <w:r>
        <w:rPr>
          <w:rFonts w:ascii="宋体" w:hAnsi="宋体" w:eastAsia="宋体" w:cs="宋体"/>
          <w:b/>
          <w:bCs/>
          <w:spacing w:val="-4"/>
          <w:sz w:val="28"/>
          <w:szCs w:val="28"/>
        </w:rPr>
        <w:t>三、节能管理</w:t>
      </w:r>
    </w:p>
    <w:p w14:paraId="52204016">
      <w:pPr>
        <w:spacing w:before="290" w:line="219" w:lineRule="auto"/>
        <w:ind w:left="560"/>
        <w:rPr>
          <w:rFonts w:ascii="宋体" w:hAnsi="宋体" w:eastAsia="宋体" w:cs="宋体"/>
          <w:sz w:val="28"/>
          <w:szCs w:val="28"/>
        </w:rPr>
      </w:pPr>
      <w:r>
        <w:rPr>
          <w:rFonts w:ascii="宋体" w:hAnsi="宋体" w:eastAsia="宋体" w:cs="宋体"/>
          <w:spacing w:val="-1"/>
          <w:sz w:val="28"/>
          <w:szCs w:val="28"/>
        </w:rPr>
        <w:t>根据《中华人民共和国节约能源法》，本项目应做好节能管理。</w:t>
      </w:r>
    </w:p>
    <w:p w14:paraId="4EF045AA">
      <w:pPr>
        <w:spacing w:before="292" w:line="219" w:lineRule="auto"/>
        <w:ind w:left="560"/>
        <w:rPr>
          <w:rFonts w:ascii="宋体" w:hAnsi="宋体" w:eastAsia="宋体" w:cs="宋体"/>
          <w:sz w:val="28"/>
          <w:szCs w:val="28"/>
        </w:rPr>
      </w:pPr>
      <w:r>
        <w:rPr>
          <w:rFonts w:ascii="宋体" w:hAnsi="宋体" w:eastAsia="宋体" w:cs="宋体"/>
          <w:spacing w:val="-1"/>
          <w:sz w:val="28"/>
          <w:szCs w:val="28"/>
        </w:rPr>
        <w:t>加强机械施工组织及设备管理，提高能源效率。</w:t>
      </w:r>
    </w:p>
    <w:p w14:paraId="4700F838">
      <w:pPr>
        <w:spacing w:before="292" w:line="219" w:lineRule="auto"/>
        <w:ind w:left="563"/>
        <w:rPr>
          <w:rFonts w:ascii="宋体" w:hAnsi="宋体" w:eastAsia="宋体" w:cs="宋体"/>
          <w:sz w:val="28"/>
          <w:szCs w:val="28"/>
        </w:rPr>
      </w:pPr>
      <w:r>
        <w:rPr>
          <w:rFonts w:ascii="宋体" w:hAnsi="宋体" w:eastAsia="宋体" w:cs="宋体"/>
          <w:spacing w:val="-1"/>
          <w:sz w:val="28"/>
          <w:szCs w:val="28"/>
        </w:rPr>
        <w:t>大力推广应用节能“新技术、新工艺、新产品、新材料</w:t>
      </w:r>
      <w:r>
        <w:rPr>
          <w:rFonts w:ascii="宋体" w:hAnsi="宋体" w:eastAsia="宋体" w:cs="宋体"/>
          <w:spacing w:val="-91"/>
          <w:sz w:val="28"/>
          <w:szCs w:val="28"/>
        </w:rPr>
        <w:t xml:space="preserve"> </w:t>
      </w:r>
      <w:r>
        <w:rPr>
          <w:rFonts w:ascii="宋体" w:hAnsi="宋体" w:eastAsia="宋体" w:cs="宋体"/>
          <w:spacing w:val="-1"/>
          <w:sz w:val="28"/>
          <w:szCs w:val="28"/>
        </w:rPr>
        <w:t>”。</w:t>
      </w:r>
    </w:p>
    <w:p w14:paraId="3AED5E22">
      <w:pPr>
        <w:spacing w:before="292" w:line="220" w:lineRule="auto"/>
        <w:ind w:left="559"/>
        <w:rPr>
          <w:rFonts w:ascii="宋体" w:hAnsi="宋体" w:eastAsia="宋体" w:cs="宋体"/>
          <w:sz w:val="28"/>
          <w:szCs w:val="28"/>
        </w:rPr>
      </w:pPr>
      <w:r>
        <w:rPr>
          <w:rFonts w:ascii="宋体" w:hAnsi="宋体" w:eastAsia="宋体" w:cs="宋体"/>
          <w:sz w:val="28"/>
          <w:szCs w:val="28"/>
        </w:rPr>
        <w:t>施工生产用水和生活用水分开，在不同施工阶</w:t>
      </w:r>
      <w:r>
        <w:rPr>
          <w:rFonts w:ascii="宋体" w:hAnsi="宋体" w:eastAsia="宋体" w:cs="宋体"/>
          <w:spacing w:val="-1"/>
          <w:sz w:val="28"/>
          <w:szCs w:val="28"/>
        </w:rPr>
        <w:t>段分别制定用水计划。</w:t>
      </w:r>
    </w:p>
    <w:p w14:paraId="45CAC0EC">
      <w:pPr>
        <w:spacing w:before="290" w:line="220" w:lineRule="auto"/>
        <w:ind w:left="560"/>
        <w:rPr>
          <w:rFonts w:ascii="宋体" w:hAnsi="宋体" w:eastAsia="宋体" w:cs="宋体"/>
          <w:sz w:val="28"/>
          <w:szCs w:val="28"/>
        </w:rPr>
      </w:pPr>
      <w:r>
        <w:rPr>
          <w:rFonts w:ascii="宋体" w:hAnsi="宋体" w:eastAsia="宋体" w:cs="宋体"/>
          <w:spacing w:val="-1"/>
          <w:sz w:val="28"/>
          <w:szCs w:val="28"/>
        </w:rPr>
        <w:t>加强能源计量管理，配备必要的能源计量器具。</w:t>
      </w:r>
    </w:p>
    <w:p w14:paraId="74B160CA">
      <w:pPr>
        <w:spacing w:before="292" w:line="411" w:lineRule="auto"/>
        <w:ind w:left="24" w:firstLine="535"/>
        <w:rPr>
          <w:rFonts w:ascii="宋体" w:hAnsi="宋体" w:eastAsia="宋体" w:cs="宋体"/>
          <w:sz w:val="28"/>
          <w:szCs w:val="28"/>
        </w:rPr>
      </w:pPr>
      <w:r>
        <w:rPr>
          <w:rFonts w:ascii="宋体" w:hAnsi="宋体" w:eastAsia="宋体" w:cs="宋体"/>
          <w:sz w:val="28"/>
          <w:szCs w:val="28"/>
        </w:rPr>
        <w:t>施工单位的技术、机务等管理部门，应实行节能管理责任制，并接受上级部门</w:t>
      </w:r>
      <w:r>
        <w:rPr>
          <w:rFonts w:ascii="宋体" w:hAnsi="宋体" w:eastAsia="宋体" w:cs="宋体"/>
          <w:spacing w:val="-6"/>
          <w:sz w:val="28"/>
          <w:szCs w:val="28"/>
        </w:rPr>
        <w:t>的监督检查。</w:t>
      </w:r>
    </w:p>
    <w:p w14:paraId="49E8EC14">
      <w:pPr>
        <w:spacing w:before="1" w:line="220" w:lineRule="auto"/>
        <w:ind w:left="27"/>
        <w:outlineLvl w:val="1"/>
        <w:rPr>
          <w:rFonts w:ascii="宋体" w:hAnsi="宋体" w:eastAsia="宋体" w:cs="宋体"/>
          <w:sz w:val="28"/>
          <w:szCs w:val="28"/>
        </w:rPr>
      </w:pPr>
      <w:bookmarkStart w:id="37" w:name="bookmark35"/>
      <w:bookmarkEnd w:id="37"/>
      <w:r>
        <w:rPr>
          <w:rFonts w:ascii="宋体" w:hAnsi="宋体" w:eastAsia="宋体" w:cs="宋体"/>
          <w:b/>
          <w:bCs/>
          <w:spacing w:val="-8"/>
          <w:sz w:val="28"/>
          <w:szCs w:val="28"/>
        </w:rPr>
        <w:t>四、节能分析</w:t>
      </w:r>
    </w:p>
    <w:p w14:paraId="1F88032B">
      <w:pPr>
        <w:spacing w:before="288" w:line="413" w:lineRule="auto"/>
        <w:ind w:firstLine="563"/>
        <w:jc w:val="both"/>
        <w:rPr>
          <w:rFonts w:ascii="宋体" w:hAnsi="宋体" w:eastAsia="宋体" w:cs="宋体"/>
          <w:sz w:val="28"/>
          <w:szCs w:val="28"/>
        </w:rPr>
      </w:pPr>
      <w:r>
        <w:rPr>
          <w:rFonts w:ascii="宋体" w:hAnsi="宋体" w:eastAsia="宋体" w:cs="宋体"/>
          <w:sz w:val="28"/>
          <w:szCs w:val="28"/>
        </w:rPr>
        <w:t>建设项目的实施，极大增强了人民群众获得感、幸福感、安全感。须严</w:t>
      </w:r>
      <w:r>
        <w:rPr>
          <w:rFonts w:ascii="宋体" w:hAnsi="宋体" w:eastAsia="宋体" w:cs="宋体"/>
          <w:spacing w:val="-1"/>
          <w:sz w:val="28"/>
          <w:szCs w:val="28"/>
        </w:rPr>
        <w:t>格遵循</w:t>
      </w:r>
      <w:r>
        <w:rPr>
          <w:rFonts w:ascii="宋体" w:hAnsi="宋体" w:eastAsia="宋体" w:cs="宋体"/>
          <w:sz w:val="28"/>
          <w:szCs w:val="28"/>
        </w:rPr>
        <w:t>以上相关节能规范。建设项目的主管部门会同同级节能部门负责审查、监督节能措</w:t>
      </w:r>
      <w:r>
        <w:rPr>
          <w:rFonts w:ascii="宋体" w:hAnsi="宋体" w:eastAsia="宋体" w:cs="宋体"/>
          <w:spacing w:val="-1"/>
          <w:sz w:val="28"/>
          <w:szCs w:val="28"/>
        </w:rPr>
        <w:t>施，并监督其设计、建设及项目竣工后的验收。</w:t>
      </w:r>
    </w:p>
    <w:p w14:paraId="4035703F">
      <w:pPr>
        <w:spacing w:line="413" w:lineRule="auto"/>
        <w:rPr>
          <w:rFonts w:ascii="宋体" w:hAnsi="宋体" w:eastAsia="宋体" w:cs="宋体"/>
          <w:sz w:val="28"/>
          <w:szCs w:val="28"/>
        </w:rPr>
        <w:sectPr>
          <w:type w:val="continuous"/>
          <w:pgSz w:w="11900" w:h="16840"/>
          <w:pgMar w:top="1439" w:right="1430" w:bottom="1440" w:left="1259" w:header="832" w:footer="1122" w:gutter="0"/>
          <w:cols w:space="425" w:num="1"/>
        </w:sectPr>
      </w:pPr>
    </w:p>
    <w:p w14:paraId="7656404F">
      <w:pPr>
        <w:spacing w:before="58"/>
      </w:pPr>
    </w:p>
    <w:p w14:paraId="08233881">
      <w:pPr>
        <w:spacing w:before="58"/>
      </w:pPr>
    </w:p>
    <w:p w14:paraId="3BEEE328">
      <w:pPr>
        <w:sectPr>
          <w:headerReference r:id="rId51" w:type="default"/>
          <w:footerReference r:id="rId52" w:type="default"/>
          <w:pgSz w:w="11900" w:h="16840"/>
          <w:pgMar w:top="1439" w:right="1430" w:bottom="1440" w:left="1259" w:header="832" w:footer="1122" w:gutter="0"/>
          <w:cols w:equalWidth="0" w:num="1">
            <w:col w:w="20878"/>
          </w:cols>
        </w:sectPr>
      </w:pPr>
    </w:p>
    <w:p w14:paraId="3682AD48">
      <w:pPr>
        <w:spacing w:before="71" w:line="224" w:lineRule="auto"/>
        <w:ind w:left="3318"/>
        <w:outlineLvl w:val="0"/>
        <w:rPr>
          <w:rFonts w:ascii="宋体" w:hAnsi="宋体" w:eastAsia="宋体" w:cs="宋体"/>
          <w:sz w:val="35"/>
          <w:szCs w:val="35"/>
        </w:rPr>
      </w:pPr>
      <w:bookmarkStart w:id="38" w:name="bookmark36"/>
      <w:bookmarkEnd w:id="38"/>
      <w:bookmarkStart w:id="39" w:name="bookmark40"/>
      <w:bookmarkEnd w:id="39"/>
      <w:bookmarkStart w:id="40" w:name="bookmark37"/>
      <w:bookmarkEnd w:id="40"/>
      <w:r>
        <w:rPr>
          <w:rFonts w:ascii="宋体" w:hAnsi="宋体" w:eastAsia="宋体" w:cs="宋体"/>
          <w:b/>
          <w:bCs/>
          <w:spacing w:val="6"/>
          <w:sz w:val="35"/>
          <w:szCs w:val="35"/>
        </w:rPr>
        <w:t>第七章</w:t>
      </w:r>
      <w:r>
        <w:rPr>
          <w:rFonts w:ascii="宋体" w:hAnsi="宋体" w:eastAsia="宋体" w:cs="宋体"/>
          <w:spacing w:val="6"/>
          <w:sz w:val="35"/>
          <w:szCs w:val="35"/>
        </w:rPr>
        <w:t xml:space="preserve">  </w:t>
      </w:r>
      <w:r>
        <w:rPr>
          <w:rFonts w:ascii="宋体" w:hAnsi="宋体" w:eastAsia="宋体" w:cs="宋体"/>
          <w:b/>
          <w:bCs/>
          <w:spacing w:val="6"/>
          <w:sz w:val="35"/>
          <w:szCs w:val="35"/>
        </w:rPr>
        <w:t>环境保护专篇</w:t>
      </w:r>
    </w:p>
    <w:p w14:paraId="41736E58">
      <w:pPr>
        <w:pStyle w:val="2"/>
        <w:spacing w:line="476" w:lineRule="auto"/>
      </w:pPr>
    </w:p>
    <w:p w14:paraId="22AE3DA3">
      <w:pPr>
        <w:spacing w:before="91" w:line="219" w:lineRule="auto"/>
        <w:ind w:left="15"/>
        <w:outlineLvl w:val="1"/>
        <w:rPr>
          <w:rFonts w:ascii="宋体" w:hAnsi="宋体" w:eastAsia="宋体" w:cs="宋体"/>
          <w:sz w:val="28"/>
          <w:szCs w:val="28"/>
        </w:rPr>
      </w:pPr>
      <w:bookmarkStart w:id="41" w:name="bookmark74"/>
      <w:bookmarkEnd w:id="41"/>
      <w:r>
        <w:rPr>
          <w:rFonts w:ascii="宋体" w:hAnsi="宋体" w:eastAsia="宋体" w:cs="宋体"/>
          <w:b/>
          <w:bCs/>
          <w:spacing w:val="-5"/>
          <w:sz w:val="28"/>
          <w:szCs w:val="28"/>
        </w:rPr>
        <w:t>一、编制依据</w:t>
      </w:r>
    </w:p>
    <w:p w14:paraId="6537C824">
      <w:pPr>
        <w:spacing w:before="162" w:line="219" w:lineRule="auto"/>
        <w:ind w:left="590"/>
        <w:rPr>
          <w:rFonts w:ascii="宋体" w:hAnsi="宋体" w:eastAsia="宋体" w:cs="宋体"/>
          <w:sz w:val="28"/>
          <w:szCs w:val="28"/>
        </w:rPr>
      </w:pPr>
      <w:r>
        <w:rPr>
          <w:rFonts w:ascii="宋体" w:hAnsi="宋体" w:eastAsia="宋体" w:cs="宋体"/>
          <w:spacing w:val="-2"/>
          <w:sz w:val="28"/>
          <w:szCs w:val="28"/>
        </w:rPr>
        <w:t>1、国家与本省有关规范、规定、标准</w:t>
      </w:r>
    </w:p>
    <w:p w14:paraId="10BEA48F">
      <w:pPr>
        <w:spacing w:before="211" w:line="219" w:lineRule="auto"/>
        <w:ind w:left="573"/>
        <w:rPr>
          <w:rFonts w:ascii="宋体" w:hAnsi="宋体" w:eastAsia="宋体" w:cs="宋体"/>
          <w:sz w:val="28"/>
          <w:szCs w:val="28"/>
        </w:rPr>
      </w:pPr>
      <w:r>
        <w:rPr>
          <w:rFonts w:ascii="宋体" w:hAnsi="宋体" w:eastAsia="宋体" w:cs="宋体"/>
          <w:spacing w:val="-1"/>
          <w:sz w:val="28"/>
          <w:szCs w:val="28"/>
        </w:rPr>
        <w:t>2、建设项目环境影响报告表</w:t>
      </w:r>
    </w:p>
    <w:p w14:paraId="1CB92C9C">
      <w:pPr>
        <w:spacing w:before="213" w:line="220" w:lineRule="auto"/>
        <w:ind w:left="575"/>
        <w:rPr>
          <w:rFonts w:ascii="宋体" w:hAnsi="宋体" w:eastAsia="宋体" w:cs="宋体"/>
          <w:sz w:val="28"/>
          <w:szCs w:val="28"/>
        </w:rPr>
      </w:pPr>
      <w:r>
        <w:rPr>
          <w:rFonts w:ascii="宋体" w:hAnsi="宋体" w:eastAsia="宋体" w:cs="宋体"/>
          <w:spacing w:val="-1"/>
          <w:sz w:val="28"/>
          <w:szCs w:val="28"/>
        </w:rPr>
        <w:t>3、环保部门、主管部门的意见和要求</w:t>
      </w:r>
    </w:p>
    <w:p w14:paraId="610307F2">
      <w:pPr>
        <w:pStyle w:val="2"/>
        <w:spacing w:line="248" w:lineRule="auto"/>
      </w:pPr>
    </w:p>
    <w:p w14:paraId="4A379926">
      <w:pPr>
        <w:spacing w:before="92" w:line="219" w:lineRule="auto"/>
        <w:ind w:left="15"/>
        <w:outlineLvl w:val="1"/>
        <w:rPr>
          <w:rFonts w:ascii="宋体" w:hAnsi="宋体" w:eastAsia="宋体" w:cs="宋体"/>
          <w:sz w:val="28"/>
          <w:szCs w:val="28"/>
        </w:rPr>
      </w:pPr>
      <w:bookmarkStart w:id="42" w:name="bookmark38"/>
      <w:bookmarkEnd w:id="42"/>
      <w:r>
        <w:rPr>
          <w:rFonts w:ascii="宋体" w:hAnsi="宋体" w:eastAsia="宋体" w:cs="宋体"/>
          <w:b/>
          <w:bCs/>
          <w:spacing w:val="-4"/>
          <w:sz w:val="28"/>
          <w:szCs w:val="28"/>
        </w:rPr>
        <w:t>二、设计采用的环保标准</w:t>
      </w:r>
    </w:p>
    <w:p w14:paraId="612FDDEA">
      <w:pPr>
        <w:spacing w:before="161" w:line="221" w:lineRule="auto"/>
        <w:ind w:left="590"/>
        <w:rPr>
          <w:rFonts w:ascii="宋体" w:hAnsi="宋体" w:eastAsia="宋体" w:cs="宋体"/>
          <w:sz w:val="28"/>
          <w:szCs w:val="28"/>
        </w:rPr>
      </w:pPr>
      <w:r>
        <w:rPr>
          <w:rFonts w:ascii="宋体" w:hAnsi="宋体" w:eastAsia="宋体" w:cs="宋体"/>
          <w:spacing w:val="-3"/>
          <w:sz w:val="28"/>
          <w:szCs w:val="28"/>
        </w:rPr>
        <w:t>1、国家有关环境质量标准</w:t>
      </w:r>
    </w:p>
    <w:p w14:paraId="612E0871">
      <w:pPr>
        <w:spacing w:before="208" w:line="220" w:lineRule="auto"/>
        <w:ind w:left="573"/>
        <w:rPr>
          <w:rFonts w:ascii="宋体" w:hAnsi="宋体" w:eastAsia="宋体" w:cs="宋体"/>
          <w:sz w:val="28"/>
          <w:szCs w:val="28"/>
        </w:rPr>
      </w:pPr>
      <w:r>
        <w:rPr>
          <w:rFonts w:ascii="宋体" w:hAnsi="宋体" w:eastAsia="宋体" w:cs="宋体"/>
          <w:spacing w:val="-1"/>
          <w:sz w:val="28"/>
          <w:szCs w:val="28"/>
        </w:rPr>
        <w:t>2、国家有关环保建筑技术标准</w:t>
      </w:r>
    </w:p>
    <w:p w14:paraId="54DE00C1">
      <w:pPr>
        <w:spacing w:before="213" w:line="221" w:lineRule="auto"/>
        <w:ind w:left="575"/>
        <w:rPr>
          <w:rFonts w:ascii="宋体" w:hAnsi="宋体" w:eastAsia="宋体" w:cs="宋体"/>
          <w:sz w:val="28"/>
          <w:szCs w:val="28"/>
        </w:rPr>
      </w:pPr>
      <w:r>
        <w:rPr>
          <w:rFonts w:ascii="宋体" w:hAnsi="宋体" w:eastAsia="宋体" w:cs="宋体"/>
          <w:spacing w:val="-2"/>
          <w:sz w:val="28"/>
          <w:szCs w:val="28"/>
        </w:rPr>
        <w:t>3、国家有关污染物排放标准</w:t>
      </w:r>
    </w:p>
    <w:p w14:paraId="03906D1D">
      <w:pPr>
        <w:pStyle w:val="2"/>
        <w:spacing w:line="246" w:lineRule="auto"/>
      </w:pPr>
    </w:p>
    <w:p w14:paraId="431AC708">
      <w:pPr>
        <w:spacing w:before="92" w:line="221" w:lineRule="auto"/>
        <w:ind w:left="10"/>
        <w:outlineLvl w:val="1"/>
        <w:rPr>
          <w:rFonts w:ascii="宋体" w:hAnsi="宋体" w:eastAsia="宋体" w:cs="宋体"/>
          <w:sz w:val="28"/>
          <w:szCs w:val="28"/>
        </w:rPr>
      </w:pPr>
      <w:bookmarkStart w:id="43" w:name="bookmark39"/>
      <w:bookmarkEnd w:id="43"/>
      <w:r>
        <w:rPr>
          <w:rFonts w:ascii="宋体" w:hAnsi="宋体" w:eastAsia="宋体" w:cs="宋体"/>
          <w:b/>
          <w:bCs/>
          <w:spacing w:val="-4"/>
          <w:sz w:val="28"/>
          <w:szCs w:val="28"/>
        </w:rPr>
        <w:t>三、环境污染分析</w:t>
      </w:r>
    </w:p>
    <w:p w14:paraId="0A2B3220">
      <w:pPr>
        <w:spacing w:before="290" w:line="411" w:lineRule="auto"/>
        <w:ind w:left="13" w:right="471" w:firstLine="558"/>
        <w:rPr>
          <w:rFonts w:ascii="宋体" w:hAnsi="宋体" w:eastAsia="宋体" w:cs="宋体"/>
          <w:sz w:val="28"/>
          <w:szCs w:val="28"/>
        </w:rPr>
      </w:pPr>
      <w:r>
        <w:rPr>
          <w:rFonts w:ascii="宋体" w:hAnsi="宋体" w:eastAsia="宋体" w:cs="宋体"/>
          <w:spacing w:val="-4"/>
          <w:sz w:val="28"/>
          <w:szCs w:val="28"/>
        </w:rPr>
        <w:t>本工程实施和投入使用，不可避免地带来一些环境保护和水土保持</w:t>
      </w:r>
      <w:r>
        <w:rPr>
          <w:rFonts w:ascii="宋体" w:hAnsi="宋体" w:eastAsia="宋体" w:cs="宋体"/>
          <w:spacing w:val="-5"/>
          <w:sz w:val="28"/>
          <w:szCs w:val="28"/>
        </w:rPr>
        <w:t>问题，主要表</w:t>
      </w:r>
      <w:r>
        <w:rPr>
          <w:rFonts w:ascii="宋体" w:hAnsi="宋体" w:eastAsia="宋体" w:cs="宋体"/>
          <w:spacing w:val="12"/>
          <w:sz w:val="28"/>
          <w:szCs w:val="28"/>
        </w:rPr>
        <w:t>现在:</w:t>
      </w:r>
    </w:p>
    <w:p w14:paraId="7A532FBE">
      <w:pPr>
        <w:spacing w:before="1" w:line="220" w:lineRule="auto"/>
        <w:ind w:left="19"/>
        <w:rPr>
          <w:rFonts w:ascii="宋体" w:hAnsi="宋体" w:eastAsia="宋体" w:cs="宋体"/>
          <w:sz w:val="28"/>
          <w:szCs w:val="28"/>
        </w:rPr>
      </w:pPr>
      <w:r>
        <w:rPr>
          <w:rFonts w:ascii="宋体" w:hAnsi="宋体" w:eastAsia="宋体" w:cs="宋体"/>
          <w:spacing w:val="-3"/>
          <w:sz w:val="28"/>
          <w:szCs w:val="28"/>
        </w:rPr>
        <w:t>（一）大气污染</w:t>
      </w:r>
    </w:p>
    <w:p w14:paraId="2948BF3A">
      <w:pPr>
        <w:spacing w:before="291" w:line="411" w:lineRule="auto"/>
        <w:ind w:left="13" w:right="471" w:firstLine="555"/>
        <w:rPr>
          <w:rFonts w:ascii="宋体" w:hAnsi="宋体" w:eastAsia="宋体" w:cs="宋体"/>
          <w:sz w:val="28"/>
          <w:szCs w:val="28"/>
        </w:rPr>
      </w:pPr>
      <w:r>
        <w:rPr>
          <w:rFonts w:ascii="宋体" w:hAnsi="宋体" w:eastAsia="宋体" w:cs="宋体"/>
          <w:spacing w:val="-4"/>
          <w:sz w:val="28"/>
          <w:szCs w:val="28"/>
        </w:rPr>
        <w:t>施工期：土石方的填挖和运输，水泥、砂、石料搅拌过程中产生的粉尘</w:t>
      </w:r>
      <w:r>
        <w:rPr>
          <w:rFonts w:ascii="宋体" w:hAnsi="宋体" w:eastAsia="宋体" w:cs="宋体"/>
          <w:spacing w:val="-5"/>
          <w:sz w:val="28"/>
          <w:szCs w:val="28"/>
        </w:rPr>
        <w:t>，混凝土</w:t>
      </w:r>
      <w:r>
        <w:rPr>
          <w:rFonts w:ascii="宋体" w:hAnsi="宋体" w:eastAsia="宋体" w:cs="宋体"/>
          <w:sz w:val="28"/>
          <w:szCs w:val="28"/>
        </w:rPr>
        <w:t>拌合过程排出的颗粒；施工机械本身产生的废气及烟</w:t>
      </w:r>
      <w:r>
        <w:rPr>
          <w:rFonts w:ascii="宋体" w:hAnsi="宋体" w:eastAsia="宋体" w:cs="宋体"/>
          <w:spacing w:val="-1"/>
          <w:sz w:val="28"/>
          <w:szCs w:val="28"/>
        </w:rPr>
        <w:t>尘对环境空气质量产生影响。</w:t>
      </w:r>
    </w:p>
    <w:p w14:paraId="0BDB6E65">
      <w:pPr>
        <w:spacing w:before="1" w:line="219" w:lineRule="auto"/>
        <w:ind w:left="430"/>
        <w:rPr>
          <w:rFonts w:ascii="宋体" w:hAnsi="宋体" w:eastAsia="宋体" w:cs="宋体"/>
          <w:sz w:val="28"/>
          <w:szCs w:val="28"/>
        </w:rPr>
      </w:pPr>
      <w:r>
        <w:rPr>
          <w:rFonts w:ascii="宋体" w:hAnsi="宋体" w:eastAsia="宋体" w:cs="宋体"/>
          <w:sz w:val="28"/>
          <w:szCs w:val="28"/>
        </w:rPr>
        <w:t>运营期：运输过程中分散物质飞扬及汽车尾气对人</w:t>
      </w:r>
      <w:r>
        <w:rPr>
          <w:rFonts w:ascii="宋体" w:hAnsi="宋体" w:eastAsia="宋体" w:cs="宋体"/>
          <w:spacing w:val="-1"/>
          <w:sz w:val="28"/>
          <w:szCs w:val="28"/>
        </w:rPr>
        <w:t>体和能见度产生的影响。</w:t>
      </w:r>
    </w:p>
    <w:p w14:paraId="1F8144E8">
      <w:pPr>
        <w:spacing w:before="290" w:line="221" w:lineRule="auto"/>
        <w:ind w:left="199"/>
        <w:rPr>
          <w:rFonts w:ascii="宋体" w:hAnsi="宋体" w:eastAsia="宋体" w:cs="宋体"/>
          <w:sz w:val="28"/>
          <w:szCs w:val="28"/>
        </w:rPr>
      </w:pPr>
      <w:r>
        <w:rPr>
          <w:rFonts w:ascii="宋体" w:hAnsi="宋体" w:eastAsia="宋体" w:cs="宋体"/>
          <w:spacing w:val="-9"/>
          <w:sz w:val="28"/>
          <w:szCs w:val="28"/>
        </w:rPr>
        <w:t>(二)噪声影响</w:t>
      </w:r>
    </w:p>
    <w:p w14:paraId="0EFB1B82">
      <w:pPr>
        <w:spacing w:before="290" w:line="219" w:lineRule="auto"/>
        <w:ind w:left="569"/>
        <w:rPr>
          <w:rFonts w:ascii="宋体" w:hAnsi="宋体" w:eastAsia="宋体" w:cs="宋体"/>
          <w:sz w:val="28"/>
          <w:szCs w:val="28"/>
        </w:rPr>
      </w:pPr>
      <w:r>
        <w:rPr>
          <w:rFonts w:ascii="宋体" w:hAnsi="宋体" w:eastAsia="宋体" w:cs="宋体"/>
          <w:sz w:val="28"/>
          <w:szCs w:val="28"/>
        </w:rPr>
        <w:t>施工期间破碎挖掘机、运输卡车、搅拌机等设备产生</w:t>
      </w:r>
      <w:r>
        <w:rPr>
          <w:rFonts w:ascii="宋体" w:hAnsi="宋体" w:eastAsia="宋体" w:cs="宋体"/>
          <w:spacing w:val="-1"/>
          <w:sz w:val="28"/>
          <w:szCs w:val="28"/>
        </w:rPr>
        <w:t>噪声对周围环境有影响。</w:t>
      </w:r>
    </w:p>
    <w:p w14:paraId="539D20AA">
      <w:pPr>
        <w:spacing w:before="292" w:line="222" w:lineRule="auto"/>
        <w:ind w:left="199"/>
        <w:rPr>
          <w:rFonts w:ascii="宋体" w:hAnsi="宋体" w:eastAsia="宋体" w:cs="宋体"/>
          <w:sz w:val="28"/>
          <w:szCs w:val="28"/>
        </w:rPr>
      </w:pPr>
      <w:r>
        <w:rPr>
          <w:rFonts w:ascii="宋体" w:hAnsi="宋体" w:eastAsia="宋体" w:cs="宋体"/>
          <w:spacing w:val="-9"/>
          <w:sz w:val="28"/>
          <w:szCs w:val="28"/>
        </w:rPr>
        <w:t>(三)生态影响</w:t>
      </w:r>
    </w:p>
    <w:p w14:paraId="326987F9">
      <w:pPr>
        <w:spacing w:before="285" w:line="362" w:lineRule="auto"/>
        <w:ind w:left="9" w:right="471" w:firstLine="559"/>
        <w:rPr>
          <w:rFonts w:ascii="宋体" w:hAnsi="宋体" w:eastAsia="宋体" w:cs="宋体"/>
          <w:sz w:val="28"/>
          <w:szCs w:val="28"/>
        </w:rPr>
      </w:pPr>
      <w:r>
        <w:rPr>
          <w:rFonts w:ascii="宋体" w:hAnsi="宋体" w:eastAsia="宋体" w:cs="宋体"/>
          <w:spacing w:val="-4"/>
          <w:sz w:val="28"/>
          <w:szCs w:val="28"/>
        </w:rPr>
        <w:t>施工期：工程范围内有部分地表开挖、裸露；涵洞等排水构筑物的修建</w:t>
      </w:r>
      <w:r>
        <w:rPr>
          <w:rFonts w:ascii="宋体" w:hAnsi="宋体" w:eastAsia="宋体" w:cs="宋体"/>
          <w:spacing w:val="-5"/>
          <w:sz w:val="28"/>
          <w:szCs w:val="28"/>
        </w:rPr>
        <w:t>，对山沟</w:t>
      </w:r>
      <w:r>
        <w:rPr>
          <w:rFonts w:ascii="宋体" w:hAnsi="宋体" w:eastAsia="宋体" w:cs="宋体"/>
          <w:spacing w:val="-1"/>
          <w:sz w:val="28"/>
          <w:szCs w:val="28"/>
        </w:rPr>
        <w:t>造成影响；场地边坡土的裸露，必然受到雨水和地表水的冲刷。</w:t>
      </w:r>
    </w:p>
    <w:p w14:paraId="6B80AB8F">
      <w:pPr>
        <w:pStyle w:val="2"/>
        <w:spacing w:line="14" w:lineRule="auto"/>
        <w:rPr>
          <w:sz w:val="2"/>
        </w:rPr>
      </w:pPr>
      <w:r>
        <w:rPr>
          <w:sz w:val="2"/>
          <w:szCs w:val="2"/>
        </w:rPr>
        <w:br w:type="column"/>
      </w:r>
    </w:p>
    <w:p w14:paraId="56C70FD2">
      <w:pPr>
        <w:spacing w:before="112" w:line="219" w:lineRule="auto"/>
        <w:ind w:left="558"/>
        <w:rPr>
          <w:rFonts w:ascii="宋体" w:hAnsi="宋体" w:eastAsia="宋体" w:cs="宋体"/>
          <w:sz w:val="28"/>
          <w:szCs w:val="28"/>
        </w:rPr>
      </w:pPr>
      <w:r>
        <w:rPr>
          <w:rFonts w:ascii="宋体" w:hAnsi="宋体" w:eastAsia="宋体" w:cs="宋体"/>
          <w:sz w:val="28"/>
          <w:szCs w:val="28"/>
        </w:rPr>
        <w:t>运营期：随着交通量增大，噪音和尾气对附</w:t>
      </w:r>
      <w:r>
        <w:rPr>
          <w:rFonts w:ascii="宋体" w:hAnsi="宋体" w:eastAsia="宋体" w:cs="宋体"/>
          <w:spacing w:val="-1"/>
          <w:sz w:val="28"/>
          <w:szCs w:val="28"/>
        </w:rPr>
        <w:t>近村镇的影响将逐渐突出。</w:t>
      </w:r>
    </w:p>
    <w:p w14:paraId="633AB35F">
      <w:pPr>
        <w:spacing w:before="291" w:line="221" w:lineRule="auto"/>
        <w:ind w:left="25"/>
        <w:outlineLvl w:val="1"/>
        <w:rPr>
          <w:rFonts w:ascii="宋体" w:hAnsi="宋体" w:eastAsia="宋体" w:cs="宋体"/>
          <w:sz w:val="28"/>
          <w:szCs w:val="28"/>
        </w:rPr>
      </w:pPr>
      <w:bookmarkStart w:id="44" w:name="bookmark75"/>
      <w:bookmarkEnd w:id="44"/>
      <w:r>
        <w:rPr>
          <w:rFonts w:ascii="宋体" w:hAnsi="宋体" w:eastAsia="宋体" w:cs="宋体"/>
          <w:b/>
          <w:bCs/>
          <w:spacing w:val="-7"/>
          <w:sz w:val="28"/>
          <w:szCs w:val="28"/>
        </w:rPr>
        <w:t>四、环境保护措施</w:t>
      </w:r>
    </w:p>
    <w:p w14:paraId="2DAB5EDB">
      <w:pPr>
        <w:spacing w:before="289" w:line="220" w:lineRule="auto"/>
        <w:ind w:left="578"/>
        <w:rPr>
          <w:rFonts w:ascii="宋体" w:hAnsi="宋体" w:eastAsia="宋体" w:cs="宋体"/>
          <w:sz w:val="28"/>
          <w:szCs w:val="28"/>
        </w:rPr>
      </w:pPr>
      <w:r>
        <w:rPr>
          <w:rFonts w:ascii="宋体" w:hAnsi="宋体" w:eastAsia="宋体" w:cs="宋体"/>
          <w:spacing w:val="-1"/>
          <w:sz w:val="28"/>
          <w:szCs w:val="28"/>
        </w:rPr>
        <w:t>1、加强对全体职工、民工的环保思想教育，重视环境保护，文明施工。</w:t>
      </w:r>
    </w:p>
    <w:p w14:paraId="02DC67CA">
      <w:pPr>
        <w:spacing w:before="290" w:line="219" w:lineRule="auto"/>
        <w:ind w:left="561"/>
        <w:rPr>
          <w:rFonts w:ascii="宋体" w:hAnsi="宋体" w:eastAsia="宋体" w:cs="宋体"/>
          <w:sz w:val="28"/>
          <w:szCs w:val="28"/>
        </w:rPr>
      </w:pPr>
      <w:r>
        <w:rPr>
          <w:rFonts w:ascii="宋体" w:hAnsi="宋体" w:eastAsia="宋体" w:cs="宋体"/>
          <w:spacing w:val="-1"/>
          <w:sz w:val="28"/>
          <w:szCs w:val="28"/>
        </w:rPr>
        <w:t>2、在施工时对附近不应拆除的树木以及水电等设施应予以保护。</w:t>
      </w:r>
    </w:p>
    <w:p w14:paraId="388AF6F6">
      <w:pPr>
        <w:spacing w:before="292" w:line="411" w:lineRule="auto"/>
        <w:ind w:firstLine="563"/>
        <w:rPr>
          <w:rFonts w:ascii="宋体" w:hAnsi="宋体" w:eastAsia="宋体" w:cs="宋体"/>
          <w:sz w:val="28"/>
          <w:szCs w:val="28"/>
        </w:rPr>
      </w:pPr>
      <w:r>
        <w:rPr>
          <w:rFonts w:ascii="宋体" w:hAnsi="宋体" w:eastAsia="宋体" w:cs="宋体"/>
          <w:spacing w:val="-4"/>
          <w:sz w:val="28"/>
          <w:szCs w:val="28"/>
        </w:rPr>
        <w:t>3、加强施工现场粉尘、噪音、废气、污水的监察工作，把它与文明</w:t>
      </w:r>
      <w:r>
        <w:rPr>
          <w:rFonts w:ascii="宋体" w:hAnsi="宋体" w:eastAsia="宋体" w:cs="宋体"/>
          <w:spacing w:val="-5"/>
          <w:sz w:val="28"/>
          <w:szCs w:val="28"/>
        </w:rPr>
        <w:t>施工现场一</w:t>
      </w:r>
      <w:r>
        <w:rPr>
          <w:rFonts w:ascii="宋体" w:hAnsi="宋体" w:eastAsia="宋体" w:cs="宋体"/>
          <w:spacing w:val="-1"/>
          <w:sz w:val="28"/>
          <w:szCs w:val="28"/>
        </w:rPr>
        <w:t>起检查、考核、奖惩，采取措施消除粉尘、废气、污水的污染。</w:t>
      </w:r>
    </w:p>
    <w:p w14:paraId="79B28D81">
      <w:pPr>
        <w:spacing w:before="2" w:line="219" w:lineRule="auto"/>
        <w:ind w:left="556"/>
        <w:rPr>
          <w:rFonts w:ascii="宋体" w:hAnsi="宋体" w:eastAsia="宋体" w:cs="宋体"/>
          <w:sz w:val="28"/>
          <w:szCs w:val="28"/>
        </w:rPr>
      </w:pPr>
      <w:r>
        <w:rPr>
          <w:rFonts w:ascii="宋体" w:hAnsi="宋体" w:eastAsia="宋体" w:cs="宋体"/>
          <w:sz w:val="28"/>
          <w:szCs w:val="28"/>
        </w:rPr>
        <w:t>4、保护和改善施工现场的环境，防止水土</w:t>
      </w:r>
      <w:r>
        <w:rPr>
          <w:rFonts w:ascii="宋体" w:hAnsi="宋体" w:eastAsia="宋体" w:cs="宋体"/>
          <w:spacing w:val="-1"/>
          <w:sz w:val="28"/>
          <w:szCs w:val="28"/>
        </w:rPr>
        <w:t>流失，进行综合治理。</w:t>
      </w:r>
    </w:p>
    <w:p w14:paraId="32D880FF">
      <w:pPr>
        <w:spacing w:before="291" w:line="411" w:lineRule="auto"/>
        <w:ind w:left="2" w:firstLine="561"/>
        <w:rPr>
          <w:rFonts w:ascii="宋体" w:hAnsi="宋体" w:eastAsia="宋体" w:cs="宋体"/>
          <w:sz w:val="28"/>
          <w:szCs w:val="28"/>
        </w:rPr>
      </w:pPr>
      <w:r>
        <w:rPr>
          <w:rFonts w:ascii="宋体" w:hAnsi="宋体" w:eastAsia="宋体" w:cs="宋体"/>
          <w:spacing w:val="-4"/>
          <w:sz w:val="28"/>
          <w:szCs w:val="28"/>
        </w:rPr>
        <w:t>5、严格按照相关劳动保护的规章制度。对从事噪音、粉尘等工作的</w:t>
      </w:r>
      <w:r>
        <w:rPr>
          <w:rFonts w:ascii="宋体" w:hAnsi="宋体" w:eastAsia="宋体" w:cs="宋体"/>
          <w:spacing w:val="-5"/>
          <w:sz w:val="28"/>
          <w:szCs w:val="28"/>
        </w:rPr>
        <w:t>施工人员采</w:t>
      </w:r>
      <w:r>
        <w:rPr>
          <w:rFonts w:ascii="宋体" w:hAnsi="宋体" w:eastAsia="宋体" w:cs="宋体"/>
          <w:spacing w:val="-1"/>
          <w:sz w:val="28"/>
          <w:szCs w:val="28"/>
        </w:rPr>
        <w:t>取防护措施，并适当缩短其劳动时间。</w:t>
      </w:r>
    </w:p>
    <w:p w14:paraId="731D3C57">
      <w:pPr>
        <w:spacing w:before="2" w:line="219" w:lineRule="auto"/>
        <w:ind w:left="560"/>
        <w:rPr>
          <w:rFonts w:ascii="宋体" w:hAnsi="宋体" w:eastAsia="宋体" w:cs="宋体"/>
          <w:sz w:val="28"/>
          <w:szCs w:val="28"/>
        </w:rPr>
      </w:pPr>
      <w:r>
        <w:rPr>
          <w:rFonts w:ascii="宋体" w:hAnsi="宋体" w:eastAsia="宋体" w:cs="宋体"/>
          <w:sz w:val="28"/>
          <w:szCs w:val="28"/>
        </w:rPr>
        <w:t>6、污水和垃圾要妥当处理、垃圾要集中堆</w:t>
      </w:r>
      <w:r>
        <w:rPr>
          <w:rFonts w:ascii="宋体" w:hAnsi="宋体" w:eastAsia="宋体" w:cs="宋体"/>
          <w:spacing w:val="-1"/>
          <w:sz w:val="28"/>
          <w:szCs w:val="28"/>
        </w:rPr>
        <w:t>放，定期运到指定的垃圾场。</w:t>
      </w:r>
    </w:p>
    <w:p w14:paraId="693EA1D3">
      <w:pPr>
        <w:spacing w:before="291" w:line="411" w:lineRule="auto"/>
        <w:ind w:firstLine="564"/>
        <w:rPr>
          <w:rFonts w:ascii="宋体" w:hAnsi="宋体" w:eastAsia="宋体" w:cs="宋体"/>
          <w:sz w:val="28"/>
          <w:szCs w:val="28"/>
        </w:rPr>
      </w:pPr>
      <w:r>
        <w:rPr>
          <w:rFonts w:ascii="宋体" w:hAnsi="宋体" w:eastAsia="宋体" w:cs="宋体"/>
          <w:spacing w:val="-4"/>
          <w:sz w:val="28"/>
          <w:szCs w:val="28"/>
        </w:rPr>
        <w:t>7、禁止在施工现场焚烧油毡、橡胶、塑料、皮革、树木、枯草、</w:t>
      </w:r>
      <w:r>
        <w:rPr>
          <w:rFonts w:ascii="宋体" w:hAnsi="宋体" w:eastAsia="宋体" w:cs="宋体"/>
          <w:spacing w:val="-5"/>
          <w:sz w:val="28"/>
          <w:szCs w:val="28"/>
        </w:rPr>
        <w:t>各种包装袋及</w:t>
      </w:r>
      <w:r>
        <w:rPr>
          <w:rFonts w:ascii="宋体" w:hAnsi="宋体" w:eastAsia="宋体" w:cs="宋体"/>
          <w:spacing w:val="-1"/>
          <w:sz w:val="28"/>
          <w:szCs w:val="28"/>
        </w:rPr>
        <w:t>其它会产生有毒、有害烟尘恶臭气体物质。</w:t>
      </w:r>
    </w:p>
    <w:p w14:paraId="6BF4307C">
      <w:pPr>
        <w:spacing w:before="2" w:line="411" w:lineRule="auto"/>
        <w:ind w:left="3" w:firstLine="555"/>
        <w:rPr>
          <w:rFonts w:ascii="宋体" w:hAnsi="宋体" w:eastAsia="宋体" w:cs="宋体"/>
          <w:sz w:val="28"/>
          <w:szCs w:val="28"/>
        </w:rPr>
      </w:pPr>
      <w:r>
        <w:rPr>
          <w:rFonts w:ascii="宋体" w:hAnsi="宋体" w:eastAsia="宋体" w:cs="宋体"/>
          <w:spacing w:val="-4"/>
          <w:sz w:val="28"/>
          <w:szCs w:val="28"/>
        </w:rPr>
        <w:t>8、施工过程中，避免破坏农田排灌系统，在与农田排水系统发生矛盾时，应埋</w:t>
      </w:r>
      <w:r>
        <w:rPr>
          <w:rFonts w:ascii="宋体" w:hAnsi="宋体" w:eastAsia="宋体" w:cs="宋体"/>
          <w:sz w:val="28"/>
          <w:szCs w:val="28"/>
        </w:rPr>
        <w:t>设临时水管、挖临时水渠，保证排灌、排水</w:t>
      </w:r>
      <w:r>
        <w:rPr>
          <w:rFonts w:ascii="宋体" w:hAnsi="宋体" w:eastAsia="宋体" w:cs="宋体"/>
          <w:spacing w:val="-1"/>
          <w:sz w:val="28"/>
          <w:szCs w:val="28"/>
        </w:rPr>
        <w:t>系统不间断，竣工后及时清理恢复。</w:t>
      </w:r>
    </w:p>
    <w:p w14:paraId="1F06C62E">
      <w:pPr>
        <w:spacing w:line="219" w:lineRule="auto"/>
        <w:ind w:left="559"/>
        <w:rPr>
          <w:rFonts w:ascii="宋体" w:hAnsi="宋体" w:eastAsia="宋体" w:cs="宋体"/>
          <w:sz w:val="28"/>
          <w:szCs w:val="28"/>
        </w:rPr>
      </w:pPr>
      <w:r>
        <w:rPr>
          <w:rFonts w:ascii="宋体" w:hAnsi="宋体" w:eastAsia="宋体" w:cs="宋体"/>
          <w:spacing w:val="-1"/>
          <w:sz w:val="28"/>
          <w:szCs w:val="28"/>
        </w:rPr>
        <w:t>9、各种施工机械材料按规定地方摆放整齐。</w:t>
      </w:r>
    </w:p>
    <w:p w14:paraId="0779D12B">
      <w:pPr>
        <w:pStyle w:val="2"/>
        <w:spacing w:line="473" w:lineRule="auto"/>
      </w:pPr>
    </w:p>
    <w:p w14:paraId="5AAD504F">
      <w:pPr>
        <w:spacing w:before="115" w:line="224" w:lineRule="auto"/>
        <w:ind w:left="3239"/>
        <w:outlineLvl w:val="0"/>
        <w:rPr>
          <w:rFonts w:ascii="宋体" w:hAnsi="宋体" w:eastAsia="宋体" w:cs="宋体"/>
          <w:sz w:val="35"/>
          <w:szCs w:val="35"/>
        </w:rPr>
      </w:pPr>
      <w:bookmarkStart w:id="45" w:name="bookmark41"/>
      <w:bookmarkEnd w:id="45"/>
      <w:r>
        <w:rPr>
          <w:rFonts w:ascii="宋体" w:hAnsi="宋体" w:eastAsia="宋体" w:cs="宋体"/>
          <w:b/>
          <w:bCs/>
          <w:spacing w:val="5"/>
          <w:sz w:val="35"/>
          <w:szCs w:val="35"/>
        </w:rPr>
        <w:t>第八章</w:t>
      </w:r>
      <w:r>
        <w:rPr>
          <w:rFonts w:ascii="宋体" w:hAnsi="宋体" w:eastAsia="宋体" w:cs="宋体"/>
          <w:spacing w:val="5"/>
          <w:sz w:val="35"/>
          <w:szCs w:val="35"/>
        </w:rPr>
        <w:t xml:space="preserve">  </w:t>
      </w:r>
      <w:r>
        <w:rPr>
          <w:rFonts w:ascii="宋体" w:hAnsi="宋体" w:eastAsia="宋体" w:cs="宋体"/>
          <w:b/>
          <w:bCs/>
          <w:spacing w:val="5"/>
          <w:sz w:val="35"/>
          <w:szCs w:val="35"/>
        </w:rPr>
        <w:t>联农带农机制</w:t>
      </w:r>
    </w:p>
    <w:p w14:paraId="6CE779E7">
      <w:pPr>
        <w:pStyle w:val="2"/>
        <w:spacing w:line="477" w:lineRule="auto"/>
      </w:pPr>
    </w:p>
    <w:p w14:paraId="47A649F8">
      <w:pPr>
        <w:spacing w:before="91" w:line="411" w:lineRule="auto"/>
        <w:ind w:left="2" w:firstLine="560"/>
        <w:rPr>
          <w:rFonts w:ascii="宋体" w:hAnsi="宋体" w:eastAsia="宋体" w:cs="宋体"/>
          <w:sz w:val="28"/>
          <w:szCs w:val="28"/>
        </w:rPr>
      </w:pPr>
      <w:r>
        <w:rPr>
          <w:rFonts w:ascii="宋体" w:hAnsi="宋体" w:eastAsia="宋体" w:cs="宋体"/>
          <w:spacing w:val="-6"/>
          <w:sz w:val="28"/>
          <w:szCs w:val="28"/>
        </w:rPr>
        <w:t>项目实施后，可带动太京镇周边</w:t>
      </w:r>
      <w:r>
        <w:rPr>
          <w:rFonts w:ascii="宋体" w:hAnsi="宋体" w:eastAsia="宋体" w:cs="宋体"/>
          <w:spacing w:val="-30"/>
          <w:sz w:val="28"/>
          <w:szCs w:val="28"/>
        </w:rPr>
        <w:t xml:space="preserve"> </w:t>
      </w:r>
      <w:r>
        <w:rPr>
          <w:rFonts w:ascii="宋体" w:hAnsi="宋体" w:eastAsia="宋体" w:cs="宋体"/>
          <w:spacing w:val="-6"/>
          <w:sz w:val="28"/>
          <w:szCs w:val="28"/>
        </w:rPr>
        <w:t>18</w:t>
      </w:r>
      <w:r>
        <w:rPr>
          <w:rFonts w:ascii="宋体" w:hAnsi="宋体" w:eastAsia="宋体" w:cs="宋体"/>
          <w:spacing w:val="-60"/>
          <w:sz w:val="28"/>
          <w:szCs w:val="28"/>
        </w:rPr>
        <w:t xml:space="preserve"> </w:t>
      </w:r>
      <w:r>
        <w:rPr>
          <w:rFonts w:ascii="宋体" w:hAnsi="宋体" w:eastAsia="宋体" w:cs="宋体"/>
          <w:spacing w:val="-6"/>
          <w:sz w:val="28"/>
          <w:szCs w:val="28"/>
        </w:rPr>
        <w:t>村</w:t>
      </w:r>
      <w:r>
        <w:rPr>
          <w:rFonts w:ascii="宋体" w:hAnsi="宋体" w:eastAsia="宋体" w:cs="宋体"/>
          <w:spacing w:val="-58"/>
          <w:sz w:val="28"/>
          <w:szCs w:val="28"/>
        </w:rPr>
        <w:t xml:space="preserve"> </w:t>
      </w:r>
      <w:r>
        <w:rPr>
          <w:rFonts w:ascii="宋体" w:hAnsi="宋体" w:eastAsia="宋体" w:cs="宋体"/>
          <w:spacing w:val="-6"/>
          <w:sz w:val="28"/>
          <w:szCs w:val="28"/>
        </w:rPr>
        <w:t>800</w:t>
      </w:r>
      <w:r>
        <w:rPr>
          <w:rFonts w:ascii="宋体" w:hAnsi="宋体" w:eastAsia="宋体" w:cs="宋体"/>
          <w:spacing w:val="-60"/>
          <w:sz w:val="28"/>
          <w:szCs w:val="28"/>
        </w:rPr>
        <w:t xml:space="preserve"> </w:t>
      </w:r>
      <w:r>
        <w:rPr>
          <w:rFonts w:ascii="宋体" w:hAnsi="宋体" w:eastAsia="宋体" w:cs="宋体"/>
          <w:spacing w:val="-6"/>
          <w:sz w:val="28"/>
          <w:szCs w:val="28"/>
        </w:rPr>
        <w:t>户群众增收。本项目将联农带农作为</w:t>
      </w:r>
      <w:r>
        <w:rPr>
          <w:rFonts w:ascii="宋体" w:hAnsi="宋体" w:eastAsia="宋体" w:cs="宋体"/>
          <w:spacing w:val="1"/>
          <w:sz w:val="28"/>
          <w:szCs w:val="28"/>
        </w:rPr>
        <w:t>核心目标，通过以下四种方式建立紧密的利益联结机制:</w:t>
      </w:r>
    </w:p>
    <w:p w14:paraId="49EF46E0">
      <w:pPr>
        <w:spacing w:before="1" w:line="298" w:lineRule="auto"/>
        <w:ind w:left="1" w:firstLine="565"/>
        <w:rPr>
          <w:rFonts w:ascii="宋体" w:hAnsi="宋体" w:eastAsia="宋体" w:cs="宋体"/>
          <w:sz w:val="28"/>
          <w:szCs w:val="28"/>
        </w:rPr>
      </w:pPr>
      <w:r>
        <w:rPr>
          <w:rFonts w:ascii="宋体" w:hAnsi="宋体" w:eastAsia="宋体" w:cs="宋体"/>
          <w:spacing w:val="-5"/>
          <w:sz w:val="28"/>
          <w:szCs w:val="28"/>
        </w:rPr>
        <w:t>（一）吸纳就业，构建农户增收主渠道。项目运营创造</w:t>
      </w:r>
      <w:r>
        <w:rPr>
          <w:rFonts w:ascii="宋体" w:hAnsi="宋体" w:eastAsia="宋体" w:cs="宋体"/>
          <w:spacing w:val="-52"/>
          <w:sz w:val="28"/>
          <w:szCs w:val="28"/>
        </w:rPr>
        <w:t xml:space="preserve"> </w:t>
      </w:r>
      <w:r>
        <w:rPr>
          <w:rFonts w:ascii="宋体" w:hAnsi="宋体" w:eastAsia="宋体" w:cs="宋体"/>
          <w:spacing w:val="-5"/>
          <w:sz w:val="28"/>
          <w:szCs w:val="28"/>
        </w:rPr>
        <w:t>28</w:t>
      </w:r>
      <w:r>
        <w:rPr>
          <w:rFonts w:ascii="宋体" w:hAnsi="宋体" w:eastAsia="宋体" w:cs="宋体"/>
          <w:spacing w:val="-61"/>
          <w:sz w:val="28"/>
          <w:szCs w:val="28"/>
        </w:rPr>
        <w:t xml:space="preserve"> </w:t>
      </w:r>
      <w:r>
        <w:rPr>
          <w:rFonts w:ascii="宋体" w:hAnsi="宋体" w:eastAsia="宋体" w:cs="宋体"/>
          <w:spacing w:val="-5"/>
          <w:sz w:val="28"/>
          <w:szCs w:val="28"/>
        </w:rPr>
        <w:t>个就业岗位，优先吸</w:t>
      </w:r>
      <w:r>
        <w:rPr>
          <w:rFonts w:ascii="宋体" w:hAnsi="宋体" w:eastAsia="宋体" w:cs="宋体"/>
          <w:sz w:val="28"/>
          <w:szCs w:val="28"/>
        </w:rPr>
        <w:t>纳当地劳动力，形成农户工资性收入主渠道。1.设备操作与质检工位（8人）</w:t>
      </w:r>
      <w:r>
        <w:rPr>
          <w:rFonts w:ascii="宋体" w:hAnsi="宋体" w:eastAsia="宋体" w:cs="宋体"/>
          <w:spacing w:val="-1"/>
          <w:sz w:val="28"/>
          <w:szCs w:val="28"/>
        </w:rPr>
        <w:t>:设备</w:t>
      </w:r>
    </w:p>
    <w:p w14:paraId="5129A471">
      <w:pPr>
        <w:spacing w:line="298" w:lineRule="auto"/>
        <w:rPr>
          <w:rFonts w:ascii="宋体" w:hAnsi="宋体" w:eastAsia="宋体" w:cs="宋体"/>
          <w:sz w:val="28"/>
          <w:szCs w:val="28"/>
        </w:rPr>
        <w:sectPr>
          <w:type w:val="continuous"/>
          <w:pgSz w:w="11900" w:h="16840"/>
          <w:pgMar w:top="1439" w:right="1430" w:bottom="1440" w:left="1259" w:header="832" w:footer="1122" w:gutter="0"/>
          <w:cols w:space="425" w:num="1"/>
        </w:sectPr>
      </w:pPr>
    </w:p>
    <w:p w14:paraId="689C6604">
      <w:pPr>
        <w:spacing w:before="87"/>
      </w:pPr>
    </w:p>
    <w:p w14:paraId="159755CC">
      <w:pPr>
        <w:spacing w:before="86"/>
      </w:pPr>
    </w:p>
    <w:p w14:paraId="1517F2D6">
      <w:pPr>
        <w:sectPr>
          <w:headerReference r:id="rId53" w:type="default"/>
          <w:footerReference r:id="rId54" w:type="default"/>
          <w:pgSz w:w="11900" w:h="16840"/>
          <w:pgMar w:top="1341" w:right="1430" w:bottom="1440" w:left="1259" w:header="832" w:footer="1122" w:gutter="0"/>
          <w:cols w:equalWidth="0" w:num="1">
            <w:col w:w="20976"/>
          </w:cols>
        </w:sectPr>
      </w:pPr>
    </w:p>
    <w:p w14:paraId="03271B75">
      <w:pPr>
        <w:spacing w:before="59" w:line="411" w:lineRule="auto"/>
        <w:ind w:left="9" w:right="469"/>
        <w:jc w:val="both"/>
        <w:rPr>
          <w:rFonts w:ascii="宋体" w:hAnsi="宋体" w:eastAsia="宋体" w:cs="宋体"/>
          <w:sz w:val="28"/>
          <w:szCs w:val="28"/>
        </w:rPr>
      </w:pPr>
      <w:r>
        <w:rPr>
          <w:rFonts w:ascii="宋体" w:hAnsi="宋体" w:eastAsia="宋体" w:cs="宋体"/>
          <w:spacing w:val="-7"/>
          <w:sz w:val="28"/>
          <w:szCs w:val="28"/>
        </w:rPr>
        <w:t>操作员4</w:t>
      </w:r>
      <w:r>
        <w:rPr>
          <w:rFonts w:ascii="宋体" w:hAnsi="宋体" w:eastAsia="宋体" w:cs="宋体"/>
          <w:spacing w:val="-54"/>
          <w:sz w:val="28"/>
          <w:szCs w:val="28"/>
        </w:rPr>
        <w:t xml:space="preserve"> </w:t>
      </w:r>
      <w:r>
        <w:rPr>
          <w:rFonts w:ascii="宋体" w:hAnsi="宋体" w:eastAsia="宋体" w:cs="宋体"/>
          <w:spacing w:val="-7"/>
          <w:sz w:val="28"/>
          <w:szCs w:val="28"/>
        </w:rPr>
        <w:t>人、检验员</w:t>
      </w:r>
      <w:r>
        <w:rPr>
          <w:rFonts w:ascii="宋体" w:hAnsi="宋体" w:eastAsia="宋体" w:cs="宋体"/>
          <w:spacing w:val="-39"/>
          <w:sz w:val="28"/>
          <w:szCs w:val="28"/>
        </w:rPr>
        <w:t xml:space="preserve"> </w:t>
      </w:r>
      <w:r>
        <w:rPr>
          <w:rFonts w:ascii="宋体" w:hAnsi="宋体" w:eastAsia="宋体" w:cs="宋体"/>
          <w:spacing w:val="-7"/>
          <w:sz w:val="28"/>
          <w:szCs w:val="28"/>
        </w:rPr>
        <w:t>1</w:t>
      </w:r>
      <w:r>
        <w:rPr>
          <w:rFonts w:ascii="宋体" w:hAnsi="宋体" w:eastAsia="宋体" w:cs="宋体"/>
          <w:spacing w:val="-59"/>
          <w:sz w:val="28"/>
          <w:szCs w:val="28"/>
        </w:rPr>
        <w:t xml:space="preserve"> </w:t>
      </w:r>
      <w:r>
        <w:rPr>
          <w:rFonts w:ascii="宋体" w:hAnsi="宋体" w:eastAsia="宋体" w:cs="宋体"/>
          <w:spacing w:val="-7"/>
          <w:sz w:val="28"/>
          <w:szCs w:val="28"/>
        </w:rPr>
        <w:t>人、安全员</w:t>
      </w:r>
      <w:r>
        <w:rPr>
          <w:rFonts w:ascii="宋体" w:hAnsi="宋体" w:eastAsia="宋体" w:cs="宋体"/>
          <w:spacing w:val="-36"/>
          <w:sz w:val="28"/>
          <w:szCs w:val="28"/>
        </w:rPr>
        <w:t xml:space="preserve"> </w:t>
      </w:r>
      <w:r>
        <w:rPr>
          <w:rFonts w:ascii="宋体" w:hAnsi="宋体" w:eastAsia="宋体" w:cs="宋体"/>
          <w:spacing w:val="-7"/>
          <w:sz w:val="28"/>
          <w:szCs w:val="28"/>
        </w:rPr>
        <w:t>1</w:t>
      </w:r>
      <w:r>
        <w:rPr>
          <w:rFonts w:ascii="宋体" w:hAnsi="宋体" w:eastAsia="宋体" w:cs="宋体"/>
          <w:spacing w:val="-59"/>
          <w:sz w:val="28"/>
          <w:szCs w:val="28"/>
        </w:rPr>
        <w:t xml:space="preserve"> </w:t>
      </w:r>
      <w:r>
        <w:rPr>
          <w:rFonts w:ascii="宋体" w:hAnsi="宋体" w:eastAsia="宋体" w:cs="宋体"/>
          <w:spacing w:val="-7"/>
          <w:sz w:val="28"/>
          <w:szCs w:val="28"/>
        </w:rPr>
        <w:t>人、设备维护员</w:t>
      </w:r>
      <w:r>
        <w:rPr>
          <w:rFonts w:ascii="宋体" w:hAnsi="宋体" w:eastAsia="宋体" w:cs="宋体"/>
          <w:spacing w:val="-38"/>
          <w:sz w:val="28"/>
          <w:szCs w:val="28"/>
        </w:rPr>
        <w:t xml:space="preserve"> </w:t>
      </w:r>
      <w:r>
        <w:rPr>
          <w:rFonts w:ascii="宋体" w:hAnsi="宋体" w:eastAsia="宋体" w:cs="宋体"/>
          <w:spacing w:val="-7"/>
          <w:sz w:val="28"/>
          <w:szCs w:val="28"/>
        </w:rPr>
        <w:t>1</w:t>
      </w:r>
      <w:r>
        <w:rPr>
          <w:rFonts w:ascii="宋体" w:hAnsi="宋体" w:eastAsia="宋体" w:cs="宋体"/>
          <w:spacing w:val="-59"/>
          <w:sz w:val="28"/>
          <w:szCs w:val="28"/>
        </w:rPr>
        <w:t xml:space="preserve"> </w:t>
      </w:r>
      <w:r>
        <w:rPr>
          <w:rFonts w:ascii="宋体" w:hAnsi="宋体" w:eastAsia="宋体" w:cs="宋体"/>
          <w:spacing w:val="-7"/>
          <w:sz w:val="28"/>
          <w:szCs w:val="28"/>
        </w:rPr>
        <w:t>人、管理员</w:t>
      </w:r>
      <w:r>
        <w:rPr>
          <w:rFonts w:ascii="宋体" w:hAnsi="宋体" w:eastAsia="宋体" w:cs="宋体"/>
          <w:spacing w:val="-39"/>
          <w:sz w:val="28"/>
          <w:szCs w:val="28"/>
        </w:rPr>
        <w:t xml:space="preserve"> </w:t>
      </w:r>
      <w:r>
        <w:rPr>
          <w:rFonts w:ascii="宋体" w:hAnsi="宋体" w:eastAsia="宋体" w:cs="宋体"/>
          <w:spacing w:val="-7"/>
          <w:sz w:val="28"/>
          <w:szCs w:val="28"/>
        </w:rPr>
        <w:t>1</w:t>
      </w:r>
      <w:r>
        <w:rPr>
          <w:rFonts w:ascii="宋体" w:hAnsi="宋体" w:eastAsia="宋体" w:cs="宋体"/>
          <w:spacing w:val="-56"/>
          <w:sz w:val="28"/>
          <w:szCs w:val="28"/>
        </w:rPr>
        <w:t xml:space="preserve"> </w:t>
      </w:r>
      <w:r>
        <w:rPr>
          <w:rFonts w:ascii="宋体" w:hAnsi="宋体" w:eastAsia="宋体" w:cs="宋体"/>
          <w:spacing w:val="-7"/>
          <w:sz w:val="28"/>
          <w:szCs w:val="28"/>
        </w:rPr>
        <w:t>人。2.分拣与标</w:t>
      </w:r>
      <w:r>
        <w:rPr>
          <w:rFonts w:ascii="宋体" w:hAnsi="宋体" w:eastAsia="宋体" w:cs="宋体"/>
          <w:spacing w:val="-6"/>
          <w:sz w:val="28"/>
          <w:szCs w:val="28"/>
        </w:rPr>
        <w:t>准化包装工位（12</w:t>
      </w:r>
      <w:r>
        <w:rPr>
          <w:rFonts w:ascii="宋体" w:hAnsi="宋体" w:eastAsia="宋体" w:cs="宋体"/>
          <w:spacing w:val="-49"/>
          <w:sz w:val="28"/>
          <w:szCs w:val="28"/>
        </w:rPr>
        <w:t xml:space="preserve"> </w:t>
      </w:r>
      <w:r>
        <w:rPr>
          <w:rFonts w:ascii="宋体" w:hAnsi="宋体" w:eastAsia="宋体" w:cs="宋体"/>
          <w:spacing w:val="-6"/>
          <w:sz w:val="28"/>
          <w:szCs w:val="28"/>
        </w:rPr>
        <w:t>人）:操作员</w:t>
      </w:r>
      <w:r>
        <w:rPr>
          <w:rFonts w:ascii="宋体" w:hAnsi="宋体" w:eastAsia="宋体" w:cs="宋体"/>
          <w:spacing w:val="-56"/>
          <w:sz w:val="28"/>
          <w:szCs w:val="28"/>
        </w:rPr>
        <w:t xml:space="preserve"> </w:t>
      </w:r>
      <w:r>
        <w:rPr>
          <w:rFonts w:ascii="宋体" w:hAnsi="宋体" w:eastAsia="宋体" w:cs="宋体"/>
          <w:spacing w:val="-6"/>
          <w:sz w:val="28"/>
          <w:szCs w:val="28"/>
        </w:rPr>
        <w:t>2</w:t>
      </w:r>
      <w:r>
        <w:rPr>
          <w:rFonts w:ascii="宋体" w:hAnsi="宋体" w:eastAsia="宋体" w:cs="宋体"/>
          <w:spacing w:val="-56"/>
          <w:sz w:val="28"/>
          <w:szCs w:val="28"/>
        </w:rPr>
        <w:t xml:space="preserve"> </w:t>
      </w:r>
      <w:r>
        <w:rPr>
          <w:rFonts w:ascii="宋体" w:hAnsi="宋体" w:eastAsia="宋体" w:cs="宋体"/>
          <w:spacing w:val="-6"/>
          <w:sz w:val="28"/>
          <w:szCs w:val="28"/>
        </w:rPr>
        <w:t>人、运送员</w:t>
      </w:r>
      <w:r>
        <w:rPr>
          <w:rFonts w:ascii="宋体" w:hAnsi="宋体" w:eastAsia="宋体" w:cs="宋体"/>
          <w:spacing w:val="-39"/>
          <w:sz w:val="28"/>
          <w:szCs w:val="28"/>
        </w:rPr>
        <w:t xml:space="preserve"> </w:t>
      </w:r>
      <w:r>
        <w:rPr>
          <w:rFonts w:ascii="宋体" w:hAnsi="宋体" w:eastAsia="宋体" w:cs="宋体"/>
          <w:spacing w:val="-6"/>
          <w:sz w:val="28"/>
          <w:szCs w:val="28"/>
        </w:rPr>
        <w:t>1</w:t>
      </w:r>
      <w:r>
        <w:rPr>
          <w:rFonts w:ascii="宋体" w:hAnsi="宋体" w:eastAsia="宋体" w:cs="宋体"/>
          <w:spacing w:val="-59"/>
          <w:sz w:val="28"/>
          <w:szCs w:val="28"/>
        </w:rPr>
        <w:t xml:space="preserve"> </w:t>
      </w:r>
      <w:r>
        <w:rPr>
          <w:rFonts w:ascii="宋体" w:hAnsi="宋体" w:eastAsia="宋体" w:cs="宋体"/>
          <w:spacing w:val="-6"/>
          <w:sz w:val="28"/>
          <w:szCs w:val="28"/>
        </w:rPr>
        <w:t>人、仓管员</w:t>
      </w:r>
      <w:r>
        <w:rPr>
          <w:rFonts w:ascii="宋体" w:hAnsi="宋体" w:eastAsia="宋体" w:cs="宋体"/>
          <w:spacing w:val="-39"/>
          <w:sz w:val="28"/>
          <w:szCs w:val="28"/>
        </w:rPr>
        <w:t xml:space="preserve"> </w:t>
      </w:r>
      <w:r>
        <w:rPr>
          <w:rFonts w:ascii="宋体" w:hAnsi="宋体" w:eastAsia="宋体" w:cs="宋体"/>
          <w:spacing w:val="-6"/>
          <w:sz w:val="28"/>
          <w:szCs w:val="28"/>
        </w:rPr>
        <w:t>1</w:t>
      </w:r>
      <w:r>
        <w:rPr>
          <w:rFonts w:ascii="宋体" w:hAnsi="宋体" w:eastAsia="宋体" w:cs="宋体"/>
          <w:spacing w:val="-56"/>
          <w:sz w:val="28"/>
          <w:szCs w:val="28"/>
        </w:rPr>
        <w:t xml:space="preserve"> </w:t>
      </w:r>
      <w:r>
        <w:rPr>
          <w:rFonts w:ascii="宋体" w:hAnsi="宋体" w:eastAsia="宋体" w:cs="宋体"/>
          <w:spacing w:val="-6"/>
          <w:sz w:val="28"/>
          <w:szCs w:val="28"/>
        </w:rPr>
        <w:t>人、分拣员</w:t>
      </w:r>
      <w:r>
        <w:rPr>
          <w:rFonts w:ascii="宋体" w:hAnsi="宋体" w:eastAsia="宋体" w:cs="宋体"/>
          <w:spacing w:val="-58"/>
          <w:sz w:val="28"/>
          <w:szCs w:val="28"/>
        </w:rPr>
        <w:t xml:space="preserve"> </w:t>
      </w:r>
      <w:r>
        <w:rPr>
          <w:rFonts w:ascii="宋体" w:hAnsi="宋体" w:eastAsia="宋体" w:cs="宋体"/>
          <w:spacing w:val="-6"/>
          <w:sz w:val="28"/>
          <w:szCs w:val="28"/>
        </w:rPr>
        <w:t>8</w:t>
      </w:r>
      <w:r>
        <w:rPr>
          <w:rFonts w:ascii="宋体" w:hAnsi="宋体" w:eastAsia="宋体" w:cs="宋体"/>
          <w:spacing w:val="-59"/>
          <w:sz w:val="28"/>
          <w:szCs w:val="28"/>
        </w:rPr>
        <w:t xml:space="preserve"> </w:t>
      </w:r>
      <w:r>
        <w:rPr>
          <w:rFonts w:ascii="宋体" w:hAnsi="宋体" w:eastAsia="宋体" w:cs="宋体"/>
          <w:spacing w:val="-6"/>
          <w:sz w:val="28"/>
          <w:szCs w:val="28"/>
        </w:rPr>
        <w:t>人。3.冷</w:t>
      </w:r>
      <w:r>
        <w:rPr>
          <w:rFonts w:ascii="宋体" w:hAnsi="宋体" w:eastAsia="宋体" w:cs="宋体"/>
          <w:spacing w:val="-4"/>
          <w:sz w:val="28"/>
          <w:szCs w:val="28"/>
        </w:rPr>
        <w:t>链仓储与装卸工位（5</w:t>
      </w:r>
      <w:r>
        <w:rPr>
          <w:rFonts w:ascii="宋体" w:hAnsi="宋体" w:eastAsia="宋体" w:cs="宋体"/>
          <w:spacing w:val="-52"/>
          <w:sz w:val="28"/>
          <w:szCs w:val="28"/>
        </w:rPr>
        <w:t xml:space="preserve"> </w:t>
      </w:r>
      <w:r>
        <w:rPr>
          <w:rFonts w:ascii="宋体" w:hAnsi="宋体" w:eastAsia="宋体" w:cs="宋体"/>
          <w:spacing w:val="-4"/>
          <w:sz w:val="28"/>
          <w:szCs w:val="28"/>
        </w:rPr>
        <w:t>人</w:t>
      </w:r>
      <w:r>
        <w:rPr>
          <w:rFonts w:ascii="宋体" w:hAnsi="宋体" w:eastAsia="宋体" w:cs="宋体"/>
          <w:spacing w:val="31"/>
          <w:sz w:val="28"/>
          <w:szCs w:val="28"/>
        </w:rPr>
        <w:t>）：</w:t>
      </w:r>
      <w:r>
        <w:rPr>
          <w:rFonts w:ascii="宋体" w:hAnsi="宋体" w:eastAsia="宋体" w:cs="宋体"/>
          <w:spacing w:val="-4"/>
          <w:sz w:val="28"/>
          <w:szCs w:val="28"/>
        </w:rPr>
        <w:t>:驾驶员</w:t>
      </w:r>
      <w:r>
        <w:rPr>
          <w:rFonts w:ascii="宋体" w:hAnsi="宋体" w:eastAsia="宋体" w:cs="宋体"/>
          <w:spacing w:val="-37"/>
          <w:sz w:val="28"/>
          <w:szCs w:val="28"/>
        </w:rPr>
        <w:t xml:space="preserve"> </w:t>
      </w:r>
      <w:r>
        <w:rPr>
          <w:rFonts w:ascii="宋体" w:hAnsi="宋体" w:eastAsia="宋体" w:cs="宋体"/>
          <w:spacing w:val="-4"/>
          <w:sz w:val="28"/>
          <w:szCs w:val="28"/>
        </w:rPr>
        <w:t>1</w:t>
      </w:r>
      <w:r>
        <w:rPr>
          <w:rFonts w:ascii="宋体" w:hAnsi="宋体" w:eastAsia="宋体" w:cs="宋体"/>
          <w:spacing w:val="-56"/>
          <w:sz w:val="28"/>
          <w:szCs w:val="28"/>
        </w:rPr>
        <w:t xml:space="preserve"> </w:t>
      </w:r>
      <w:r>
        <w:rPr>
          <w:rFonts w:ascii="宋体" w:hAnsi="宋体" w:eastAsia="宋体" w:cs="宋体"/>
          <w:spacing w:val="-4"/>
          <w:sz w:val="28"/>
          <w:szCs w:val="28"/>
        </w:rPr>
        <w:t>人、代办员</w:t>
      </w:r>
      <w:r>
        <w:rPr>
          <w:rFonts w:ascii="宋体" w:hAnsi="宋体" w:eastAsia="宋体" w:cs="宋体"/>
          <w:spacing w:val="-36"/>
          <w:sz w:val="28"/>
          <w:szCs w:val="28"/>
        </w:rPr>
        <w:t xml:space="preserve"> </w:t>
      </w:r>
      <w:r>
        <w:rPr>
          <w:rFonts w:ascii="宋体" w:hAnsi="宋体" w:eastAsia="宋体" w:cs="宋体"/>
          <w:spacing w:val="-4"/>
          <w:sz w:val="28"/>
          <w:szCs w:val="28"/>
        </w:rPr>
        <w:t>1</w:t>
      </w:r>
      <w:r>
        <w:rPr>
          <w:rFonts w:ascii="宋体" w:hAnsi="宋体" w:eastAsia="宋体" w:cs="宋体"/>
          <w:spacing w:val="-57"/>
          <w:sz w:val="28"/>
          <w:szCs w:val="28"/>
        </w:rPr>
        <w:t xml:space="preserve"> </w:t>
      </w:r>
      <w:r>
        <w:rPr>
          <w:rFonts w:ascii="宋体" w:hAnsi="宋体" w:eastAsia="宋体" w:cs="宋体"/>
          <w:spacing w:val="-4"/>
          <w:sz w:val="28"/>
          <w:szCs w:val="28"/>
        </w:rPr>
        <w:t>人、装卸工</w:t>
      </w:r>
      <w:r>
        <w:rPr>
          <w:rFonts w:ascii="宋体" w:hAnsi="宋体" w:eastAsia="宋体" w:cs="宋体"/>
          <w:spacing w:val="-51"/>
          <w:sz w:val="28"/>
          <w:szCs w:val="28"/>
        </w:rPr>
        <w:t xml:space="preserve"> </w:t>
      </w:r>
      <w:r>
        <w:rPr>
          <w:rFonts w:ascii="宋体" w:hAnsi="宋体" w:eastAsia="宋体" w:cs="宋体"/>
          <w:spacing w:val="-4"/>
          <w:sz w:val="28"/>
          <w:szCs w:val="28"/>
        </w:rPr>
        <w:t>3</w:t>
      </w:r>
      <w:r>
        <w:rPr>
          <w:rFonts w:ascii="宋体" w:hAnsi="宋体" w:eastAsia="宋体" w:cs="宋体"/>
          <w:spacing w:val="-54"/>
          <w:sz w:val="28"/>
          <w:szCs w:val="28"/>
        </w:rPr>
        <w:t xml:space="preserve"> </w:t>
      </w:r>
      <w:r>
        <w:rPr>
          <w:rFonts w:ascii="宋体" w:hAnsi="宋体" w:eastAsia="宋体" w:cs="宋体"/>
          <w:spacing w:val="-4"/>
          <w:sz w:val="28"/>
          <w:szCs w:val="28"/>
        </w:rPr>
        <w:t>人。4.销售、安</w:t>
      </w:r>
      <w:r>
        <w:rPr>
          <w:rFonts w:ascii="宋体" w:hAnsi="宋体" w:eastAsia="宋体" w:cs="宋体"/>
          <w:sz w:val="28"/>
          <w:szCs w:val="28"/>
        </w:rPr>
        <w:t>保及辅助工位（3人</w:t>
      </w:r>
      <w:r>
        <w:rPr>
          <w:rFonts w:ascii="宋体" w:hAnsi="宋体" w:eastAsia="宋体" w:cs="宋体"/>
          <w:spacing w:val="-8"/>
          <w:sz w:val="28"/>
          <w:szCs w:val="28"/>
        </w:rPr>
        <w:t>）：</w:t>
      </w:r>
      <w:r>
        <w:rPr>
          <w:rFonts w:ascii="宋体" w:hAnsi="宋体" w:eastAsia="宋体" w:cs="宋体"/>
          <w:sz w:val="28"/>
          <w:szCs w:val="28"/>
        </w:rPr>
        <w:t>销售2</w:t>
      </w:r>
      <w:r>
        <w:rPr>
          <w:rFonts w:ascii="宋体" w:hAnsi="宋体" w:eastAsia="宋体" w:cs="宋体"/>
          <w:spacing w:val="-55"/>
          <w:sz w:val="28"/>
          <w:szCs w:val="28"/>
        </w:rPr>
        <w:t xml:space="preserve"> </w:t>
      </w:r>
      <w:r>
        <w:rPr>
          <w:rFonts w:ascii="宋体" w:hAnsi="宋体" w:eastAsia="宋体" w:cs="宋体"/>
          <w:sz w:val="28"/>
          <w:szCs w:val="28"/>
        </w:rPr>
        <w:t>人、辅助人员</w:t>
      </w:r>
      <w:r>
        <w:rPr>
          <w:rFonts w:ascii="宋体" w:hAnsi="宋体" w:eastAsia="宋体" w:cs="宋体"/>
          <w:spacing w:val="-39"/>
          <w:sz w:val="28"/>
          <w:szCs w:val="28"/>
        </w:rPr>
        <w:t xml:space="preserve"> </w:t>
      </w:r>
      <w:r>
        <w:rPr>
          <w:rFonts w:ascii="宋体" w:hAnsi="宋体" w:eastAsia="宋体" w:cs="宋体"/>
          <w:sz w:val="28"/>
          <w:szCs w:val="28"/>
        </w:rPr>
        <w:t>1</w:t>
      </w:r>
      <w:r>
        <w:rPr>
          <w:rFonts w:ascii="宋体" w:hAnsi="宋体" w:eastAsia="宋体" w:cs="宋体"/>
          <w:spacing w:val="-59"/>
          <w:sz w:val="28"/>
          <w:szCs w:val="28"/>
        </w:rPr>
        <w:t xml:space="preserve"> </w:t>
      </w:r>
      <w:r>
        <w:rPr>
          <w:rFonts w:ascii="宋体" w:hAnsi="宋体" w:eastAsia="宋体" w:cs="宋体"/>
          <w:sz w:val="28"/>
          <w:szCs w:val="28"/>
        </w:rPr>
        <w:t>人。务工人员年人</w:t>
      </w:r>
      <w:r>
        <w:rPr>
          <w:rFonts w:ascii="宋体" w:hAnsi="宋体" w:eastAsia="宋体" w:cs="宋体"/>
          <w:spacing w:val="-1"/>
          <w:sz w:val="28"/>
          <w:szCs w:val="28"/>
        </w:rPr>
        <w:t>均收入保底</w:t>
      </w:r>
      <w:r>
        <w:rPr>
          <w:rFonts w:ascii="宋体" w:hAnsi="宋体" w:eastAsia="宋体" w:cs="宋体"/>
          <w:spacing w:val="-54"/>
          <w:sz w:val="28"/>
          <w:szCs w:val="28"/>
        </w:rPr>
        <w:t xml:space="preserve"> </w:t>
      </w:r>
      <w:r>
        <w:rPr>
          <w:rFonts w:ascii="宋体" w:hAnsi="宋体" w:eastAsia="宋体" w:cs="宋体"/>
          <w:spacing w:val="-1"/>
          <w:sz w:val="28"/>
          <w:szCs w:val="28"/>
        </w:rPr>
        <w:t>3</w:t>
      </w:r>
      <w:r>
        <w:rPr>
          <w:rFonts w:ascii="宋体" w:hAnsi="宋体" w:eastAsia="宋体" w:cs="宋体"/>
          <w:spacing w:val="-54"/>
          <w:sz w:val="28"/>
          <w:szCs w:val="28"/>
        </w:rPr>
        <w:t xml:space="preserve"> </w:t>
      </w:r>
      <w:r>
        <w:rPr>
          <w:rFonts w:ascii="宋体" w:hAnsi="宋体" w:eastAsia="宋体" w:cs="宋体"/>
          <w:spacing w:val="-1"/>
          <w:sz w:val="28"/>
          <w:szCs w:val="28"/>
        </w:rPr>
        <w:t>万元以上，技术岗位待遇更高，有效带动农户稳定增收。</w:t>
      </w:r>
    </w:p>
    <w:p w14:paraId="41A0DB49">
      <w:pPr>
        <w:spacing w:before="2" w:line="411" w:lineRule="auto"/>
        <w:ind w:left="12" w:right="469" w:firstLine="607"/>
        <w:rPr>
          <w:rFonts w:ascii="宋体" w:hAnsi="宋体" w:eastAsia="宋体" w:cs="宋体"/>
          <w:sz w:val="28"/>
          <w:szCs w:val="28"/>
        </w:rPr>
      </w:pPr>
      <w:r>
        <w:rPr>
          <w:rFonts w:ascii="宋体" w:hAnsi="宋体" w:eastAsia="宋体" w:cs="宋体"/>
          <w:spacing w:val="-5"/>
          <w:sz w:val="28"/>
          <w:szCs w:val="28"/>
        </w:rPr>
        <w:t>(二)收购农户苹果，构建农户利益共同体。收</w:t>
      </w:r>
      <w:r>
        <w:rPr>
          <w:rFonts w:ascii="宋体" w:hAnsi="宋体" w:eastAsia="宋体" w:cs="宋体"/>
          <w:spacing w:val="-6"/>
          <w:sz w:val="28"/>
          <w:szCs w:val="28"/>
        </w:rPr>
        <w:t>购太京镇乃至周边乡镇农户自产花</w:t>
      </w:r>
      <w:r>
        <w:rPr>
          <w:rFonts w:ascii="宋体" w:hAnsi="宋体" w:eastAsia="宋体" w:cs="宋体"/>
          <w:spacing w:val="-5"/>
          <w:sz w:val="28"/>
          <w:szCs w:val="28"/>
        </w:rPr>
        <w:t>牛苹果，推行“统一收购、保底增收、优质优价</w:t>
      </w:r>
      <w:r>
        <w:rPr>
          <w:rFonts w:ascii="宋体" w:hAnsi="宋体" w:eastAsia="宋体" w:cs="宋体"/>
          <w:spacing w:val="-102"/>
          <w:sz w:val="28"/>
          <w:szCs w:val="28"/>
        </w:rPr>
        <w:t xml:space="preserve"> </w:t>
      </w:r>
      <w:r>
        <w:rPr>
          <w:rFonts w:ascii="宋体" w:hAnsi="宋体" w:eastAsia="宋体" w:cs="宋体"/>
          <w:spacing w:val="-5"/>
          <w:sz w:val="28"/>
          <w:szCs w:val="28"/>
        </w:rPr>
        <w:t>”模式，保障农户基本收益，引导农</w:t>
      </w:r>
      <w:r>
        <w:rPr>
          <w:rFonts w:ascii="宋体" w:hAnsi="宋体" w:eastAsia="宋体" w:cs="宋体"/>
          <w:spacing w:val="3"/>
          <w:sz w:val="28"/>
          <w:szCs w:val="28"/>
        </w:rPr>
        <w:t>户提升果园管理水平。项目保底覆盖农户800</w:t>
      </w:r>
      <w:r>
        <w:rPr>
          <w:rFonts w:ascii="宋体" w:hAnsi="宋体" w:eastAsia="宋体" w:cs="宋体"/>
          <w:spacing w:val="-58"/>
          <w:sz w:val="28"/>
          <w:szCs w:val="28"/>
        </w:rPr>
        <w:t xml:space="preserve"> </w:t>
      </w:r>
      <w:r>
        <w:rPr>
          <w:rFonts w:ascii="宋体" w:hAnsi="宋体" w:eastAsia="宋体" w:cs="宋体"/>
          <w:spacing w:val="3"/>
          <w:sz w:val="28"/>
          <w:szCs w:val="28"/>
        </w:rPr>
        <w:t>户，带动农户收入增加</w:t>
      </w:r>
      <w:r>
        <w:rPr>
          <w:rFonts w:ascii="宋体" w:hAnsi="宋体" w:eastAsia="宋体" w:cs="宋体"/>
          <w:spacing w:val="2"/>
          <w:sz w:val="28"/>
          <w:szCs w:val="28"/>
        </w:rPr>
        <w:t>户均2000</w:t>
      </w:r>
      <w:r>
        <w:rPr>
          <w:rFonts w:ascii="宋体" w:hAnsi="宋体" w:eastAsia="宋体" w:cs="宋体"/>
          <w:spacing w:val="-58"/>
          <w:sz w:val="28"/>
          <w:szCs w:val="28"/>
        </w:rPr>
        <w:t xml:space="preserve"> </w:t>
      </w:r>
      <w:r>
        <w:rPr>
          <w:rFonts w:ascii="宋体" w:hAnsi="宋体" w:eastAsia="宋体" w:cs="宋体"/>
          <w:spacing w:val="2"/>
          <w:sz w:val="28"/>
          <w:szCs w:val="28"/>
        </w:rPr>
        <w:t>元以</w:t>
      </w:r>
      <w:r>
        <w:rPr>
          <w:rFonts w:ascii="宋体" w:hAnsi="宋体" w:eastAsia="宋体" w:cs="宋体"/>
          <w:spacing w:val="-6"/>
          <w:sz w:val="28"/>
          <w:szCs w:val="28"/>
        </w:rPr>
        <w:t>上。</w:t>
      </w:r>
    </w:p>
    <w:p w14:paraId="6E26EDE4">
      <w:pPr>
        <w:spacing w:before="3" w:line="411" w:lineRule="auto"/>
        <w:ind w:left="10" w:right="398" w:firstLine="608"/>
        <w:rPr>
          <w:rFonts w:ascii="宋体" w:hAnsi="宋体" w:eastAsia="宋体" w:cs="宋体"/>
          <w:sz w:val="28"/>
          <w:szCs w:val="28"/>
        </w:rPr>
      </w:pPr>
      <w:r>
        <w:rPr>
          <w:rFonts w:ascii="宋体" w:hAnsi="宋体" w:eastAsia="宋体" w:cs="宋体"/>
          <w:spacing w:val="-4"/>
          <w:sz w:val="28"/>
          <w:szCs w:val="28"/>
        </w:rPr>
        <w:t>(三)订单代销，帮助农户拓宽销售渠道。依托天水</w:t>
      </w:r>
      <w:r>
        <w:rPr>
          <w:rFonts w:ascii="宋体" w:hAnsi="宋体" w:eastAsia="宋体" w:cs="宋体"/>
          <w:spacing w:val="-47"/>
          <w:sz w:val="28"/>
          <w:szCs w:val="28"/>
        </w:rPr>
        <w:t xml:space="preserve"> </w:t>
      </w:r>
      <w:r>
        <w:rPr>
          <w:rFonts w:ascii="宋体" w:hAnsi="宋体" w:eastAsia="宋体" w:cs="宋体"/>
          <w:spacing w:val="-4"/>
          <w:sz w:val="28"/>
          <w:szCs w:val="28"/>
        </w:rPr>
        <w:t>5G+智慧物流园优势，对接电商平台、大型商超、批发市场、外贸渠道等，为农户提供订单代销服务，减少流通环</w:t>
      </w:r>
      <w:r>
        <w:rPr>
          <w:rFonts w:ascii="宋体" w:hAnsi="宋体" w:eastAsia="宋体" w:cs="宋体"/>
          <w:spacing w:val="-2"/>
          <w:sz w:val="28"/>
          <w:szCs w:val="28"/>
        </w:rPr>
        <w:t>节，降低农户销售成本。对分选后的优质果品，通过品牌包装、线上线下同步销售，</w:t>
      </w:r>
      <w:r>
        <w:rPr>
          <w:rFonts w:ascii="宋体" w:hAnsi="宋体" w:eastAsia="宋体" w:cs="宋体"/>
          <w:spacing w:val="-1"/>
          <w:sz w:val="28"/>
          <w:szCs w:val="28"/>
        </w:rPr>
        <w:t>实现优果优价，带动农户苹果销售均价提升</w:t>
      </w:r>
      <w:r>
        <w:rPr>
          <w:rFonts w:ascii="宋体" w:hAnsi="宋体" w:eastAsia="宋体" w:cs="宋体"/>
          <w:spacing w:val="-52"/>
          <w:sz w:val="28"/>
          <w:szCs w:val="28"/>
        </w:rPr>
        <w:t xml:space="preserve"> </w:t>
      </w:r>
      <w:r>
        <w:rPr>
          <w:rFonts w:ascii="宋体" w:hAnsi="宋体" w:eastAsia="宋体" w:cs="宋体"/>
          <w:spacing w:val="-1"/>
          <w:sz w:val="28"/>
          <w:szCs w:val="28"/>
        </w:rPr>
        <w:t>0.8-1.2</w:t>
      </w:r>
      <w:r>
        <w:rPr>
          <w:rFonts w:ascii="宋体" w:hAnsi="宋体" w:eastAsia="宋体" w:cs="宋体"/>
          <w:spacing w:val="-59"/>
          <w:sz w:val="28"/>
          <w:szCs w:val="28"/>
        </w:rPr>
        <w:t xml:space="preserve"> </w:t>
      </w:r>
      <w:r>
        <w:rPr>
          <w:rFonts w:ascii="宋体" w:hAnsi="宋体" w:eastAsia="宋体" w:cs="宋体"/>
          <w:spacing w:val="-1"/>
          <w:sz w:val="28"/>
          <w:szCs w:val="28"/>
        </w:rPr>
        <w:t>元/斤，全镇果农年增收总额超</w:t>
      </w:r>
      <w:r>
        <w:rPr>
          <w:rFonts w:ascii="宋体" w:hAnsi="宋体" w:eastAsia="宋体" w:cs="宋体"/>
          <w:spacing w:val="-5"/>
          <w:sz w:val="28"/>
          <w:szCs w:val="28"/>
        </w:rPr>
        <w:t>500</w:t>
      </w:r>
      <w:r>
        <w:rPr>
          <w:rFonts w:ascii="宋体" w:hAnsi="宋体" w:eastAsia="宋体" w:cs="宋体"/>
          <w:spacing w:val="-51"/>
          <w:sz w:val="28"/>
          <w:szCs w:val="28"/>
        </w:rPr>
        <w:t xml:space="preserve"> </w:t>
      </w:r>
      <w:r>
        <w:rPr>
          <w:rFonts w:ascii="宋体" w:hAnsi="宋体" w:eastAsia="宋体" w:cs="宋体"/>
          <w:spacing w:val="-5"/>
          <w:sz w:val="28"/>
          <w:szCs w:val="28"/>
        </w:rPr>
        <w:t>万元。</w:t>
      </w:r>
    </w:p>
    <w:p w14:paraId="64B2C977">
      <w:pPr>
        <w:spacing w:before="3" w:line="411" w:lineRule="auto"/>
        <w:ind w:left="10" w:right="469" w:firstLine="608"/>
        <w:rPr>
          <w:rFonts w:ascii="宋体" w:hAnsi="宋体" w:eastAsia="宋体" w:cs="宋体"/>
          <w:sz w:val="28"/>
          <w:szCs w:val="28"/>
        </w:rPr>
      </w:pPr>
      <w:r>
        <w:rPr>
          <w:rFonts w:ascii="宋体" w:hAnsi="宋体" w:eastAsia="宋体" w:cs="宋体"/>
          <w:spacing w:val="-5"/>
          <w:sz w:val="28"/>
          <w:szCs w:val="28"/>
        </w:rPr>
        <w:t>(四)资产租赁，壮大村级集体经济。严格</w:t>
      </w:r>
      <w:r>
        <w:rPr>
          <w:rFonts w:ascii="宋体" w:hAnsi="宋体" w:eastAsia="宋体" w:cs="宋体"/>
          <w:spacing w:val="-6"/>
          <w:sz w:val="28"/>
          <w:szCs w:val="28"/>
        </w:rPr>
        <w:t>按照常态化帮扶资金管理规定，将财政</w:t>
      </w:r>
      <w:r>
        <w:rPr>
          <w:rFonts w:ascii="宋体" w:hAnsi="宋体" w:eastAsia="宋体" w:cs="宋体"/>
          <w:spacing w:val="-4"/>
          <w:sz w:val="28"/>
          <w:szCs w:val="28"/>
        </w:rPr>
        <w:t>常态化帮扶资金形成的固定资产确权至太京镇二十铺村村集体经济组织，通过租赁给</w:t>
      </w:r>
      <w:r>
        <w:rPr>
          <w:rFonts w:ascii="宋体" w:hAnsi="宋体" w:eastAsia="宋体" w:cs="宋体"/>
          <w:spacing w:val="-1"/>
          <w:sz w:val="28"/>
          <w:szCs w:val="28"/>
        </w:rPr>
        <w:t>运营企业获取稳定收益，预计村集体经济年增收</w:t>
      </w:r>
      <w:r>
        <w:rPr>
          <w:rFonts w:ascii="宋体" w:hAnsi="宋体" w:eastAsia="宋体" w:cs="宋体"/>
          <w:spacing w:val="-41"/>
          <w:sz w:val="28"/>
          <w:szCs w:val="28"/>
        </w:rPr>
        <w:t xml:space="preserve"> </w:t>
      </w:r>
      <w:r>
        <w:rPr>
          <w:rFonts w:ascii="宋体" w:hAnsi="宋体" w:eastAsia="宋体" w:cs="宋体"/>
          <w:spacing w:val="-1"/>
          <w:sz w:val="28"/>
          <w:szCs w:val="28"/>
        </w:rPr>
        <w:t>10</w:t>
      </w:r>
      <w:r>
        <w:rPr>
          <w:rFonts w:ascii="宋体" w:hAnsi="宋体" w:eastAsia="宋体" w:cs="宋体"/>
          <w:spacing w:val="-2"/>
          <w:sz w:val="28"/>
          <w:szCs w:val="28"/>
        </w:rPr>
        <w:t>.5</w:t>
      </w:r>
      <w:r>
        <w:rPr>
          <w:rFonts w:ascii="宋体" w:hAnsi="宋体" w:eastAsia="宋体" w:cs="宋体"/>
          <w:spacing w:val="-52"/>
          <w:sz w:val="28"/>
          <w:szCs w:val="28"/>
        </w:rPr>
        <w:t xml:space="preserve"> </w:t>
      </w:r>
      <w:r>
        <w:rPr>
          <w:rFonts w:ascii="宋体" w:hAnsi="宋体" w:eastAsia="宋体" w:cs="宋体"/>
          <w:spacing w:val="-2"/>
          <w:sz w:val="28"/>
          <w:szCs w:val="28"/>
        </w:rPr>
        <w:t>万元。同时，鼓励二十铺村及</w:t>
      </w:r>
      <w:r>
        <w:rPr>
          <w:rFonts w:ascii="宋体" w:hAnsi="宋体" w:eastAsia="宋体" w:cs="宋体"/>
          <w:spacing w:val="-4"/>
          <w:sz w:val="28"/>
          <w:szCs w:val="28"/>
        </w:rPr>
        <w:t>周边行政村集体参与项目运营，共享产业发展红利，进一步壮大村集体经济，为乡村</w:t>
      </w:r>
      <w:r>
        <w:rPr>
          <w:rFonts w:ascii="宋体" w:hAnsi="宋体" w:eastAsia="宋体" w:cs="宋体"/>
          <w:spacing w:val="-1"/>
          <w:sz w:val="28"/>
          <w:szCs w:val="28"/>
        </w:rPr>
        <w:t>基础设施建设、公益事业发展提供资金支撑。</w:t>
      </w:r>
    </w:p>
    <w:p w14:paraId="2676FF1E">
      <w:pPr>
        <w:spacing w:line="298" w:lineRule="auto"/>
        <w:ind w:left="13" w:right="470" w:firstLine="606"/>
        <w:rPr>
          <w:rFonts w:ascii="宋体" w:hAnsi="宋体" w:eastAsia="宋体" w:cs="宋体"/>
          <w:sz w:val="28"/>
          <w:szCs w:val="28"/>
        </w:rPr>
      </w:pPr>
      <w:r>
        <w:rPr>
          <w:rFonts w:ascii="宋体" w:hAnsi="宋体" w:eastAsia="宋体" w:cs="宋体"/>
          <w:spacing w:val="-5"/>
          <w:sz w:val="28"/>
          <w:szCs w:val="28"/>
        </w:rPr>
        <w:t>(五)技术服务指导，提升农户自我发展能力。</w:t>
      </w:r>
      <w:r>
        <w:rPr>
          <w:rFonts w:ascii="宋体" w:hAnsi="宋体" w:eastAsia="宋体" w:cs="宋体"/>
          <w:spacing w:val="-6"/>
          <w:sz w:val="28"/>
          <w:szCs w:val="28"/>
        </w:rPr>
        <w:t>联合区农业农村局、区果业中心等</w:t>
      </w:r>
      <w:r>
        <w:rPr>
          <w:rFonts w:ascii="宋体" w:hAnsi="宋体" w:eastAsia="宋体" w:cs="宋体"/>
          <w:spacing w:val="-4"/>
          <w:sz w:val="28"/>
          <w:szCs w:val="28"/>
        </w:rPr>
        <w:t>单位，为当地农户提供果蔬种植、病虫害防治、果品保鲜等技术指导，定期开展技术</w:t>
      </w:r>
    </w:p>
    <w:p w14:paraId="58553144">
      <w:pPr>
        <w:pStyle w:val="2"/>
        <w:spacing w:line="14" w:lineRule="auto"/>
        <w:rPr>
          <w:sz w:val="2"/>
        </w:rPr>
      </w:pPr>
      <w:r>
        <w:rPr>
          <w:sz w:val="2"/>
          <w:szCs w:val="2"/>
        </w:rPr>
        <w:br w:type="column"/>
      </w:r>
    </w:p>
    <w:p w14:paraId="6318DFC9">
      <w:pPr>
        <w:spacing w:before="56" w:line="413" w:lineRule="auto"/>
        <w:ind w:left="1" w:right="98"/>
        <w:rPr>
          <w:rFonts w:ascii="宋体" w:hAnsi="宋体" w:eastAsia="宋体" w:cs="宋体"/>
          <w:sz w:val="28"/>
          <w:szCs w:val="28"/>
        </w:rPr>
      </w:pPr>
      <w:r>
        <w:rPr>
          <w:rFonts w:ascii="宋体" w:hAnsi="宋体" w:eastAsia="宋体" w:cs="宋体"/>
          <w:sz w:val="28"/>
          <w:szCs w:val="28"/>
        </w:rPr>
        <w:t>培训和现场指导，提升农户种植技术水平和果品品质，推动果蔬产业标准化、</w:t>
      </w:r>
      <w:r>
        <w:rPr>
          <w:rFonts w:ascii="宋体" w:hAnsi="宋体" w:eastAsia="宋体" w:cs="宋体"/>
          <w:spacing w:val="-1"/>
          <w:sz w:val="28"/>
          <w:szCs w:val="28"/>
        </w:rPr>
        <w:t>规范化发展，从源头提升农户增收能力。</w:t>
      </w:r>
    </w:p>
    <w:p w14:paraId="3BB38FF6">
      <w:pPr>
        <w:spacing w:before="292" w:line="224" w:lineRule="auto"/>
        <w:ind w:left="3240"/>
        <w:outlineLvl w:val="0"/>
        <w:rPr>
          <w:rFonts w:ascii="宋体" w:hAnsi="宋体" w:eastAsia="宋体" w:cs="宋体"/>
          <w:sz w:val="35"/>
          <w:szCs w:val="35"/>
        </w:rPr>
      </w:pPr>
      <w:bookmarkStart w:id="46" w:name="bookmark42"/>
      <w:bookmarkEnd w:id="46"/>
      <w:r>
        <w:rPr>
          <w:rFonts w:ascii="宋体" w:hAnsi="宋体" w:eastAsia="宋体" w:cs="宋体"/>
          <w:b/>
          <w:bCs/>
          <w:spacing w:val="5"/>
          <w:sz w:val="35"/>
          <w:szCs w:val="35"/>
        </w:rPr>
        <w:t>第九章</w:t>
      </w:r>
      <w:r>
        <w:rPr>
          <w:rFonts w:ascii="宋体" w:hAnsi="宋体" w:eastAsia="宋体" w:cs="宋体"/>
          <w:spacing w:val="5"/>
          <w:sz w:val="35"/>
          <w:szCs w:val="35"/>
        </w:rPr>
        <w:t xml:space="preserve">  </w:t>
      </w:r>
      <w:r>
        <w:rPr>
          <w:rFonts w:ascii="宋体" w:hAnsi="宋体" w:eastAsia="宋体" w:cs="宋体"/>
          <w:b/>
          <w:bCs/>
          <w:spacing w:val="5"/>
          <w:sz w:val="35"/>
          <w:szCs w:val="35"/>
        </w:rPr>
        <w:t>项目保障措施</w:t>
      </w:r>
    </w:p>
    <w:p w14:paraId="03D54C84">
      <w:pPr>
        <w:pStyle w:val="2"/>
        <w:spacing w:line="477" w:lineRule="auto"/>
      </w:pPr>
    </w:p>
    <w:p w14:paraId="7A5841C8">
      <w:pPr>
        <w:spacing w:before="91" w:line="411" w:lineRule="auto"/>
        <w:ind w:left="4" w:firstLine="558"/>
        <w:jc w:val="both"/>
        <w:rPr>
          <w:rFonts w:ascii="宋体" w:hAnsi="宋体" w:eastAsia="宋体" w:cs="宋体"/>
          <w:sz w:val="28"/>
          <w:szCs w:val="28"/>
        </w:rPr>
      </w:pPr>
      <w:r>
        <w:rPr>
          <w:rFonts w:ascii="宋体" w:hAnsi="宋体" w:eastAsia="宋体" w:cs="宋体"/>
          <w:sz w:val="28"/>
          <w:szCs w:val="28"/>
        </w:rPr>
        <w:t>为确保项目建设规范、运营高效、效益显著，结合秦州区实际，建立健</w:t>
      </w:r>
      <w:r>
        <w:rPr>
          <w:rFonts w:ascii="宋体" w:hAnsi="宋体" w:eastAsia="宋体" w:cs="宋体"/>
          <w:spacing w:val="-1"/>
          <w:sz w:val="28"/>
          <w:szCs w:val="28"/>
        </w:rPr>
        <w:t>全项目</w:t>
      </w:r>
      <w:r>
        <w:rPr>
          <w:rFonts w:ascii="宋体" w:hAnsi="宋体" w:eastAsia="宋体" w:cs="宋体"/>
          <w:spacing w:val="-5"/>
          <w:sz w:val="28"/>
          <w:szCs w:val="28"/>
        </w:rPr>
        <w:t>管理保障体系，从组织、质量、资金、运营四个方面强化保障，推动项目有序推</w:t>
      </w:r>
      <w:r>
        <w:rPr>
          <w:rFonts w:ascii="宋体" w:hAnsi="宋体" w:eastAsia="宋体" w:cs="宋体"/>
          <w:spacing w:val="-6"/>
          <w:sz w:val="28"/>
          <w:szCs w:val="28"/>
        </w:rPr>
        <w:t>进、</w:t>
      </w:r>
      <w:r>
        <w:rPr>
          <w:rFonts w:ascii="宋体" w:hAnsi="宋体" w:eastAsia="宋体" w:cs="宋体"/>
          <w:spacing w:val="-3"/>
          <w:sz w:val="28"/>
          <w:szCs w:val="28"/>
        </w:rPr>
        <w:t>发挥实效。</w:t>
      </w:r>
    </w:p>
    <w:p w14:paraId="5EBE8725">
      <w:pPr>
        <w:spacing w:before="2" w:line="219" w:lineRule="auto"/>
        <w:ind w:left="4"/>
        <w:outlineLvl w:val="1"/>
        <w:rPr>
          <w:rFonts w:ascii="宋体" w:hAnsi="宋体" w:eastAsia="宋体" w:cs="宋体"/>
          <w:sz w:val="28"/>
          <w:szCs w:val="28"/>
        </w:rPr>
      </w:pPr>
      <w:bookmarkStart w:id="47" w:name="bookmark43"/>
      <w:bookmarkEnd w:id="47"/>
      <w:r>
        <w:rPr>
          <w:rFonts w:ascii="宋体" w:hAnsi="宋体" w:eastAsia="宋体" w:cs="宋体"/>
          <w:b/>
          <w:bCs/>
          <w:spacing w:val="-5"/>
          <w:sz w:val="28"/>
          <w:szCs w:val="28"/>
        </w:rPr>
        <w:t>一、组织保障</w:t>
      </w:r>
    </w:p>
    <w:p w14:paraId="18192688">
      <w:pPr>
        <w:spacing w:before="290" w:line="220" w:lineRule="auto"/>
        <w:ind w:left="562"/>
        <w:rPr>
          <w:rFonts w:ascii="宋体" w:hAnsi="宋体" w:eastAsia="宋体" w:cs="宋体"/>
          <w:sz w:val="28"/>
          <w:szCs w:val="28"/>
        </w:rPr>
      </w:pPr>
      <w:r>
        <w:rPr>
          <w:rFonts w:ascii="宋体" w:hAnsi="宋体" w:eastAsia="宋体" w:cs="宋体"/>
          <w:spacing w:val="-1"/>
          <w:sz w:val="28"/>
          <w:szCs w:val="28"/>
        </w:rPr>
        <w:t>为保障项目顺利落地实施，成立区级和镇级两个层级的领导小组。</w:t>
      </w:r>
    </w:p>
    <w:p w14:paraId="53AE435E">
      <w:pPr>
        <w:spacing w:before="294" w:line="411" w:lineRule="auto"/>
        <w:ind w:left="1" w:right="98" w:firstLine="578"/>
        <w:rPr>
          <w:rFonts w:ascii="宋体" w:hAnsi="宋体" w:eastAsia="宋体" w:cs="宋体"/>
          <w:sz w:val="28"/>
          <w:szCs w:val="28"/>
        </w:rPr>
      </w:pPr>
      <w:r>
        <w:rPr>
          <w:rFonts w:ascii="宋体" w:hAnsi="宋体" w:eastAsia="宋体" w:cs="宋体"/>
          <w:spacing w:val="-1"/>
          <w:sz w:val="28"/>
          <w:szCs w:val="28"/>
        </w:rPr>
        <w:t>区级层面：由区政府分管农业副区长任组长，区政府办公室、区农业农村局、</w:t>
      </w:r>
      <w:r>
        <w:rPr>
          <w:rFonts w:ascii="宋体" w:hAnsi="宋体" w:eastAsia="宋体" w:cs="宋体"/>
          <w:sz w:val="28"/>
          <w:szCs w:val="28"/>
        </w:rPr>
        <w:t>区发改局、区财政局、区工信局、区住建局、区水务局、区市场监督管理局、</w:t>
      </w:r>
      <w:r>
        <w:rPr>
          <w:rFonts w:ascii="宋体" w:hAnsi="宋体" w:eastAsia="宋体" w:cs="宋体"/>
          <w:spacing w:val="-1"/>
          <w:sz w:val="28"/>
          <w:szCs w:val="28"/>
        </w:rPr>
        <w:t>市自</w:t>
      </w:r>
      <w:r>
        <w:rPr>
          <w:rFonts w:ascii="宋体" w:hAnsi="宋体" w:eastAsia="宋体" w:cs="宋体"/>
          <w:sz w:val="28"/>
          <w:szCs w:val="28"/>
        </w:rPr>
        <w:t>然资源局秦州分局、市生态环境局秦州分局主要负责同志及项目所在镇负责人</w:t>
      </w:r>
      <w:r>
        <w:rPr>
          <w:rFonts w:ascii="宋体" w:hAnsi="宋体" w:eastAsia="宋体" w:cs="宋体"/>
          <w:spacing w:val="-1"/>
          <w:sz w:val="28"/>
          <w:szCs w:val="28"/>
        </w:rPr>
        <w:t>为成</w:t>
      </w:r>
      <w:r>
        <w:rPr>
          <w:rFonts w:ascii="宋体" w:hAnsi="宋体" w:eastAsia="宋体" w:cs="宋体"/>
          <w:sz w:val="28"/>
          <w:szCs w:val="28"/>
        </w:rPr>
        <w:t>员的项目工作领导小组，统筹推进项目整体实施。负责区级层面项目日常协调</w:t>
      </w:r>
      <w:r>
        <w:rPr>
          <w:rFonts w:ascii="宋体" w:hAnsi="宋体" w:eastAsia="宋体" w:cs="宋体"/>
          <w:spacing w:val="-1"/>
          <w:sz w:val="28"/>
          <w:szCs w:val="28"/>
        </w:rPr>
        <w:t>、监</w:t>
      </w:r>
      <w:r>
        <w:rPr>
          <w:rFonts w:ascii="宋体" w:hAnsi="宋体" w:eastAsia="宋体" w:cs="宋体"/>
          <w:spacing w:val="-2"/>
          <w:sz w:val="28"/>
          <w:szCs w:val="28"/>
        </w:rPr>
        <w:t>督和管理工作。</w:t>
      </w:r>
    </w:p>
    <w:p w14:paraId="7B446BFD">
      <w:pPr>
        <w:spacing w:before="1" w:line="412" w:lineRule="auto"/>
        <w:ind w:right="21" w:firstLine="559"/>
        <w:jc w:val="both"/>
        <w:rPr>
          <w:rFonts w:ascii="宋体" w:hAnsi="宋体" w:eastAsia="宋体" w:cs="宋体"/>
          <w:sz w:val="28"/>
          <w:szCs w:val="28"/>
        </w:rPr>
      </w:pPr>
      <w:r>
        <w:rPr>
          <w:rFonts w:ascii="宋体" w:hAnsi="宋体" w:eastAsia="宋体" w:cs="宋体"/>
          <w:sz w:val="28"/>
          <w:szCs w:val="28"/>
        </w:rPr>
        <w:t>镇级层面：由镇党委书记任组长，镇长任副组长，分管农业副镇长、农业农村</w:t>
      </w:r>
      <w:r>
        <w:rPr>
          <w:rFonts w:ascii="宋体" w:hAnsi="宋体" w:eastAsia="宋体" w:cs="宋体"/>
          <w:spacing w:val="-3"/>
          <w:sz w:val="28"/>
          <w:szCs w:val="28"/>
        </w:rPr>
        <w:t>综合服务中心、财政所、</w:t>
      </w:r>
      <w:r>
        <w:rPr>
          <w:rFonts w:ascii="宋体" w:hAnsi="宋体" w:eastAsia="宋体" w:cs="宋体"/>
          <w:spacing w:val="-67"/>
          <w:sz w:val="28"/>
          <w:szCs w:val="28"/>
        </w:rPr>
        <w:t xml:space="preserve"> </w:t>
      </w:r>
      <w:r>
        <w:rPr>
          <w:rFonts w:ascii="宋体" w:hAnsi="宋体" w:eastAsia="宋体" w:cs="宋体"/>
          <w:spacing w:val="-3"/>
          <w:sz w:val="28"/>
          <w:szCs w:val="28"/>
        </w:rPr>
        <w:t>自然资源所及涉及村“两委</w:t>
      </w:r>
      <w:r>
        <w:rPr>
          <w:rFonts w:ascii="宋体" w:hAnsi="宋体" w:eastAsia="宋体" w:cs="宋体"/>
          <w:spacing w:val="-105"/>
          <w:sz w:val="28"/>
          <w:szCs w:val="28"/>
        </w:rPr>
        <w:t xml:space="preserve"> </w:t>
      </w:r>
      <w:r>
        <w:rPr>
          <w:rFonts w:ascii="宋体" w:hAnsi="宋体" w:eastAsia="宋体" w:cs="宋体"/>
          <w:spacing w:val="-3"/>
          <w:sz w:val="28"/>
          <w:szCs w:val="28"/>
        </w:rPr>
        <w:t>”负责人为成员，全程负责项</w:t>
      </w:r>
      <w:r>
        <w:rPr>
          <w:rFonts w:ascii="宋体" w:hAnsi="宋体" w:eastAsia="宋体" w:cs="宋体"/>
          <w:sz w:val="28"/>
          <w:szCs w:val="28"/>
        </w:rPr>
        <w:t>目申报、建设、施工、质量、安全、验收、运营管理等工作。明确各成员单位职责</w:t>
      </w:r>
      <w:r>
        <w:rPr>
          <w:rFonts w:ascii="宋体" w:hAnsi="宋体" w:eastAsia="宋体" w:cs="宋体"/>
          <w:spacing w:val="-6"/>
          <w:sz w:val="28"/>
          <w:szCs w:val="28"/>
        </w:rPr>
        <w:t>分工，建立工作台账，定期召开工作推进会，及时解决项目建设过程中存在的问题，</w:t>
      </w:r>
      <w:r>
        <w:rPr>
          <w:rFonts w:ascii="宋体" w:hAnsi="宋体" w:eastAsia="宋体" w:cs="宋体"/>
          <w:spacing w:val="-1"/>
          <w:sz w:val="28"/>
          <w:szCs w:val="28"/>
        </w:rPr>
        <w:t>确保项目按期推进、顺利竣工。</w:t>
      </w:r>
    </w:p>
    <w:p w14:paraId="78E101DE">
      <w:pPr>
        <w:spacing w:line="412" w:lineRule="auto"/>
        <w:rPr>
          <w:rFonts w:ascii="宋体" w:hAnsi="宋体" w:eastAsia="宋体" w:cs="宋体"/>
          <w:sz w:val="28"/>
          <w:szCs w:val="28"/>
        </w:rPr>
        <w:sectPr>
          <w:type w:val="continuous"/>
          <w:pgSz w:w="11900" w:h="16840"/>
          <w:pgMar w:top="1341" w:right="1430" w:bottom="1440" w:left="1259" w:header="832" w:footer="1122" w:gutter="0"/>
          <w:cols w:space="425" w:num="1"/>
        </w:sectPr>
      </w:pPr>
    </w:p>
    <w:p w14:paraId="2B83368F">
      <w:pPr>
        <w:spacing w:before="58"/>
      </w:pPr>
    </w:p>
    <w:p w14:paraId="21E8BB21">
      <w:pPr>
        <w:spacing w:before="58"/>
      </w:pPr>
    </w:p>
    <w:p w14:paraId="411C4C49">
      <w:pPr>
        <w:sectPr>
          <w:headerReference r:id="rId55" w:type="default"/>
          <w:footerReference r:id="rId56" w:type="default"/>
          <w:pgSz w:w="11900" w:h="16840"/>
          <w:pgMar w:top="1439" w:right="1430" w:bottom="1440" w:left="1259" w:header="832" w:footer="1122" w:gutter="0"/>
          <w:cols w:equalWidth="0" w:num="1">
            <w:col w:w="20878"/>
          </w:cols>
        </w:sectPr>
      </w:pPr>
    </w:p>
    <w:p w14:paraId="76549704">
      <w:pPr>
        <w:spacing w:before="113" w:line="220" w:lineRule="auto"/>
        <w:ind w:left="15"/>
        <w:outlineLvl w:val="1"/>
        <w:rPr>
          <w:rFonts w:ascii="宋体" w:hAnsi="宋体" w:eastAsia="宋体" w:cs="宋体"/>
          <w:sz w:val="28"/>
          <w:szCs w:val="28"/>
        </w:rPr>
      </w:pPr>
      <w:bookmarkStart w:id="48" w:name="bookmark76"/>
      <w:bookmarkEnd w:id="48"/>
      <w:r>
        <w:rPr>
          <w:rFonts w:ascii="宋体" w:hAnsi="宋体" w:eastAsia="宋体" w:cs="宋体"/>
          <w:b/>
          <w:bCs/>
          <w:spacing w:val="-4"/>
          <w:sz w:val="28"/>
          <w:szCs w:val="28"/>
        </w:rPr>
        <w:t>二、质量安全保障</w:t>
      </w:r>
    </w:p>
    <w:p w14:paraId="45C7BDC7">
      <w:pPr>
        <w:spacing w:before="294" w:line="411" w:lineRule="auto"/>
        <w:ind w:left="9" w:right="468" w:firstLine="561"/>
        <w:jc w:val="both"/>
        <w:rPr>
          <w:rFonts w:ascii="宋体" w:hAnsi="宋体" w:eastAsia="宋体" w:cs="宋体"/>
          <w:sz w:val="28"/>
          <w:szCs w:val="28"/>
        </w:rPr>
      </w:pPr>
      <w:r>
        <w:rPr>
          <w:rFonts w:ascii="宋体" w:hAnsi="宋体" w:eastAsia="宋体" w:cs="宋体"/>
          <w:spacing w:val="-4"/>
          <w:sz w:val="28"/>
          <w:szCs w:val="28"/>
        </w:rPr>
        <w:t>严格按照国家农产品分选加工、冷藏保鲜设施建设标准和设计方案</w:t>
      </w:r>
      <w:r>
        <w:rPr>
          <w:rFonts w:ascii="宋体" w:hAnsi="宋体" w:eastAsia="宋体" w:cs="宋体"/>
          <w:spacing w:val="-5"/>
          <w:sz w:val="28"/>
          <w:szCs w:val="28"/>
        </w:rPr>
        <w:t>施工，选择有</w:t>
      </w:r>
      <w:r>
        <w:rPr>
          <w:rFonts w:ascii="宋体" w:hAnsi="宋体" w:eastAsia="宋体" w:cs="宋体"/>
          <w:spacing w:val="-4"/>
          <w:sz w:val="28"/>
          <w:szCs w:val="28"/>
        </w:rPr>
        <w:t>资质、有经验的施工单位和正规合格设备，确保工程质量和设备性能。建立施工全程监理制度，聘请专业监理单位对土建工程、设备安装等环节进行全程监理，严把工程质量关、施工安全关、消防安全关。制定完善的安全管理制度和应急预案，加强施工人员安全培训，杜绝安全事故发生；项目建成后，建立常态化质量管控机制，确保分</w:t>
      </w:r>
      <w:r>
        <w:rPr>
          <w:rFonts w:ascii="宋体" w:hAnsi="宋体" w:eastAsia="宋体" w:cs="宋体"/>
          <w:spacing w:val="-1"/>
          <w:sz w:val="28"/>
          <w:szCs w:val="28"/>
        </w:rPr>
        <w:t>选加工、冷藏保鲜的果品符合国家质量标准和食品安全要求。</w:t>
      </w:r>
    </w:p>
    <w:p w14:paraId="3D4E146C">
      <w:pPr>
        <w:spacing w:before="1" w:line="219" w:lineRule="auto"/>
        <w:ind w:left="10"/>
        <w:outlineLvl w:val="1"/>
        <w:rPr>
          <w:rFonts w:ascii="宋体" w:hAnsi="宋体" w:eastAsia="宋体" w:cs="宋体"/>
          <w:sz w:val="28"/>
          <w:szCs w:val="28"/>
        </w:rPr>
      </w:pPr>
      <w:bookmarkStart w:id="49" w:name="bookmark45"/>
      <w:bookmarkEnd w:id="49"/>
      <w:r>
        <w:rPr>
          <w:rFonts w:ascii="宋体" w:hAnsi="宋体" w:eastAsia="宋体" w:cs="宋体"/>
          <w:b/>
          <w:bCs/>
          <w:spacing w:val="-4"/>
          <w:sz w:val="28"/>
          <w:szCs w:val="28"/>
        </w:rPr>
        <w:t>三、资金保障</w:t>
      </w:r>
    </w:p>
    <w:p w14:paraId="623EC606">
      <w:pPr>
        <w:spacing w:before="294" w:line="411" w:lineRule="auto"/>
        <w:ind w:left="10" w:right="375" w:firstLine="562"/>
        <w:jc w:val="both"/>
        <w:rPr>
          <w:rFonts w:ascii="宋体" w:hAnsi="宋体" w:eastAsia="宋体" w:cs="宋体"/>
          <w:sz w:val="28"/>
          <w:szCs w:val="28"/>
        </w:rPr>
      </w:pPr>
      <w:r>
        <w:rPr>
          <w:rFonts w:ascii="宋体" w:hAnsi="宋体" w:eastAsia="宋体" w:cs="宋体"/>
          <w:spacing w:val="-4"/>
          <w:sz w:val="28"/>
          <w:szCs w:val="28"/>
        </w:rPr>
        <w:t>建立健全资金管理制度，实行专款专用、报账制拨付，严格按</w:t>
      </w:r>
      <w:r>
        <w:rPr>
          <w:rFonts w:ascii="宋体" w:hAnsi="宋体" w:eastAsia="宋体" w:cs="宋体"/>
          <w:spacing w:val="-5"/>
          <w:sz w:val="28"/>
          <w:szCs w:val="28"/>
        </w:rPr>
        <w:t>照《中央财政常态</w:t>
      </w:r>
      <w:r>
        <w:rPr>
          <w:rFonts w:ascii="宋体" w:hAnsi="宋体" w:eastAsia="宋体" w:cs="宋体"/>
          <w:spacing w:val="-1"/>
          <w:sz w:val="28"/>
          <w:szCs w:val="28"/>
        </w:rPr>
        <w:t>化帮扶资金管理办法》和项目建设进度支付资金</w:t>
      </w:r>
      <w:r>
        <w:rPr>
          <w:rFonts w:ascii="宋体" w:hAnsi="宋体" w:eastAsia="宋体" w:cs="宋体"/>
          <w:spacing w:val="-2"/>
          <w:sz w:val="28"/>
          <w:szCs w:val="28"/>
        </w:rPr>
        <w:t>，确保资金使用规范、安全、高效。</w:t>
      </w:r>
      <w:r>
        <w:rPr>
          <w:rFonts w:ascii="宋体" w:hAnsi="宋体" w:eastAsia="宋体" w:cs="宋体"/>
          <w:spacing w:val="-4"/>
          <w:sz w:val="28"/>
          <w:szCs w:val="28"/>
        </w:rPr>
        <w:t>建立健全资金使用台账，定期公示资金使用情况，接受财政、审计、农业农村等部门的监督检查；严禁截留、挤占、挪用项目资金，确保每一笔资金都用于项目建设相关</w:t>
      </w:r>
      <w:r>
        <w:rPr>
          <w:rFonts w:ascii="宋体" w:hAnsi="宋体" w:eastAsia="宋体" w:cs="宋体"/>
          <w:spacing w:val="-9"/>
          <w:sz w:val="28"/>
          <w:szCs w:val="28"/>
        </w:rPr>
        <w:t>环节，提高资金使用效益。同时，加强与企业沟通对接，确保企业自筹资金足额到位，</w:t>
      </w:r>
      <w:r>
        <w:rPr>
          <w:rFonts w:ascii="宋体" w:hAnsi="宋体" w:eastAsia="宋体" w:cs="宋体"/>
          <w:spacing w:val="-1"/>
          <w:sz w:val="28"/>
          <w:szCs w:val="28"/>
        </w:rPr>
        <w:t>保障项目建设和运营顺利推进。</w:t>
      </w:r>
    </w:p>
    <w:p w14:paraId="55EB103F">
      <w:pPr>
        <w:spacing w:before="1" w:line="219" w:lineRule="auto"/>
        <w:ind w:left="37"/>
        <w:outlineLvl w:val="1"/>
        <w:rPr>
          <w:rFonts w:ascii="宋体" w:hAnsi="宋体" w:eastAsia="宋体" w:cs="宋体"/>
          <w:sz w:val="28"/>
          <w:szCs w:val="28"/>
        </w:rPr>
      </w:pPr>
      <w:bookmarkStart w:id="50" w:name="bookmark46"/>
      <w:bookmarkEnd w:id="50"/>
      <w:r>
        <w:rPr>
          <w:rFonts w:ascii="宋体" w:hAnsi="宋体" w:eastAsia="宋体" w:cs="宋体"/>
          <w:b/>
          <w:bCs/>
          <w:spacing w:val="-7"/>
          <w:sz w:val="28"/>
          <w:szCs w:val="28"/>
        </w:rPr>
        <w:t>四、运营管理保障</w:t>
      </w:r>
    </w:p>
    <w:p w14:paraId="353C8AAA">
      <w:pPr>
        <w:spacing w:before="288" w:line="374" w:lineRule="auto"/>
        <w:ind w:left="9" w:right="375" w:firstLine="564"/>
        <w:jc w:val="both"/>
        <w:rPr>
          <w:rFonts w:ascii="宋体" w:hAnsi="宋体" w:eastAsia="宋体" w:cs="宋体"/>
          <w:sz w:val="28"/>
          <w:szCs w:val="28"/>
        </w:rPr>
      </w:pPr>
      <w:r>
        <w:rPr>
          <w:rFonts w:ascii="宋体" w:hAnsi="宋体" w:eastAsia="宋体" w:cs="宋体"/>
          <w:spacing w:val="-4"/>
          <w:sz w:val="28"/>
          <w:szCs w:val="28"/>
        </w:rPr>
        <w:t>项目建成后，由天水圆通速递有限公司运营，太京镇二十</w:t>
      </w:r>
      <w:r>
        <w:rPr>
          <w:rFonts w:ascii="宋体" w:hAnsi="宋体" w:eastAsia="宋体" w:cs="宋体"/>
          <w:spacing w:val="-5"/>
          <w:sz w:val="28"/>
          <w:szCs w:val="28"/>
        </w:rPr>
        <w:t>铺村村集体经济组织参</w:t>
      </w:r>
      <w:r>
        <w:rPr>
          <w:rFonts w:ascii="宋体" w:hAnsi="宋体" w:eastAsia="宋体" w:cs="宋体"/>
          <w:spacing w:val="-4"/>
          <w:sz w:val="28"/>
          <w:szCs w:val="28"/>
        </w:rPr>
        <w:t>与收益分配。制定完善的分选、包装、冷藏保鲜、代销、收费、分红等管理制度，规</w:t>
      </w:r>
      <w:r>
        <w:rPr>
          <w:rFonts w:ascii="宋体" w:hAnsi="宋体" w:eastAsia="宋体" w:cs="宋体"/>
          <w:spacing w:val="-1"/>
          <w:sz w:val="28"/>
          <w:szCs w:val="28"/>
        </w:rPr>
        <w:t>范运营流程；加强人员培训，提升工作人员操作技</w:t>
      </w:r>
      <w:r>
        <w:rPr>
          <w:rFonts w:ascii="宋体" w:hAnsi="宋体" w:eastAsia="宋体" w:cs="宋体"/>
          <w:spacing w:val="-2"/>
          <w:sz w:val="28"/>
          <w:szCs w:val="28"/>
        </w:rPr>
        <w:t>能和服务水平；推行“统一收购、</w:t>
      </w:r>
      <w:r>
        <w:rPr>
          <w:rFonts w:ascii="宋体" w:hAnsi="宋体" w:eastAsia="宋体" w:cs="宋体"/>
          <w:spacing w:val="-5"/>
          <w:sz w:val="28"/>
          <w:szCs w:val="28"/>
        </w:rPr>
        <w:t>智能分选、保底增收、订单代销</w:t>
      </w:r>
      <w:r>
        <w:rPr>
          <w:rFonts w:ascii="宋体" w:hAnsi="宋体" w:eastAsia="宋体" w:cs="宋体"/>
          <w:spacing w:val="-100"/>
          <w:sz w:val="28"/>
          <w:szCs w:val="28"/>
        </w:rPr>
        <w:t xml:space="preserve"> </w:t>
      </w:r>
      <w:r>
        <w:rPr>
          <w:rFonts w:ascii="宋体" w:hAnsi="宋体" w:eastAsia="宋体" w:cs="宋体"/>
          <w:spacing w:val="-5"/>
          <w:sz w:val="28"/>
          <w:szCs w:val="28"/>
        </w:rPr>
        <w:t>”模式，加强与农户、电商平台、商超、批发市场的</w:t>
      </w:r>
      <w:r>
        <w:rPr>
          <w:rFonts w:ascii="宋体" w:hAnsi="宋体" w:eastAsia="宋体" w:cs="宋体"/>
          <w:spacing w:val="-4"/>
          <w:sz w:val="28"/>
          <w:szCs w:val="28"/>
        </w:rPr>
        <w:t>合作，拓展销售渠道，确保项目长期稳定运营、发挥实效。同时，建立项目运营监测</w:t>
      </w:r>
      <w:r>
        <w:rPr>
          <w:rFonts w:ascii="宋体" w:hAnsi="宋体" w:eastAsia="宋体" w:cs="宋体"/>
          <w:sz w:val="28"/>
          <w:szCs w:val="28"/>
        </w:rPr>
        <w:t>机制，定期对项目运营情况、联农带农效果进行监测评</w:t>
      </w:r>
      <w:r>
        <w:rPr>
          <w:rFonts w:ascii="宋体" w:hAnsi="宋体" w:eastAsia="宋体" w:cs="宋体"/>
          <w:spacing w:val="-1"/>
          <w:sz w:val="28"/>
          <w:szCs w:val="28"/>
        </w:rPr>
        <w:t>估，及时优化运营策略。</w:t>
      </w:r>
    </w:p>
    <w:p w14:paraId="0361C2A2">
      <w:pPr>
        <w:pStyle w:val="2"/>
        <w:spacing w:line="14" w:lineRule="auto"/>
        <w:rPr>
          <w:sz w:val="2"/>
        </w:rPr>
      </w:pPr>
      <w:r>
        <w:rPr>
          <w:sz w:val="2"/>
          <w:szCs w:val="2"/>
        </w:rPr>
        <w:br w:type="column"/>
      </w:r>
    </w:p>
    <w:p w14:paraId="20742AB4">
      <w:pPr>
        <w:spacing w:before="70" w:line="224" w:lineRule="auto"/>
        <w:ind w:left="2970"/>
        <w:outlineLvl w:val="0"/>
        <w:rPr>
          <w:rFonts w:ascii="宋体" w:hAnsi="宋体" w:eastAsia="宋体" w:cs="宋体"/>
          <w:sz w:val="35"/>
          <w:szCs w:val="35"/>
        </w:rPr>
      </w:pPr>
      <w:bookmarkStart w:id="51" w:name="bookmark47"/>
      <w:bookmarkEnd w:id="51"/>
      <w:bookmarkStart w:id="52" w:name="bookmark48"/>
      <w:bookmarkEnd w:id="52"/>
      <w:bookmarkStart w:id="53" w:name="bookmark44"/>
      <w:bookmarkEnd w:id="53"/>
      <w:r>
        <w:rPr>
          <w:rFonts w:ascii="宋体" w:hAnsi="宋体" w:eastAsia="宋体" w:cs="宋体"/>
          <w:b/>
          <w:bCs/>
          <w:spacing w:val="6"/>
          <w:sz w:val="35"/>
          <w:szCs w:val="35"/>
        </w:rPr>
        <w:t>第十章</w:t>
      </w:r>
      <w:r>
        <w:rPr>
          <w:rFonts w:ascii="宋体" w:hAnsi="宋体" w:eastAsia="宋体" w:cs="宋体"/>
          <w:spacing w:val="6"/>
          <w:sz w:val="35"/>
          <w:szCs w:val="35"/>
        </w:rPr>
        <w:t xml:space="preserve"> </w:t>
      </w:r>
      <w:r>
        <w:rPr>
          <w:rFonts w:ascii="宋体" w:hAnsi="宋体" w:eastAsia="宋体" w:cs="宋体"/>
          <w:b/>
          <w:bCs/>
          <w:spacing w:val="6"/>
          <w:sz w:val="35"/>
          <w:szCs w:val="35"/>
        </w:rPr>
        <w:t>社会稳定风险分析</w:t>
      </w:r>
    </w:p>
    <w:p w14:paraId="2531C952">
      <w:pPr>
        <w:pStyle w:val="2"/>
        <w:spacing w:line="475" w:lineRule="auto"/>
      </w:pPr>
    </w:p>
    <w:p w14:paraId="5CB9534A">
      <w:pPr>
        <w:spacing w:before="91" w:line="220" w:lineRule="auto"/>
        <w:ind w:left="5"/>
        <w:outlineLvl w:val="1"/>
        <w:rPr>
          <w:rFonts w:ascii="宋体" w:hAnsi="宋体" w:eastAsia="宋体" w:cs="宋体"/>
          <w:sz w:val="28"/>
          <w:szCs w:val="28"/>
        </w:rPr>
      </w:pPr>
      <w:bookmarkStart w:id="54" w:name="bookmark77"/>
      <w:bookmarkEnd w:id="54"/>
      <w:r>
        <w:rPr>
          <w:rFonts w:ascii="宋体" w:hAnsi="宋体" w:eastAsia="宋体" w:cs="宋体"/>
          <w:b/>
          <w:bCs/>
          <w:spacing w:val="-4"/>
          <w:sz w:val="28"/>
          <w:szCs w:val="28"/>
        </w:rPr>
        <w:t>一、项目主要风险因素识别</w:t>
      </w:r>
    </w:p>
    <w:p w14:paraId="510288B2">
      <w:pPr>
        <w:spacing w:before="291" w:line="411" w:lineRule="auto"/>
        <w:ind w:firstLine="561"/>
        <w:rPr>
          <w:rFonts w:ascii="宋体" w:hAnsi="宋体" w:eastAsia="宋体" w:cs="宋体"/>
          <w:sz w:val="28"/>
          <w:szCs w:val="28"/>
        </w:rPr>
      </w:pPr>
      <w:r>
        <w:rPr>
          <w:rFonts w:ascii="宋体" w:hAnsi="宋体" w:eastAsia="宋体" w:cs="宋体"/>
          <w:sz w:val="28"/>
          <w:szCs w:val="28"/>
        </w:rPr>
        <w:t>本报告通过对社会稳定性评价分析拟建项目对当地社会的影响和当地社会条件</w:t>
      </w:r>
      <w:r>
        <w:rPr>
          <w:rFonts w:ascii="宋体" w:hAnsi="宋体" w:eastAsia="宋体" w:cs="宋体"/>
          <w:spacing w:val="-1"/>
          <w:sz w:val="28"/>
          <w:szCs w:val="28"/>
        </w:rPr>
        <w:t>对项目的适应性及可接受的程度，评价项目的社会可行性。</w:t>
      </w:r>
    </w:p>
    <w:p w14:paraId="3418FED1">
      <w:pPr>
        <w:spacing w:before="1" w:line="411" w:lineRule="auto"/>
        <w:ind w:left="5" w:firstLine="555"/>
        <w:rPr>
          <w:rFonts w:ascii="宋体" w:hAnsi="宋体" w:eastAsia="宋体" w:cs="宋体"/>
          <w:sz w:val="28"/>
          <w:szCs w:val="28"/>
        </w:rPr>
      </w:pPr>
      <w:r>
        <w:rPr>
          <w:rFonts w:ascii="宋体" w:hAnsi="宋体" w:eastAsia="宋体" w:cs="宋体"/>
          <w:sz w:val="28"/>
          <w:szCs w:val="28"/>
        </w:rPr>
        <w:t>本项目的建设对改善该村居民生产生活条件具有重要的作用，同时本项目的建</w:t>
      </w:r>
      <w:r>
        <w:rPr>
          <w:rFonts w:ascii="宋体" w:hAnsi="宋体" w:eastAsia="宋体" w:cs="宋体"/>
          <w:spacing w:val="-1"/>
          <w:sz w:val="28"/>
          <w:szCs w:val="28"/>
        </w:rPr>
        <w:t>设能够促进本地区的社会和经济发展具有十分重要的意义。</w:t>
      </w:r>
    </w:p>
    <w:p w14:paraId="461A291F">
      <w:pPr>
        <w:spacing w:before="2" w:line="219" w:lineRule="auto"/>
        <w:ind w:left="581"/>
        <w:rPr>
          <w:rFonts w:ascii="宋体" w:hAnsi="宋体" w:eastAsia="宋体" w:cs="宋体"/>
          <w:sz w:val="28"/>
          <w:szCs w:val="28"/>
        </w:rPr>
      </w:pPr>
      <w:r>
        <w:rPr>
          <w:rFonts w:ascii="宋体" w:hAnsi="宋体" w:eastAsia="宋体" w:cs="宋体"/>
          <w:spacing w:val="-4"/>
          <w:sz w:val="28"/>
          <w:szCs w:val="28"/>
        </w:rPr>
        <w:t>1.风险因素分析</w:t>
      </w:r>
    </w:p>
    <w:p w14:paraId="776A5FE9">
      <w:pPr>
        <w:spacing w:before="291" w:line="411" w:lineRule="auto"/>
        <w:ind w:left="2" w:firstLine="560"/>
        <w:rPr>
          <w:rFonts w:ascii="宋体" w:hAnsi="宋体" w:eastAsia="宋体" w:cs="宋体"/>
          <w:sz w:val="28"/>
          <w:szCs w:val="28"/>
        </w:rPr>
      </w:pPr>
      <w:r>
        <w:rPr>
          <w:rFonts w:ascii="宋体" w:hAnsi="宋体" w:eastAsia="宋体" w:cs="宋体"/>
          <w:sz w:val="28"/>
          <w:szCs w:val="28"/>
        </w:rPr>
        <w:t>依据社会风险调查所获得的信息资料，应用专业知识和经验，采用风险对</w:t>
      </w:r>
      <w:r>
        <w:rPr>
          <w:rFonts w:ascii="宋体" w:hAnsi="宋体" w:eastAsia="宋体" w:cs="宋体"/>
          <w:spacing w:val="-1"/>
          <w:sz w:val="28"/>
          <w:szCs w:val="28"/>
        </w:rPr>
        <w:t>照表来识别风险因素，项目风险因素大致可以分为两类，分别是：</w:t>
      </w:r>
    </w:p>
    <w:p w14:paraId="3FF7ADB0">
      <w:pPr>
        <w:spacing w:before="1" w:line="220" w:lineRule="auto"/>
        <w:ind w:left="568"/>
        <w:rPr>
          <w:rFonts w:ascii="宋体" w:hAnsi="宋体" w:eastAsia="宋体" w:cs="宋体"/>
          <w:sz w:val="28"/>
          <w:szCs w:val="28"/>
        </w:rPr>
      </w:pPr>
      <w:r>
        <w:rPr>
          <w:rFonts w:ascii="宋体" w:hAnsi="宋体" w:eastAsia="宋体" w:cs="宋体"/>
          <w:spacing w:val="-2"/>
          <w:sz w:val="28"/>
          <w:szCs w:val="28"/>
        </w:rPr>
        <w:t>（1）与环境影响有关的风险。</w:t>
      </w:r>
    </w:p>
    <w:p w14:paraId="68013332">
      <w:pPr>
        <w:spacing w:before="290" w:line="220" w:lineRule="auto"/>
        <w:ind w:left="568"/>
        <w:rPr>
          <w:rFonts w:ascii="宋体" w:hAnsi="宋体" w:eastAsia="宋体" w:cs="宋体"/>
          <w:sz w:val="28"/>
          <w:szCs w:val="28"/>
        </w:rPr>
      </w:pPr>
      <w:r>
        <w:rPr>
          <w:rFonts w:ascii="宋体" w:hAnsi="宋体" w:eastAsia="宋体" w:cs="宋体"/>
          <w:spacing w:val="-2"/>
          <w:sz w:val="28"/>
          <w:szCs w:val="28"/>
        </w:rPr>
        <w:t>（2）与工程管理有关的风险。</w:t>
      </w:r>
    </w:p>
    <w:p w14:paraId="6741AF46">
      <w:pPr>
        <w:spacing w:before="290" w:line="219" w:lineRule="auto"/>
        <w:ind w:left="562"/>
        <w:rPr>
          <w:rFonts w:ascii="宋体" w:hAnsi="宋体" w:eastAsia="宋体" w:cs="宋体"/>
          <w:sz w:val="28"/>
          <w:szCs w:val="28"/>
        </w:rPr>
      </w:pPr>
      <w:r>
        <w:rPr>
          <w:rFonts w:ascii="宋体" w:hAnsi="宋体" w:eastAsia="宋体" w:cs="宋体"/>
          <w:spacing w:val="-2"/>
          <w:sz w:val="28"/>
          <w:szCs w:val="28"/>
        </w:rPr>
        <w:t>主要判断依据如下：</w:t>
      </w:r>
    </w:p>
    <w:p w14:paraId="7FFA28B8">
      <w:pPr>
        <w:spacing w:before="294" w:line="411" w:lineRule="auto"/>
        <w:ind w:left="5" w:firstLine="562"/>
        <w:rPr>
          <w:rFonts w:ascii="宋体" w:hAnsi="宋体" w:eastAsia="宋体" w:cs="宋体"/>
          <w:sz w:val="28"/>
          <w:szCs w:val="28"/>
        </w:rPr>
      </w:pPr>
      <w:r>
        <w:rPr>
          <w:rFonts w:ascii="宋体" w:hAnsi="宋体" w:eastAsia="宋体" w:cs="宋体"/>
          <w:spacing w:val="-4"/>
          <w:sz w:val="28"/>
          <w:szCs w:val="28"/>
        </w:rPr>
        <w:t>（1）关于环境影响问题。从现场调查的情况看，本项目的建</w:t>
      </w:r>
      <w:r>
        <w:rPr>
          <w:rFonts w:ascii="宋体" w:hAnsi="宋体" w:eastAsia="宋体" w:cs="宋体"/>
          <w:spacing w:val="-5"/>
          <w:sz w:val="28"/>
          <w:szCs w:val="28"/>
        </w:rPr>
        <w:t>设可能给周边带来</w:t>
      </w:r>
      <w:r>
        <w:rPr>
          <w:rFonts w:ascii="宋体" w:hAnsi="宋体" w:eastAsia="宋体" w:cs="宋体"/>
          <w:sz w:val="28"/>
          <w:szCs w:val="28"/>
        </w:rPr>
        <w:t>的影响，一是施工过程中水土污染问题。二是施工过程中的粉尘和噪音</w:t>
      </w:r>
      <w:r>
        <w:rPr>
          <w:rFonts w:ascii="宋体" w:hAnsi="宋体" w:eastAsia="宋体" w:cs="宋体"/>
          <w:spacing w:val="-1"/>
          <w:sz w:val="28"/>
          <w:szCs w:val="28"/>
        </w:rPr>
        <w:t>。施工期间如果重视并采取防范措施的话对环境影响不大。</w:t>
      </w:r>
    </w:p>
    <w:p w14:paraId="7A7CCAC5">
      <w:pPr>
        <w:spacing w:before="2" w:line="411" w:lineRule="auto"/>
        <w:ind w:left="5" w:firstLine="562"/>
        <w:rPr>
          <w:rFonts w:ascii="宋体" w:hAnsi="宋体" w:eastAsia="宋体" w:cs="宋体"/>
          <w:sz w:val="28"/>
          <w:szCs w:val="28"/>
        </w:rPr>
      </w:pPr>
      <w:r>
        <w:rPr>
          <w:rFonts w:ascii="宋体" w:hAnsi="宋体" w:eastAsia="宋体" w:cs="宋体"/>
          <w:spacing w:val="-4"/>
          <w:sz w:val="28"/>
          <w:szCs w:val="28"/>
        </w:rPr>
        <w:t>（2）关于工程管理风险。本项目工程建设条件比较复杂。施</w:t>
      </w:r>
      <w:r>
        <w:rPr>
          <w:rFonts w:ascii="宋体" w:hAnsi="宋体" w:eastAsia="宋体" w:cs="宋体"/>
          <w:spacing w:val="-5"/>
          <w:sz w:val="28"/>
          <w:szCs w:val="28"/>
        </w:rPr>
        <w:t>工制度建设及其落</w:t>
      </w:r>
      <w:r>
        <w:rPr>
          <w:rFonts w:ascii="宋体" w:hAnsi="宋体" w:eastAsia="宋体" w:cs="宋体"/>
          <w:sz w:val="28"/>
          <w:szCs w:val="28"/>
        </w:rPr>
        <w:t>实情况、施工过程中的生产安全问题、施工人员与当地居民产生摩擦、</w:t>
      </w:r>
      <w:r>
        <w:rPr>
          <w:rFonts w:ascii="宋体" w:hAnsi="宋体" w:eastAsia="宋体" w:cs="宋体"/>
          <w:spacing w:val="-1"/>
          <w:sz w:val="28"/>
          <w:szCs w:val="28"/>
        </w:rPr>
        <w:t>劳资纠纷等</w:t>
      </w:r>
      <w:r>
        <w:rPr>
          <w:rFonts w:ascii="宋体" w:hAnsi="宋体" w:eastAsia="宋体" w:cs="宋体"/>
          <w:spacing w:val="-2"/>
          <w:sz w:val="28"/>
          <w:szCs w:val="28"/>
        </w:rPr>
        <w:t>都可能导致社会不稳定。</w:t>
      </w:r>
    </w:p>
    <w:p w14:paraId="6A8E5CBD">
      <w:pPr>
        <w:spacing w:before="1" w:line="220" w:lineRule="auto"/>
        <w:ind w:left="5"/>
        <w:outlineLvl w:val="1"/>
        <w:rPr>
          <w:rFonts w:ascii="宋体" w:hAnsi="宋体" w:eastAsia="宋体" w:cs="宋体"/>
          <w:sz w:val="28"/>
          <w:szCs w:val="28"/>
        </w:rPr>
      </w:pPr>
      <w:bookmarkStart w:id="55" w:name="bookmark49"/>
      <w:bookmarkEnd w:id="55"/>
      <w:r>
        <w:rPr>
          <w:rFonts w:ascii="宋体" w:hAnsi="宋体" w:eastAsia="宋体" w:cs="宋体"/>
          <w:b/>
          <w:bCs/>
          <w:spacing w:val="-4"/>
          <w:sz w:val="28"/>
          <w:szCs w:val="28"/>
        </w:rPr>
        <w:t>二、风险防范对策</w:t>
      </w:r>
    </w:p>
    <w:p w14:paraId="6783D3C4">
      <w:pPr>
        <w:spacing w:before="289" w:line="221" w:lineRule="auto"/>
        <w:ind w:left="581"/>
        <w:rPr>
          <w:rFonts w:ascii="宋体" w:hAnsi="宋体" w:eastAsia="宋体" w:cs="宋体"/>
          <w:sz w:val="28"/>
          <w:szCs w:val="28"/>
        </w:rPr>
      </w:pPr>
      <w:r>
        <w:rPr>
          <w:rFonts w:ascii="宋体" w:hAnsi="宋体" w:eastAsia="宋体" w:cs="宋体"/>
          <w:spacing w:val="-3"/>
          <w:sz w:val="28"/>
          <w:szCs w:val="28"/>
        </w:rPr>
        <w:t>1.环境安全防范措施</w:t>
      </w:r>
    </w:p>
    <w:p w14:paraId="654C1693">
      <w:pPr>
        <w:spacing w:line="221" w:lineRule="auto"/>
        <w:rPr>
          <w:rFonts w:ascii="宋体" w:hAnsi="宋体" w:eastAsia="宋体" w:cs="宋体"/>
          <w:sz w:val="28"/>
          <w:szCs w:val="28"/>
        </w:rPr>
        <w:sectPr>
          <w:type w:val="continuous"/>
          <w:pgSz w:w="11900" w:h="16840"/>
          <w:pgMar w:top="1439" w:right="1430" w:bottom="1440" w:left="1259" w:header="832" w:footer="1122" w:gutter="0"/>
          <w:cols w:space="425" w:num="1"/>
        </w:sectPr>
      </w:pPr>
    </w:p>
    <w:p w14:paraId="1A6A3C94">
      <w:pPr>
        <w:pStyle w:val="2"/>
        <w:spacing w:line="276" w:lineRule="auto"/>
      </w:pPr>
    </w:p>
    <w:p w14:paraId="51DA1B52">
      <w:pPr>
        <w:pStyle w:val="2"/>
        <w:spacing w:line="277" w:lineRule="auto"/>
      </w:pPr>
    </w:p>
    <w:p w14:paraId="0E07D4FA">
      <w:pPr>
        <w:spacing w:before="114" w:line="224" w:lineRule="auto"/>
        <w:ind w:left="574"/>
        <w:outlineLvl w:val="0"/>
        <w:rPr>
          <w:rFonts w:ascii="宋体" w:hAnsi="宋体" w:eastAsia="宋体" w:cs="宋体"/>
          <w:sz w:val="35"/>
          <w:szCs w:val="35"/>
        </w:rPr>
      </w:pPr>
      <w:r>
        <w:rPr>
          <w:rFonts w:ascii="宋体" w:hAnsi="宋体" w:eastAsia="宋体" w:cs="宋体"/>
          <w:spacing w:val="3"/>
          <w:position w:val="1"/>
          <w:sz w:val="28"/>
          <w:szCs w:val="28"/>
        </w:rPr>
        <w:t xml:space="preserve">项目实施工程中，采取的环境安全防范措施包括：                               </w:t>
      </w:r>
      <w:r>
        <w:rPr>
          <w:rFonts w:ascii="宋体" w:hAnsi="宋体" w:eastAsia="宋体" w:cs="宋体"/>
          <w:spacing w:val="2"/>
          <w:position w:val="1"/>
          <w:sz w:val="28"/>
          <w:szCs w:val="28"/>
        </w:rPr>
        <w:t xml:space="preserve">                  </w:t>
      </w:r>
      <w:r>
        <w:rPr>
          <w:rFonts w:ascii="宋体" w:hAnsi="宋体" w:eastAsia="宋体" w:cs="宋体"/>
          <w:b/>
          <w:bCs/>
          <w:spacing w:val="2"/>
          <w:position w:val="-1"/>
          <w:sz w:val="35"/>
          <w:szCs w:val="35"/>
        </w:rPr>
        <w:t>第十一章</w:t>
      </w:r>
      <w:r>
        <w:rPr>
          <w:rFonts w:ascii="宋体" w:hAnsi="宋体" w:eastAsia="宋体" w:cs="宋体"/>
          <w:spacing w:val="30"/>
          <w:position w:val="-1"/>
          <w:sz w:val="35"/>
          <w:szCs w:val="35"/>
        </w:rPr>
        <w:t xml:space="preserve"> </w:t>
      </w:r>
      <w:r>
        <w:rPr>
          <w:rFonts w:ascii="宋体" w:hAnsi="宋体" w:eastAsia="宋体" w:cs="宋体"/>
          <w:b/>
          <w:bCs/>
          <w:spacing w:val="2"/>
          <w:position w:val="-1"/>
          <w:sz w:val="35"/>
          <w:szCs w:val="35"/>
        </w:rPr>
        <w:t>劳动安全与卫生</w:t>
      </w:r>
    </w:p>
    <w:p w14:paraId="41191D00">
      <w:pPr>
        <w:spacing w:before="240" w:line="217" w:lineRule="auto"/>
        <w:ind w:left="578"/>
        <w:rPr>
          <w:rFonts w:ascii="宋体" w:hAnsi="宋体" w:eastAsia="宋体" w:cs="宋体"/>
          <w:sz w:val="28"/>
          <w:szCs w:val="28"/>
        </w:rPr>
      </w:pPr>
      <w:r>
        <w:rPr>
          <w:rFonts w:ascii="宋体" w:hAnsi="宋体" w:eastAsia="宋体" w:cs="宋体"/>
          <w:sz w:val="28"/>
          <w:szCs w:val="28"/>
        </w:rPr>
        <w:t>（1）施工期间运输车辆行驶路线应尽量避开居民</w:t>
      </w:r>
      <w:r>
        <w:rPr>
          <w:rFonts w:ascii="宋体" w:hAnsi="宋体" w:eastAsia="宋体" w:cs="宋体"/>
          <w:spacing w:val="-1"/>
          <w:sz w:val="28"/>
          <w:szCs w:val="28"/>
        </w:rPr>
        <w:t>点和其他敏感点、在施工过程</w:t>
      </w:r>
    </w:p>
    <w:p w14:paraId="23ECE179">
      <w:pPr>
        <w:spacing w:line="194" w:lineRule="auto"/>
        <w:ind w:left="10801"/>
        <w:outlineLvl w:val="1"/>
        <w:rPr>
          <w:rFonts w:ascii="宋体" w:hAnsi="宋体" w:eastAsia="宋体" w:cs="宋体"/>
          <w:sz w:val="28"/>
          <w:szCs w:val="28"/>
        </w:rPr>
      </w:pPr>
      <w:bookmarkStart w:id="56" w:name="bookmark51"/>
      <w:bookmarkEnd w:id="56"/>
      <w:bookmarkStart w:id="57" w:name="bookmark50"/>
      <w:bookmarkEnd w:id="57"/>
      <w:r>
        <w:rPr>
          <w:rFonts w:ascii="宋体" w:hAnsi="宋体" w:eastAsia="宋体" w:cs="宋体"/>
          <w:b/>
          <w:bCs/>
          <w:spacing w:val="-5"/>
          <w:sz w:val="28"/>
          <w:szCs w:val="28"/>
        </w:rPr>
        <w:t>一、编制依据</w:t>
      </w:r>
    </w:p>
    <w:p w14:paraId="254D62DD">
      <w:pPr>
        <w:spacing w:before="1" w:line="216" w:lineRule="auto"/>
        <w:ind w:left="37"/>
        <w:rPr>
          <w:rFonts w:ascii="宋体" w:hAnsi="宋体" w:eastAsia="宋体" w:cs="宋体"/>
          <w:sz w:val="28"/>
          <w:szCs w:val="28"/>
        </w:rPr>
      </w:pPr>
      <w:r>
        <w:rPr>
          <w:rFonts w:ascii="宋体" w:hAnsi="宋体" w:eastAsia="宋体" w:cs="宋体"/>
          <w:spacing w:val="-5"/>
          <w:sz w:val="28"/>
          <w:szCs w:val="28"/>
        </w:rPr>
        <w:t>中对可能造成扬尘的搅拌、装卸等施工现场，要有具体的防护措施，以防止较大扬尘</w:t>
      </w:r>
    </w:p>
    <w:p w14:paraId="2ADB854B">
      <w:pPr>
        <w:spacing w:before="1" w:line="194" w:lineRule="auto"/>
        <w:ind w:left="11376"/>
        <w:rPr>
          <w:rFonts w:ascii="宋体" w:hAnsi="宋体" w:eastAsia="宋体" w:cs="宋体"/>
          <w:sz w:val="28"/>
          <w:szCs w:val="28"/>
        </w:rPr>
      </w:pPr>
      <w:r>
        <w:rPr>
          <w:rFonts w:ascii="宋体" w:hAnsi="宋体" w:eastAsia="宋体" w:cs="宋体"/>
          <w:spacing w:val="-1"/>
          <w:sz w:val="28"/>
          <w:szCs w:val="28"/>
        </w:rPr>
        <w:t>1.国家和本省主管部门的有关法律、法规和指</w:t>
      </w:r>
      <w:r>
        <w:rPr>
          <w:rFonts w:ascii="宋体" w:hAnsi="宋体" w:eastAsia="宋体" w:cs="宋体"/>
          <w:spacing w:val="-2"/>
          <w:sz w:val="28"/>
          <w:szCs w:val="28"/>
        </w:rPr>
        <w:t>令性文件。</w:t>
      </w:r>
    </w:p>
    <w:p w14:paraId="373A4FD6">
      <w:pPr>
        <w:spacing w:before="1" w:line="216" w:lineRule="auto"/>
        <w:ind w:left="16"/>
        <w:rPr>
          <w:rFonts w:ascii="宋体" w:hAnsi="宋体" w:eastAsia="宋体" w:cs="宋体"/>
          <w:sz w:val="28"/>
          <w:szCs w:val="28"/>
        </w:rPr>
      </w:pPr>
      <w:r>
        <w:rPr>
          <w:rFonts w:ascii="宋体" w:hAnsi="宋体" w:eastAsia="宋体" w:cs="宋体"/>
          <w:spacing w:val="-2"/>
          <w:sz w:val="28"/>
          <w:szCs w:val="28"/>
        </w:rPr>
        <w:t>蔓延。对弃土表面洒水，防止扬尘。</w:t>
      </w:r>
    </w:p>
    <w:p w14:paraId="30E2E7BC">
      <w:pPr>
        <w:spacing w:before="1" w:line="194" w:lineRule="auto"/>
        <w:ind w:left="11359"/>
        <w:rPr>
          <w:rFonts w:ascii="宋体" w:hAnsi="宋体" w:eastAsia="宋体" w:cs="宋体"/>
          <w:sz w:val="28"/>
          <w:szCs w:val="28"/>
        </w:rPr>
      </w:pPr>
      <w:r>
        <w:rPr>
          <w:rFonts w:ascii="宋体" w:hAnsi="宋体" w:eastAsia="宋体" w:cs="宋体"/>
          <w:spacing w:val="-1"/>
          <w:sz w:val="28"/>
          <w:szCs w:val="28"/>
        </w:rPr>
        <w:t>2.劳动安全卫生标准，规范、规程。</w:t>
      </w:r>
    </w:p>
    <w:p w14:paraId="2C2B0A54">
      <w:pPr>
        <w:spacing w:before="1" w:line="216" w:lineRule="auto"/>
        <w:ind w:left="578"/>
        <w:rPr>
          <w:rFonts w:ascii="宋体" w:hAnsi="宋体" w:eastAsia="宋体" w:cs="宋体"/>
          <w:sz w:val="28"/>
          <w:szCs w:val="28"/>
        </w:rPr>
      </w:pPr>
      <w:r>
        <w:rPr>
          <w:rFonts w:ascii="宋体" w:hAnsi="宋体" w:eastAsia="宋体" w:cs="宋体"/>
          <w:sz w:val="28"/>
          <w:szCs w:val="28"/>
        </w:rPr>
        <w:t>（2）严禁高噪声设备在作息时间作业、尽量选用</w:t>
      </w:r>
      <w:r>
        <w:rPr>
          <w:rFonts w:ascii="宋体" w:hAnsi="宋体" w:eastAsia="宋体" w:cs="宋体"/>
          <w:spacing w:val="-1"/>
          <w:sz w:val="28"/>
          <w:szCs w:val="28"/>
        </w:rPr>
        <w:t>低噪声机械设备或带隔声消声</w:t>
      </w:r>
    </w:p>
    <w:p w14:paraId="26800331">
      <w:pPr>
        <w:spacing w:before="1" w:line="194" w:lineRule="auto"/>
        <w:ind w:left="11361"/>
        <w:rPr>
          <w:rFonts w:ascii="宋体" w:hAnsi="宋体" w:eastAsia="宋体" w:cs="宋体"/>
          <w:sz w:val="28"/>
          <w:szCs w:val="28"/>
        </w:rPr>
      </w:pPr>
      <w:r>
        <w:rPr>
          <w:rFonts w:ascii="宋体" w:hAnsi="宋体" w:eastAsia="宋体" w:cs="宋体"/>
          <w:spacing w:val="-2"/>
          <w:sz w:val="28"/>
          <w:szCs w:val="28"/>
        </w:rPr>
        <w:t>3.建设单位要求。</w:t>
      </w:r>
    </w:p>
    <w:p w14:paraId="03D15DAD">
      <w:pPr>
        <w:spacing w:before="2" w:line="216" w:lineRule="auto"/>
        <w:ind w:left="34"/>
        <w:rPr>
          <w:rFonts w:ascii="宋体" w:hAnsi="宋体" w:eastAsia="宋体" w:cs="宋体"/>
          <w:sz w:val="28"/>
          <w:szCs w:val="28"/>
        </w:rPr>
      </w:pPr>
      <w:r>
        <w:rPr>
          <w:rFonts w:ascii="宋体" w:hAnsi="宋体" w:eastAsia="宋体" w:cs="宋体"/>
          <w:spacing w:val="-8"/>
          <w:sz w:val="28"/>
          <w:szCs w:val="28"/>
        </w:rPr>
        <w:t>的设备、对个别影响较为严重的施工场地，须采取临时的隔声维护结构</w:t>
      </w:r>
      <w:r>
        <w:rPr>
          <w:rFonts w:ascii="宋体" w:hAnsi="宋体" w:eastAsia="宋体" w:cs="宋体"/>
          <w:spacing w:val="-9"/>
          <w:sz w:val="28"/>
          <w:szCs w:val="28"/>
        </w:rPr>
        <w:t>和吸隔声屏障。</w:t>
      </w:r>
    </w:p>
    <w:p w14:paraId="41587608">
      <w:pPr>
        <w:spacing w:before="1" w:line="194" w:lineRule="auto"/>
        <w:ind w:left="10801"/>
        <w:outlineLvl w:val="1"/>
        <w:rPr>
          <w:rFonts w:ascii="宋体" w:hAnsi="宋体" w:eastAsia="宋体" w:cs="宋体"/>
          <w:sz w:val="28"/>
          <w:szCs w:val="28"/>
        </w:rPr>
      </w:pPr>
      <w:bookmarkStart w:id="58" w:name="bookmark52"/>
      <w:bookmarkEnd w:id="58"/>
      <w:r>
        <w:rPr>
          <w:rFonts w:ascii="宋体" w:hAnsi="宋体" w:eastAsia="宋体" w:cs="宋体"/>
          <w:b/>
          <w:bCs/>
          <w:spacing w:val="-3"/>
          <w:sz w:val="28"/>
          <w:szCs w:val="28"/>
        </w:rPr>
        <w:t>二、工程设计中采用劳动安全主要防范措施</w:t>
      </w:r>
    </w:p>
    <w:p w14:paraId="70880171">
      <w:pPr>
        <w:spacing w:before="1" w:line="216" w:lineRule="auto"/>
        <w:ind w:left="578"/>
        <w:rPr>
          <w:rFonts w:ascii="宋体" w:hAnsi="宋体" w:eastAsia="宋体" w:cs="宋体"/>
          <w:sz w:val="28"/>
          <w:szCs w:val="28"/>
        </w:rPr>
      </w:pPr>
      <w:r>
        <w:rPr>
          <w:rFonts w:ascii="宋体" w:hAnsi="宋体" w:eastAsia="宋体" w:cs="宋体"/>
          <w:sz w:val="28"/>
          <w:szCs w:val="28"/>
        </w:rPr>
        <w:t>（3）工业及生活废水不能随意排入河流及土壤中</w:t>
      </w:r>
      <w:r>
        <w:rPr>
          <w:rFonts w:ascii="宋体" w:hAnsi="宋体" w:eastAsia="宋体" w:cs="宋体"/>
          <w:spacing w:val="-1"/>
          <w:sz w:val="28"/>
          <w:szCs w:val="28"/>
        </w:rPr>
        <w:t>，施工期的固体废物应定点堆</w:t>
      </w:r>
    </w:p>
    <w:p w14:paraId="4BA6A7D3">
      <w:pPr>
        <w:spacing w:before="2" w:line="205" w:lineRule="auto"/>
        <w:ind w:left="10" w:right="429" w:firstLine="11365"/>
        <w:rPr>
          <w:rFonts w:ascii="宋体" w:hAnsi="宋体" w:eastAsia="宋体" w:cs="宋体"/>
          <w:sz w:val="28"/>
          <w:szCs w:val="28"/>
        </w:rPr>
      </w:pPr>
      <w:r>
        <w:rPr>
          <w:rFonts w:ascii="宋体" w:hAnsi="宋体" w:eastAsia="宋体" w:cs="宋体"/>
          <w:spacing w:val="-2"/>
          <w:sz w:val="28"/>
          <w:szCs w:val="28"/>
        </w:rPr>
        <w:t>1.严格执行《中华人民共和国劳动法》、《设计项目劳动安全卫生</w:t>
      </w:r>
      <w:r>
        <w:rPr>
          <w:rFonts w:ascii="宋体" w:hAnsi="宋体" w:eastAsia="宋体" w:cs="宋体"/>
          <w:spacing w:val="-3"/>
          <w:sz w:val="28"/>
          <w:szCs w:val="28"/>
        </w:rPr>
        <w:t>检查》。</w:t>
      </w:r>
      <w:r>
        <w:rPr>
          <w:rFonts w:ascii="宋体" w:hAnsi="宋体" w:eastAsia="宋体" w:cs="宋体"/>
          <w:spacing w:val="-1"/>
          <w:sz w:val="28"/>
          <w:szCs w:val="28"/>
        </w:rPr>
        <w:t>放，并及时清运，以防止对土壤水体产生污染。</w:t>
      </w:r>
    </w:p>
    <w:p w14:paraId="0CB1517F">
      <w:pPr>
        <w:spacing w:before="2" w:line="205" w:lineRule="auto"/>
        <w:ind w:left="573" w:right="161" w:firstLine="10785"/>
        <w:rPr>
          <w:rFonts w:ascii="宋体" w:hAnsi="宋体" w:eastAsia="宋体" w:cs="宋体"/>
          <w:sz w:val="28"/>
          <w:szCs w:val="28"/>
        </w:rPr>
      </w:pPr>
      <w:r>
        <w:rPr>
          <w:rFonts w:ascii="宋体" w:hAnsi="宋体" w:eastAsia="宋体" w:cs="宋体"/>
          <w:spacing w:val="-2"/>
          <w:sz w:val="28"/>
          <w:szCs w:val="28"/>
        </w:rPr>
        <w:t>2.项目建设管理单位对施工人员要加强劳动保护意识，安全生产常识的教育，</w:t>
      </w:r>
      <w:r>
        <w:rPr>
          <w:rFonts w:ascii="宋体" w:hAnsi="宋体" w:eastAsia="宋体" w:cs="宋体"/>
          <w:spacing w:val="4"/>
          <w:sz w:val="28"/>
          <w:szCs w:val="28"/>
        </w:rPr>
        <w:t xml:space="preserve"> </w:t>
      </w:r>
      <w:r>
        <w:rPr>
          <w:rFonts w:ascii="宋体" w:hAnsi="宋体" w:eastAsia="宋体" w:cs="宋体"/>
          <w:spacing w:val="-2"/>
          <w:sz w:val="28"/>
          <w:szCs w:val="28"/>
        </w:rPr>
        <w:t>2.工程事件应急预案</w:t>
      </w:r>
    </w:p>
    <w:p w14:paraId="18FFEAC2">
      <w:pPr>
        <w:spacing w:before="1" w:line="194" w:lineRule="auto"/>
        <w:ind w:left="10798"/>
        <w:rPr>
          <w:rFonts w:ascii="宋体" w:hAnsi="宋体" w:eastAsia="宋体" w:cs="宋体"/>
          <w:sz w:val="28"/>
          <w:szCs w:val="28"/>
        </w:rPr>
      </w:pPr>
      <w:r>
        <w:rPr>
          <w:rFonts w:ascii="宋体" w:hAnsi="宋体" w:eastAsia="宋体" w:cs="宋体"/>
          <w:spacing w:val="-1"/>
          <w:sz w:val="28"/>
          <w:szCs w:val="28"/>
        </w:rPr>
        <w:t>完善并严格执行安全管理制度，确保项目安全生产、文明施工。</w:t>
      </w:r>
    </w:p>
    <w:p w14:paraId="647002B4">
      <w:pPr>
        <w:spacing w:before="1" w:line="216" w:lineRule="auto"/>
        <w:ind w:left="578"/>
        <w:rPr>
          <w:rFonts w:ascii="宋体" w:hAnsi="宋体" w:eastAsia="宋体" w:cs="宋体"/>
          <w:sz w:val="28"/>
          <w:szCs w:val="28"/>
        </w:rPr>
      </w:pPr>
      <w:r>
        <w:rPr>
          <w:rFonts w:ascii="宋体" w:hAnsi="宋体" w:eastAsia="宋体" w:cs="宋体"/>
          <w:spacing w:val="-2"/>
          <w:sz w:val="28"/>
          <w:szCs w:val="28"/>
        </w:rPr>
        <w:t>（1）当地政府预案</w:t>
      </w:r>
    </w:p>
    <w:p w14:paraId="4418520D">
      <w:pPr>
        <w:spacing w:before="1" w:line="194" w:lineRule="auto"/>
        <w:ind w:left="11361"/>
        <w:rPr>
          <w:rFonts w:ascii="宋体" w:hAnsi="宋体" w:eastAsia="宋体" w:cs="宋体"/>
          <w:sz w:val="28"/>
          <w:szCs w:val="28"/>
        </w:rPr>
      </w:pPr>
      <w:r>
        <w:rPr>
          <w:rFonts w:ascii="宋体" w:hAnsi="宋体" w:eastAsia="宋体" w:cs="宋体"/>
          <w:spacing w:val="-2"/>
          <w:sz w:val="28"/>
          <w:szCs w:val="28"/>
        </w:rPr>
        <w:t>3.配备必要的劳动的保护设施。</w:t>
      </w:r>
    </w:p>
    <w:p w14:paraId="7A82AE02">
      <w:pPr>
        <w:spacing w:before="1" w:line="216" w:lineRule="auto"/>
        <w:ind w:left="569"/>
        <w:rPr>
          <w:rFonts w:ascii="宋体" w:hAnsi="宋体" w:eastAsia="宋体" w:cs="宋体"/>
          <w:sz w:val="28"/>
          <w:szCs w:val="28"/>
        </w:rPr>
      </w:pPr>
      <w:r>
        <w:rPr>
          <w:rFonts w:ascii="宋体" w:hAnsi="宋体" w:eastAsia="宋体" w:cs="宋体"/>
          <w:spacing w:val="4"/>
          <w:sz w:val="28"/>
          <w:szCs w:val="28"/>
        </w:rPr>
        <w:t>政府主管部门应制定不同群体事件的预防预警机制及应急措施，成立应急处置</w:t>
      </w:r>
    </w:p>
    <w:p w14:paraId="355F6539">
      <w:pPr>
        <w:spacing w:before="3" w:line="205" w:lineRule="auto"/>
        <w:ind w:left="14" w:right="1269" w:firstLine="11340"/>
        <w:rPr>
          <w:rFonts w:ascii="宋体" w:hAnsi="宋体" w:eastAsia="宋体" w:cs="宋体"/>
          <w:sz w:val="28"/>
          <w:szCs w:val="28"/>
        </w:rPr>
      </w:pPr>
      <w:r>
        <w:rPr>
          <w:rFonts w:ascii="宋体" w:hAnsi="宋体" w:eastAsia="宋体" w:cs="宋体"/>
          <w:spacing w:val="-2"/>
          <w:sz w:val="28"/>
          <w:szCs w:val="28"/>
        </w:rPr>
        <w:t>4.严格执行防尘、防噪措施，保证电器和控制系统的正常安全工作。</w:t>
      </w:r>
      <w:r>
        <w:rPr>
          <w:rFonts w:ascii="宋体" w:hAnsi="宋体" w:eastAsia="宋体" w:cs="宋体"/>
          <w:spacing w:val="-1"/>
          <w:sz w:val="28"/>
          <w:szCs w:val="28"/>
        </w:rPr>
        <w:t>组，明确了事前、事发、事中、事后各个过程中相关部门和有关人员的职责。</w:t>
      </w:r>
    </w:p>
    <w:p w14:paraId="258EF414">
      <w:pPr>
        <w:spacing w:before="1" w:line="194" w:lineRule="auto"/>
        <w:ind w:left="11361"/>
        <w:rPr>
          <w:rFonts w:ascii="宋体" w:hAnsi="宋体" w:eastAsia="宋体" w:cs="宋体"/>
          <w:sz w:val="28"/>
          <w:szCs w:val="28"/>
        </w:rPr>
      </w:pPr>
      <w:r>
        <w:rPr>
          <w:rFonts w:ascii="宋体" w:hAnsi="宋体" w:eastAsia="宋体" w:cs="宋体"/>
          <w:sz w:val="28"/>
          <w:szCs w:val="28"/>
        </w:rPr>
        <w:t>5.加强管理，建立明确的岗位责任制，定期检查、维修、保养设备及构件，确</w:t>
      </w:r>
    </w:p>
    <w:p w14:paraId="1BD55E71">
      <w:pPr>
        <w:spacing w:before="1" w:line="216" w:lineRule="auto"/>
        <w:ind w:left="578"/>
        <w:rPr>
          <w:rFonts w:ascii="宋体" w:hAnsi="宋体" w:eastAsia="宋体" w:cs="宋体"/>
          <w:sz w:val="28"/>
          <w:szCs w:val="28"/>
        </w:rPr>
      </w:pPr>
      <w:r>
        <w:rPr>
          <w:rFonts w:ascii="宋体" w:hAnsi="宋体" w:eastAsia="宋体" w:cs="宋体"/>
          <w:spacing w:val="-2"/>
          <w:sz w:val="28"/>
          <w:szCs w:val="28"/>
        </w:rPr>
        <w:t>（2）项目单位预案</w:t>
      </w:r>
    </w:p>
    <w:p w14:paraId="1D3C7B94">
      <w:pPr>
        <w:spacing w:before="1" w:line="194" w:lineRule="auto"/>
        <w:ind w:left="10797"/>
        <w:rPr>
          <w:rFonts w:ascii="宋体" w:hAnsi="宋体" w:eastAsia="宋体" w:cs="宋体"/>
          <w:sz w:val="28"/>
          <w:szCs w:val="28"/>
        </w:rPr>
      </w:pPr>
      <w:r>
        <w:rPr>
          <w:rFonts w:ascii="宋体" w:hAnsi="宋体" w:eastAsia="宋体" w:cs="宋体"/>
          <w:spacing w:val="-1"/>
          <w:sz w:val="28"/>
          <w:szCs w:val="28"/>
        </w:rPr>
        <w:t>保各种设备设施的正常运行以及消防系统的可靠性。</w:t>
      </w:r>
    </w:p>
    <w:p w14:paraId="70F7BC97">
      <w:pPr>
        <w:spacing w:before="1" w:line="216" w:lineRule="auto"/>
        <w:ind w:left="573"/>
        <w:rPr>
          <w:rFonts w:ascii="宋体" w:hAnsi="宋体" w:eastAsia="宋体" w:cs="宋体"/>
          <w:sz w:val="28"/>
          <w:szCs w:val="28"/>
        </w:rPr>
      </w:pPr>
      <w:r>
        <w:rPr>
          <w:rFonts w:ascii="宋体" w:hAnsi="宋体" w:eastAsia="宋体" w:cs="宋体"/>
          <w:spacing w:val="-4"/>
          <w:sz w:val="28"/>
          <w:szCs w:val="28"/>
        </w:rPr>
        <w:t>建设项目单位应制定《群体性突发社会安全事件专项应急预案》</w:t>
      </w:r>
      <w:r>
        <w:rPr>
          <w:rFonts w:ascii="宋体" w:hAnsi="宋体" w:eastAsia="宋体" w:cs="宋体"/>
          <w:spacing w:val="-5"/>
          <w:sz w:val="28"/>
          <w:szCs w:val="28"/>
        </w:rPr>
        <w:t>，规定以公司总</w:t>
      </w:r>
    </w:p>
    <w:p w14:paraId="4614921F">
      <w:pPr>
        <w:spacing w:before="2" w:line="205" w:lineRule="auto"/>
        <w:ind w:left="13" w:firstLine="11344"/>
        <w:rPr>
          <w:rFonts w:ascii="宋体" w:hAnsi="宋体" w:eastAsia="宋体" w:cs="宋体"/>
          <w:sz w:val="28"/>
          <w:szCs w:val="28"/>
        </w:rPr>
      </w:pPr>
      <w:r>
        <w:rPr>
          <w:rFonts w:ascii="宋体" w:hAnsi="宋体" w:eastAsia="宋体" w:cs="宋体"/>
          <w:spacing w:val="-5"/>
          <w:sz w:val="28"/>
          <w:szCs w:val="28"/>
        </w:rPr>
        <w:t>6.重视人员安全教育，进行长期教导和督促，制定完善的规章制度，严</w:t>
      </w:r>
      <w:r>
        <w:rPr>
          <w:rFonts w:ascii="宋体" w:hAnsi="宋体" w:eastAsia="宋体" w:cs="宋体"/>
          <w:spacing w:val="-6"/>
          <w:sz w:val="28"/>
          <w:szCs w:val="28"/>
        </w:rPr>
        <w:t>格执行。</w:t>
      </w:r>
      <w:r>
        <w:rPr>
          <w:rFonts w:ascii="宋体" w:hAnsi="宋体" w:eastAsia="宋体" w:cs="宋体"/>
          <w:spacing w:val="-1"/>
          <w:sz w:val="28"/>
          <w:szCs w:val="28"/>
        </w:rPr>
        <w:t>经理为组长的突发事件处置领导小组的职责和应急处理方案。</w:t>
      </w:r>
    </w:p>
    <w:p w14:paraId="3CE767C7">
      <w:pPr>
        <w:spacing w:before="1" w:line="194" w:lineRule="auto"/>
        <w:ind w:left="10796"/>
        <w:outlineLvl w:val="1"/>
        <w:rPr>
          <w:rFonts w:ascii="宋体" w:hAnsi="宋体" w:eastAsia="宋体" w:cs="宋体"/>
          <w:sz w:val="28"/>
          <w:szCs w:val="28"/>
        </w:rPr>
      </w:pPr>
      <w:bookmarkStart w:id="59" w:name="bookmark53"/>
      <w:bookmarkEnd w:id="59"/>
      <w:r>
        <w:rPr>
          <w:rFonts w:ascii="宋体" w:hAnsi="宋体" w:eastAsia="宋体" w:cs="宋体"/>
          <w:b/>
          <w:bCs/>
          <w:spacing w:val="-4"/>
          <w:sz w:val="28"/>
          <w:szCs w:val="28"/>
        </w:rPr>
        <w:t>三、劳动定员</w:t>
      </w:r>
    </w:p>
    <w:p w14:paraId="39B85D17">
      <w:pPr>
        <w:spacing w:before="1" w:line="216" w:lineRule="auto"/>
        <w:ind w:left="578"/>
        <w:rPr>
          <w:rFonts w:ascii="宋体" w:hAnsi="宋体" w:eastAsia="宋体" w:cs="宋体"/>
          <w:sz w:val="28"/>
          <w:szCs w:val="28"/>
        </w:rPr>
      </w:pPr>
      <w:r>
        <w:rPr>
          <w:rFonts w:ascii="宋体" w:hAnsi="宋体" w:eastAsia="宋体" w:cs="宋体"/>
          <w:spacing w:val="-3"/>
          <w:sz w:val="28"/>
          <w:szCs w:val="28"/>
        </w:rPr>
        <w:t>（3）科学风险防范</w:t>
      </w:r>
    </w:p>
    <w:p w14:paraId="1CA41049">
      <w:pPr>
        <w:spacing w:before="2" w:line="205" w:lineRule="auto"/>
        <w:ind w:left="574" w:right="98" w:firstLine="10781"/>
        <w:rPr>
          <w:rFonts w:ascii="宋体" w:hAnsi="宋体" w:eastAsia="宋体" w:cs="宋体"/>
          <w:sz w:val="28"/>
          <w:szCs w:val="28"/>
        </w:rPr>
      </w:pPr>
      <w:r>
        <w:rPr>
          <w:rFonts w:ascii="宋体" w:hAnsi="宋体" w:eastAsia="宋体" w:cs="宋体"/>
          <w:sz w:val="28"/>
          <w:szCs w:val="28"/>
        </w:rPr>
        <w:t>根据本次建设性质和总体规划，本次新建后，所有工作人员将在该辖区内自行</w:t>
      </w:r>
      <w:r>
        <w:rPr>
          <w:rFonts w:ascii="宋体" w:hAnsi="宋体" w:eastAsia="宋体" w:cs="宋体"/>
          <w:spacing w:val="-4"/>
          <w:sz w:val="28"/>
          <w:szCs w:val="28"/>
        </w:rPr>
        <w:t>该项目建设应用严格科学、规范的工作流程来控制建设过</w:t>
      </w:r>
      <w:r>
        <w:rPr>
          <w:rFonts w:ascii="宋体" w:hAnsi="宋体" w:eastAsia="宋体" w:cs="宋体"/>
          <w:spacing w:val="-5"/>
          <w:sz w:val="28"/>
          <w:szCs w:val="28"/>
        </w:rPr>
        <w:t>程中的全面管理，采取</w:t>
      </w:r>
    </w:p>
    <w:p w14:paraId="7DFF653E">
      <w:pPr>
        <w:spacing w:before="1" w:line="194" w:lineRule="auto"/>
        <w:ind w:left="10798"/>
        <w:rPr>
          <w:rFonts w:ascii="宋体" w:hAnsi="宋体" w:eastAsia="宋体" w:cs="宋体"/>
          <w:sz w:val="28"/>
          <w:szCs w:val="28"/>
        </w:rPr>
      </w:pPr>
      <w:r>
        <w:rPr>
          <w:rFonts w:ascii="宋体" w:hAnsi="宋体" w:eastAsia="宋体" w:cs="宋体"/>
          <w:spacing w:val="-2"/>
          <w:sz w:val="28"/>
          <w:szCs w:val="28"/>
        </w:rPr>
        <w:t>调配，不需新增定员。</w:t>
      </w:r>
    </w:p>
    <w:p w14:paraId="707D0D7B">
      <w:pPr>
        <w:spacing w:before="2" w:line="216" w:lineRule="auto"/>
        <w:ind w:left="14"/>
        <w:rPr>
          <w:rFonts w:ascii="宋体" w:hAnsi="宋体" w:eastAsia="宋体" w:cs="宋体"/>
          <w:sz w:val="28"/>
          <w:szCs w:val="28"/>
        </w:rPr>
      </w:pPr>
      <w:r>
        <w:rPr>
          <w:rFonts w:ascii="宋体" w:hAnsi="宋体" w:eastAsia="宋体" w:cs="宋体"/>
          <w:spacing w:val="-8"/>
          <w:sz w:val="28"/>
          <w:szCs w:val="28"/>
        </w:rPr>
        <w:t>从地质勘察、工程设计、工程施工、工程监理等多环节先进、科学、规范的管理手段，</w:t>
      </w:r>
    </w:p>
    <w:p w14:paraId="144C1F44">
      <w:pPr>
        <w:spacing w:before="1" w:line="194" w:lineRule="auto"/>
        <w:ind w:left="10822"/>
        <w:outlineLvl w:val="1"/>
        <w:rPr>
          <w:rFonts w:ascii="宋体" w:hAnsi="宋体" w:eastAsia="宋体" w:cs="宋体"/>
          <w:sz w:val="28"/>
          <w:szCs w:val="28"/>
        </w:rPr>
      </w:pPr>
      <w:bookmarkStart w:id="60" w:name="bookmark54"/>
      <w:bookmarkEnd w:id="60"/>
      <w:r>
        <w:rPr>
          <w:rFonts w:ascii="宋体" w:hAnsi="宋体" w:eastAsia="宋体" w:cs="宋体"/>
          <w:b/>
          <w:bCs/>
          <w:spacing w:val="-8"/>
          <w:sz w:val="28"/>
          <w:szCs w:val="28"/>
        </w:rPr>
        <w:t>四、卫生措施</w:t>
      </w:r>
    </w:p>
    <w:p w14:paraId="687C3EF6">
      <w:pPr>
        <w:spacing w:before="1" w:line="216" w:lineRule="auto"/>
        <w:ind w:left="13"/>
        <w:rPr>
          <w:rFonts w:ascii="宋体" w:hAnsi="宋体" w:eastAsia="宋体" w:cs="宋体"/>
          <w:sz w:val="28"/>
          <w:szCs w:val="28"/>
        </w:rPr>
      </w:pPr>
      <w:r>
        <w:rPr>
          <w:rFonts w:ascii="宋体" w:hAnsi="宋体" w:eastAsia="宋体" w:cs="宋体"/>
          <w:spacing w:val="-2"/>
          <w:sz w:val="28"/>
          <w:szCs w:val="28"/>
        </w:rPr>
        <w:t>可以从根本上规避此类风险。</w:t>
      </w:r>
    </w:p>
    <w:p w14:paraId="529427F2">
      <w:pPr>
        <w:spacing w:before="1" w:line="219" w:lineRule="auto"/>
        <w:ind w:left="11376"/>
        <w:rPr>
          <w:rFonts w:ascii="宋体" w:hAnsi="宋体" w:eastAsia="宋体" w:cs="宋体"/>
          <w:sz w:val="28"/>
          <w:szCs w:val="28"/>
        </w:rPr>
      </w:pPr>
      <w:r>
        <w:rPr>
          <w:rFonts w:ascii="宋体" w:hAnsi="宋体" w:eastAsia="宋体" w:cs="宋体"/>
          <w:spacing w:val="-2"/>
          <w:sz w:val="28"/>
          <w:szCs w:val="28"/>
        </w:rPr>
        <w:t>1.施工工程区域定期洒水，减少扬尘对人体危害；</w:t>
      </w:r>
    </w:p>
    <w:p w14:paraId="0F8DA232">
      <w:pPr>
        <w:spacing w:before="291" w:line="220" w:lineRule="auto"/>
        <w:ind w:left="11359"/>
        <w:rPr>
          <w:rFonts w:ascii="宋体" w:hAnsi="宋体" w:eastAsia="宋体" w:cs="宋体"/>
          <w:sz w:val="28"/>
          <w:szCs w:val="28"/>
        </w:rPr>
      </w:pPr>
      <w:r>
        <w:rPr>
          <w:rFonts w:ascii="宋体" w:hAnsi="宋体" w:eastAsia="宋体" w:cs="宋体"/>
          <w:spacing w:val="-1"/>
          <w:sz w:val="28"/>
          <w:szCs w:val="28"/>
        </w:rPr>
        <w:t>2.定期对施工设备，器具进行消毒；</w:t>
      </w:r>
    </w:p>
    <w:p w14:paraId="5B924B67">
      <w:pPr>
        <w:spacing w:line="220" w:lineRule="auto"/>
        <w:rPr>
          <w:rFonts w:ascii="宋体" w:hAnsi="宋体" w:eastAsia="宋体" w:cs="宋体"/>
          <w:sz w:val="28"/>
          <w:szCs w:val="28"/>
        </w:rPr>
        <w:sectPr>
          <w:headerReference r:id="rId57" w:type="default"/>
          <w:footerReference r:id="rId58" w:type="default"/>
          <w:pgSz w:w="11900" w:h="16840"/>
          <w:pgMar w:top="1341" w:right="1430" w:bottom="1440" w:left="1259" w:header="832" w:footer="1122" w:gutter="0"/>
          <w:cols w:space="720" w:num="1"/>
        </w:sectPr>
      </w:pPr>
    </w:p>
    <w:p w14:paraId="007C4498">
      <w:pPr>
        <w:spacing w:before="87"/>
      </w:pPr>
    </w:p>
    <w:p w14:paraId="7A28D413">
      <w:pPr>
        <w:spacing w:before="86"/>
      </w:pPr>
    </w:p>
    <w:p w14:paraId="0E076EEA">
      <w:pPr>
        <w:sectPr>
          <w:headerReference r:id="rId59" w:type="default"/>
          <w:footerReference r:id="rId60" w:type="default"/>
          <w:pgSz w:w="11900" w:h="16840"/>
          <w:pgMar w:top="1439" w:right="1430" w:bottom="1440" w:left="1259" w:header="832" w:footer="1122" w:gutter="0"/>
          <w:cols w:equalWidth="0" w:num="1">
            <w:col w:w="20878"/>
          </w:cols>
        </w:sectPr>
      </w:pPr>
    </w:p>
    <w:p w14:paraId="312EAC72">
      <w:pPr>
        <w:spacing w:before="56" w:line="220" w:lineRule="auto"/>
        <w:ind w:left="575"/>
        <w:rPr>
          <w:rFonts w:ascii="宋体" w:hAnsi="宋体" w:eastAsia="宋体" w:cs="宋体"/>
          <w:sz w:val="28"/>
          <w:szCs w:val="28"/>
        </w:rPr>
      </w:pPr>
      <w:r>
        <w:rPr>
          <w:rFonts w:ascii="宋体" w:hAnsi="宋体" w:eastAsia="宋体" w:cs="宋体"/>
          <w:spacing w:val="-1"/>
          <w:sz w:val="28"/>
          <w:szCs w:val="28"/>
        </w:rPr>
        <w:t>3.配备一定数量的防腐、防毒用具及设备；</w:t>
      </w:r>
    </w:p>
    <w:p w14:paraId="29C36E28">
      <w:pPr>
        <w:spacing w:before="290" w:line="220" w:lineRule="auto"/>
        <w:ind w:left="569"/>
        <w:rPr>
          <w:rFonts w:ascii="宋体" w:hAnsi="宋体" w:eastAsia="宋体" w:cs="宋体"/>
          <w:sz w:val="28"/>
          <w:szCs w:val="28"/>
        </w:rPr>
      </w:pPr>
      <w:r>
        <w:rPr>
          <w:rFonts w:ascii="宋体" w:hAnsi="宋体" w:eastAsia="宋体" w:cs="宋体"/>
          <w:spacing w:val="-1"/>
          <w:sz w:val="28"/>
          <w:szCs w:val="28"/>
        </w:rPr>
        <w:t>4.施工人员进行定期检查；</w:t>
      </w:r>
    </w:p>
    <w:p w14:paraId="1A72495A">
      <w:pPr>
        <w:spacing w:before="290" w:line="220" w:lineRule="auto"/>
        <w:ind w:left="575"/>
        <w:rPr>
          <w:rFonts w:ascii="宋体" w:hAnsi="宋体" w:eastAsia="宋体" w:cs="宋体"/>
          <w:sz w:val="28"/>
          <w:szCs w:val="28"/>
        </w:rPr>
      </w:pPr>
      <w:r>
        <w:rPr>
          <w:rFonts w:ascii="宋体" w:hAnsi="宋体" w:eastAsia="宋体" w:cs="宋体"/>
          <w:spacing w:val="-1"/>
          <w:sz w:val="28"/>
          <w:szCs w:val="28"/>
        </w:rPr>
        <w:t>5.场地内设置垃圾收集点，并定期外运处理。</w:t>
      </w:r>
    </w:p>
    <w:p w14:paraId="363572B0">
      <w:pPr>
        <w:spacing w:before="290" w:line="220" w:lineRule="auto"/>
        <w:ind w:left="572"/>
        <w:rPr>
          <w:rFonts w:ascii="宋体" w:hAnsi="宋体" w:eastAsia="宋体" w:cs="宋体"/>
          <w:sz w:val="28"/>
          <w:szCs w:val="28"/>
        </w:rPr>
      </w:pPr>
      <w:r>
        <w:rPr>
          <w:rFonts w:ascii="宋体" w:hAnsi="宋体" w:eastAsia="宋体" w:cs="宋体"/>
          <w:spacing w:val="-1"/>
          <w:sz w:val="28"/>
          <w:szCs w:val="28"/>
        </w:rPr>
        <w:t>6.制定严格的卫生管理制度，严格执行。</w:t>
      </w:r>
    </w:p>
    <w:p w14:paraId="37698025">
      <w:pPr>
        <w:spacing w:before="290" w:line="220" w:lineRule="auto"/>
        <w:ind w:left="15"/>
        <w:outlineLvl w:val="0"/>
        <w:rPr>
          <w:rFonts w:ascii="宋体" w:hAnsi="宋体" w:eastAsia="宋体" w:cs="宋体"/>
          <w:sz w:val="28"/>
          <w:szCs w:val="28"/>
        </w:rPr>
      </w:pPr>
      <w:bookmarkStart w:id="61" w:name="bookmark55"/>
      <w:bookmarkEnd w:id="61"/>
      <w:r>
        <w:rPr>
          <w:rFonts w:ascii="宋体" w:hAnsi="宋体" w:eastAsia="宋体" w:cs="宋体"/>
          <w:b/>
          <w:bCs/>
          <w:spacing w:val="-4"/>
          <w:sz w:val="28"/>
          <w:szCs w:val="28"/>
        </w:rPr>
        <w:t>五、应急管理措施</w:t>
      </w:r>
    </w:p>
    <w:p w14:paraId="152C122E">
      <w:pPr>
        <w:spacing w:before="293" w:line="411" w:lineRule="auto"/>
        <w:ind w:left="9" w:right="375" w:firstLine="573"/>
        <w:jc w:val="both"/>
        <w:rPr>
          <w:rFonts w:ascii="宋体" w:hAnsi="宋体" w:eastAsia="宋体" w:cs="宋体"/>
          <w:sz w:val="28"/>
          <w:szCs w:val="28"/>
        </w:rPr>
      </w:pPr>
      <w:r>
        <w:rPr>
          <w:rFonts w:ascii="宋体" w:hAnsi="宋体" w:eastAsia="宋体" w:cs="宋体"/>
          <w:spacing w:val="-5"/>
          <w:sz w:val="28"/>
          <w:szCs w:val="28"/>
        </w:rPr>
        <w:t>虽然我们对施工过程各阶段的危险因素进行了有效的控制，但是，具体到每个工</w:t>
      </w:r>
      <w:r>
        <w:rPr>
          <w:rFonts w:ascii="宋体" w:hAnsi="宋体" w:eastAsia="宋体" w:cs="宋体"/>
          <w:spacing w:val="-4"/>
          <w:sz w:val="28"/>
          <w:szCs w:val="28"/>
        </w:rPr>
        <w:t>程的实际情况，危险因素的状态和产生的作用是有很大不同的，这就决定了施工危险</w:t>
      </w:r>
      <w:r>
        <w:rPr>
          <w:rFonts w:ascii="宋体" w:hAnsi="宋体" w:eastAsia="宋体" w:cs="宋体"/>
          <w:spacing w:val="-9"/>
          <w:sz w:val="28"/>
          <w:szCs w:val="28"/>
        </w:rPr>
        <w:t>因素的复杂性。由于种种原因，不可能完全避免安全事故的发生，因此当事故发生时，</w:t>
      </w:r>
      <w:r>
        <w:rPr>
          <w:rFonts w:ascii="宋体" w:hAnsi="宋体" w:eastAsia="宋体" w:cs="宋体"/>
          <w:spacing w:val="-1"/>
          <w:sz w:val="28"/>
          <w:szCs w:val="28"/>
        </w:rPr>
        <w:t>应急救援是必不可少的。编制安全事故的应急救援</w:t>
      </w:r>
      <w:r>
        <w:rPr>
          <w:rFonts w:ascii="宋体" w:hAnsi="宋体" w:eastAsia="宋体" w:cs="宋体"/>
          <w:spacing w:val="-2"/>
          <w:sz w:val="28"/>
          <w:szCs w:val="28"/>
        </w:rPr>
        <w:t>预案是做好应急救援工作的前提。</w:t>
      </w:r>
      <w:r>
        <w:rPr>
          <w:rFonts w:ascii="宋体" w:hAnsi="宋体" w:eastAsia="宋体" w:cs="宋体"/>
          <w:spacing w:val="-1"/>
          <w:sz w:val="28"/>
          <w:szCs w:val="28"/>
        </w:rPr>
        <w:t>建筑施工的应急管理工作一般应按如下步骤展开进行：</w:t>
      </w:r>
    </w:p>
    <w:p w14:paraId="0CEB2468">
      <w:pPr>
        <w:spacing w:before="2" w:line="219" w:lineRule="auto"/>
        <w:ind w:left="578"/>
        <w:rPr>
          <w:rFonts w:ascii="宋体" w:hAnsi="宋体" w:eastAsia="宋体" w:cs="宋体"/>
          <w:sz w:val="28"/>
          <w:szCs w:val="28"/>
        </w:rPr>
      </w:pPr>
      <w:r>
        <w:rPr>
          <w:rFonts w:ascii="宋体" w:hAnsi="宋体" w:eastAsia="宋体" w:cs="宋体"/>
          <w:spacing w:val="-1"/>
          <w:sz w:val="28"/>
          <w:szCs w:val="28"/>
        </w:rPr>
        <w:t>（1）根据建筑工程施工常见的六类安全事故结合工程具体情况编制应急预案；</w:t>
      </w:r>
    </w:p>
    <w:p w14:paraId="292CE196">
      <w:pPr>
        <w:spacing w:before="290" w:line="221" w:lineRule="auto"/>
        <w:ind w:left="578"/>
        <w:rPr>
          <w:rFonts w:ascii="宋体" w:hAnsi="宋体" w:eastAsia="宋体" w:cs="宋体"/>
          <w:sz w:val="28"/>
          <w:szCs w:val="28"/>
        </w:rPr>
      </w:pPr>
      <w:r>
        <w:rPr>
          <w:rFonts w:ascii="宋体" w:hAnsi="宋体" w:eastAsia="宋体" w:cs="宋体"/>
          <w:spacing w:val="-2"/>
          <w:sz w:val="28"/>
          <w:szCs w:val="28"/>
        </w:rPr>
        <w:t>（2）落实应急人员，建立应急组织；</w:t>
      </w:r>
    </w:p>
    <w:p w14:paraId="77FCABB7">
      <w:pPr>
        <w:spacing w:before="289" w:line="219" w:lineRule="auto"/>
        <w:ind w:left="578"/>
        <w:rPr>
          <w:rFonts w:ascii="宋体" w:hAnsi="宋体" w:eastAsia="宋体" w:cs="宋体"/>
          <w:sz w:val="28"/>
          <w:szCs w:val="28"/>
        </w:rPr>
      </w:pPr>
      <w:r>
        <w:rPr>
          <w:rFonts w:ascii="宋体" w:hAnsi="宋体" w:eastAsia="宋体" w:cs="宋体"/>
          <w:spacing w:val="-2"/>
          <w:sz w:val="28"/>
          <w:szCs w:val="28"/>
        </w:rPr>
        <w:t>（3）储备应急物资，布置应急设备；</w:t>
      </w:r>
    </w:p>
    <w:p w14:paraId="4AC5B687">
      <w:pPr>
        <w:spacing w:before="291" w:line="221" w:lineRule="auto"/>
        <w:ind w:left="578"/>
        <w:rPr>
          <w:rFonts w:ascii="宋体" w:hAnsi="宋体" w:eastAsia="宋体" w:cs="宋体"/>
          <w:sz w:val="28"/>
          <w:szCs w:val="28"/>
        </w:rPr>
      </w:pPr>
      <w:r>
        <w:rPr>
          <w:rFonts w:ascii="宋体" w:hAnsi="宋体" w:eastAsia="宋体" w:cs="宋体"/>
          <w:spacing w:val="-1"/>
          <w:sz w:val="28"/>
          <w:szCs w:val="28"/>
        </w:rPr>
        <w:t>（4）组织员工进行应急培训和应急演练。</w:t>
      </w:r>
    </w:p>
    <w:p w14:paraId="73346AE9">
      <w:pPr>
        <w:pStyle w:val="2"/>
        <w:spacing w:line="471" w:lineRule="auto"/>
      </w:pPr>
    </w:p>
    <w:p w14:paraId="19881189">
      <w:pPr>
        <w:spacing w:before="115" w:line="224" w:lineRule="auto"/>
        <w:ind w:left="3138"/>
        <w:outlineLvl w:val="0"/>
        <w:rPr>
          <w:rFonts w:ascii="宋体" w:hAnsi="宋体" w:eastAsia="宋体" w:cs="宋体"/>
          <w:sz w:val="35"/>
          <w:szCs w:val="35"/>
        </w:rPr>
      </w:pPr>
      <w:bookmarkStart w:id="62" w:name="bookmark56"/>
      <w:bookmarkEnd w:id="62"/>
      <w:bookmarkStart w:id="63" w:name="bookmark57"/>
      <w:bookmarkEnd w:id="63"/>
      <w:r>
        <w:rPr>
          <w:rFonts w:ascii="宋体" w:hAnsi="宋体" w:eastAsia="宋体" w:cs="宋体"/>
          <w:b/>
          <w:bCs/>
          <w:spacing w:val="6"/>
          <w:sz w:val="35"/>
          <w:szCs w:val="35"/>
        </w:rPr>
        <w:t>第十二章</w:t>
      </w:r>
      <w:r>
        <w:rPr>
          <w:rFonts w:ascii="宋体" w:hAnsi="宋体" w:eastAsia="宋体" w:cs="宋体"/>
          <w:spacing w:val="6"/>
          <w:sz w:val="35"/>
          <w:szCs w:val="35"/>
        </w:rPr>
        <w:t xml:space="preserve">  </w:t>
      </w:r>
      <w:r>
        <w:rPr>
          <w:rFonts w:ascii="宋体" w:hAnsi="宋体" w:eastAsia="宋体" w:cs="宋体"/>
          <w:b/>
          <w:bCs/>
          <w:spacing w:val="6"/>
          <w:sz w:val="35"/>
          <w:szCs w:val="35"/>
        </w:rPr>
        <w:t>项目实施计划</w:t>
      </w:r>
    </w:p>
    <w:p w14:paraId="74379475">
      <w:pPr>
        <w:pStyle w:val="2"/>
        <w:spacing w:line="475" w:lineRule="auto"/>
      </w:pPr>
    </w:p>
    <w:p w14:paraId="0B8D00FC">
      <w:pPr>
        <w:spacing w:before="92" w:line="220" w:lineRule="auto"/>
        <w:ind w:left="15"/>
        <w:outlineLvl w:val="1"/>
        <w:rPr>
          <w:rFonts w:ascii="宋体" w:hAnsi="宋体" w:eastAsia="宋体" w:cs="宋体"/>
          <w:sz w:val="28"/>
          <w:szCs w:val="28"/>
        </w:rPr>
      </w:pPr>
      <w:bookmarkStart w:id="64" w:name="bookmark78"/>
      <w:bookmarkEnd w:id="64"/>
      <w:r>
        <w:rPr>
          <w:rFonts w:ascii="宋体" w:hAnsi="宋体" w:eastAsia="宋体" w:cs="宋体"/>
          <w:b/>
          <w:bCs/>
          <w:spacing w:val="-5"/>
          <w:sz w:val="28"/>
          <w:szCs w:val="28"/>
        </w:rPr>
        <w:t>一、项目概况</w:t>
      </w:r>
    </w:p>
    <w:p w14:paraId="358F1967">
      <w:pPr>
        <w:spacing w:before="291" w:line="411" w:lineRule="auto"/>
        <w:ind w:left="12" w:right="468" w:firstLine="560"/>
        <w:rPr>
          <w:rFonts w:ascii="宋体" w:hAnsi="宋体" w:eastAsia="宋体" w:cs="宋体"/>
          <w:sz w:val="28"/>
          <w:szCs w:val="28"/>
        </w:rPr>
      </w:pPr>
      <w:r>
        <w:rPr>
          <w:rFonts w:ascii="宋体" w:hAnsi="宋体" w:eastAsia="宋体" w:cs="宋体"/>
          <w:spacing w:val="-4"/>
          <w:sz w:val="28"/>
          <w:szCs w:val="28"/>
        </w:rPr>
        <w:t>秦州区太京镇花牛苹果分选及冷藏保鲜库建设项目，因项目的特</w:t>
      </w:r>
      <w:r>
        <w:rPr>
          <w:rFonts w:ascii="宋体" w:hAnsi="宋体" w:eastAsia="宋体" w:cs="宋体"/>
          <w:spacing w:val="-5"/>
          <w:sz w:val="28"/>
          <w:szCs w:val="28"/>
        </w:rPr>
        <w:t>殊性，此工程宜</w:t>
      </w:r>
      <w:r>
        <w:rPr>
          <w:rFonts w:ascii="宋体" w:hAnsi="宋体" w:eastAsia="宋体" w:cs="宋体"/>
          <w:spacing w:val="-1"/>
          <w:sz w:val="28"/>
          <w:szCs w:val="28"/>
        </w:rPr>
        <w:t>尽早开工，加快工程进度，紧缩工期，尽快竣工交付使用，早见效益。</w:t>
      </w:r>
    </w:p>
    <w:p w14:paraId="1817C293">
      <w:pPr>
        <w:spacing w:before="2" w:line="219" w:lineRule="auto"/>
        <w:ind w:left="574"/>
        <w:rPr>
          <w:rFonts w:ascii="宋体" w:hAnsi="宋体" w:eastAsia="宋体" w:cs="宋体"/>
          <w:sz w:val="28"/>
          <w:szCs w:val="28"/>
        </w:rPr>
      </w:pPr>
      <w:r>
        <w:rPr>
          <w:rFonts w:ascii="宋体" w:hAnsi="宋体" w:eastAsia="宋体" w:cs="宋体"/>
          <w:spacing w:val="-2"/>
          <w:sz w:val="28"/>
          <w:szCs w:val="28"/>
        </w:rPr>
        <w:t>项目总投资见概算表。</w:t>
      </w:r>
    </w:p>
    <w:p w14:paraId="25177DCB">
      <w:pPr>
        <w:pStyle w:val="2"/>
        <w:spacing w:line="14" w:lineRule="auto"/>
        <w:rPr>
          <w:sz w:val="2"/>
        </w:rPr>
      </w:pPr>
      <w:r>
        <w:rPr>
          <w:sz w:val="2"/>
          <w:szCs w:val="2"/>
        </w:rPr>
        <w:br w:type="column"/>
      </w:r>
    </w:p>
    <w:p w14:paraId="14A44F31">
      <w:pPr>
        <w:spacing w:before="54" w:line="221" w:lineRule="auto"/>
        <w:ind w:left="5"/>
        <w:outlineLvl w:val="1"/>
        <w:rPr>
          <w:rFonts w:ascii="宋体" w:hAnsi="宋体" w:eastAsia="宋体" w:cs="宋体"/>
          <w:sz w:val="28"/>
          <w:szCs w:val="28"/>
        </w:rPr>
      </w:pPr>
      <w:bookmarkStart w:id="65" w:name="bookmark58"/>
      <w:bookmarkEnd w:id="65"/>
      <w:r>
        <w:rPr>
          <w:rFonts w:ascii="宋体" w:hAnsi="宋体" w:eastAsia="宋体" w:cs="宋体"/>
          <w:b/>
          <w:bCs/>
          <w:spacing w:val="-4"/>
          <w:sz w:val="28"/>
          <w:szCs w:val="28"/>
        </w:rPr>
        <w:t>二、招投标方案</w:t>
      </w:r>
    </w:p>
    <w:p w14:paraId="4FC6DC53">
      <w:pPr>
        <w:spacing w:before="289" w:line="219" w:lineRule="auto"/>
        <w:ind w:left="581"/>
        <w:rPr>
          <w:rFonts w:ascii="宋体" w:hAnsi="宋体" w:eastAsia="宋体" w:cs="宋体"/>
          <w:sz w:val="28"/>
          <w:szCs w:val="28"/>
        </w:rPr>
      </w:pPr>
      <w:r>
        <w:rPr>
          <w:rFonts w:ascii="宋体" w:hAnsi="宋体" w:eastAsia="宋体" w:cs="宋体"/>
          <w:spacing w:val="-5"/>
          <w:sz w:val="28"/>
          <w:szCs w:val="28"/>
        </w:rPr>
        <w:t>1、依据的法规</w:t>
      </w:r>
    </w:p>
    <w:p w14:paraId="24A7843E">
      <w:pPr>
        <w:spacing w:before="292" w:line="411" w:lineRule="auto"/>
        <w:ind w:left="3" w:firstLine="556"/>
        <w:rPr>
          <w:rFonts w:ascii="宋体" w:hAnsi="宋体" w:eastAsia="宋体" w:cs="宋体"/>
          <w:sz w:val="28"/>
          <w:szCs w:val="28"/>
        </w:rPr>
      </w:pPr>
      <w:r>
        <w:rPr>
          <w:rFonts w:ascii="宋体" w:hAnsi="宋体" w:eastAsia="宋体" w:cs="宋体"/>
          <w:spacing w:val="-5"/>
          <w:sz w:val="28"/>
          <w:szCs w:val="28"/>
        </w:rPr>
        <w:t>根据国家发展和改革委员会令第</w:t>
      </w:r>
      <w:r>
        <w:rPr>
          <w:rFonts w:ascii="宋体" w:hAnsi="宋体" w:eastAsia="宋体" w:cs="宋体"/>
          <w:spacing w:val="-38"/>
          <w:sz w:val="28"/>
          <w:szCs w:val="28"/>
        </w:rPr>
        <w:t xml:space="preserve"> </w:t>
      </w:r>
      <w:r>
        <w:rPr>
          <w:rFonts w:ascii="宋体" w:hAnsi="宋体" w:eastAsia="宋体" w:cs="宋体"/>
          <w:spacing w:val="-5"/>
          <w:sz w:val="28"/>
          <w:szCs w:val="28"/>
        </w:rPr>
        <w:t>16</w:t>
      </w:r>
      <w:r>
        <w:rPr>
          <w:rFonts w:ascii="宋体" w:hAnsi="宋体" w:eastAsia="宋体" w:cs="宋体"/>
          <w:spacing w:val="-54"/>
          <w:sz w:val="28"/>
          <w:szCs w:val="28"/>
        </w:rPr>
        <w:t xml:space="preserve"> </w:t>
      </w:r>
      <w:r>
        <w:rPr>
          <w:rFonts w:ascii="宋体" w:hAnsi="宋体" w:eastAsia="宋体" w:cs="宋体"/>
          <w:spacing w:val="-5"/>
          <w:sz w:val="28"/>
          <w:szCs w:val="28"/>
        </w:rPr>
        <w:t>号令《必须招标</w:t>
      </w:r>
      <w:r>
        <w:rPr>
          <w:rFonts w:ascii="宋体" w:hAnsi="宋体" w:eastAsia="宋体" w:cs="宋体"/>
          <w:spacing w:val="-6"/>
          <w:sz w:val="28"/>
          <w:szCs w:val="28"/>
        </w:rPr>
        <w:t>的工程项目规定》，本项目</w:t>
      </w:r>
      <w:r>
        <w:rPr>
          <w:rFonts w:ascii="宋体" w:hAnsi="宋体" w:eastAsia="宋体" w:cs="宋体"/>
          <w:spacing w:val="-2"/>
          <w:sz w:val="28"/>
          <w:szCs w:val="28"/>
        </w:rPr>
        <w:t>可以进行招标。</w:t>
      </w:r>
    </w:p>
    <w:p w14:paraId="05294753">
      <w:pPr>
        <w:spacing w:line="219" w:lineRule="auto"/>
        <w:ind w:left="563"/>
        <w:rPr>
          <w:rFonts w:ascii="宋体" w:hAnsi="宋体" w:eastAsia="宋体" w:cs="宋体"/>
          <w:sz w:val="28"/>
          <w:szCs w:val="28"/>
        </w:rPr>
      </w:pPr>
      <w:r>
        <w:rPr>
          <w:rFonts w:ascii="宋体" w:hAnsi="宋体" w:eastAsia="宋体" w:cs="宋体"/>
          <w:spacing w:val="-2"/>
          <w:sz w:val="28"/>
          <w:szCs w:val="28"/>
        </w:rPr>
        <w:t>2、招标依据</w:t>
      </w:r>
    </w:p>
    <w:p w14:paraId="068AEEF8">
      <w:pPr>
        <w:spacing w:before="292" w:line="220" w:lineRule="auto"/>
        <w:ind w:left="561"/>
        <w:rPr>
          <w:rFonts w:ascii="宋体" w:hAnsi="宋体" w:eastAsia="宋体" w:cs="宋体"/>
          <w:sz w:val="28"/>
          <w:szCs w:val="28"/>
        </w:rPr>
      </w:pPr>
      <w:r>
        <w:rPr>
          <w:rFonts w:ascii="宋体" w:hAnsi="宋体" w:eastAsia="宋体" w:cs="宋体"/>
          <w:spacing w:val="-1"/>
          <w:sz w:val="28"/>
          <w:szCs w:val="28"/>
        </w:rPr>
        <w:t>《中华人民共和国招投标法》；</w:t>
      </w:r>
    </w:p>
    <w:p w14:paraId="6D133A64">
      <w:pPr>
        <w:spacing w:before="290" w:line="220" w:lineRule="auto"/>
        <w:ind w:left="561"/>
        <w:rPr>
          <w:rFonts w:ascii="宋体" w:hAnsi="宋体" w:eastAsia="宋体" w:cs="宋体"/>
          <w:sz w:val="28"/>
          <w:szCs w:val="28"/>
        </w:rPr>
      </w:pPr>
      <w:r>
        <w:rPr>
          <w:rFonts w:ascii="宋体" w:hAnsi="宋体" w:eastAsia="宋体" w:cs="宋体"/>
          <w:spacing w:val="-6"/>
          <w:sz w:val="28"/>
          <w:szCs w:val="28"/>
        </w:rPr>
        <w:t>《必须招投标的工程项目规定》（2018</w:t>
      </w:r>
      <w:r>
        <w:rPr>
          <w:rFonts w:ascii="宋体" w:hAnsi="宋体" w:eastAsia="宋体" w:cs="宋体"/>
          <w:spacing w:val="-55"/>
          <w:sz w:val="28"/>
          <w:szCs w:val="28"/>
        </w:rPr>
        <w:t xml:space="preserve"> </w:t>
      </w:r>
      <w:r>
        <w:rPr>
          <w:rFonts w:ascii="宋体" w:hAnsi="宋体" w:eastAsia="宋体" w:cs="宋体"/>
          <w:spacing w:val="-6"/>
          <w:sz w:val="28"/>
          <w:szCs w:val="28"/>
        </w:rPr>
        <w:t>年</w:t>
      </w:r>
      <w:r>
        <w:rPr>
          <w:rFonts w:ascii="宋体" w:hAnsi="宋体" w:eastAsia="宋体" w:cs="宋体"/>
          <w:spacing w:val="-57"/>
          <w:sz w:val="28"/>
          <w:szCs w:val="28"/>
        </w:rPr>
        <w:t xml:space="preserve"> </w:t>
      </w:r>
      <w:r>
        <w:rPr>
          <w:rFonts w:ascii="宋体" w:hAnsi="宋体" w:eastAsia="宋体" w:cs="宋体"/>
          <w:spacing w:val="-6"/>
          <w:sz w:val="28"/>
          <w:szCs w:val="28"/>
        </w:rPr>
        <w:t>6</w:t>
      </w:r>
      <w:r>
        <w:rPr>
          <w:rFonts w:ascii="宋体" w:hAnsi="宋体" w:eastAsia="宋体" w:cs="宋体"/>
          <w:spacing w:val="-54"/>
          <w:sz w:val="28"/>
          <w:szCs w:val="28"/>
        </w:rPr>
        <w:t xml:space="preserve"> </w:t>
      </w:r>
      <w:r>
        <w:rPr>
          <w:rFonts w:ascii="宋体" w:hAnsi="宋体" w:eastAsia="宋体" w:cs="宋体"/>
          <w:spacing w:val="-6"/>
          <w:sz w:val="28"/>
          <w:szCs w:val="28"/>
        </w:rPr>
        <w:t>月</w:t>
      </w:r>
      <w:r>
        <w:rPr>
          <w:rFonts w:ascii="宋体" w:hAnsi="宋体" w:eastAsia="宋体" w:cs="宋体"/>
          <w:spacing w:val="-39"/>
          <w:sz w:val="28"/>
          <w:szCs w:val="28"/>
        </w:rPr>
        <w:t xml:space="preserve"> </w:t>
      </w:r>
      <w:r>
        <w:rPr>
          <w:rFonts w:ascii="宋体" w:hAnsi="宋体" w:eastAsia="宋体" w:cs="宋体"/>
          <w:spacing w:val="-6"/>
          <w:sz w:val="28"/>
          <w:szCs w:val="28"/>
        </w:rPr>
        <w:t>1 日）</w:t>
      </w:r>
    </w:p>
    <w:p w14:paraId="6E888920">
      <w:pPr>
        <w:spacing w:before="291" w:line="219" w:lineRule="auto"/>
        <w:ind w:left="561"/>
        <w:rPr>
          <w:rFonts w:ascii="宋体" w:hAnsi="宋体" w:eastAsia="宋体" w:cs="宋体"/>
          <w:sz w:val="28"/>
          <w:szCs w:val="28"/>
        </w:rPr>
      </w:pPr>
      <w:r>
        <w:rPr>
          <w:rFonts w:ascii="宋体" w:hAnsi="宋体" w:eastAsia="宋体" w:cs="宋体"/>
          <w:spacing w:val="-8"/>
          <w:sz w:val="28"/>
          <w:szCs w:val="28"/>
        </w:rPr>
        <w:t>《甘肃省招投标条例》（2017</w:t>
      </w:r>
      <w:r>
        <w:rPr>
          <w:rFonts w:ascii="宋体" w:hAnsi="宋体" w:eastAsia="宋体" w:cs="宋体"/>
          <w:spacing w:val="-47"/>
          <w:sz w:val="28"/>
          <w:szCs w:val="28"/>
        </w:rPr>
        <w:t xml:space="preserve"> </w:t>
      </w:r>
      <w:r>
        <w:rPr>
          <w:rFonts w:ascii="宋体" w:hAnsi="宋体" w:eastAsia="宋体" w:cs="宋体"/>
          <w:spacing w:val="-8"/>
          <w:sz w:val="28"/>
          <w:szCs w:val="28"/>
        </w:rPr>
        <w:t>年</w:t>
      </w:r>
      <w:r>
        <w:rPr>
          <w:rFonts w:ascii="宋体" w:hAnsi="宋体" w:eastAsia="宋体" w:cs="宋体"/>
          <w:spacing w:val="-39"/>
          <w:sz w:val="28"/>
          <w:szCs w:val="28"/>
        </w:rPr>
        <w:t xml:space="preserve"> </w:t>
      </w:r>
      <w:r>
        <w:rPr>
          <w:rFonts w:ascii="宋体" w:hAnsi="宋体" w:eastAsia="宋体" w:cs="宋体"/>
          <w:spacing w:val="-8"/>
          <w:sz w:val="28"/>
          <w:szCs w:val="28"/>
        </w:rPr>
        <w:t>11</w:t>
      </w:r>
      <w:r>
        <w:rPr>
          <w:rFonts w:ascii="宋体" w:hAnsi="宋体" w:eastAsia="宋体" w:cs="宋体"/>
          <w:spacing w:val="-54"/>
          <w:sz w:val="28"/>
          <w:szCs w:val="28"/>
        </w:rPr>
        <w:t xml:space="preserve"> </w:t>
      </w:r>
      <w:r>
        <w:rPr>
          <w:rFonts w:ascii="宋体" w:hAnsi="宋体" w:eastAsia="宋体" w:cs="宋体"/>
          <w:spacing w:val="-8"/>
          <w:sz w:val="28"/>
          <w:szCs w:val="28"/>
        </w:rPr>
        <w:t>月</w:t>
      </w:r>
      <w:r>
        <w:rPr>
          <w:rFonts w:ascii="宋体" w:hAnsi="宋体" w:eastAsia="宋体" w:cs="宋体"/>
          <w:spacing w:val="-39"/>
          <w:sz w:val="28"/>
          <w:szCs w:val="28"/>
        </w:rPr>
        <w:t xml:space="preserve"> </w:t>
      </w:r>
      <w:r>
        <w:rPr>
          <w:rFonts w:ascii="宋体" w:hAnsi="宋体" w:eastAsia="宋体" w:cs="宋体"/>
          <w:spacing w:val="-8"/>
          <w:sz w:val="28"/>
          <w:szCs w:val="28"/>
        </w:rPr>
        <w:t>1 日）</w:t>
      </w:r>
    </w:p>
    <w:p w14:paraId="7915B350">
      <w:pPr>
        <w:spacing w:before="291" w:line="220" w:lineRule="auto"/>
        <w:ind w:left="565"/>
        <w:rPr>
          <w:rFonts w:ascii="宋体" w:hAnsi="宋体" w:eastAsia="宋体" w:cs="宋体"/>
          <w:sz w:val="28"/>
          <w:szCs w:val="28"/>
        </w:rPr>
      </w:pPr>
      <w:r>
        <w:rPr>
          <w:rFonts w:ascii="宋体" w:hAnsi="宋体" w:eastAsia="宋体" w:cs="宋体"/>
          <w:spacing w:val="-3"/>
          <w:sz w:val="28"/>
          <w:szCs w:val="28"/>
        </w:rPr>
        <w:t>3、招标内容</w:t>
      </w:r>
    </w:p>
    <w:p w14:paraId="1C087B08">
      <w:pPr>
        <w:spacing w:before="291" w:line="220" w:lineRule="auto"/>
        <w:ind w:left="560"/>
        <w:rPr>
          <w:rFonts w:ascii="宋体" w:hAnsi="宋体" w:eastAsia="宋体" w:cs="宋体"/>
          <w:sz w:val="28"/>
          <w:szCs w:val="28"/>
        </w:rPr>
      </w:pPr>
      <w:r>
        <w:rPr>
          <w:rFonts w:ascii="宋体" w:hAnsi="宋体" w:eastAsia="宋体" w:cs="宋体"/>
          <w:sz w:val="28"/>
          <w:szCs w:val="28"/>
        </w:rPr>
        <w:t>根据项目建设的主要内容和具体情况，来确</w:t>
      </w:r>
      <w:r>
        <w:rPr>
          <w:rFonts w:ascii="宋体" w:hAnsi="宋体" w:eastAsia="宋体" w:cs="宋体"/>
          <w:spacing w:val="-1"/>
          <w:sz w:val="28"/>
          <w:szCs w:val="28"/>
        </w:rPr>
        <w:t>定招标范围及招标方式。</w:t>
      </w:r>
    </w:p>
    <w:p w14:paraId="67FA7B42">
      <w:pPr>
        <w:spacing w:before="294" w:line="411" w:lineRule="auto"/>
        <w:ind w:firstLine="562"/>
        <w:rPr>
          <w:rFonts w:ascii="宋体" w:hAnsi="宋体" w:eastAsia="宋体" w:cs="宋体"/>
          <w:sz w:val="28"/>
          <w:szCs w:val="28"/>
        </w:rPr>
      </w:pPr>
      <w:r>
        <w:rPr>
          <w:rFonts w:ascii="宋体" w:hAnsi="宋体" w:eastAsia="宋体" w:cs="宋体"/>
          <w:spacing w:val="3"/>
          <w:sz w:val="28"/>
          <w:szCs w:val="28"/>
        </w:rPr>
        <w:t>按规定项目的设计、施工、监理进行招标</w:t>
      </w:r>
      <w:r>
        <w:rPr>
          <w:rFonts w:ascii="宋体" w:hAnsi="宋体" w:eastAsia="宋体" w:cs="宋体"/>
          <w:spacing w:val="-17"/>
          <w:sz w:val="28"/>
          <w:szCs w:val="28"/>
        </w:rPr>
        <w:t>：（</w:t>
      </w:r>
      <w:r>
        <w:rPr>
          <w:rFonts w:ascii="宋体" w:hAnsi="宋体" w:eastAsia="宋体" w:cs="宋体"/>
          <w:spacing w:val="3"/>
          <w:sz w:val="28"/>
          <w:szCs w:val="28"/>
        </w:rPr>
        <w:t>一）施</w:t>
      </w:r>
      <w:r>
        <w:rPr>
          <w:rFonts w:ascii="宋体" w:hAnsi="宋体" w:eastAsia="宋体" w:cs="宋体"/>
          <w:spacing w:val="2"/>
          <w:sz w:val="28"/>
          <w:szCs w:val="28"/>
        </w:rPr>
        <w:t>工单项合同估算价在</w:t>
      </w:r>
      <w:r>
        <w:rPr>
          <w:rFonts w:ascii="宋体" w:hAnsi="宋体" w:eastAsia="宋体" w:cs="宋体"/>
          <w:spacing w:val="-56"/>
          <w:sz w:val="28"/>
          <w:szCs w:val="28"/>
        </w:rPr>
        <w:t xml:space="preserve"> </w:t>
      </w:r>
      <w:r>
        <w:rPr>
          <w:rFonts w:ascii="宋体" w:hAnsi="宋体" w:eastAsia="宋体" w:cs="宋体"/>
          <w:spacing w:val="2"/>
          <w:sz w:val="28"/>
          <w:szCs w:val="28"/>
        </w:rPr>
        <w:t>400</w:t>
      </w:r>
      <w:r>
        <w:rPr>
          <w:rFonts w:ascii="宋体" w:hAnsi="宋体" w:eastAsia="宋体" w:cs="宋体"/>
          <w:spacing w:val="3"/>
          <w:sz w:val="28"/>
          <w:szCs w:val="28"/>
        </w:rPr>
        <w:t>万元人民币以上的</w:t>
      </w:r>
      <w:r>
        <w:rPr>
          <w:rFonts w:ascii="宋体" w:hAnsi="宋体" w:eastAsia="宋体" w:cs="宋体"/>
          <w:spacing w:val="-19"/>
          <w:sz w:val="28"/>
          <w:szCs w:val="28"/>
        </w:rPr>
        <w:t>；（</w:t>
      </w:r>
      <w:r>
        <w:rPr>
          <w:rFonts w:ascii="宋体" w:hAnsi="宋体" w:eastAsia="宋体" w:cs="宋体"/>
          <w:spacing w:val="3"/>
          <w:sz w:val="28"/>
          <w:szCs w:val="28"/>
        </w:rPr>
        <w:t>二）重要设备、材料等货物</w:t>
      </w:r>
      <w:r>
        <w:rPr>
          <w:rFonts w:ascii="宋体" w:hAnsi="宋体" w:eastAsia="宋体" w:cs="宋体"/>
          <w:spacing w:val="2"/>
          <w:sz w:val="28"/>
          <w:szCs w:val="28"/>
        </w:rPr>
        <w:t>的采购，单项合同估算价在</w:t>
      </w:r>
      <w:r>
        <w:rPr>
          <w:rFonts w:ascii="宋体" w:hAnsi="宋体" w:eastAsia="宋体" w:cs="宋体"/>
          <w:spacing w:val="-52"/>
          <w:sz w:val="28"/>
          <w:szCs w:val="28"/>
        </w:rPr>
        <w:t xml:space="preserve"> </w:t>
      </w:r>
      <w:r>
        <w:rPr>
          <w:rFonts w:ascii="宋体" w:hAnsi="宋体" w:eastAsia="宋体" w:cs="宋体"/>
          <w:spacing w:val="2"/>
          <w:sz w:val="28"/>
          <w:szCs w:val="28"/>
        </w:rPr>
        <w:t>200</w:t>
      </w:r>
      <w:r>
        <w:rPr>
          <w:rFonts w:ascii="宋体" w:hAnsi="宋体" w:eastAsia="宋体" w:cs="宋体"/>
          <w:spacing w:val="-4"/>
          <w:sz w:val="28"/>
          <w:szCs w:val="28"/>
        </w:rPr>
        <w:t>万元人民币以上的</w:t>
      </w:r>
      <w:r>
        <w:rPr>
          <w:rFonts w:ascii="宋体" w:hAnsi="宋体" w:eastAsia="宋体" w:cs="宋体"/>
          <w:spacing w:val="-49"/>
          <w:sz w:val="28"/>
          <w:szCs w:val="28"/>
        </w:rPr>
        <w:t>；（</w:t>
      </w:r>
      <w:r>
        <w:rPr>
          <w:rFonts w:ascii="宋体" w:hAnsi="宋体" w:eastAsia="宋体" w:cs="宋体"/>
          <w:spacing w:val="-4"/>
          <w:sz w:val="28"/>
          <w:szCs w:val="28"/>
        </w:rPr>
        <w:t>三）勘察、设计、监理等服务的采购，单项合同估算价在</w:t>
      </w:r>
      <w:r>
        <w:rPr>
          <w:rFonts w:ascii="宋体" w:hAnsi="宋体" w:eastAsia="宋体" w:cs="宋体"/>
          <w:spacing w:val="-38"/>
          <w:sz w:val="28"/>
          <w:szCs w:val="28"/>
        </w:rPr>
        <w:t xml:space="preserve"> </w:t>
      </w:r>
      <w:r>
        <w:rPr>
          <w:rFonts w:ascii="宋体" w:hAnsi="宋体" w:eastAsia="宋体" w:cs="宋体"/>
          <w:spacing w:val="-4"/>
          <w:sz w:val="28"/>
          <w:szCs w:val="28"/>
        </w:rPr>
        <w:t>100</w:t>
      </w:r>
      <w:r>
        <w:rPr>
          <w:rFonts w:ascii="宋体" w:hAnsi="宋体" w:eastAsia="宋体" w:cs="宋体"/>
          <w:sz w:val="28"/>
          <w:szCs w:val="28"/>
        </w:rPr>
        <w:t>万元人民币以上的；同一项目中可以合并进行的勘察、设计、施工、监理以及与工程建设有关的重要设备、材料等的采购，合同估算价合计达到前款规定标准的，必</w:t>
      </w:r>
      <w:r>
        <w:rPr>
          <w:rFonts w:ascii="宋体" w:hAnsi="宋体" w:eastAsia="宋体" w:cs="宋体"/>
          <w:spacing w:val="-3"/>
          <w:sz w:val="28"/>
          <w:szCs w:val="28"/>
        </w:rPr>
        <w:t>须招标。</w:t>
      </w:r>
    </w:p>
    <w:p w14:paraId="0950EA10">
      <w:pPr>
        <w:spacing w:before="1" w:line="220" w:lineRule="auto"/>
        <w:ind w:left="559"/>
        <w:rPr>
          <w:rFonts w:ascii="宋体" w:hAnsi="宋体" w:eastAsia="宋体" w:cs="宋体"/>
          <w:sz w:val="28"/>
          <w:szCs w:val="28"/>
        </w:rPr>
      </w:pPr>
      <w:r>
        <w:rPr>
          <w:rFonts w:ascii="宋体" w:hAnsi="宋体" w:eastAsia="宋体" w:cs="宋体"/>
          <w:spacing w:val="-1"/>
          <w:sz w:val="28"/>
          <w:szCs w:val="28"/>
        </w:rPr>
        <w:t>4、招标组织形式</w:t>
      </w:r>
    </w:p>
    <w:p w14:paraId="2D09841B">
      <w:pPr>
        <w:spacing w:before="290" w:line="219" w:lineRule="auto"/>
        <w:ind w:left="560"/>
        <w:rPr>
          <w:rFonts w:ascii="宋体" w:hAnsi="宋体" w:eastAsia="宋体" w:cs="宋体"/>
          <w:sz w:val="28"/>
          <w:szCs w:val="28"/>
        </w:rPr>
      </w:pPr>
      <w:r>
        <w:rPr>
          <w:rFonts w:ascii="宋体" w:hAnsi="宋体" w:eastAsia="宋体" w:cs="宋体"/>
          <w:spacing w:val="-1"/>
          <w:sz w:val="28"/>
          <w:szCs w:val="28"/>
        </w:rPr>
        <w:t>根据项目建设单位要求及项目特点采用公开招标方式</w:t>
      </w:r>
    </w:p>
    <w:p w14:paraId="7A8EA590">
      <w:pPr>
        <w:spacing w:before="291" w:line="219" w:lineRule="auto"/>
        <w:ind w:left="565"/>
        <w:rPr>
          <w:rFonts w:ascii="宋体" w:hAnsi="宋体" w:eastAsia="宋体" w:cs="宋体"/>
          <w:sz w:val="28"/>
          <w:szCs w:val="28"/>
        </w:rPr>
      </w:pPr>
      <w:r>
        <w:rPr>
          <w:rFonts w:ascii="宋体" w:hAnsi="宋体" w:eastAsia="宋体" w:cs="宋体"/>
          <w:spacing w:val="-2"/>
          <w:sz w:val="28"/>
          <w:szCs w:val="28"/>
        </w:rPr>
        <w:t>5、招标基本情况</w:t>
      </w:r>
    </w:p>
    <w:p w14:paraId="2F2B507E">
      <w:pPr>
        <w:spacing w:before="292" w:line="219" w:lineRule="auto"/>
        <w:ind w:left="563"/>
        <w:rPr>
          <w:rFonts w:ascii="宋体" w:hAnsi="宋体" w:eastAsia="宋体" w:cs="宋体"/>
          <w:sz w:val="28"/>
          <w:szCs w:val="28"/>
        </w:rPr>
      </w:pPr>
      <w:r>
        <w:rPr>
          <w:rFonts w:ascii="宋体" w:hAnsi="宋体" w:eastAsia="宋体" w:cs="宋体"/>
          <w:spacing w:val="-1"/>
          <w:sz w:val="28"/>
          <w:szCs w:val="28"/>
        </w:rPr>
        <w:t>鉴于本项目用公开招标方式，招标基本情况详见下表。</w:t>
      </w:r>
    </w:p>
    <w:p w14:paraId="23FB82FE">
      <w:pPr>
        <w:spacing w:before="292" w:line="185" w:lineRule="auto"/>
        <w:jc w:val="right"/>
        <w:rPr>
          <w:rFonts w:ascii="宋体" w:hAnsi="宋体" w:eastAsia="宋体" w:cs="宋体"/>
          <w:sz w:val="28"/>
          <w:szCs w:val="28"/>
        </w:rPr>
      </w:pPr>
      <w:r>
        <w:rPr>
          <w:rFonts w:ascii="宋体" w:hAnsi="宋体" w:eastAsia="宋体" w:cs="宋体"/>
          <w:sz w:val="28"/>
          <w:szCs w:val="28"/>
        </w:rPr>
        <w:t>本项目从方案设计到监理单位、施工单位的选择均实施招投标制度，以公开招</w:t>
      </w:r>
    </w:p>
    <w:p w14:paraId="41304212">
      <w:pPr>
        <w:spacing w:line="185" w:lineRule="auto"/>
        <w:rPr>
          <w:rFonts w:ascii="宋体" w:hAnsi="宋体" w:eastAsia="宋体" w:cs="宋体"/>
          <w:sz w:val="28"/>
          <w:szCs w:val="28"/>
        </w:rPr>
        <w:sectPr>
          <w:type w:val="continuous"/>
          <w:pgSz w:w="11900" w:h="16840"/>
          <w:pgMar w:top="1439" w:right="1430" w:bottom="1440" w:left="1259" w:header="832" w:footer="1122" w:gutter="0"/>
          <w:cols w:space="425" w:num="1"/>
        </w:sectPr>
      </w:pPr>
    </w:p>
    <w:p w14:paraId="558D71E6">
      <w:pPr>
        <w:spacing w:before="87"/>
      </w:pPr>
    </w:p>
    <w:p w14:paraId="2A6B2C02">
      <w:pPr>
        <w:spacing w:before="86"/>
      </w:pPr>
    </w:p>
    <w:p w14:paraId="44B0667C">
      <w:pPr>
        <w:sectPr>
          <w:headerReference r:id="rId61" w:type="default"/>
          <w:footerReference r:id="rId62" w:type="default"/>
          <w:pgSz w:w="11900" w:h="16840"/>
          <w:pgMar w:top="1341" w:right="1430" w:bottom="1440" w:left="1259" w:header="832" w:footer="1122" w:gutter="0"/>
          <w:cols w:equalWidth="0" w:num="1">
            <w:col w:w="20976"/>
          </w:cols>
        </w:sectPr>
      </w:pPr>
    </w:p>
    <w:p w14:paraId="0E2FBAC7">
      <w:pPr>
        <w:spacing w:before="54" w:line="355" w:lineRule="auto"/>
        <w:ind w:left="9" w:right="468" w:firstLine="2"/>
        <w:rPr>
          <w:rFonts w:ascii="宋体" w:hAnsi="宋体" w:eastAsia="宋体" w:cs="宋体"/>
          <w:sz w:val="28"/>
          <w:szCs w:val="28"/>
        </w:rPr>
      </w:pPr>
      <w:r>
        <w:rPr>
          <w:rFonts w:ascii="宋体" w:hAnsi="宋体" w:eastAsia="宋体" w:cs="宋体"/>
          <w:spacing w:val="-4"/>
          <w:sz w:val="28"/>
          <w:szCs w:val="28"/>
        </w:rPr>
        <w:t>标的方式选择报价合理、能够满足建设工期及质量、安全有保证、技术力量和管理水</w:t>
      </w:r>
      <w:r>
        <w:rPr>
          <w:rFonts w:ascii="宋体" w:hAnsi="宋体" w:eastAsia="宋体" w:cs="宋体"/>
          <w:spacing w:val="-1"/>
          <w:sz w:val="28"/>
          <w:szCs w:val="28"/>
        </w:rPr>
        <w:t>平负荷要求以及资信业绩良好的单位。</w:t>
      </w:r>
    </w:p>
    <w:tbl>
      <w:tblPr>
        <w:tblStyle w:val="8"/>
        <w:tblW w:w="9386" w:type="dxa"/>
        <w:tblInd w:w="41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29"/>
        <w:gridCol w:w="1087"/>
        <w:gridCol w:w="1212"/>
        <w:gridCol w:w="1240"/>
        <w:gridCol w:w="1228"/>
        <w:gridCol w:w="1228"/>
        <w:gridCol w:w="1021"/>
        <w:gridCol w:w="1441"/>
      </w:tblGrid>
      <w:tr w14:paraId="47E62877">
        <w:trPr>
          <w:trHeight w:val="944" w:hRule="atLeast"/>
        </w:trPr>
        <w:tc>
          <w:tcPr>
            <w:tcW w:w="929" w:type="dxa"/>
            <w:vMerge w:val="restart"/>
            <w:tcBorders>
              <w:bottom w:val="nil"/>
            </w:tcBorders>
            <w:vAlign w:val="top"/>
          </w:tcPr>
          <w:p w14:paraId="1B30584F">
            <w:pPr>
              <w:spacing w:line="248" w:lineRule="auto"/>
              <w:rPr>
                <w:rFonts w:ascii="Arial"/>
                <w:sz w:val="21"/>
              </w:rPr>
            </w:pPr>
          </w:p>
          <w:p w14:paraId="38277ABE">
            <w:pPr>
              <w:spacing w:line="248" w:lineRule="auto"/>
              <w:rPr>
                <w:rFonts w:ascii="Arial"/>
                <w:sz w:val="21"/>
              </w:rPr>
            </w:pPr>
          </w:p>
          <w:p w14:paraId="2004B2A6">
            <w:pPr>
              <w:spacing w:line="248" w:lineRule="auto"/>
              <w:rPr>
                <w:rFonts w:ascii="Arial"/>
                <w:sz w:val="21"/>
              </w:rPr>
            </w:pPr>
          </w:p>
          <w:p w14:paraId="67ADA17B">
            <w:pPr>
              <w:pStyle w:val="7"/>
              <w:spacing w:before="78" w:line="220" w:lineRule="auto"/>
              <w:ind w:left="118"/>
              <w:rPr>
                <w:sz w:val="24"/>
                <w:szCs w:val="24"/>
              </w:rPr>
            </w:pPr>
            <w:r>
              <w:rPr>
                <w:spacing w:val="-6"/>
                <w:sz w:val="24"/>
                <w:szCs w:val="24"/>
              </w:rPr>
              <w:t>招标</w:t>
            </w:r>
          </w:p>
        </w:tc>
        <w:tc>
          <w:tcPr>
            <w:tcW w:w="2299" w:type="dxa"/>
            <w:gridSpan w:val="2"/>
            <w:vAlign w:val="top"/>
          </w:tcPr>
          <w:p w14:paraId="5B5ED6A9">
            <w:pPr>
              <w:spacing w:line="274" w:lineRule="auto"/>
              <w:rPr>
                <w:rFonts w:ascii="Arial"/>
                <w:sz w:val="21"/>
              </w:rPr>
            </w:pPr>
          </w:p>
          <w:p w14:paraId="1D42BE16">
            <w:pPr>
              <w:pStyle w:val="7"/>
              <w:spacing w:before="78" w:line="220" w:lineRule="auto"/>
              <w:ind w:left="593"/>
              <w:rPr>
                <w:sz w:val="24"/>
                <w:szCs w:val="24"/>
              </w:rPr>
            </w:pPr>
            <w:r>
              <w:rPr>
                <w:spacing w:val="-3"/>
                <w:sz w:val="24"/>
                <w:szCs w:val="24"/>
              </w:rPr>
              <w:t>招标范围</w:t>
            </w:r>
          </w:p>
        </w:tc>
        <w:tc>
          <w:tcPr>
            <w:tcW w:w="2468" w:type="dxa"/>
            <w:gridSpan w:val="2"/>
            <w:vAlign w:val="top"/>
          </w:tcPr>
          <w:p w14:paraId="31C30592">
            <w:pPr>
              <w:spacing w:line="274" w:lineRule="auto"/>
              <w:rPr>
                <w:rFonts w:ascii="Arial"/>
                <w:sz w:val="21"/>
              </w:rPr>
            </w:pPr>
          </w:p>
          <w:p w14:paraId="57E8EB0F">
            <w:pPr>
              <w:pStyle w:val="7"/>
              <w:spacing w:before="78" w:line="220" w:lineRule="auto"/>
              <w:ind w:left="116"/>
              <w:rPr>
                <w:sz w:val="24"/>
                <w:szCs w:val="24"/>
              </w:rPr>
            </w:pPr>
            <w:r>
              <w:rPr>
                <w:spacing w:val="-2"/>
                <w:sz w:val="24"/>
                <w:szCs w:val="24"/>
              </w:rPr>
              <w:t>招标组织形式</w:t>
            </w:r>
          </w:p>
        </w:tc>
        <w:tc>
          <w:tcPr>
            <w:tcW w:w="2249" w:type="dxa"/>
            <w:gridSpan w:val="2"/>
            <w:vAlign w:val="top"/>
          </w:tcPr>
          <w:p w14:paraId="3BB4C135">
            <w:pPr>
              <w:spacing w:line="274" w:lineRule="auto"/>
              <w:rPr>
                <w:rFonts w:ascii="Arial"/>
                <w:sz w:val="21"/>
              </w:rPr>
            </w:pPr>
          </w:p>
          <w:p w14:paraId="5F104121">
            <w:pPr>
              <w:pStyle w:val="7"/>
              <w:spacing w:before="78" w:line="220" w:lineRule="auto"/>
              <w:ind w:left="597"/>
              <w:rPr>
                <w:sz w:val="24"/>
                <w:szCs w:val="24"/>
              </w:rPr>
            </w:pPr>
            <w:r>
              <w:rPr>
                <w:spacing w:val="-3"/>
                <w:sz w:val="24"/>
                <w:szCs w:val="24"/>
              </w:rPr>
              <w:t>招标方式</w:t>
            </w:r>
          </w:p>
        </w:tc>
        <w:tc>
          <w:tcPr>
            <w:tcW w:w="1441" w:type="dxa"/>
            <w:vAlign w:val="top"/>
          </w:tcPr>
          <w:p w14:paraId="219BEC93">
            <w:pPr>
              <w:pStyle w:val="7"/>
              <w:spacing w:before="117" w:line="314" w:lineRule="auto"/>
              <w:ind w:left="117" w:right="107" w:firstLine="2"/>
              <w:rPr>
                <w:sz w:val="24"/>
                <w:szCs w:val="24"/>
              </w:rPr>
            </w:pPr>
            <w:r>
              <w:rPr>
                <w:spacing w:val="1"/>
                <w:sz w:val="24"/>
                <w:szCs w:val="24"/>
              </w:rPr>
              <w:t>不采用招标</w:t>
            </w:r>
            <w:r>
              <w:rPr>
                <w:spacing w:val="-6"/>
                <w:sz w:val="24"/>
                <w:szCs w:val="24"/>
              </w:rPr>
              <w:t>方式</w:t>
            </w:r>
          </w:p>
        </w:tc>
      </w:tr>
      <w:tr w14:paraId="666C51D8">
        <w:trPr>
          <w:trHeight w:val="940" w:hRule="atLeast"/>
        </w:trPr>
        <w:tc>
          <w:tcPr>
            <w:tcW w:w="929" w:type="dxa"/>
            <w:vMerge w:val="continue"/>
            <w:tcBorders>
              <w:top w:val="nil"/>
            </w:tcBorders>
            <w:vAlign w:val="top"/>
          </w:tcPr>
          <w:p w14:paraId="1EBA2A92">
            <w:pPr>
              <w:rPr>
                <w:rFonts w:ascii="Arial"/>
                <w:sz w:val="21"/>
              </w:rPr>
            </w:pPr>
          </w:p>
        </w:tc>
        <w:tc>
          <w:tcPr>
            <w:tcW w:w="1087" w:type="dxa"/>
            <w:vAlign w:val="top"/>
          </w:tcPr>
          <w:p w14:paraId="5F96C1E1">
            <w:pPr>
              <w:pStyle w:val="7"/>
              <w:spacing w:before="118" w:line="312" w:lineRule="auto"/>
              <w:ind w:left="112" w:right="107"/>
              <w:rPr>
                <w:sz w:val="24"/>
                <w:szCs w:val="24"/>
              </w:rPr>
            </w:pPr>
            <w:r>
              <w:rPr>
                <w:spacing w:val="-11"/>
                <w:sz w:val="24"/>
                <w:szCs w:val="24"/>
              </w:rPr>
              <w:t>全</w:t>
            </w:r>
            <w:r>
              <w:rPr>
                <w:spacing w:val="-34"/>
                <w:sz w:val="24"/>
                <w:szCs w:val="24"/>
              </w:rPr>
              <w:t xml:space="preserve"> </w:t>
            </w:r>
            <w:r>
              <w:rPr>
                <w:spacing w:val="-11"/>
                <w:sz w:val="24"/>
                <w:szCs w:val="24"/>
              </w:rPr>
              <w:t>部</w:t>
            </w:r>
            <w:r>
              <w:rPr>
                <w:spacing w:val="-33"/>
                <w:sz w:val="24"/>
                <w:szCs w:val="24"/>
              </w:rPr>
              <w:t xml:space="preserve"> </w:t>
            </w:r>
            <w:r>
              <w:rPr>
                <w:spacing w:val="-11"/>
                <w:sz w:val="24"/>
                <w:szCs w:val="24"/>
              </w:rPr>
              <w:t>招</w:t>
            </w:r>
            <w:r>
              <w:rPr>
                <w:sz w:val="24"/>
                <w:szCs w:val="24"/>
              </w:rPr>
              <w:t>标</w:t>
            </w:r>
          </w:p>
        </w:tc>
        <w:tc>
          <w:tcPr>
            <w:tcW w:w="1212" w:type="dxa"/>
            <w:vAlign w:val="top"/>
          </w:tcPr>
          <w:p w14:paraId="798B6E83">
            <w:pPr>
              <w:spacing w:line="271" w:lineRule="auto"/>
              <w:rPr>
                <w:rFonts w:ascii="Arial"/>
                <w:sz w:val="21"/>
              </w:rPr>
            </w:pPr>
          </w:p>
          <w:p w14:paraId="20909648">
            <w:pPr>
              <w:pStyle w:val="7"/>
              <w:spacing w:before="78" w:line="219" w:lineRule="auto"/>
              <w:ind w:left="115"/>
              <w:rPr>
                <w:sz w:val="24"/>
                <w:szCs w:val="24"/>
              </w:rPr>
            </w:pPr>
            <w:r>
              <w:rPr>
                <w:spacing w:val="-4"/>
                <w:sz w:val="24"/>
                <w:szCs w:val="24"/>
              </w:rPr>
              <w:t>部分招标</w:t>
            </w:r>
          </w:p>
        </w:tc>
        <w:tc>
          <w:tcPr>
            <w:tcW w:w="1240" w:type="dxa"/>
            <w:vAlign w:val="top"/>
          </w:tcPr>
          <w:p w14:paraId="4275F39C">
            <w:pPr>
              <w:spacing w:line="270" w:lineRule="auto"/>
              <w:rPr>
                <w:rFonts w:ascii="Arial"/>
                <w:sz w:val="21"/>
              </w:rPr>
            </w:pPr>
          </w:p>
          <w:p w14:paraId="78730240">
            <w:pPr>
              <w:pStyle w:val="7"/>
              <w:spacing w:before="78" w:line="220" w:lineRule="auto"/>
              <w:ind w:left="154"/>
              <w:rPr>
                <w:sz w:val="24"/>
                <w:szCs w:val="24"/>
              </w:rPr>
            </w:pPr>
            <w:r>
              <w:rPr>
                <w:spacing w:val="-13"/>
                <w:sz w:val="24"/>
                <w:szCs w:val="24"/>
              </w:rPr>
              <w:t>自行招标</w:t>
            </w:r>
          </w:p>
        </w:tc>
        <w:tc>
          <w:tcPr>
            <w:tcW w:w="1228" w:type="dxa"/>
            <w:vAlign w:val="top"/>
          </w:tcPr>
          <w:p w14:paraId="68BE97CF">
            <w:pPr>
              <w:spacing w:line="270" w:lineRule="auto"/>
              <w:rPr>
                <w:rFonts w:ascii="Arial"/>
                <w:sz w:val="21"/>
              </w:rPr>
            </w:pPr>
          </w:p>
          <w:p w14:paraId="0AD552CF">
            <w:pPr>
              <w:pStyle w:val="7"/>
              <w:spacing w:before="78" w:line="220" w:lineRule="auto"/>
              <w:ind w:left="115"/>
              <w:rPr>
                <w:sz w:val="24"/>
                <w:szCs w:val="24"/>
              </w:rPr>
            </w:pPr>
            <w:r>
              <w:rPr>
                <w:spacing w:val="-3"/>
                <w:sz w:val="24"/>
                <w:szCs w:val="24"/>
              </w:rPr>
              <w:t>委托招标</w:t>
            </w:r>
          </w:p>
        </w:tc>
        <w:tc>
          <w:tcPr>
            <w:tcW w:w="1228" w:type="dxa"/>
            <w:vAlign w:val="top"/>
          </w:tcPr>
          <w:p w14:paraId="2A8C8B8E">
            <w:pPr>
              <w:spacing w:line="270" w:lineRule="auto"/>
              <w:rPr>
                <w:rFonts w:ascii="Arial"/>
                <w:sz w:val="21"/>
              </w:rPr>
            </w:pPr>
          </w:p>
          <w:p w14:paraId="13E39B31">
            <w:pPr>
              <w:pStyle w:val="7"/>
              <w:spacing w:before="78" w:line="220" w:lineRule="auto"/>
              <w:ind w:left="124"/>
              <w:rPr>
                <w:sz w:val="24"/>
                <w:szCs w:val="24"/>
              </w:rPr>
            </w:pPr>
            <w:r>
              <w:rPr>
                <w:spacing w:val="-5"/>
                <w:sz w:val="24"/>
                <w:szCs w:val="24"/>
              </w:rPr>
              <w:t>公开招标</w:t>
            </w:r>
          </w:p>
        </w:tc>
        <w:tc>
          <w:tcPr>
            <w:tcW w:w="1021" w:type="dxa"/>
            <w:vAlign w:val="top"/>
          </w:tcPr>
          <w:p w14:paraId="7EF810AE">
            <w:pPr>
              <w:pStyle w:val="7"/>
              <w:spacing w:before="118" w:line="312" w:lineRule="auto"/>
              <w:ind w:left="117" w:right="103" w:hanging="2"/>
              <w:rPr>
                <w:sz w:val="24"/>
                <w:szCs w:val="24"/>
              </w:rPr>
            </w:pPr>
            <w:r>
              <w:rPr>
                <w:spacing w:val="25"/>
                <w:sz w:val="24"/>
                <w:szCs w:val="24"/>
              </w:rPr>
              <w:t>邀请招</w:t>
            </w:r>
            <w:r>
              <w:rPr>
                <w:sz w:val="24"/>
                <w:szCs w:val="24"/>
              </w:rPr>
              <w:t>标</w:t>
            </w:r>
          </w:p>
        </w:tc>
        <w:tc>
          <w:tcPr>
            <w:tcW w:w="1441" w:type="dxa"/>
            <w:vAlign w:val="top"/>
          </w:tcPr>
          <w:p w14:paraId="42FA918E">
            <w:pPr>
              <w:rPr>
                <w:rFonts w:ascii="Arial"/>
                <w:sz w:val="21"/>
              </w:rPr>
            </w:pPr>
          </w:p>
        </w:tc>
      </w:tr>
      <w:tr w14:paraId="04D58961">
        <w:trPr>
          <w:trHeight w:val="571" w:hRule="atLeast"/>
        </w:trPr>
        <w:tc>
          <w:tcPr>
            <w:tcW w:w="929" w:type="dxa"/>
            <w:vAlign w:val="top"/>
          </w:tcPr>
          <w:p w14:paraId="27C11F46">
            <w:pPr>
              <w:pStyle w:val="7"/>
              <w:spacing w:before="165" w:line="221" w:lineRule="auto"/>
              <w:ind w:left="121"/>
              <w:rPr>
                <w:sz w:val="24"/>
                <w:szCs w:val="24"/>
              </w:rPr>
            </w:pPr>
            <w:r>
              <w:rPr>
                <w:spacing w:val="-7"/>
                <w:sz w:val="24"/>
                <w:szCs w:val="24"/>
              </w:rPr>
              <w:t>设计</w:t>
            </w:r>
          </w:p>
        </w:tc>
        <w:tc>
          <w:tcPr>
            <w:tcW w:w="1087" w:type="dxa"/>
            <w:vAlign w:val="top"/>
          </w:tcPr>
          <w:p w14:paraId="612632FE">
            <w:pPr>
              <w:rPr>
                <w:rFonts w:ascii="Arial"/>
                <w:sz w:val="21"/>
              </w:rPr>
            </w:pPr>
          </w:p>
        </w:tc>
        <w:tc>
          <w:tcPr>
            <w:tcW w:w="1212" w:type="dxa"/>
            <w:vAlign w:val="top"/>
          </w:tcPr>
          <w:p w14:paraId="55BB5D7A">
            <w:pPr>
              <w:rPr>
                <w:rFonts w:ascii="Arial"/>
                <w:sz w:val="21"/>
              </w:rPr>
            </w:pPr>
          </w:p>
        </w:tc>
        <w:tc>
          <w:tcPr>
            <w:tcW w:w="1240" w:type="dxa"/>
            <w:vAlign w:val="top"/>
          </w:tcPr>
          <w:p w14:paraId="3490E25A">
            <w:pPr>
              <w:rPr>
                <w:rFonts w:ascii="Arial"/>
                <w:sz w:val="21"/>
              </w:rPr>
            </w:pPr>
          </w:p>
        </w:tc>
        <w:tc>
          <w:tcPr>
            <w:tcW w:w="1228" w:type="dxa"/>
            <w:vAlign w:val="top"/>
          </w:tcPr>
          <w:p w14:paraId="7D350CC1">
            <w:pPr>
              <w:rPr>
                <w:rFonts w:ascii="Arial"/>
                <w:sz w:val="21"/>
              </w:rPr>
            </w:pPr>
          </w:p>
        </w:tc>
        <w:tc>
          <w:tcPr>
            <w:tcW w:w="1228" w:type="dxa"/>
            <w:vAlign w:val="top"/>
          </w:tcPr>
          <w:p w14:paraId="74B5FC89">
            <w:pPr>
              <w:rPr>
                <w:rFonts w:ascii="Arial"/>
                <w:sz w:val="21"/>
              </w:rPr>
            </w:pPr>
          </w:p>
        </w:tc>
        <w:tc>
          <w:tcPr>
            <w:tcW w:w="1021" w:type="dxa"/>
            <w:vAlign w:val="top"/>
          </w:tcPr>
          <w:p w14:paraId="24FE7010">
            <w:pPr>
              <w:rPr>
                <w:rFonts w:ascii="Arial"/>
                <w:sz w:val="21"/>
              </w:rPr>
            </w:pPr>
          </w:p>
        </w:tc>
        <w:tc>
          <w:tcPr>
            <w:tcW w:w="1441" w:type="dxa"/>
            <w:vAlign w:val="top"/>
          </w:tcPr>
          <w:p w14:paraId="50032B6C">
            <w:pPr>
              <w:pStyle w:val="7"/>
              <w:spacing w:before="166" w:line="238" w:lineRule="auto"/>
              <w:ind w:left="655"/>
              <w:rPr>
                <w:sz w:val="24"/>
                <w:szCs w:val="24"/>
              </w:rPr>
            </w:pPr>
            <w:r>
              <w:rPr>
                <w:sz w:val="24"/>
                <w:szCs w:val="24"/>
              </w:rPr>
              <w:t>√</w:t>
            </w:r>
          </w:p>
        </w:tc>
      </w:tr>
      <w:tr w14:paraId="5512282D">
        <w:trPr>
          <w:trHeight w:val="571" w:hRule="atLeast"/>
        </w:trPr>
        <w:tc>
          <w:tcPr>
            <w:tcW w:w="929" w:type="dxa"/>
            <w:vAlign w:val="top"/>
          </w:tcPr>
          <w:p w14:paraId="1C3C9A3B">
            <w:pPr>
              <w:pStyle w:val="7"/>
              <w:spacing w:before="168" w:line="222" w:lineRule="auto"/>
              <w:ind w:left="116"/>
              <w:rPr>
                <w:sz w:val="24"/>
                <w:szCs w:val="24"/>
              </w:rPr>
            </w:pPr>
            <w:r>
              <w:rPr>
                <w:spacing w:val="-5"/>
                <w:sz w:val="24"/>
                <w:szCs w:val="24"/>
              </w:rPr>
              <w:t>施工</w:t>
            </w:r>
          </w:p>
        </w:tc>
        <w:tc>
          <w:tcPr>
            <w:tcW w:w="1087" w:type="dxa"/>
            <w:vAlign w:val="top"/>
          </w:tcPr>
          <w:p w14:paraId="0C2D916C">
            <w:pPr>
              <w:rPr>
                <w:rFonts w:ascii="Arial"/>
                <w:sz w:val="21"/>
              </w:rPr>
            </w:pPr>
          </w:p>
        </w:tc>
        <w:tc>
          <w:tcPr>
            <w:tcW w:w="1212" w:type="dxa"/>
            <w:vAlign w:val="top"/>
          </w:tcPr>
          <w:p w14:paraId="062A12F9">
            <w:pPr>
              <w:rPr>
                <w:rFonts w:ascii="Arial"/>
                <w:sz w:val="21"/>
              </w:rPr>
            </w:pPr>
          </w:p>
        </w:tc>
        <w:tc>
          <w:tcPr>
            <w:tcW w:w="1240" w:type="dxa"/>
            <w:vAlign w:val="top"/>
          </w:tcPr>
          <w:p w14:paraId="27D65ABB">
            <w:pPr>
              <w:rPr>
                <w:rFonts w:ascii="Arial"/>
                <w:sz w:val="21"/>
              </w:rPr>
            </w:pPr>
          </w:p>
        </w:tc>
        <w:tc>
          <w:tcPr>
            <w:tcW w:w="1228" w:type="dxa"/>
            <w:vAlign w:val="top"/>
          </w:tcPr>
          <w:p w14:paraId="621F79A1">
            <w:pPr>
              <w:rPr>
                <w:rFonts w:ascii="Arial"/>
                <w:sz w:val="21"/>
              </w:rPr>
            </w:pPr>
          </w:p>
        </w:tc>
        <w:tc>
          <w:tcPr>
            <w:tcW w:w="1228" w:type="dxa"/>
            <w:vAlign w:val="top"/>
          </w:tcPr>
          <w:p w14:paraId="69273BAB">
            <w:pPr>
              <w:pStyle w:val="7"/>
              <w:spacing w:before="168" w:line="238" w:lineRule="auto"/>
              <w:ind w:left="562"/>
              <w:rPr>
                <w:sz w:val="24"/>
                <w:szCs w:val="24"/>
              </w:rPr>
            </w:pPr>
            <w:r>
              <w:rPr>
                <w:sz w:val="24"/>
                <w:szCs w:val="24"/>
              </w:rPr>
              <w:t>√</w:t>
            </w:r>
          </w:p>
        </w:tc>
        <w:tc>
          <w:tcPr>
            <w:tcW w:w="1021" w:type="dxa"/>
            <w:vAlign w:val="top"/>
          </w:tcPr>
          <w:p w14:paraId="37157DD6">
            <w:pPr>
              <w:rPr>
                <w:rFonts w:ascii="Arial"/>
                <w:sz w:val="21"/>
              </w:rPr>
            </w:pPr>
          </w:p>
        </w:tc>
        <w:tc>
          <w:tcPr>
            <w:tcW w:w="1441" w:type="dxa"/>
            <w:vAlign w:val="top"/>
          </w:tcPr>
          <w:p w14:paraId="53536D1F">
            <w:pPr>
              <w:rPr>
                <w:rFonts w:ascii="Arial"/>
                <w:sz w:val="21"/>
              </w:rPr>
            </w:pPr>
          </w:p>
        </w:tc>
      </w:tr>
      <w:tr w14:paraId="38C7A9F3">
        <w:trPr>
          <w:trHeight w:val="576" w:hRule="atLeast"/>
        </w:trPr>
        <w:tc>
          <w:tcPr>
            <w:tcW w:w="929" w:type="dxa"/>
            <w:vAlign w:val="top"/>
          </w:tcPr>
          <w:p w14:paraId="521F87E8">
            <w:pPr>
              <w:pStyle w:val="7"/>
              <w:spacing w:before="168" w:line="228" w:lineRule="auto"/>
              <w:ind w:left="118"/>
              <w:rPr>
                <w:sz w:val="24"/>
                <w:szCs w:val="24"/>
              </w:rPr>
            </w:pPr>
            <w:r>
              <w:rPr>
                <w:spacing w:val="-6"/>
                <w:sz w:val="24"/>
                <w:szCs w:val="24"/>
              </w:rPr>
              <w:t>监理</w:t>
            </w:r>
          </w:p>
        </w:tc>
        <w:tc>
          <w:tcPr>
            <w:tcW w:w="1087" w:type="dxa"/>
            <w:vAlign w:val="top"/>
          </w:tcPr>
          <w:p w14:paraId="0196E9FA">
            <w:pPr>
              <w:rPr>
                <w:rFonts w:ascii="Arial"/>
                <w:sz w:val="21"/>
              </w:rPr>
            </w:pPr>
          </w:p>
        </w:tc>
        <w:tc>
          <w:tcPr>
            <w:tcW w:w="1212" w:type="dxa"/>
            <w:vAlign w:val="top"/>
          </w:tcPr>
          <w:p w14:paraId="390E21C9">
            <w:pPr>
              <w:rPr>
                <w:rFonts w:ascii="Arial"/>
                <w:sz w:val="21"/>
              </w:rPr>
            </w:pPr>
          </w:p>
        </w:tc>
        <w:tc>
          <w:tcPr>
            <w:tcW w:w="1240" w:type="dxa"/>
            <w:vAlign w:val="top"/>
          </w:tcPr>
          <w:p w14:paraId="546AF120">
            <w:pPr>
              <w:rPr>
                <w:rFonts w:ascii="Arial"/>
                <w:sz w:val="21"/>
              </w:rPr>
            </w:pPr>
          </w:p>
        </w:tc>
        <w:tc>
          <w:tcPr>
            <w:tcW w:w="1228" w:type="dxa"/>
            <w:vAlign w:val="top"/>
          </w:tcPr>
          <w:p w14:paraId="63915512">
            <w:pPr>
              <w:rPr>
                <w:rFonts w:ascii="Arial"/>
                <w:sz w:val="21"/>
              </w:rPr>
            </w:pPr>
          </w:p>
        </w:tc>
        <w:tc>
          <w:tcPr>
            <w:tcW w:w="1228" w:type="dxa"/>
            <w:vAlign w:val="top"/>
          </w:tcPr>
          <w:p w14:paraId="203D062F">
            <w:pPr>
              <w:rPr>
                <w:rFonts w:ascii="Arial"/>
                <w:sz w:val="21"/>
              </w:rPr>
            </w:pPr>
          </w:p>
        </w:tc>
        <w:tc>
          <w:tcPr>
            <w:tcW w:w="1021" w:type="dxa"/>
            <w:vAlign w:val="top"/>
          </w:tcPr>
          <w:p w14:paraId="422983A8">
            <w:pPr>
              <w:rPr>
                <w:rFonts w:ascii="Arial"/>
                <w:sz w:val="21"/>
              </w:rPr>
            </w:pPr>
          </w:p>
        </w:tc>
        <w:tc>
          <w:tcPr>
            <w:tcW w:w="1441" w:type="dxa"/>
            <w:vAlign w:val="top"/>
          </w:tcPr>
          <w:p w14:paraId="05BCA36C">
            <w:pPr>
              <w:pStyle w:val="7"/>
              <w:spacing w:before="168" w:line="238" w:lineRule="auto"/>
              <w:ind w:left="655"/>
              <w:rPr>
                <w:sz w:val="24"/>
                <w:szCs w:val="24"/>
              </w:rPr>
            </w:pPr>
            <w:r>
              <w:rPr>
                <w:sz w:val="24"/>
                <w:szCs w:val="24"/>
              </w:rPr>
              <w:t>√</w:t>
            </w:r>
          </w:p>
        </w:tc>
      </w:tr>
    </w:tbl>
    <w:p w14:paraId="5428E70F">
      <w:pPr>
        <w:spacing w:before="170" w:line="221" w:lineRule="auto"/>
        <w:ind w:left="10"/>
        <w:outlineLvl w:val="1"/>
        <w:rPr>
          <w:rFonts w:ascii="宋体" w:hAnsi="宋体" w:eastAsia="宋体" w:cs="宋体"/>
          <w:sz w:val="28"/>
          <w:szCs w:val="28"/>
        </w:rPr>
      </w:pPr>
      <w:bookmarkStart w:id="66" w:name="bookmark59"/>
      <w:bookmarkEnd w:id="66"/>
      <w:r>
        <w:rPr>
          <w:rFonts w:ascii="宋体" w:hAnsi="宋体" w:eastAsia="宋体" w:cs="宋体"/>
          <w:b/>
          <w:bCs/>
          <w:spacing w:val="-4"/>
          <w:sz w:val="28"/>
          <w:szCs w:val="28"/>
        </w:rPr>
        <w:t>三、实施进度计划</w:t>
      </w:r>
    </w:p>
    <w:p w14:paraId="381D7246">
      <w:pPr>
        <w:spacing w:before="290" w:line="411" w:lineRule="auto"/>
        <w:ind w:left="9" w:right="468" w:firstLine="561"/>
        <w:rPr>
          <w:rFonts w:ascii="宋体" w:hAnsi="宋体" w:eastAsia="宋体" w:cs="宋体"/>
          <w:sz w:val="28"/>
          <w:szCs w:val="28"/>
        </w:rPr>
      </w:pPr>
      <w:r>
        <w:rPr>
          <w:rFonts w:ascii="宋体" w:hAnsi="宋体" w:eastAsia="宋体" w:cs="宋体"/>
          <w:spacing w:val="-4"/>
          <w:sz w:val="28"/>
          <w:szCs w:val="28"/>
        </w:rPr>
        <w:t>本项目资金落实后，尽快进行设计项目实施方案，签订施工合同后</w:t>
      </w:r>
      <w:r>
        <w:rPr>
          <w:rFonts w:ascii="宋体" w:hAnsi="宋体" w:eastAsia="宋体" w:cs="宋体"/>
          <w:spacing w:val="-5"/>
          <w:sz w:val="28"/>
          <w:szCs w:val="28"/>
        </w:rPr>
        <w:t>，施工单位进</w:t>
      </w:r>
      <w:r>
        <w:rPr>
          <w:rFonts w:ascii="宋体" w:hAnsi="宋体" w:eastAsia="宋体" w:cs="宋体"/>
          <w:spacing w:val="-2"/>
          <w:sz w:val="28"/>
          <w:szCs w:val="28"/>
        </w:rPr>
        <w:t>场组织施工。</w:t>
      </w:r>
    </w:p>
    <w:p w14:paraId="273F8F97">
      <w:pPr>
        <w:spacing w:before="2" w:line="219" w:lineRule="auto"/>
        <w:ind w:left="590"/>
        <w:rPr>
          <w:rFonts w:ascii="宋体" w:hAnsi="宋体" w:eastAsia="宋体" w:cs="宋体"/>
          <w:sz w:val="28"/>
          <w:szCs w:val="28"/>
        </w:rPr>
      </w:pPr>
      <w:r>
        <w:rPr>
          <w:rFonts w:ascii="宋体" w:hAnsi="宋体" w:eastAsia="宋体" w:cs="宋体"/>
          <w:spacing w:val="-3"/>
          <w:sz w:val="28"/>
          <w:szCs w:val="28"/>
        </w:rPr>
        <w:t>1、项目实施的各个阶段</w:t>
      </w:r>
    </w:p>
    <w:p w14:paraId="425E46EA">
      <w:pPr>
        <w:spacing w:before="290" w:line="220" w:lineRule="auto"/>
        <w:ind w:left="569"/>
        <w:rPr>
          <w:rFonts w:ascii="宋体" w:hAnsi="宋体" w:eastAsia="宋体" w:cs="宋体"/>
          <w:sz w:val="28"/>
          <w:szCs w:val="28"/>
        </w:rPr>
      </w:pPr>
      <w:r>
        <w:rPr>
          <w:rFonts w:ascii="宋体" w:hAnsi="宋体" w:eastAsia="宋体" w:cs="宋体"/>
          <w:spacing w:val="-1"/>
          <w:sz w:val="28"/>
          <w:szCs w:val="28"/>
        </w:rPr>
        <w:t>在项目实施准备阶段，主要完成的任务有：</w:t>
      </w:r>
    </w:p>
    <w:p w14:paraId="7226EB5A">
      <w:pPr>
        <w:spacing w:before="290" w:line="221" w:lineRule="auto"/>
        <w:ind w:left="578"/>
        <w:rPr>
          <w:rFonts w:ascii="宋体" w:hAnsi="宋体" w:eastAsia="宋体" w:cs="宋体"/>
          <w:sz w:val="28"/>
          <w:szCs w:val="28"/>
        </w:rPr>
      </w:pPr>
      <w:r>
        <w:rPr>
          <w:rFonts w:ascii="宋体" w:hAnsi="宋体" w:eastAsia="宋体" w:cs="宋体"/>
          <w:spacing w:val="-2"/>
          <w:sz w:val="28"/>
          <w:szCs w:val="28"/>
        </w:rPr>
        <w:t>（1）选择施工单位，签订施工合同。</w:t>
      </w:r>
    </w:p>
    <w:p w14:paraId="543BD33D">
      <w:pPr>
        <w:spacing w:before="289" w:line="221" w:lineRule="auto"/>
        <w:ind w:left="578"/>
        <w:rPr>
          <w:rFonts w:ascii="宋体" w:hAnsi="宋体" w:eastAsia="宋体" w:cs="宋体"/>
          <w:sz w:val="28"/>
          <w:szCs w:val="28"/>
        </w:rPr>
      </w:pPr>
      <w:r>
        <w:rPr>
          <w:rFonts w:ascii="宋体" w:hAnsi="宋体" w:eastAsia="宋体" w:cs="宋体"/>
          <w:spacing w:val="-1"/>
          <w:sz w:val="28"/>
          <w:szCs w:val="28"/>
        </w:rPr>
        <w:t>（2）落实项目所需各项资金，保证项目建设的顺利进行。</w:t>
      </w:r>
    </w:p>
    <w:p w14:paraId="7DEFC888">
      <w:pPr>
        <w:spacing w:before="290" w:line="221" w:lineRule="auto"/>
        <w:ind w:left="573"/>
        <w:rPr>
          <w:rFonts w:ascii="宋体" w:hAnsi="宋体" w:eastAsia="宋体" w:cs="宋体"/>
          <w:sz w:val="28"/>
          <w:szCs w:val="28"/>
        </w:rPr>
      </w:pPr>
      <w:r>
        <w:rPr>
          <w:rFonts w:ascii="宋体" w:hAnsi="宋体" w:eastAsia="宋体" w:cs="宋体"/>
          <w:spacing w:val="-2"/>
          <w:sz w:val="28"/>
          <w:szCs w:val="28"/>
        </w:rPr>
        <w:t>2、施工和准备</w:t>
      </w:r>
    </w:p>
    <w:p w14:paraId="453C337C">
      <w:pPr>
        <w:spacing w:before="288" w:line="223" w:lineRule="auto"/>
        <w:ind w:left="578"/>
        <w:rPr>
          <w:rFonts w:ascii="宋体" w:hAnsi="宋体" w:eastAsia="宋体" w:cs="宋体"/>
          <w:sz w:val="28"/>
          <w:szCs w:val="28"/>
        </w:rPr>
      </w:pPr>
      <w:r>
        <w:rPr>
          <w:rFonts w:ascii="宋体" w:hAnsi="宋体" w:eastAsia="宋体" w:cs="宋体"/>
          <w:spacing w:val="-4"/>
          <w:sz w:val="28"/>
          <w:szCs w:val="28"/>
        </w:rPr>
        <w:t>（1）施工</w:t>
      </w:r>
    </w:p>
    <w:p w14:paraId="26624570">
      <w:pPr>
        <w:spacing w:before="287" w:line="411" w:lineRule="auto"/>
        <w:ind w:left="9" w:right="468" w:firstLine="559"/>
        <w:rPr>
          <w:rFonts w:ascii="宋体" w:hAnsi="宋体" w:eastAsia="宋体" w:cs="宋体"/>
          <w:sz w:val="28"/>
          <w:szCs w:val="28"/>
        </w:rPr>
      </w:pPr>
      <w:r>
        <w:rPr>
          <w:rFonts w:ascii="宋体" w:hAnsi="宋体" w:eastAsia="宋体" w:cs="宋体"/>
          <w:spacing w:val="-4"/>
          <w:sz w:val="28"/>
          <w:szCs w:val="28"/>
        </w:rPr>
        <w:t>施工阶段是项目实施时期的主要阶段。施工单位要根据实施方案设计撰</w:t>
      </w:r>
      <w:r>
        <w:rPr>
          <w:rFonts w:ascii="宋体" w:hAnsi="宋体" w:eastAsia="宋体" w:cs="宋体"/>
          <w:spacing w:val="-5"/>
          <w:sz w:val="28"/>
          <w:szCs w:val="28"/>
        </w:rPr>
        <w:t>写详细的</w:t>
      </w:r>
      <w:r>
        <w:rPr>
          <w:rFonts w:ascii="宋体" w:hAnsi="宋体" w:eastAsia="宋体" w:cs="宋体"/>
          <w:sz w:val="28"/>
          <w:szCs w:val="28"/>
        </w:rPr>
        <w:t>施工组织可行性办法，保证项目实施合理进行</w:t>
      </w:r>
      <w:r>
        <w:rPr>
          <w:rFonts w:ascii="宋体" w:hAnsi="宋体" w:eastAsia="宋体" w:cs="宋体"/>
          <w:spacing w:val="-1"/>
          <w:sz w:val="28"/>
          <w:szCs w:val="28"/>
        </w:rPr>
        <w:t>，节约项目建设时间。</w:t>
      </w:r>
    </w:p>
    <w:p w14:paraId="59B338B3">
      <w:pPr>
        <w:spacing w:before="1" w:line="221" w:lineRule="auto"/>
        <w:ind w:left="578"/>
        <w:rPr>
          <w:rFonts w:ascii="宋体" w:hAnsi="宋体" w:eastAsia="宋体" w:cs="宋体"/>
          <w:sz w:val="28"/>
          <w:szCs w:val="28"/>
        </w:rPr>
      </w:pPr>
      <w:r>
        <w:rPr>
          <w:rFonts w:ascii="宋体" w:hAnsi="宋体" w:eastAsia="宋体" w:cs="宋体"/>
          <w:spacing w:val="-4"/>
          <w:sz w:val="28"/>
          <w:szCs w:val="28"/>
        </w:rPr>
        <w:t>（2）准备</w:t>
      </w:r>
    </w:p>
    <w:p w14:paraId="182A5438">
      <w:pPr>
        <w:spacing w:before="288" w:line="218" w:lineRule="auto"/>
        <w:ind w:left="569"/>
        <w:rPr>
          <w:rFonts w:ascii="宋体" w:hAnsi="宋体" w:eastAsia="宋体" w:cs="宋体"/>
          <w:sz w:val="28"/>
          <w:szCs w:val="28"/>
        </w:rPr>
      </w:pPr>
      <w:r>
        <w:rPr>
          <w:rFonts w:ascii="宋体" w:hAnsi="宋体" w:eastAsia="宋体" w:cs="宋体"/>
          <w:sz w:val="28"/>
          <w:szCs w:val="28"/>
        </w:rPr>
        <w:t>①建立管理机构，管理方式在项目实施过程</w:t>
      </w:r>
      <w:r>
        <w:rPr>
          <w:rFonts w:ascii="宋体" w:hAnsi="宋体" w:eastAsia="宋体" w:cs="宋体"/>
          <w:spacing w:val="-1"/>
          <w:sz w:val="28"/>
          <w:szCs w:val="28"/>
        </w:rPr>
        <w:t>中逐步形成和健全。</w:t>
      </w:r>
    </w:p>
    <w:p w14:paraId="3289FB34">
      <w:pPr>
        <w:pStyle w:val="2"/>
        <w:spacing w:line="14" w:lineRule="auto"/>
        <w:rPr>
          <w:sz w:val="2"/>
        </w:rPr>
      </w:pPr>
      <w:r>
        <w:rPr>
          <w:sz w:val="2"/>
          <w:szCs w:val="2"/>
        </w:rPr>
        <w:br w:type="column"/>
      </w:r>
    </w:p>
    <w:p w14:paraId="54F0A598">
      <w:pPr>
        <w:spacing w:before="56" w:line="411" w:lineRule="auto"/>
        <w:ind w:right="98" w:firstLine="558"/>
        <w:rPr>
          <w:rFonts w:ascii="宋体" w:hAnsi="宋体" w:eastAsia="宋体" w:cs="宋体"/>
          <w:sz w:val="28"/>
          <w:szCs w:val="28"/>
        </w:rPr>
      </w:pPr>
      <w:r>
        <w:rPr>
          <w:rFonts w:ascii="宋体" w:hAnsi="宋体" w:eastAsia="宋体" w:cs="宋体"/>
          <w:sz w:val="28"/>
          <w:szCs w:val="28"/>
        </w:rPr>
        <w:t>②组织技术、管理部门收集生产技术资料，制定必要的管理制度和各种操作规</w:t>
      </w:r>
      <w:r>
        <w:rPr>
          <w:rFonts w:ascii="宋体" w:hAnsi="宋体" w:eastAsia="宋体" w:cs="宋体"/>
          <w:spacing w:val="-5"/>
          <w:sz w:val="28"/>
          <w:szCs w:val="28"/>
        </w:rPr>
        <w:t>程。</w:t>
      </w:r>
    </w:p>
    <w:p w14:paraId="166AA296">
      <w:pPr>
        <w:spacing w:before="1" w:line="217" w:lineRule="auto"/>
        <w:ind w:left="558"/>
        <w:rPr>
          <w:rFonts w:ascii="宋体" w:hAnsi="宋体" w:eastAsia="宋体" w:cs="宋体"/>
          <w:sz w:val="28"/>
          <w:szCs w:val="28"/>
        </w:rPr>
      </w:pPr>
      <w:r>
        <w:rPr>
          <w:rFonts w:ascii="宋体" w:hAnsi="宋体" w:eastAsia="宋体" w:cs="宋体"/>
          <w:spacing w:val="-1"/>
          <w:sz w:val="28"/>
          <w:szCs w:val="28"/>
        </w:rPr>
        <w:t>③落实水、电和其他配合条件，签订有关协议。</w:t>
      </w:r>
    </w:p>
    <w:p w14:paraId="462ABCCF">
      <w:pPr>
        <w:spacing w:before="293" w:line="218" w:lineRule="auto"/>
        <w:ind w:left="558"/>
        <w:rPr>
          <w:rFonts w:ascii="宋体" w:hAnsi="宋体" w:eastAsia="宋体" w:cs="宋体"/>
          <w:sz w:val="28"/>
          <w:szCs w:val="28"/>
        </w:rPr>
      </w:pPr>
      <w:r>
        <w:rPr>
          <w:rFonts w:ascii="宋体" w:hAnsi="宋体" w:eastAsia="宋体" w:cs="宋体"/>
          <w:spacing w:val="-1"/>
          <w:sz w:val="28"/>
          <w:szCs w:val="28"/>
        </w:rPr>
        <w:t>④组织工具、设备等生产必需品的计划、制造和订货。</w:t>
      </w:r>
    </w:p>
    <w:p w14:paraId="16C478BE">
      <w:pPr>
        <w:spacing w:before="293" w:line="220" w:lineRule="auto"/>
        <w:ind w:left="565"/>
        <w:rPr>
          <w:rFonts w:ascii="宋体" w:hAnsi="宋体" w:eastAsia="宋体" w:cs="宋体"/>
          <w:sz w:val="28"/>
          <w:szCs w:val="28"/>
        </w:rPr>
      </w:pPr>
      <w:r>
        <w:rPr>
          <w:rFonts w:ascii="宋体" w:hAnsi="宋体" w:eastAsia="宋体" w:cs="宋体"/>
          <w:spacing w:val="-3"/>
          <w:sz w:val="28"/>
          <w:szCs w:val="28"/>
        </w:rPr>
        <w:t>3、竣工验收</w:t>
      </w:r>
    </w:p>
    <w:p w14:paraId="1A214AE0">
      <w:pPr>
        <w:spacing w:before="290" w:line="220" w:lineRule="auto"/>
        <w:ind w:left="564"/>
        <w:rPr>
          <w:rFonts w:ascii="宋体" w:hAnsi="宋体" w:eastAsia="宋体" w:cs="宋体"/>
          <w:sz w:val="28"/>
          <w:szCs w:val="28"/>
        </w:rPr>
      </w:pPr>
      <w:r>
        <w:rPr>
          <w:rFonts w:ascii="宋体" w:hAnsi="宋体" w:eastAsia="宋体" w:cs="宋体"/>
          <w:spacing w:val="-1"/>
          <w:sz w:val="28"/>
          <w:szCs w:val="28"/>
        </w:rPr>
        <w:t>项目按批准的设计文件规定的内容建设完成，进行交工验收。</w:t>
      </w:r>
    </w:p>
    <w:p w14:paraId="45CA49CD">
      <w:pPr>
        <w:spacing w:before="290" w:line="221" w:lineRule="auto"/>
        <w:ind w:left="559"/>
        <w:rPr>
          <w:rFonts w:ascii="宋体" w:hAnsi="宋体" w:eastAsia="宋体" w:cs="宋体"/>
          <w:sz w:val="28"/>
          <w:szCs w:val="28"/>
        </w:rPr>
      </w:pPr>
      <w:r>
        <w:rPr>
          <w:rFonts w:ascii="宋体" w:hAnsi="宋体" w:eastAsia="宋体" w:cs="宋体"/>
          <w:spacing w:val="-1"/>
          <w:sz w:val="28"/>
          <w:szCs w:val="28"/>
        </w:rPr>
        <w:t>4、项目进度计划</w:t>
      </w:r>
    </w:p>
    <w:p w14:paraId="4427F323">
      <w:pPr>
        <w:spacing w:before="289" w:line="219" w:lineRule="auto"/>
        <w:jc w:val="right"/>
        <w:rPr>
          <w:rFonts w:ascii="宋体" w:hAnsi="宋体" w:eastAsia="宋体" w:cs="宋体"/>
          <w:sz w:val="28"/>
          <w:szCs w:val="28"/>
        </w:rPr>
      </w:pPr>
      <w:r>
        <w:rPr>
          <w:rFonts w:ascii="宋体" w:hAnsi="宋体" w:eastAsia="宋体" w:cs="宋体"/>
          <w:spacing w:val="-5"/>
          <w:sz w:val="28"/>
          <w:szCs w:val="28"/>
        </w:rPr>
        <w:t>本项目计划于</w:t>
      </w:r>
      <w:r>
        <w:rPr>
          <w:rFonts w:ascii="宋体" w:hAnsi="宋体" w:eastAsia="宋体" w:cs="宋体"/>
          <w:spacing w:val="-54"/>
          <w:sz w:val="28"/>
          <w:szCs w:val="28"/>
        </w:rPr>
        <w:t xml:space="preserve"> </w:t>
      </w:r>
      <w:r>
        <w:rPr>
          <w:rFonts w:ascii="宋体" w:hAnsi="宋体" w:eastAsia="宋体" w:cs="宋体"/>
          <w:spacing w:val="-5"/>
          <w:sz w:val="28"/>
          <w:szCs w:val="28"/>
        </w:rPr>
        <w:t>2026</w:t>
      </w:r>
      <w:r>
        <w:rPr>
          <w:rFonts w:ascii="宋体" w:hAnsi="宋体" w:eastAsia="宋体" w:cs="宋体"/>
          <w:spacing w:val="-59"/>
          <w:sz w:val="28"/>
          <w:szCs w:val="28"/>
        </w:rPr>
        <w:t xml:space="preserve"> </w:t>
      </w:r>
      <w:r>
        <w:rPr>
          <w:rFonts w:ascii="宋体" w:hAnsi="宋体" w:eastAsia="宋体" w:cs="宋体"/>
          <w:spacing w:val="-5"/>
          <w:sz w:val="28"/>
          <w:szCs w:val="28"/>
        </w:rPr>
        <w:t>年</w:t>
      </w:r>
      <w:r>
        <w:rPr>
          <w:rFonts w:ascii="宋体" w:hAnsi="宋体" w:eastAsia="宋体" w:cs="宋体"/>
          <w:spacing w:val="-54"/>
          <w:sz w:val="28"/>
          <w:szCs w:val="28"/>
        </w:rPr>
        <w:t xml:space="preserve"> </w:t>
      </w:r>
      <w:r>
        <w:rPr>
          <w:rFonts w:ascii="宋体" w:hAnsi="宋体" w:eastAsia="宋体" w:cs="宋体"/>
          <w:spacing w:val="-5"/>
          <w:sz w:val="28"/>
          <w:szCs w:val="28"/>
        </w:rPr>
        <w:t>5</w:t>
      </w:r>
      <w:r>
        <w:rPr>
          <w:rFonts w:ascii="宋体" w:hAnsi="宋体" w:eastAsia="宋体" w:cs="宋体"/>
          <w:spacing w:val="-54"/>
          <w:sz w:val="28"/>
          <w:szCs w:val="28"/>
        </w:rPr>
        <w:t xml:space="preserve"> </w:t>
      </w:r>
      <w:r>
        <w:rPr>
          <w:rFonts w:ascii="宋体" w:hAnsi="宋体" w:eastAsia="宋体" w:cs="宋体"/>
          <w:spacing w:val="-5"/>
          <w:sz w:val="28"/>
          <w:szCs w:val="28"/>
        </w:rPr>
        <w:t>月启动，至</w:t>
      </w:r>
      <w:r>
        <w:rPr>
          <w:rFonts w:ascii="宋体" w:hAnsi="宋体" w:eastAsia="宋体" w:cs="宋体"/>
          <w:spacing w:val="-57"/>
          <w:sz w:val="28"/>
          <w:szCs w:val="28"/>
        </w:rPr>
        <w:t xml:space="preserve"> </w:t>
      </w:r>
      <w:r>
        <w:rPr>
          <w:rFonts w:ascii="宋体" w:hAnsi="宋体" w:eastAsia="宋体" w:cs="宋体"/>
          <w:spacing w:val="-5"/>
          <w:sz w:val="28"/>
          <w:szCs w:val="28"/>
        </w:rPr>
        <w:t>2026</w:t>
      </w:r>
      <w:r>
        <w:rPr>
          <w:rFonts w:ascii="宋体" w:hAnsi="宋体" w:eastAsia="宋体" w:cs="宋体"/>
          <w:spacing w:val="-59"/>
          <w:sz w:val="28"/>
          <w:szCs w:val="28"/>
        </w:rPr>
        <w:t xml:space="preserve"> </w:t>
      </w:r>
      <w:r>
        <w:rPr>
          <w:rFonts w:ascii="宋体" w:hAnsi="宋体" w:eastAsia="宋体" w:cs="宋体"/>
          <w:spacing w:val="-5"/>
          <w:sz w:val="28"/>
          <w:szCs w:val="28"/>
        </w:rPr>
        <w:t>年</w:t>
      </w:r>
      <w:r>
        <w:rPr>
          <w:rFonts w:ascii="宋体" w:hAnsi="宋体" w:eastAsia="宋体" w:cs="宋体"/>
          <w:spacing w:val="-39"/>
          <w:sz w:val="28"/>
          <w:szCs w:val="28"/>
        </w:rPr>
        <w:t xml:space="preserve"> </w:t>
      </w:r>
      <w:r>
        <w:rPr>
          <w:rFonts w:ascii="宋体" w:hAnsi="宋体" w:eastAsia="宋体" w:cs="宋体"/>
          <w:spacing w:val="-6"/>
          <w:sz w:val="28"/>
          <w:szCs w:val="28"/>
        </w:rPr>
        <w:t>12</w:t>
      </w:r>
      <w:r>
        <w:rPr>
          <w:rFonts w:ascii="宋体" w:hAnsi="宋体" w:eastAsia="宋体" w:cs="宋体"/>
          <w:spacing w:val="-54"/>
          <w:sz w:val="28"/>
          <w:szCs w:val="28"/>
        </w:rPr>
        <w:t xml:space="preserve"> </w:t>
      </w:r>
      <w:r>
        <w:rPr>
          <w:rFonts w:ascii="宋体" w:hAnsi="宋体" w:eastAsia="宋体" w:cs="宋体"/>
          <w:spacing w:val="-6"/>
          <w:sz w:val="28"/>
          <w:szCs w:val="28"/>
        </w:rPr>
        <w:t>月全面完成，分四个阶段实施：</w:t>
      </w:r>
    </w:p>
    <w:p w14:paraId="3775F477">
      <w:pPr>
        <w:spacing w:before="292" w:line="220" w:lineRule="auto"/>
        <w:ind w:left="568"/>
        <w:rPr>
          <w:rFonts w:ascii="宋体" w:hAnsi="宋体" w:eastAsia="宋体" w:cs="宋体"/>
          <w:sz w:val="28"/>
          <w:szCs w:val="28"/>
        </w:rPr>
      </w:pPr>
      <w:r>
        <w:rPr>
          <w:rFonts w:ascii="宋体" w:hAnsi="宋体" w:eastAsia="宋体" w:cs="宋体"/>
          <w:spacing w:val="-4"/>
          <w:sz w:val="28"/>
          <w:szCs w:val="28"/>
        </w:rPr>
        <w:t>（一）筹备阶段（2026</w:t>
      </w:r>
      <w:r>
        <w:rPr>
          <w:rFonts w:ascii="宋体" w:hAnsi="宋体" w:eastAsia="宋体" w:cs="宋体"/>
          <w:spacing w:val="-58"/>
          <w:sz w:val="28"/>
          <w:szCs w:val="28"/>
        </w:rPr>
        <w:t xml:space="preserve"> </w:t>
      </w:r>
      <w:r>
        <w:rPr>
          <w:rFonts w:ascii="宋体" w:hAnsi="宋体" w:eastAsia="宋体" w:cs="宋体"/>
          <w:spacing w:val="-4"/>
          <w:sz w:val="28"/>
          <w:szCs w:val="28"/>
        </w:rPr>
        <w:t>年</w:t>
      </w:r>
      <w:r>
        <w:rPr>
          <w:rFonts w:ascii="宋体" w:hAnsi="宋体" w:eastAsia="宋体" w:cs="宋体"/>
          <w:spacing w:val="-54"/>
          <w:sz w:val="28"/>
          <w:szCs w:val="28"/>
        </w:rPr>
        <w:t xml:space="preserve"> </w:t>
      </w:r>
      <w:r>
        <w:rPr>
          <w:rFonts w:ascii="宋体" w:hAnsi="宋体" w:eastAsia="宋体" w:cs="宋体"/>
          <w:spacing w:val="-4"/>
          <w:sz w:val="28"/>
          <w:szCs w:val="28"/>
        </w:rPr>
        <w:t>5</w:t>
      </w:r>
      <w:r>
        <w:rPr>
          <w:rFonts w:ascii="宋体" w:hAnsi="宋体" w:eastAsia="宋体" w:cs="宋体"/>
          <w:spacing w:val="-52"/>
          <w:sz w:val="28"/>
          <w:szCs w:val="28"/>
        </w:rPr>
        <w:t xml:space="preserve"> </w:t>
      </w:r>
      <w:r>
        <w:rPr>
          <w:rFonts w:ascii="宋体" w:hAnsi="宋体" w:eastAsia="宋体" w:cs="宋体"/>
          <w:spacing w:val="-4"/>
          <w:sz w:val="28"/>
          <w:szCs w:val="28"/>
        </w:rPr>
        <w:t>月）</w:t>
      </w:r>
    </w:p>
    <w:p w14:paraId="064E9A07">
      <w:pPr>
        <w:spacing w:before="290" w:line="220" w:lineRule="auto"/>
        <w:ind w:left="562"/>
        <w:rPr>
          <w:rFonts w:ascii="宋体" w:hAnsi="宋体" w:eastAsia="宋体" w:cs="宋体"/>
          <w:sz w:val="28"/>
          <w:szCs w:val="28"/>
        </w:rPr>
      </w:pPr>
      <w:r>
        <w:rPr>
          <w:rFonts w:ascii="宋体" w:hAnsi="宋体" w:eastAsia="宋体" w:cs="宋体"/>
          <w:spacing w:val="-1"/>
          <w:sz w:val="28"/>
          <w:szCs w:val="28"/>
        </w:rPr>
        <w:t>完成项目详细设计、预算编制及各项前期手续报备。</w:t>
      </w:r>
    </w:p>
    <w:p w14:paraId="11432571">
      <w:pPr>
        <w:spacing w:before="291" w:line="220" w:lineRule="auto"/>
        <w:ind w:left="565"/>
        <w:rPr>
          <w:rFonts w:ascii="宋体" w:hAnsi="宋体" w:eastAsia="宋体" w:cs="宋体"/>
          <w:sz w:val="28"/>
          <w:szCs w:val="28"/>
        </w:rPr>
      </w:pPr>
      <w:r>
        <w:rPr>
          <w:rFonts w:ascii="宋体" w:hAnsi="宋体" w:eastAsia="宋体" w:cs="宋体"/>
          <w:spacing w:val="-2"/>
          <w:sz w:val="28"/>
          <w:szCs w:val="28"/>
        </w:rPr>
        <w:t>启动生产许可等资质申报工作。</w:t>
      </w:r>
    </w:p>
    <w:p w14:paraId="75D58812">
      <w:pPr>
        <w:spacing w:before="290" w:line="219" w:lineRule="auto"/>
        <w:ind w:left="559"/>
        <w:rPr>
          <w:rFonts w:ascii="宋体" w:hAnsi="宋体" w:eastAsia="宋体" w:cs="宋体"/>
          <w:sz w:val="28"/>
          <w:szCs w:val="28"/>
        </w:rPr>
      </w:pPr>
      <w:r>
        <w:rPr>
          <w:rFonts w:ascii="宋体" w:hAnsi="宋体" w:eastAsia="宋体" w:cs="宋体"/>
          <w:spacing w:val="-1"/>
          <w:sz w:val="28"/>
          <w:szCs w:val="28"/>
        </w:rPr>
        <w:t>对接设备供应商与技术服务商，组建项目专业团队。</w:t>
      </w:r>
    </w:p>
    <w:p w14:paraId="4846565D">
      <w:pPr>
        <w:spacing w:before="292" w:line="220" w:lineRule="auto"/>
        <w:ind w:left="568"/>
        <w:rPr>
          <w:rFonts w:ascii="宋体" w:hAnsi="宋体" w:eastAsia="宋体" w:cs="宋体"/>
          <w:sz w:val="28"/>
          <w:szCs w:val="28"/>
        </w:rPr>
      </w:pPr>
      <w:r>
        <w:rPr>
          <w:rFonts w:ascii="宋体" w:hAnsi="宋体" w:eastAsia="宋体" w:cs="宋体"/>
          <w:spacing w:val="-4"/>
          <w:sz w:val="28"/>
          <w:szCs w:val="28"/>
        </w:rPr>
        <w:t>（二）招投标与土建阶段（2026</w:t>
      </w:r>
      <w:r>
        <w:rPr>
          <w:rFonts w:ascii="宋体" w:hAnsi="宋体" w:eastAsia="宋体" w:cs="宋体"/>
          <w:spacing w:val="-41"/>
          <w:sz w:val="28"/>
          <w:szCs w:val="28"/>
        </w:rPr>
        <w:t xml:space="preserve"> </w:t>
      </w:r>
      <w:r>
        <w:rPr>
          <w:rFonts w:ascii="宋体" w:hAnsi="宋体" w:eastAsia="宋体" w:cs="宋体"/>
          <w:spacing w:val="-4"/>
          <w:sz w:val="28"/>
          <w:szCs w:val="28"/>
        </w:rPr>
        <w:t>年</w:t>
      </w:r>
      <w:r>
        <w:rPr>
          <w:rFonts w:ascii="宋体" w:hAnsi="宋体" w:eastAsia="宋体" w:cs="宋体"/>
          <w:spacing w:val="-57"/>
          <w:sz w:val="28"/>
          <w:szCs w:val="28"/>
        </w:rPr>
        <w:t xml:space="preserve"> </w:t>
      </w:r>
      <w:r>
        <w:rPr>
          <w:rFonts w:ascii="宋体" w:hAnsi="宋体" w:eastAsia="宋体" w:cs="宋体"/>
          <w:spacing w:val="-4"/>
          <w:sz w:val="28"/>
          <w:szCs w:val="28"/>
        </w:rPr>
        <w:t>6</w:t>
      </w:r>
      <w:r>
        <w:rPr>
          <w:rFonts w:ascii="宋体" w:hAnsi="宋体" w:eastAsia="宋体" w:cs="宋体"/>
          <w:spacing w:val="-54"/>
          <w:sz w:val="28"/>
          <w:szCs w:val="28"/>
        </w:rPr>
        <w:t xml:space="preserve"> </w:t>
      </w:r>
      <w:r>
        <w:rPr>
          <w:rFonts w:ascii="宋体" w:hAnsi="宋体" w:eastAsia="宋体" w:cs="宋体"/>
          <w:spacing w:val="-4"/>
          <w:sz w:val="28"/>
          <w:szCs w:val="28"/>
        </w:rPr>
        <w:t>月-9</w:t>
      </w:r>
      <w:r>
        <w:rPr>
          <w:rFonts w:ascii="宋体" w:hAnsi="宋体" w:eastAsia="宋体" w:cs="宋体"/>
          <w:spacing w:val="-54"/>
          <w:sz w:val="28"/>
          <w:szCs w:val="28"/>
        </w:rPr>
        <w:t xml:space="preserve"> </w:t>
      </w:r>
      <w:r>
        <w:rPr>
          <w:rFonts w:ascii="宋体" w:hAnsi="宋体" w:eastAsia="宋体" w:cs="宋体"/>
          <w:spacing w:val="-4"/>
          <w:sz w:val="28"/>
          <w:szCs w:val="28"/>
        </w:rPr>
        <w:t>月）</w:t>
      </w:r>
    </w:p>
    <w:p w14:paraId="30F98A4A">
      <w:pPr>
        <w:spacing w:before="290" w:line="219" w:lineRule="auto"/>
        <w:ind w:left="562"/>
        <w:rPr>
          <w:rFonts w:ascii="宋体" w:hAnsi="宋体" w:eastAsia="宋体" w:cs="宋体"/>
          <w:sz w:val="28"/>
          <w:szCs w:val="28"/>
        </w:rPr>
      </w:pPr>
      <w:r>
        <w:rPr>
          <w:rFonts w:ascii="宋体" w:hAnsi="宋体" w:eastAsia="宋体" w:cs="宋体"/>
          <w:spacing w:val="-2"/>
          <w:sz w:val="28"/>
          <w:szCs w:val="28"/>
        </w:rPr>
        <w:t>6</w:t>
      </w:r>
      <w:r>
        <w:rPr>
          <w:rFonts w:ascii="宋体" w:hAnsi="宋体" w:eastAsia="宋体" w:cs="宋体"/>
          <w:spacing w:val="-43"/>
          <w:sz w:val="28"/>
          <w:szCs w:val="28"/>
        </w:rPr>
        <w:t xml:space="preserve"> </w:t>
      </w:r>
      <w:r>
        <w:rPr>
          <w:rFonts w:ascii="宋体" w:hAnsi="宋体" w:eastAsia="宋体" w:cs="宋体"/>
          <w:spacing w:val="-2"/>
          <w:sz w:val="28"/>
          <w:szCs w:val="28"/>
        </w:rPr>
        <w:t>月：发布设备采购意向，启动招投标程序。</w:t>
      </w:r>
    </w:p>
    <w:p w14:paraId="2D969783">
      <w:pPr>
        <w:spacing w:before="292" w:line="220" w:lineRule="auto"/>
        <w:ind w:left="567"/>
        <w:rPr>
          <w:rFonts w:ascii="宋体" w:hAnsi="宋体" w:eastAsia="宋体" w:cs="宋体"/>
          <w:sz w:val="28"/>
          <w:szCs w:val="28"/>
        </w:rPr>
      </w:pPr>
      <w:r>
        <w:rPr>
          <w:rFonts w:ascii="宋体" w:hAnsi="宋体" w:eastAsia="宋体" w:cs="宋体"/>
          <w:spacing w:val="-2"/>
          <w:sz w:val="28"/>
          <w:szCs w:val="28"/>
        </w:rPr>
        <w:t>7</w:t>
      </w:r>
      <w:r>
        <w:rPr>
          <w:rFonts w:ascii="宋体" w:hAnsi="宋体" w:eastAsia="宋体" w:cs="宋体"/>
          <w:spacing w:val="-36"/>
          <w:sz w:val="28"/>
          <w:szCs w:val="28"/>
        </w:rPr>
        <w:t xml:space="preserve"> </w:t>
      </w:r>
      <w:r>
        <w:rPr>
          <w:rFonts w:ascii="宋体" w:hAnsi="宋体" w:eastAsia="宋体" w:cs="宋体"/>
          <w:spacing w:val="-2"/>
          <w:sz w:val="28"/>
          <w:szCs w:val="28"/>
        </w:rPr>
        <w:t>月：启动土建工程，包括组合式冷藏保鲜库、道路等。</w:t>
      </w:r>
    </w:p>
    <w:p w14:paraId="70928A27">
      <w:pPr>
        <w:spacing w:before="290" w:line="220" w:lineRule="auto"/>
        <w:ind w:left="561"/>
        <w:rPr>
          <w:rFonts w:ascii="宋体" w:hAnsi="宋体" w:eastAsia="宋体" w:cs="宋体"/>
          <w:sz w:val="28"/>
          <w:szCs w:val="28"/>
        </w:rPr>
      </w:pPr>
      <w:r>
        <w:rPr>
          <w:rFonts w:ascii="宋体" w:hAnsi="宋体" w:eastAsia="宋体" w:cs="宋体"/>
          <w:spacing w:val="-2"/>
          <w:sz w:val="28"/>
          <w:szCs w:val="28"/>
        </w:rPr>
        <w:t>8-9</w:t>
      </w:r>
      <w:r>
        <w:rPr>
          <w:rFonts w:ascii="宋体" w:hAnsi="宋体" w:eastAsia="宋体" w:cs="宋体"/>
          <w:spacing w:val="-37"/>
          <w:sz w:val="28"/>
          <w:szCs w:val="28"/>
        </w:rPr>
        <w:t xml:space="preserve"> </w:t>
      </w:r>
      <w:r>
        <w:rPr>
          <w:rFonts w:ascii="宋体" w:hAnsi="宋体" w:eastAsia="宋体" w:cs="宋体"/>
          <w:spacing w:val="-2"/>
          <w:sz w:val="28"/>
          <w:szCs w:val="28"/>
        </w:rPr>
        <w:t>月：完成主体土建工程、冷藏保鲜库安装。</w:t>
      </w:r>
    </w:p>
    <w:p w14:paraId="28820472">
      <w:pPr>
        <w:spacing w:before="291" w:line="220" w:lineRule="auto"/>
        <w:ind w:left="568"/>
        <w:rPr>
          <w:rFonts w:ascii="宋体" w:hAnsi="宋体" w:eastAsia="宋体" w:cs="宋体"/>
          <w:sz w:val="28"/>
          <w:szCs w:val="28"/>
        </w:rPr>
      </w:pPr>
      <w:r>
        <w:rPr>
          <w:rFonts w:ascii="宋体" w:hAnsi="宋体" w:eastAsia="宋体" w:cs="宋体"/>
          <w:spacing w:val="-4"/>
          <w:sz w:val="28"/>
          <w:szCs w:val="28"/>
        </w:rPr>
        <w:t>（三）设备安装与调试阶段（2026</w:t>
      </w:r>
      <w:r>
        <w:rPr>
          <w:rFonts w:ascii="宋体" w:hAnsi="宋体" w:eastAsia="宋体" w:cs="宋体"/>
          <w:spacing w:val="-46"/>
          <w:sz w:val="28"/>
          <w:szCs w:val="28"/>
        </w:rPr>
        <w:t xml:space="preserve"> </w:t>
      </w:r>
      <w:r>
        <w:rPr>
          <w:rFonts w:ascii="宋体" w:hAnsi="宋体" w:eastAsia="宋体" w:cs="宋体"/>
          <w:spacing w:val="-4"/>
          <w:sz w:val="28"/>
          <w:szCs w:val="28"/>
        </w:rPr>
        <w:t>年</w:t>
      </w:r>
      <w:r>
        <w:rPr>
          <w:rFonts w:ascii="宋体" w:hAnsi="宋体" w:eastAsia="宋体" w:cs="宋体"/>
          <w:spacing w:val="-41"/>
          <w:sz w:val="28"/>
          <w:szCs w:val="28"/>
        </w:rPr>
        <w:t xml:space="preserve"> </w:t>
      </w:r>
      <w:r>
        <w:rPr>
          <w:rFonts w:ascii="宋体" w:hAnsi="宋体" w:eastAsia="宋体" w:cs="宋体"/>
          <w:spacing w:val="-4"/>
          <w:sz w:val="28"/>
          <w:szCs w:val="28"/>
        </w:rPr>
        <w:t>10</w:t>
      </w:r>
      <w:r>
        <w:rPr>
          <w:rFonts w:ascii="宋体" w:hAnsi="宋体" w:eastAsia="宋体" w:cs="宋体"/>
          <w:spacing w:val="-54"/>
          <w:sz w:val="28"/>
          <w:szCs w:val="28"/>
        </w:rPr>
        <w:t xml:space="preserve"> </w:t>
      </w:r>
      <w:r>
        <w:rPr>
          <w:rFonts w:ascii="宋体" w:hAnsi="宋体" w:eastAsia="宋体" w:cs="宋体"/>
          <w:spacing w:val="-4"/>
          <w:sz w:val="28"/>
          <w:szCs w:val="28"/>
        </w:rPr>
        <w:t>月-11</w:t>
      </w:r>
      <w:r>
        <w:rPr>
          <w:rFonts w:ascii="宋体" w:hAnsi="宋体" w:eastAsia="宋体" w:cs="宋体"/>
          <w:spacing w:val="-54"/>
          <w:sz w:val="28"/>
          <w:szCs w:val="28"/>
        </w:rPr>
        <w:t xml:space="preserve"> </w:t>
      </w:r>
      <w:r>
        <w:rPr>
          <w:rFonts w:ascii="宋体" w:hAnsi="宋体" w:eastAsia="宋体" w:cs="宋体"/>
          <w:spacing w:val="-4"/>
          <w:sz w:val="28"/>
          <w:szCs w:val="28"/>
        </w:rPr>
        <w:t>月）</w:t>
      </w:r>
    </w:p>
    <w:p w14:paraId="03742D18">
      <w:pPr>
        <w:spacing w:before="292" w:line="411" w:lineRule="auto"/>
        <w:ind w:left="3" w:firstLine="577"/>
        <w:jc w:val="both"/>
        <w:rPr>
          <w:rFonts w:ascii="宋体" w:hAnsi="宋体" w:eastAsia="宋体" w:cs="宋体"/>
          <w:sz w:val="28"/>
          <w:szCs w:val="28"/>
        </w:rPr>
      </w:pPr>
      <w:r>
        <w:rPr>
          <w:rFonts w:ascii="宋体" w:hAnsi="宋体" w:eastAsia="宋体" w:cs="宋体"/>
          <w:spacing w:val="-11"/>
          <w:sz w:val="28"/>
          <w:szCs w:val="28"/>
        </w:rPr>
        <w:t>10</w:t>
      </w:r>
      <w:r>
        <w:rPr>
          <w:rFonts w:ascii="宋体" w:hAnsi="宋体" w:eastAsia="宋体" w:cs="宋体"/>
          <w:spacing w:val="-50"/>
          <w:sz w:val="28"/>
          <w:szCs w:val="28"/>
        </w:rPr>
        <w:t xml:space="preserve"> </w:t>
      </w:r>
      <w:r>
        <w:rPr>
          <w:rFonts w:ascii="宋体" w:hAnsi="宋体" w:eastAsia="宋体" w:cs="宋体"/>
          <w:spacing w:val="-11"/>
          <w:sz w:val="28"/>
          <w:szCs w:val="28"/>
        </w:rPr>
        <w:t>月：进行花牛苹果双通道分选线的安装（含清洗设备</w:t>
      </w:r>
      <w:r>
        <w:rPr>
          <w:rFonts w:ascii="宋体" w:hAnsi="宋体" w:eastAsia="宋体" w:cs="宋体"/>
          <w:spacing w:val="-41"/>
          <w:sz w:val="28"/>
          <w:szCs w:val="28"/>
        </w:rPr>
        <w:t xml:space="preserve"> </w:t>
      </w:r>
      <w:r>
        <w:rPr>
          <w:rFonts w:ascii="宋体" w:hAnsi="宋体" w:eastAsia="宋体" w:cs="宋体"/>
          <w:spacing w:val="-11"/>
          <w:sz w:val="28"/>
          <w:szCs w:val="28"/>
        </w:rPr>
        <w:t>1</w:t>
      </w:r>
      <w:r>
        <w:rPr>
          <w:rFonts w:ascii="宋体" w:hAnsi="宋体" w:eastAsia="宋体" w:cs="宋体"/>
          <w:spacing w:val="-58"/>
          <w:sz w:val="28"/>
          <w:szCs w:val="28"/>
        </w:rPr>
        <w:t xml:space="preserve"> </w:t>
      </w:r>
      <w:r>
        <w:rPr>
          <w:rFonts w:ascii="宋体" w:hAnsi="宋体" w:eastAsia="宋体" w:cs="宋体"/>
          <w:spacing w:val="-11"/>
          <w:sz w:val="28"/>
          <w:szCs w:val="28"/>
        </w:rPr>
        <w:t>套、滚筒输送机</w:t>
      </w:r>
      <w:r>
        <w:rPr>
          <w:rFonts w:ascii="宋体" w:hAnsi="宋体" w:eastAsia="宋体" w:cs="宋体"/>
          <w:spacing w:val="-41"/>
          <w:sz w:val="28"/>
          <w:szCs w:val="28"/>
        </w:rPr>
        <w:t xml:space="preserve"> </w:t>
      </w:r>
      <w:r>
        <w:rPr>
          <w:rFonts w:ascii="宋体" w:hAnsi="宋体" w:eastAsia="宋体" w:cs="宋体"/>
          <w:spacing w:val="-11"/>
          <w:sz w:val="28"/>
          <w:szCs w:val="28"/>
        </w:rPr>
        <w:t>1</w:t>
      </w:r>
      <w:r>
        <w:rPr>
          <w:rFonts w:ascii="宋体" w:hAnsi="宋体" w:eastAsia="宋体" w:cs="宋体"/>
          <w:spacing w:val="-36"/>
          <w:sz w:val="28"/>
          <w:szCs w:val="28"/>
        </w:rPr>
        <w:t xml:space="preserve"> </w:t>
      </w:r>
      <w:r>
        <w:rPr>
          <w:rFonts w:ascii="宋体" w:hAnsi="宋体" w:eastAsia="宋体" w:cs="宋体"/>
          <w:spacing w:val="-11"/>
          <w:sz w:val="28"/>
          <w:szCs w:val="28"/>
        </w:rPr>
        <w:t>台、</w:t>
      </w:r>
      <w:r>
        <w:rPr>
          <w:rFonts w:ascii="宋体" w:hAnsi="宋体" w:eastAsia="宋体" w:cs="宋体"/>
          <w:spacing w:val="-6"/>
          <w:sz w:val="28"/>
          <w:szCs w:val="28"/>
        </w:rPr>
        <w:t>预干机</w:t>
      </w:r>
      <w:r>
        <w:rPr>
          <w:rFonts w:ascii="宋体" w:hAnsi="宋体" w:eastAsia="宋体" w:cs="宋体"/>
          <w:spacing w:val="-22"/>
          <w:sz w:val="28"/>
          <w:szCs w:val="28"/>
        </w:rPr>
        <w:t xml:space="preserve"> </w:t>
      </w:r>
      <w:r>
        <w:rPr>
          <w:rFonts w:ascii="宋体" w:hAnsi="宋体" w:eastAsia="宋体" w:cs="宋体"/>
          <w:spacing w:val="-6"/>
          <w:sz w:val="28"/>
          <w:szCs w:val="28"/>
        </w:rPr>
        <w:t>1</w:t>
      </w:r>
      <w:r>
        <w:rPr>
          <w:rFonts w:ascii="宋体" w:hAnsi="宋体" w:eastAsia="宋体" w:cs="宋体"/>
          <w:spacing w:val="-34"/>
          <w:sz w:val="28"/>
          <w:szCs w:val="28"/>
        </w:rPr>
        <w:t xml:space="preserve"> </w:t>
      </w:r>
      <w:r>
        <w:rPr>
          <w:rFonts w:ascii="宋体" w:hAnsi="宋体" w:eastAsia="宋体" w:cs="宋体"/>
          <w:spacing w:val="-6"/>
          <w:sz w:val="28"/>
          <w:szCs w:val="28"/>
        </w:rPr>
        <w:t>台、抛光机</w:t>
      </w:r>
      <w:r>
        <w:rPr>
          <w:rFonts w:ascii="宋体" w:hAnsi="宋体" w:eastAsia="宋体" w:cs="宋体"/>
          <w:spacing w:val="-39"/>
          <w:sz w:val="28"/>
          <w:szCs w:val="28"/>
        </w:rPr>
        <w:t xml:space="preserve"> </w:t>
      </w:r>
      <w:r>
        <w:rPr>
          <w:rFonts w:ascii="宋体" w:hAnsi="宋体" w:eastAsia="宋体" w:cs="宋体"/>
          <w:spacing w:val="-6"/>
          <w:sz w:val="28"/>
          <w:szCs w:val="28"/>
        </w:rPr>
        <w:t>1</w:t>
      </w:r>
      <w:r>
        <w:rPr>
          <w:rFonts w:ascii="宋体" w:hAnsi="宋体" w:eastAsia="宋体" w:cs="宋体"/>
          <w:spacing w:val="-36"/>
          <w:sz w:val="28"/>
          <w:szCs w:val="28"/>
        </w:rPr>
        <w:t xml:space="preserve"> </w:t>
      </w:r>
      <w:r>
        <w:rPr>
          <w:rFonts w:ascii="宋体" w:hAnsi="宋体" w:eastAsia="宋体" w:cs="宋体"/>
          <w:spacing w:val="-6"/>
          <w:sz w:val="28"/>
          <w:szCs w:val="28"/>
        </w:rPr>
        <w:t>台、重量分选机</w:t>
      </w:r>
      <w:r>
        <w:rPr>
          <w:rFonts w:ascii="宋体" w:hAnsi="宋体" w:eastAsia="宋体" w:cs="宋体"/>
          <w:spacing w:val="-36"/>
          <w:sz w:val="28"/>
          <w:szCs w:val="28"/>
        </w:rPr>
        <w:t xml:space="preserve"> </w:t>
      </w:r>
      <w:r>
        <w:rPr>
          <w:rFonts w:ascii="宋体" w:hAnsi="宋体" w:eastAsia="宋体" w:cs="宋体"/>
          <w:spacing w:val="-6"/>
          <w:sz w:val="28"/>
          <w:szCs w:val="28"/>
        </w:rPr>
        <w:t>1</w:t>
      </w:r>
      <w:r>
        <w:rPr>
          <w:rFonts w:ascii="宋体" w:hAnsi="宋体" w:eastAsia="宋体" w:cs="宋体"/>
          <w:spacing w:val="-37"/>
          <w:sz w:val="28"/>
          <w:szCs w:val="28"/>
        </w:rPr>
        <w:t xml:space="preserve"> </w:t>
      </w:r>
      <w:r>
        <w:rPr>
          <w:rFonts w:ascii="宋体" w:hAnsi="宋体" w:eastAsia="宋体" w:cs="宋体"/>
          <w:spacing w:val="-6"/>
          <w:sz w:val="28"/>
          <w:szCs w:val="28"/>
        </w:rPr>
        <w:t>台、颜色分级机</w:t>
      </w:r>
      <w:r>
        <w:rPr>
          <w:rFonts w:ascii="宋体" w:hAnsi="宋体" w:eastAsia="宋体" w:cs="宋体"/>
          <w:spacing w:val="-54"/>
          <w:sz w:val="28"/>
          <w:szCs w:val="28"/>
        </w:rPr>
        <w:t xml:space="preserve"> </w:t>
      </w:r>
      <w:r>
        <w:rPr>
          <w:rFonts w:ascii="宋体" w:hAnsi="宋体" w:eastAsia="宋体" w:cs="宋体"/>
          <w:spacing w:val="-6"/>
          <w:sz w:val="28"/>
          <w:szCs w:val="28"/>
        </w:rPr>
        <w:t>2</w:t>
      </w:r>
      <w:r>
        <w:rPr>
          <w:rFonts w:ascii="宋体" w:hAnsi="宋体" w:eastAsia="宋体" w:cs="宋体"/>
          <w:spacing w:val="-36"/>
          <w:sz w:val="28"/>
          <w:szCs w:val="28"/>
        </w:rPr>
        <w:t xml:space="preserve"> </w:t>
      </w:r>
      <w:r>
        <w:rPr>
          <w:rFonts w:ascii="宋体" w:hAnsi="宋体" w:eastAsia="宋体" w:cs="宋体"/>
          <w:spacing w:val="-6"/>
          <w:sz w:val="28"/>
          <w:szCs w:val="28"/>
        </w:rPr>
        <w:t>台、内部品质分选机</w:t>
      </w:r>
      <w:r>
        <w:rPr>
          <w:rFonts w:ascii="宋体" w:hAnsi="宋体" w:eastAsia="宋体" w:cs="宋体"/>
          <w:spacing w:val="-54"/>
          <w:sz w:val="28"/>
          <w:szCs w:val="28"/>
        </w:rPr>
        <w:t xml:space="preserve"> </w:t>
      </w:r>
      <w:r>
        <w:rPr>
          <w:rFonts w:ascii="宋体" w:hAnsi="宋体" w:eastAsia="宋体" w:cs="宋体"/>
          <w:spacing w:val="-6"/>
          <w:sz w:val="28"/>
          <w:szCs w:val="28"/>
        </w:rPr>
        <w:t>2</w:t>
      </w:r>
      <w:r>
        <w:rPr>
          <w:rFonts w:ascii="宋体" w:hAnsi="宋体" w:eastAsia="宋体" w:cs="宋体"/>
          <w:spacing w:val="-2"/>
          <w:sz w:val="28"/>
          <w:szCs w:val="28"/>
        </w:rPr>
        <w:t>台、分流输送机</w:t>
      </w:r>
      <w:r>
        <w:rPr>
          <w:rFonts w:ascii="宋体" w:hAnsi="宋体" w:eastAsia="宋体" w:cs="宋体"/>
          <w:spacing w:val="-39"/>
          <w:sz w:val="28"/>
          <w:szCs w:val="28"/>
        </w:rPr>
        <w:t xml:space="preserve"> </w:t>
      </w:r>
      <w:r>
        <w:rPr>
          <w:rFonts w:ascii="宋体" w:hAnsi="宋体" w:eastAsia="宋体" w:cs="宋体"/>
          <w:spacing w:val="-2"/>
          <w:sz w:val="28"/>
          <w:szCs w:val="28"/>
        </w:rPr>
        <w:t>1</w:t>
      </w:r>
      <w:r>
        <w:rPr>
          <w:rFonts w:ascii="宋体" w:hAnsi="宋体" w:eastAsia="宋体" w:cs="宋体"/>
          <w:spacing w:val="-38"/>
          <w:sz w:val="28"/>
          <w:szCs w:val="28"/>
        </w:rPr>
        <w:t xml:space="preserve"> </w:t>
      </w:r>
      <w:r>
        <w:rPr>
          <w:rFonts w:ascii="宋体" w:hAnsi="宋体" w:eastAsia="宋体" w:cs="宋体"/>
          <w:spacing w:val="-2"/>
          <w:sz w:val="28"/>
          <w:szCs w:val="28"/>
        </w:rPr>
        <w:t>台、圆盘式包装机2</w:t>
      </w:r>
      <w:r>
        <w:rPr>
          <w:rFonts w:ascii="宋体" w:hAnsi="宋体" w:eastAsia="宋体" w:cs="宋体"/>
          <w:spacing w:val="-39"/>
          <w:sz w:val="28"/>
          <w:szCs w:val="28"/>
        </w:rPr>
        <w:t xml:space="preserve"> </w:t>
      </w:r>
      <w:r>
        <w:rPr>
          <w:rFonts w:ascii="宋体" w:hAnsi="宋体" w:eastAsia="宋体" w:cs="宋体"/>
          <w:spacing w:val="-2"/>
          <w:sz w:val="28"/>
          <w:szCs w:val="28"/>
        </w:rPr>
        <w:t>台、皮带三</w:t>
      </w:r>
      <w:r>
        <w:rPr>
          <w:rFonts w:ascii="宋体" w:hAnsi="宋体" w:eastAsia="宋体" w:cs="宋体"/>
          <w:spacing w:val="-3"/>
          <w:sz w:val="28"/>
          <w:szCs w:val="28"/>
        </w:rPr>
        <w:t>层包装台</w:t>
      </w:r>
      <w:r>
        <w:rPr>
          <w:rFonts w:ascii="宋体" w:hAnsi="宋体" w:eastAsia="宋体" w:cs="宋体"/>
          <w:spacing w:val="-51"/>
          <w:sz w:val="28"/>
          <w:szCs w:val="28"/>
        </w:rPr>
        <w:t xml:space="preserve"> </w:t>
      </w:r>
      <w:r>
        <w:rPr>
          <w:rFonts w:ascii="宋体" w:hAnsi="宋体" w:eastAsia="宋体" w:cs="宋体"/>
          <w:spacing w:val="-3"/>
          <w:sz w:val="28"/>
          <w:szCs w:val="28"/>
        </w:rPr>
        <w:t>7</w:t>
      </w:r>
      <w:r>
        <w:rPr>
          <w:rFonts w:ascii="宋体" w:hAnsi="宋体" w:eastAsia="宋体" w:cs="宋体"/>
          <w:spacing w:val="-57"/>
          <w:sz w:val="28"/>
          <w:szCs w:val="28"/>
        </w:rPr>
        <w:t xml:space="preserve"> </w:t>
      </w:r>
      <w:r>
        <w:rPr>
          <w:rFonts w:ascii="宋体" w:hAnsi="宋体" w:eastAsia="宋体" w:cs="宋体"/>
          <w:spacing w:val="-3"/>
          <w:sz w:val="28"/>
          <w:szCs w:val="28"/>
        </w:rPr>
        <w:t>组等）。</w:t>
      </w:r>
    </w:p>
    <w:p w14:paraId="32B7D8A9">
      <w:pPr>
        <w:spacing w:line="185" w:lineRule="auto"/>
        <w:ind w:left="581"/>
        <w:rPr>
          <w:rFonts w:ascii="宋体" w:hAnsi="宋体" w:eastAsia="宋体" w:cs="宋体"/>
          <w:sz w:val="28"/>
          <w:szCs w:val="28"/>
        </w:rPr>
      </w:pPr>
      <w:r>
        <w:rPr>
          <w:rFonts w:ascii="宋体" w:hAnsi="宋体" w:eastAsia="宋体" w:cs="宋体"/>
          <w:spacing w:val="-3"/>
          <w:sz w:val="28"/>
          <w:szCs w:val="28"/>
        </w:rPr>
        <w:t>11</w:t>
      </w:r>
      <w:r>
        <w:rPr>
          <w:rFonts w:ascii="宋体" w:hAnsi="宋体" w:eastAsia="宋体" w:cs="宋体"/>
          <w:spacing w:val="-55"/>
          <w:sz w:val="28"/>
          <w:szCs w:val="28"/>
        </w:rPr>
        <w:t xml:space="preserve"> </w:t>
      </w:r>
      <w:r>
        <w:rPr>
          <w:rFonts w:ascii="宋体" w:hAnsi="宋体" w:eastAsia="宋体" w:cs="宋体"/>
          <w:spacing w:val="-3"/>
          <w:sz w:val="28"/>
          <w:szCs w:val="28"/>
        </w:rPr>
        <w:t>月：完成所有设备安装，进行单机调试和联动调试。项目开始试运营，同步</w:t>
      </w:r>
    </w:p>
    <w:p w14:paraId="5B7AFEEF">
      <w:pPr>
        <w:spacing w:line="185" w:lineRule="auto"/>
        <w:rPr>
          <w:rFonts w:ascii="宋体" w:hAnsi="宋体" w:eastAsia="宋体" w:cs="宋体"/>
          <w:sz w:val="28"/>
          <w:szCs w:val="28"/>
        </w:rPr>
        <w:sectPr>
          <w:type w:val="continuous"/>
          <w:pgSz w:w="11900" w:h="16840"/>
          <w:pgMar w:top="1341" w:right="1430" w:bottom="1440" w:left="1259" w:header="832" w:footer="1122" w:gutter="0"/>
          <w:cols w:space="425" w:num="1"/>
        </w:sectPr>
      </w:pPr>
    </w:p>
    <w:p w14:paraId="7170B2A4">
      <w:pPr>
        <w:spacing w:before="87"/>
      </w:pPr>
    </w:p>
    <w:p w14:paraId="3252C133">
      <w:pPr>
        <w:spacing w:before="86"/>
      </w:pPr>
    </w:p>
    <w:p w14:paraId="1500F903">
      <w:pPr>
        <w:sectPr>
          <w:footerReference r:id="rId63" w:type="default"/>
          <w:pgSz w:w="11900" w:h="16840"/>
          <w:pgMar w:top="1341" w:right="1430" w:bottom="1440" w:left="1259" w:header="832" w:footer="1122" w:gutter="0"/>
          <w:cols w:equalWidth="0" w:num="1">
            <w:col w:w="20976"/>
          </w:cols>
        </w:sectPr>
      </w:pPr>
    </w:p>
    <w:p w14:paraId="46F6BAED">
      <w:pPr>
        <w:spacing w:before="56" w:line="220" w:lineRule="auto"/>
        <w:ind w:left="8"/>
        <w:rPr>
          <w:rFonts w:ascii="宋体" w:hAnsi="宋体" w:eastAsia="宋体" w:cs="宋体"/>
          <w:sz w:val="28"/>
          <w:szCs w:val="28"/>
        </w:rPr>
      </w:pPr>
      <w:r>
        <w:rPr>
          <w:rFonts w:ascii="宋体" w:hAnsi="宋体" w:eastAsia="宋体" w:cs="宋体"/>
          <w:spacing w:val="-1"/>
          <w:sz w:val="28"/>
          <w:szCs w:val="28"/>
        </w:rPr>
        <w:t>进行人员培训和流程优化。</w:t>
      </w:r>
    </w:p>
    <w:p w14:paraId="44F7CF89">
      <w:pPr>
        <w:spacing w:before="290" w:line="220" w:lineRule="auto"/>
        <w:ind w:left="578"/>
        <w:rPr>
          <w:rFonts w:ascii="宋体" w:hAnsi="宋体" w:eastAsia="宋体" w:cs="宋体"/>
          <w:sz w:val="28"/>
          <w:szCs w:val="28"/>
        </w:rPr>
      </w:pPr>
      <w:r>
        <w:rPr>
          <w:rFonts w:ascii="宋体" w:hAnsi="宋体" w:eastAsia="宋体" w:cs="宋体"/>
          <w:spacing w:val="-4"/>
          <w:sz w:val="28"/>
          <w:szCs w:val="28"/>
        </w:rPr>
        <w:t>（四）验收与运营阶段（2026</w:t>
      </w:r>
      <w:r>
        <w:rPr>
          <w:rFonts w:ascii="宋体" w:hAnsi="宋体" w:eastAsia="宋体" w:cs="宋体"/>
          <w:spacing w:val="-55"/>
          <w:sz w:val="28"/>
          <w:szCs w:val="28"/>
        </w:rPr>
        <w:t xml:space="preserve"> </w:t>
      </w:r>
      <w:r>
        <w:rPr>
          <w:rFonts w:ascii="宋体" w:hAnsi="宋体" w:eastAsia="宋体" w:cs="宋体"/>
          <w:spacing w:val="-4"/>
          <w:sz w:val="28"/>
          <w:szCs w:val="28"/>
        </w:rPr>
        <w:t>年</w:t>
      </w:r>
      <w:r>
        <w:rPr>
          <w:rFonts w:ascii="宋体" w:hAnsi="宋体" w:eastAsia="宋体" w:cs="宋体"/>
          <w:spacing w:val="-39"/>
          <w:sz w:val="28"/>
          <w:szCs w:val="28"/>
        </w:rPr>
        <w:t xml:space="preserve"> </w:t>
      </w:r>
      <w:r>
        <w:rPr>
          <w:rFonts w:ascii="宋体" w:hAnsi="宋体" w:eastAsia="宋体" w:cs="宋体"/>
          <w:spacing w:val="-4"/>
          <w:sz w:val="28"/>
          <w:szCs w:val="28"/>
        </w:rPr>
        <w:t>12</w:t>
      </w:r>
      <w:r>
        <w:rPr>
          <w:rFonts w:ascii="宋体" w:hAnsi="宋体" w:eastAsia="宋体" w:cs="宋体"/>
          <w:spacing w:val="-54"/>
          <w:sz w:val="28"/>
          <w:szCs w:val="28"/>
        </w:rPr>
        <w:t xml:space="preserve"> </w:t>
      </w:r>
      <w:r>
        <w:rPr>
          <w:rFonts w:ascii="宋体" w:hAnsi="宋体" w:eastAsia="宋体" w:cs="宋体"/>
          <w:spacing w:val="-4"/>
          <w:sz w:val="28"/>
          <w:szCs w:val="28"/>
        </w:rPr>
        <w:t>月）</w:t>
      </w:r>
    </w:p>
    <w:p w14:paraId="01CE1739">
      <w:pPr>
        <w:spacing w:before="290" w:line="220" w:lineRule="auto"/>
        <w:ind w:left="574"/>
        <w:rPr>
          <w:rFonts w:ascii="宋体" w:hAnsi="宋体" w:eastAsia="宋体" w:cs="宋体"/>
          <w:sz w:val="28"/>
          <w:szCs w:val="28"/>
        </w:rPr>
      </w:pPr>
      <w:r>
        <w:rPr>
          <w:rFonts w:ascii="宋体" w:hAnsi="宋体" w:eastAsia="宋体" w:cs="宋体"/>
          <w:spacing w:val="-1"/>
          <w:sz w:val="28"/>
          <w:szCs w:val="28"/>
        </w:rPr>
        <w:t>项目竣工验收。花牛苹果分选及冷藏保鲜库全面运营。</w:t>
      </w:r>
    </w:p>
    <w:p w14:paraId="4ADAD330">
      <w:pPr>
        <w:pStyle w:val="2"/>
        <w:spacing w:line="472" w:lineRule="auto"/>
      </w:pPr>
    </w:p>
    <w:p w14:paraId="0CDD31D3">
      <w:pPr>
        <w:spacing w:before="114" w:line="224" w:lineRule="auto"/>
        <w:ind w:left="3138"/>
        <w:outlineLvl w:val="0"/>
        <w:rPr>
          <w:rFonts w:ascii="宋体" w:hAnsi="宋体" w:eastAsia="宋体" w:cs="宋体"/>
          <w:sz w:val="35"/>
          <w:szCs w:val="35"/>
        </w:rPr>
      </w:pPr>
      <w:bookmarkStart w:id="67" w:name="bookmark61"/>
      <w:bookmarkEnd w:id="67"/>
      <w:bookmarkStart w:id="68" w:name="bookmark60"/>
      <w:bookmarkEnd w:id="68"/>
      <w:r>
        <w:rPr>
          <w:rFonts w:ascii="宋体" w:hAnsi="宋体" w:eastAsia="宋体" w:cs="宋体"/>
          <w:b/>
          <w:bCs/>
          <w:spacing w:val="6"/>
          <w:sz w:val="35"/>
          <w:szCs w:val="35"/>
        </w:rPr>
        <w:t>第十三章</w:t>
      </w:r>
      <w:r>
        <w:rPr>
          <w:rFonts w:ascii="宋体" w:hAnsi="宋体" w:eastAsia="宋体" w:cs="宋体"/>
          <w:spacing w:val="6"/>
          <w:sz w:val="35"/>
          <w:szCs w:val="35"/>
        </w:rPr>
        <w:t xml:space="preserve">  </w:t>
      </w:r>
      <w:r>
        <w:rPr>
          <w:rFonts w:ascii="宋体" w:hAnsi="宋体" w:eastAsia="宋体" w:cs="宋体"/>
          <w:b/>
          <w:bCs/>
          <w:spacing w:val="6"/>
          <w:sz w:val="35"/>
          <w:szCs w:val="35"/>
        </w:rPr>
        <w:t>建设资金筹措</w:t>
      </w:r>
    </w:p>
    <w:p w14:paraId="08E3DCD5">
      <w:pPr>
        <w:pStyle w:val="2"/>
        <w:spacing w:line="475" w:lineRule="auto"/>
      </w:pPr>
    </w:p>
    <w:p w14:paraId="41C5180D">
      <w:pPr>
        <w:spacing w:before="91" w:line="220" w:lineRule="auto"/>
        <w:ind w:left="15"/>
        <w:outlineLvl w:val="1"/>
        <w:rPr>
          <w:rFonts w:ascii="宋体" w:hAnsi="宋体" w:eastAsia="宋体" w:cs="宋体"/>
          <w:sz w:val="28"/>
          <w:szCs w:val="28"/>
        </w:rPr>
      </w:pPr>
      <w:bookmarkStart w:id="69" w:name="bookmark79"/>
      <w:bookmarkEnd w:id="69"/>
      <w:r>
        <w:rPr>
          <w:rFonts w:ascii="宋体" w:hAnsi="宋体" w:eastAsia="宋体" w:cs="宋体"/>
          <w:b/>
          <w:bCs/>
          <w:spacing w:val="-5"/>
          <w:sz w:val="28"/>
          <w:szCs w:val="28"/>
        </w:rPr>
        <w:t>一、项目概况</w:t>
      </w:r>
    </w:p>
    <w:p w14:paraId="3228A2BA">
      <w:pPr>
        <w:spacing w:before="292" w:line="411" w:lineRule="auto"/>
        <w:ind w:left="10" w:right="470" w:firstLine="560"/>
        <w:rPr>
          <w:rFonts w:ascii="宋体" w:hAnsi="宋体" w:eastAsia="宋体" w:cs="宋体"/>
          <w:sz w:val="28"/>
          <w:szCs w:val="28"/>
        </w:rPr>
      </w:pPr>
      <w:r>
        <w:rPr>
          <w:rFonts w:ascii="宋体" w:hAnsi="宋体" w:eastAsia="宋体" w:cs="宋体"/>
          <w:spacing w:val="4"/>
          <w:sz w:val="28"/>
          <w:szCs w:val="28"/>
        </w:rPr>
        <w:t>本概算根据秦州区太京镇花牛苹果分选及冷藏保鲜库建设项目设计文件的</w:t>
      </w:r>
      <w:r>
        <w:rPr>
          <w:rFonts w:ascii="宋体" w:hAnsi="宋体" w:eastAsia="宋体" w:cs="宋体"/>
          <w:spacing w:val="3"/>
          <w:sz w:val="28"/>
          <w:szCs w:val="28"/>
        </w:rPr>
        <w:t>工程</w:t>
      </w:r>
      <w:r>
        <w:rPr>
          <w:rFonts w:ascii="宋体" w:hAnsi="宋体" w:eastAsia="宋体" w:cs="宋体"/>
          <w:spacing w:val="-1"/>
          <w:sz w:val="28"/>
          <w:szCs w:val="28"/>
        </w:rPr>
        <w:t>量进行编制。投资概算详见概算书。</w:t>
      </w:r>
    </w:p>
    <w:p w14:paraId="48182D97">
      <w:pPr>
        <w:spacing w:line="219" w:lineRule="auto"/>
        <w:ind w:left="15"/>
        <w:outlineLvl w:val="1"/>
        <w:rPr>
          <w:rFonts w:ascii="宋体" w:hAnsi="宋体" w:eastAsia="宋体" w:cs="宋体"/>
          <w:sz w:val="28"/>
          <w:szCs w:val="28"/>
        </w:rPr>
      </w:pPr>
      <w:bookmarkStart w:id="70" w:name="bookmark62"/>
      <w:bookmarkEnd w:id="70"/>
      <w:r>
        <w:rPr>
          <w:rFonts w:ascii="宋体" w:hAnsi="宋体" w:eastAsia="宋体" w:cs="宋体"/>
          <w:b/>
          <w:bCs/>
          <w:spacing w:val="-4"/>
          <w:sz w:val="28"/>
          <w:szCs w:val="28"/>
        </w:rPr>
        <w:t>二、概算编制依据与原则</w:t>
      </w:r>
    </w:p>
    <w:p w14:paraId="6BD4D779">
      <w:pPr>
        <w:spacing w:before="293" w:line="411" w:lineRule="auto"/>
        <w:ind w:left="34" w:right="470" w:firstLine="556"/>
        <w:rPr>
          <w:rFonts w:ascii="宋体" w:hAnsi="宋体" w:eastAsia="宋体" w:cs="宋体"/>
          <w:sz w:val="28"/>
          <w:szCs w:val="28"/>
        </w:rPr>
      </w:pPr>
      <w:r>
        <w:rPr>
          <w:rFonts w:ascii="宋体" w:hAnsi="宋体" w:eastAsia="宋体" w:cs="宋体"/>
          <w:spacing w:val="3"/>
          <w:sz w:val="28"/>
          <w:szCs w:val="28"/>
        </w:rPr>
        <w:t>1.项目实施方案概算是根据实施方案图纸及设计说明、主要设备技术参数编制</w:t>
      </w:r>
      <w:r>
        <w:rPr>
          <w:rFonts w:ascii="宋体" w:hAnsi="宋体" w:eastAsia="宋体" w:cs="宋体"/>
          <w:spacing w:val="-17"/>
          <w:sz w:val="28"/>
          <w:szCs w:val="28"/>
        </w:rPr>
        <w:t>的。</w:t>
      </w:r>
    </w:p>
    <w:p w14:paraId="63EBCDBA">
      <w:pPr>
        <w:spacing w:before="2" w:line="411" w:lineRule="auto"/>
        <w:ind w:left="15" w:right="469" w:firstLine="558"/>
        <w:rPr>
          <w:rFonts w:ascii="宋体" w:hAnsi="宋体" w:eastAsia="宋体" w:cs="宋体"/>
          <w:sz w:val="28"/>
          <w:szCs w:val="28"/>
        </w:rPr>
      </w:pPr>
      <w:r>
        <w:rPr>
          <w:rFonts w:ascii="宋体" w:hAnsi="宋体" w:eastAsia="宋体" w:cs="宋体"/>
          <w:spacing w:val="-9"/>
          <w:sz w:val="28"/>
          <w:szCs w:val="28"/>
        </w:rPr>
        <w:t>2.依据《甘肃省建设工程设计概算编制审核办法》甘建价</w:t>
      </w:r>
      <w:r>
        <w:rPr>
          <w:rFonts w:ascii="宋体" w:hAnsi="宋体" w:eastAsia="宋体" w:cs="宋体"/>
          <w:spacing w:val="-10"/>
          <w:sz w:val="28"/>
          <w:szCs w:val="28"/>
        </w:rPr>
        <w:t>【2010】546</w:t>
      </w:r>
      <w:r>
        <w:rPr>
          <w:rFonts w:ascii="宋体" w:hAnsi="宋体" w:eastAsia="宋体" w:cs="宋体"/>
          <w:spacing w:val="-54"/>
          <w:sz w:val="28"/>
          <w:szCs w:val="28"/>
        </w:rPr>
        <w:t xml:space="preserve"> </w:t>
      </w:r>
      <w:r>
        <w:rPr>
          <w:rFonts w:ascii="宋体" w:hAnsi="宋体" w:eastAsia="宋体" w:cs="宋体"/>
          <w:spacing w:val="-10"/>
          <w:sz w:val="28"/>
          <w:szCs w:val="28"/>
        </w:rPr>
        <w:t>号文，《建</w:t>
      </w:r>
      <w:r>
        <w:rPr>
          <w:rFonts w:ascii="宋体" w:hAnsi="宋体" w:eastAsia="宋体" w:cs="宋体"/>
          <w:spacing w:val="-1"/>
          <w:sz w:val="28"/>
          <w:szCs w:val="28"/>
        </w:rPr>
        <w:t>设项目设计概算编审规范》T/CCEAS005-2023</w:t>
      </w:r>
      <w:r>
        <w:rPr>
          <w:rFonts w:ascii="宋体" w:hAnsi="宋体" w:eastAsia="宋体" w:cs="宋体"/>
          <w:spacing w:val="-54"/>
          <w:sz w:val="28"/>
          <w:szCs w:val="28"/>
        </w:rPr>
        <w:t xml:space="preserve"> </w:t>
      </w:r>
      <w:r>
        <w:rPr>
          <w:rFonts w:ascii="宋体" w:hAnsi="宋体" w:eastAsia="宋体" w:cs="宋体"/>
          <w:spacing w:val="-1"/>
          <w:sz w:val="28"/>
          <w:szCs w:val="28"/>
        </w:rPr>
        <w:t>进行编制。</w:t>
      </w:r>
    </w:p>
    <w:p w14:paraId="1B590B54">
      <w:pPr>
        <w:spacing w:before="1" w:line="411" w:lineRule="auto"/>
        <w:ind w:left="10" w:right="469" w:firstLine="564"/>
        <w:rPr>
          <w:rFonts w:ascii="宋体" w:hAnsi="宋体" w:eastAsia="宋体" w:cs="宋体"/>
          <w:sz w:val="28"/>
          <w:szCs w:val="28"/>
        </w:rPr>
      </w:pPr>
      <w:r>
        <w:rPr>
          <w:rFonts w:ascii="宋体" w:hAnsi="宋体" w:eastAsia="宋体" w:cs="宋体"/>
          <w:spacing w:val="-3"/>
          <w:sz w:val="28"/>
          <w:szCs w:val="28"/>
        </w:rPr>
        <w:t>3.《甘肃省建设工程计价规则》DBJD25</w:t>
      </w:r>
      <w:r>
        <w:rPr>
          <w:rFonts w:ascii="宋体" w:hAnsi="宋体" w:eastAsia="宋体" w:cs="宋体"/>
          <w:spacing w:val="-4"/>
          <w:sz w:val="28"/>
          <w:szCs w:val="28"/>
        </w:rPr>
        <w:t>-98-2022《甘肃省建筑与装饰工程预算定</w:t>
      </w:r>
      <w:r>
        <w:rPr>
          <w:rFonts w:ascii="宋体" w:hAnsi="宋体" w:eastAsia="宋体" w:cs="宋体"/>
          <w:spacing w:val="-6"/>
          <w:sz w:val="28"/>
          <w:szCs w:val="28"/>
        </w:rPr>
        <w:t>额地区基价》DBJD25-67-2019；《甘肃省市政工程预算定额》DBJD</w:t>
      </w:r>
      <w:r>
        <w:rPr>
          <w:rFonts w:ascii="宋体" w:hAnsi="宋体" w:eastAsia="宋体" w:cs="宋体"/>
          <w:spacing w:val="-7"/>
          <w:sz w:val="28"/>
          <w:szCs w:val="28"/>
        </w:rPr>
        <w:t>25-64-2018</w:t>
      </w:r>
      <w:r>
        <w:rPr>
          <w:rFonts w:ascii="宋体" w:hAnsi="宋体" w:eastAsia="宋体" w:cs="宋体"/>
          <w:spacing w:val="33"/>
          <w:sz w:val="28"/>
          <w:szCs w:val="28"/>
        </w:rPr>
        <w:t xml:space="preserve"> </w:t>
      </w:r>
      <w:r>
        <w:rPr>
          <w:rFonts w:ascii="宋体" w:hAnsi="宋体" w:eastAsia="宋体" w:cs="宋体"/>
          <w:spacing w:val="-7"/>
          <w:sz w:val="28"/>
          <w:szCs w:val="28"/>
        </w:rPr>
        <w:t>；《甘</w:t>
      </w:r>
      <w:r>
        <w:rPr>
          <w:rFonts w:ascii="宋体" w:hAnsi="宋体" w:eastAsia="宋体" w:cs="宋体"/>
          <w:sz w:val="28"/>
          <w:szCs w:val="28"/>
        </w:rPr>
        <w:t>肃省建筑抗震加固工程预算定额（2010</w:t>
      </w:r>
      <w:r>
        <w:rPr>
          <w:rFonts w:ascii="宋体" w:hAnsi="宋体" w:eastAsia="宋体" w:cs="宋体"/>
          <w:spacing w:val="-1"/>
          <w:sz w:val="28"/>
          <w:szCs w:val="28"/>
        </w:rPr>
        <w:t>）》及相应的天水地区基价。</w:t>
      </w:r>
    </w:p>
    <w:p w14:paraId="1AB0EA53">
      <w:pPr>
        <w:spacing w:before="2" w:line="219" w:lineRule="auto"/>
        <w:ind w:left="569"/>
        <w:rPr>
          <w:rFonts w:ascii="宋体" w:hAnsi="宋体" w:eastAsia="宋体" w:cs="宋体"/>
          <w:sz w:val="28"/>
          <w:szCs w:val="28"/>
        </w:rPr>
      </w:pPr>
      <w:r>
        <w:rPr>
          <w:rFonts w:ascii="宋体" w:hAnsi="宋体" w:eastAsia="宋体" w:cs="宋体"/>
          <w:spacing w:val="-1"/>
          <w:sz w:val="28"/>
          <w:szCs w:val="28"/>
        </w:rPr>
        <w:t>4.该项目为三类工程，其概算取费类别按三类计取。</w:t>
      </w:r>
    </w:p>
    <w:p w14:paraId="609351B2">
      <w:pPr>
        <w:spacing w:before="292" w:line="411" w:lineRule="auto"/>
        <w:ind w:left="17" w:right="471" w:firstLine="558"/>
        <w:rPr>
          <w:rFonts w:ascii="宋体" w:hAnsi="宋体" w:eastAsia="宋体" w:cs="宋体"/>
          <w:sz w:val="28"/>
          <w:szCs w:val="28"/>
        </w:rPr>
      </w:pPr>
      <w:r>
        <w:rPr>
          <w:rFonts w:ascii="宋体" w:hAnsi="宋体" w:eastAsia="宋体" w:cs="宋体"/>
          <w:spacing w:val="-2"/>
          <w:sz w:val="28"/>
          <w:szCs w:val="28"/>
        </w:rPr>
        <w:t>5.一类材差采用甘建发（2025）125</w:t>
      </w:r>
      <w:r>
        <w:rPr>
          <w:rFonts w:ascii="宋体" w:hAnsi="宋体" w:eastAsia="宋体" w:cs="宋体"/>
          <w:spacing w:val="-52"/>
          <w:sz w:val="28"/>
          <w:szCs w:val="28"/>
        </w:rPr>
        <w:t xml:space="preserve"> </w:t>
      </w:r>
      <w:r>
        <w:rPr>
          <w:rFonts w:ascii="宋体" w:hAnsi="宋体" w:eastAsia="宋体" w:cs="宋体"/>
          <w:spacing w:val="-2"/>
          <w:sz w:val="28"/>
          <w:szCs w:val="28"/>
        </w:rPr>
        <w:t>号文，人工费</w:t>
      </w:r>
      <w:r>
        <w:rPr>
          <w:rFonts w:ascii="宋体" w:hAnsi="宋体" w:eastAsia="宋体" w:cs="宋体"/>
          <w:spacing w:val="-3"/>
          <w:sz w:val="28"/>
          <w:szCs w:val="28"/>
        </w:rPr>
        <w:t>、商混采用陇建发（2025）89</w:t>
      </w:r>
      <w:r>
        <w:rPr>
          <w:rFonts w:ascii="宋体" w:hAnsi="宋体" w:eastAsia="宋体" w:cs="宋体"/>
          <w:spacing w:val="-6"/>
          <w:sz w:val="28"/>
          <w:szCs w:val="28"/>
        </w:rPr>
        <w:t>号文。</w:t>
      </w:r>
    </w:p>
    <w:p w14:paraId="12030003">
      <w:pPr>
        <w:spacing w:line="185" w:lineRule="auto"/>
        <w:ind w:left="572"/>
        <w:rPr>
          <w:rFonts w:ascii="宋体" w:hAnsi="宋体" w:eastAsia="宋体" w:cs="宋体"/>
          <w:sz w:val="28"/>
          <w:szCs w:val="28"/>
        </w:rPr>
      </w:pPr>
      <w:r>
        <w:rPr>
          <w:rFonts w:ascii="宋体" w:hAnsi="宋体" w:eastAsia="宋体" w:cs="宋体"/>
          <w:spacing w:val="-2"/>
          <w:sz w:val="28"/>
          <w:szCs w:val="28"/>
        </w:rPr>
        <w:t>6.设计费：执行合同价。</w:t>
      </w:r>
    </w:p>
    <w:p w14:paraId="4C9C57EE">
      <w:pPr>
        <w:pStyle w:val="2"/>
        <w:spacing w:line="14" w:lineRule="auto"/>
        <w:rPr>
          <w:sz w:val="2"/>
        </w:rPr>
      </w:pPr>
      <w:r>
        <w:rPr>
          <w:sz w:val="2"/>
          <w:szCs w:val="2"/>
        </w:rPr>
        <w:br w:type="column"/>
      </w:r>
    </w:p>
    <w:p w14:paraId="0439D446">
      <w:pPr>
        <w:spacing w:before="54" w:line="220" w:lineRule="auto"/>
        <w:outlineLvl w:val="1"/>
        <w:rPr>
          <w:rFonts w:ascii="宋体" w:hAnsi="宋体" w:eastAsia="宋体" w:cs="宋体"/>
          <w:sz w:val="28"/>
          <w:szCs w:val="28"/>
        </w:rPr>
      </w:pPr>
      <w:bookmarkStart w:id="71" w:name="bookmark63"/>
      <w:bookmarkEnd w:id="71"/>
      <w:r>
        <w:rPr>
          <w:rFonts w:ascii="宋体" w:hAnsi="宋体" w:eastAsia="宋体" w:cs="宋体"/>
          <w:b/>
          <w:bCs/>
          <w:spacing w:val="-4"/>
          <w:sz w:val="28"/>
          <w:szCs w:val="28"/>
        </w:rPr>
        <w:t>三、概算内容</w:t>
      </w:r>
    </w:p>
    <w:p w14:paraId="02E546BD">
      <w:pPr>
        <w:spacing w:before="290" w:line="220" w:lineRule="auto"/>
        <w:jc w:val="right"/>
        <w:rPr>
          <w:rFonts w:ascii="宋体" w:hAnsi="宋体" w:eastAsia="宋体" w:cs="宋体"/>
          <w:sz w:val="28"/>
          <w:szCs w:val="28"/>
        </w:rPr>
      </w:pPr>
      <w:r>
        <w:rPr>
          <w:rFonts w:ascii="宋体" w:hAnsi="宋体" w:eastAsia="宋体" w:cs="宋体"/>
          <w:spacing w:val="-5"/>
          <w:sz w:val="28"/>
          <w:szCs w:val="28"/>
        </w:rPr>
        <w:t>项目总投资</w:t>
      </w:r>
      <w:r>
        <w:rPr>
          <w:rFonts w:ascii="宋体" w:hAnsi="宋体" w:eastAsia="宋体" w:cs="宋体"/>
          <w:spacing w:val="-53"/>
          <w:sz w:val="28"/>
          <w:szCs w:val="28"/>
        </w:rPr>
        <w:t xml:space="preserve"> </w:t>
      </w:r>
      <w:r>
        <w:rPr>
          <w:rFonts w:ascii="宋体" w:hAnsi="宋体" w:eastAsia="宋体" w:cs="宋体"/>
          <w:spacing w:val="-5"/>
          <w:sz w:val="28"/>
          <w:szCs w:val="28"/>
        </w:rPr>
        <w:t>785</w:t>
      </w:r>
      <w:r>
        <w:rPr>
          <w:rFonts w:ascii="宋体" w:hAnsi="宋体" w:eastAsia="宋体" w:cs="宋体"/>
          <w:spacing w:val="-54"/>
          <w:sz w:val="28"/>
          <w:szCs w:val="28"/>
        </w:rPr>
        <w:t xml:space="preserve"> </w:t>
      </w:r>
      <w:r>
        <w:rPr>
          <w:rFonts w:ascii="宋体" w:hAnsi="宋体" w:eastAsia="宋体" w:cs="宋体"/>
          <w:spacing w:val="-5"/>
          <w:sz w:val="28"/>
          <w:szCs w:val="28"/>
        </w:rPr>
        <w:t>万元，其中申请常态化帮扶资金</w:t>
      </w:r>
      <w:r>
        <w:rPr>
          <w:rFonts w:ascii="宋体" w:hAnsi="宋体" w:eastAsia="宋体" w:cs="宋体"/>
          <w:spacing w:val="-54"/>
          <w:sz w:val="28"/>
          <w:szCs w:val="28"/>
        </w:rPr>
        <w:t xml:space="preserve"> </w:t>
      </w:r>
      <w:r>
        <w:rPr>
          <w:rFonts w:ascii="宋体" w:hAnsi="宋体" w:eastAsia="宋体" w:cs="宋体"/>
          <w:spacing w:val="-5"/>
          <w:sz w:val="28"/>
          <w:szCs w:val="28"/>
        </w:rPr>
        <w:t>300</w:t>
      </w:r>
      <w:r>
        <w:rPr>
          <w:rFonts w:ascii="宋体" w:hAnsi="宋体" w:eastAsia="宋体" w:cs="宋体"/>
          <w:spacing w:val="-54"/>
          <w:sz w:val="28"/>
          <w:szCs w:val="28"/>
        </w:rPr>
        <w:t xml:space="preserve"> </w:t>
      </w:r>
      <w:r>
        <w:rPr>
          <w:rFonts w:ascii="宋体" w:hAnsi="宋体" w:eastAsia="宋体" w:cs="宋体"/>
          <w:spacing w:val="-5"/>
          <w:sz w:val="28"/>
          <w:szCs w:val="28"/>
        </w:rPr>
        <w:t>万元，企业自</w:t>
      </w:r>
      <w:r>
        <w:rPr>
          <w:rFonts w:ascii="宋体" w:hAnsi="宋体" w:eastAsia="宋体" w:cs="宋体"/>
          <w:spacing w:val="-6"/>
          <w:sz w:val="28"/>
          <w:szCs w:val="28"/>
        </w:rPr>
        <w:t>筹485</w:t>
      </w:r>
      <w:r>
        <w:rPr>
          <w:rFonts w:ascii="宋体" w:hAnsi="宋体" w:eastAsia="宋体" w:cs="宋体"/>
          <w:spacing w:val="-54"/>
          <w:sz w:val="28"/>
          <w:szCs w:val="28"/>
        </w:rPr>
        <w:t xml:space="preserve"> </w:t>
      </w:r>
      <w:r>
        <w:rPr>
          <w:rFonts w:ascii="宋体" w:hAnsi="宋体" w:eastAsia="宋体" w:cs="宋体"/>
          <w:spacing w:val="-6"/>
          <w:sz w:val="28"/>
          <w:szCs w:val="28"/>
        </w:rPr>
        <w:t>万元。</w:t>
      </w:r>
    </w:p>
    <w:p w14:paraId="4488B286">
      <w:pPr>
        <w:spacing w:before="290" w:line="220" w:lineRule="auto"/>
        <w:ind w:left="26"/>
        <w:outlineLvl w:val="1"/>
        <w:rPr>
          <w:rFonts w:ascii="宋体" w:hAnsi="宋体" w:eastAsia="宋体" w:cs="宋体"/>
          <w:sz w:val="28"/>
          <w:szCs w:val="28"/>
        </w:rPr>
      </w:pPr>
      <w:bookmarkStart w:id="72" w:name="bookmark64"/>
      <w:bookmarkEnd w:id="72"/>
      <w:r>
        <w:rPr>
          <w:rFonts w:ascii="宋体" w:hAnsi="宋体" w:eastAsia="宋体" w:cs="宋体"/>
          <w:b/>
          <w:bCs/>
          <w:spacing w:val="-6"/>
          <w:sz w:val="28"/>
          <w:szCs w:val="28"/>
        </w:rPr>
        <w:t>四、其他需说明的问题</w:t>
      </w:r>
    </w:p>
    <w:p w14:paraId="65542722">
      <w:pPr>
        <w:spacing w:before="290" w:line="220" w:lineRule="auto"/>
        <w:ind w:left="579"/>
        <w:rPr>
          <w:rFonts w:ascii="宋体" w:hAnsi="宋体" w:eastAsia="宋体" w:cs="宋体"/>
          <w:sz w:val="28"/>
          <w:szCs w:val="28"/>
        </w:rPr>
      </w:pPr>
      <w:r>
        <w:rPr>
          <w:rFonts w:ascii="宋体" w:hAnsi="宋体" w:eastAsia="宋体" w:cs="宋体"/>
          <w:spacing w:val="-2"/>
          <w:sz w:val="28"/>
          <w:szCs w:val="28"/>
        </w:rPr>
        <w:t>1.其他工程费用中的费率均按国家各部门规定计算。</w:t>
      </w:r>
    </w:p>
    <w:p w14:paraId="2CE77E25">
      <w:pPr>
        <w:spacing w:before="290" w:line="220" w:lineRule="auto"/>
        <w:ind w:left="562"/>
        <w:rPr>
          <w:rFonts w:ascii="宋体" w:hAnsi="宋体" w:eastAsia="宋体" w:cs="宋体"/>
          <w:sz w:val="28"/>
          <w:szCs w:val="28"/>
        </w:rPr>
      </w:pPr>
      <w:r>
        <w:rPr>
          <w:rFonts w:ascii="宋体" w:hAnsi="宋体" w:eastAsia="宋体" w:cs="宋体"/>
          <w:spacing w:val="-1"/>
          <w:sz w:val="28"/>
          <w:szCs w:val="28"/>
        </w:rPr>
        <w:t>2.其他未尽事宜按国家有关规定执行。</w:t>
      </w:r>
    </w:p>
    <w:p w14:paraId="5EF5C481">
      <w:pPr>
        <w:pStyle w:val="2"/>
        <w:spacing w:line="472" w:lineRule="auto"/>
      </w:pPr>
    </w:p>
    <w:p w14:paraId="1EAAE595">
      <w:pPr>
        <w:spacing w:before="115" w:line="224" w:lineRule="auto"/>
        <w:ind w:left="3423"/>
        <w:outlineLvl w:val="0"/>
        <w:rPr>
          <w:rFonts w:ascii="宋体" w:hAnsi="宋体" w:eastAsia="宋体" w:cs="宋体"/>
          <w:sz w:val="35"/>
          <w:szCs w:val="35"/>
        </w:rPr>
      </w:pPr>
      <w:bookmarkStart w:id="73" w:name="bookmark65"/>
      <w:bookmarkEnd w:id="73"/>
      <w:r>
        <w:rPr>
          <w:rFonts w:ascii="宋体" w:hAnsi="宋体" w:eastAsia="宋体" w:cs="宋体"/>
          <w:b/>
          <w:bCs/>
          <w:spacing w:val="5"/>
          <w:sz w:val="35"/>
          <w:szCs w:val="35"/>
        </w:rPr>
        <w:t>第十四章</w:t>
      </w:r>
      <w:r>
        <w:rPr>
          <w:rFonts w:ascii="宋体" w:hAnsi="宋体" w:eastAsia="宋体" w:cs="宋体"/>
          <w:spacing w:val="5"/>
          <w:sz w:val="35"/>
          <w:szCs w:val="35"/>
        </w:rPr>
        <w:t xml:space="preserve">  </w:t>
      </w:r>
      <w:r>
        <w:rPr>
          <w:rFonts w:ascii="宋体" w:hAnsi="宋体" w:eastAsia="宋体" w:cs="宋体"/>
          <w:b/>
          <w:bCs/>
          <w:spacing w:val="5"/>
          <w:sz w:val="35"/>
          <w:szCs w:val="35"/>
        </w:rPr>
        <w:t>设计图纸</w:t>
      </w:r>
    </w:p>
    <w:p w14:paraId="5F0D332A">
      <w:pPr>
        <w:pStyle w:val="2"/>
        <w:spacing w:line="476" w:lineRule="auto"/>
      </w:pPr>
    </w:p>
    <w:p w14:paraId="2F8BDE7D">
      <w:pPr>
        <w:spacing w:before="91" w:line="219" w:lineRule="auto"/>
        <w:ind w:left="560"/>
        <w:rPr>
          <w:rFonts w:ascii="宋体" w:hAnsi="宋体" w:eastAsia="宋体" w:cs="宋体"/>
          <w:sz w:val="28"/>
          <w:szCs w:val="28"/>
        </w:rPr>
      </w:pPr>
      <w:r>
        <w:rPr>
          <w:rFonts w:ascii="宋体" w:hAnsi="宋体" w:eastAsia="宋体" w:cs="宋体"/>
          <w:spacing w:val="-1"/>
          <w:sz w:val="28"/>
          <w:szCs w:val="28"/>
        </w:rPr>
        <w:t>本工程项目图纸详见设计图纸。</w:t>
      </w:r>
    </w:p>
    <w:p w14:paraId="1EC2BEEE">
      <w:pPr>
        <w:spacing w:line="219" w:lineRule="auto"/>
        <w:rPr>
          <w:rFonts w:ascii="宋体" w:hAnsi="宋体" w:eastAsia="宋体" w:cs="宋体"/>
          <w:sz w:val="28"/>
          <w:szCs w:val="28"/>
        </w:rPr>
        <w:sectPr>
          <w:type w:val="continuous"/>
          <w:pgSz w:w="11900" w:h="16840"/>
          <w:pgMar w:top="1341" w:right="1430" w:bottom="1440" w:left="1259" w:header="832" w:footer="1122" w:gutter="0"/>
          <w:cols w:space="425" w:num="1"/>
        </w:sectPr>
      </w:pPr>
    </w:p>
    <w:p w14:paraId="5CB90FA5"/>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D9B47">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61312"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33" name="任意多边形 33"/>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61312;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y4QTRtwAAAAOAQAADwAA&#10;AAAAAAABACAAAAAiAAAAZHJzL2Rvd25yZXYueG1sUEsBAhQAFAAAAAgAh07iQOY+8FsSAgAAfwQA&#10;AA4AAAAAAAAAAQAgAAAAKwEAAGRycy9lMm9Eb2MueG1sUEsFBgAAAAAGAAYAWQEAAK8FAAAAAA==&#10;" path="m0,0l20877,0,20877,9,0,9,0,0xe">
              <v:fill on="t" focussize="0,0"/>
              <v:stroke on="f"/>
              <v:imagedata o:title=""/>
              <o:lock v:ext="edit" aspectratio="f"/>
            </v:shape>
          </w:pict>
        </mc:Fallback>
      </mc:AlternateContent>
    </w:r>
    <w:r>
      <w:rPr>
        <w:rFonts w:ascii="宋体" w:hAnsi="宋体" w:eastAsia="宋体" w:cs="宋体"/>
        <w:spacing w:val="8"/>
        <w:sz w:val="20"/>
        <w:szCs w:val="20"/>
      </w:rPr>
      <w:t>甘肃东盛建筑设计有限公司</w:t>
    </w:r>
    <w:r>
      <w:rPr>
        <w:rFonts w:ascii="宋体" w:hAnsi="宋体" w:eastAsia="宋体" w:cs="宋体"/>
        <w:spacing w:val="1"/>
        <w:sz w:val="20"/>
        <w:szCs w:val="20"/>
      </w:rPr>
      <w:t xml:space="preserve">                      </w:t>
    </w:r>
    <w:r>
      <w:rPr>
        <w:rFonts w:ascii="宋体" w:hAnsi="宋体" w:eastAsia="宋体" w:cs="宋体"/>
        <w:sz w:val="20"/>
        <w:szCs w:val="20"/>
      </w:rPr>
      <w:t xml:space="preserve">                                                          </w:t>
    </w:r>
    <w:r>
      <w:rPr>
        <w:rFonts w:ascii="Times New Roman" w:hAnsi="Times New Roman" w:eastAsia="Times New Roman" w:cs="Times New Roman"/>
        <w:spacing w:val="8"/>
        <w:position w:val="4"/>
        <w:sz w:val="18"/>
        <w:szCs w:val="18"/>
      </w:rPr>
      <w:t>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E281C">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62336"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49" name="任意多边形 49"/>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62336;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y4QTRtwAAAAOAQAA&#10;DwAAAAAAAAABACAAAAAiAAAAZHJzL2Rvd25yZXYueG1sUEsBAhQAFAAAAAgAh07iQBtv+poVAgAA&#10;fwQAAA4AAAAAAAAAAQAgAAAAKwEAAGRycy9lMm9Eb2MueG1sUEsFBgAAAAAGAAYAWQEAALIFAAAA&#10;AA==&#10;" path="m0,0l20877,0,20877,9,0,9,0,0xe">
              <v:fill on="t" focussize="0,0"/>
              <v:stroke on="f"/>
              <v:imagedata o:title=""/>
              <o:lock v:ext="edit" aspectratio="f"/>
            </v:shape>
          </w:pict>
        </mc:Fallback>
      </mc:AlternateContent>
    </w:r>
    <w:r>
      <w:rPr>
        <w:rFonts w:ascii="宋体" w:hAnsi="宋体" w:eastAsia="宋体" w:cs="宋体"/>
        <w:spacing w:val="8"/>
        <w:sz w:val="20"/>
        <w:szCs w:val="20"/>
      </w:rPr>
      <w:t>甘肃东盛建筑设计有限公司</w:t>
    </w:r>
    <w:r>
      <w:rPr>
        <w:rFonts w:ascii="宋体" w:hAnsi="宋体" w:eastAsia="宋体" w:cs="宋体"/>
        <w:sz w:val="20"/>
        <w:szCs w:val="20"/>
      </w:rPr>
      <w:t xml:space="preserve">                                                                                </w:t>
    </w:r>
    <w:r>
      <w:rPr>
        <w:rFonts w:ascii="Times New Roman" w:hAnsi="Times New Roman" w:eastAsia="Times New Roman" w:cs="Times New Roman"/>
        <w:spacing w:val="8"/>
        <w:position w:val="4"/>
        <w:sz w:val="18"/>
        <w:szCs w:val="18"/>
      </w:rPr>
      <w:t>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A806E">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63360"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67" name="任意多边形 67"/>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63360;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y4QTRtwAAAAOAQAADwAA&#10;AAAAAAABACAAAAAiAAAAZHJzL2Rvd25yZXYueG1sUEsBAhQAFAAAAAgAh07iQNXXj7wSAgAAfwQA&#10;AA4AAAAAAAAAAQAgAAAAKwEAAGRycy9lMm9Eb2MueG1sUEsFBgAAAAAGAAYAWQEAAK8FAAAAAA==&#10;" path="m0,0l20877,0,20877,9,0,9,0,0xe">
              <v:fill on="t" focussize="0,0"/>
              <v:stroke on="f"/>
              <v:imagedata o:title=""/>
              <o:lock v:ext="edit" aspectratio="f"/>
            </v:shape>
          </w:pict>
        </mc:Fallback>
      </mc:AlternateContent>
    </w:r>
    <w:r>
      <w:rPr>
        <w:rFonts w:ascii="宋体" w:hAnsi="宋体" w:eastAsia="宋体" w:cs="宋体"/>
        <w:spacing w:val="8"/>
        <w:sz w:val="20"/>
        <w:szCs w:val="20"/>
      </w:rPr>
      <w:t>甘肃东盛建筑设计有限公司</w:t>
    </w:r>
    <w:r>
      <w:rPr>
        <w:rFonts w:ascii="宋体" w:hAnsi="宋体" w:eastAsia="宋体" w:cs="宋体"/>
        <w:spacing w:val="1"/>
        <w:sz w:val="20"/>
        <w:szCs w:val="20"/>
      </w:rPr>
      <w:t xml:space="preserve">                        </w:t>
    </w:r>
    <w:r>
      <w:rPr>
        <w:rFonts w:ascii="宋体" w:hAnsi="宋体" w:eastAsia="宋体" w:cs="宋体"/>
        <w:sz w:val="20"/>
        <w:szCs w:val="20"/>
      </w:rPr>
      <w:t xml:space="preserve">                                                        </w:t>
    </w:r>
    <w:r>
      <w:rPr>
        <w:rFonts w:ascii="Times New Roman" w:hAnsi="Times New Roman" w:eastAsia="Times New Roman" w:cs="Times New Roman"/>
        <w:spacing w:val="8"/>
        <w:position w:val="4"/>
        <w:sz w:val="18"/>
        <w:szCs w:val="18"/>
      </w:rPr>
      <w:t>5</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443D9">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64384"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34" name="任意多边形 34"/>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64384;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uEE0bcAAAADgEAAA8A&#10;AAAAAAAAAQAgAAAAIgAAAGRycy9kb3ducmV2LnhtbFBLAQIUABQAAAAIAIdO4kDVBiD9EwIAAH8E&#10;AAAOAAAAAAAAAAEAIAAAACsBAABkcnMvZTJvRG9jLnhtbFBLBQYAAAAABgAGAFkBAACwBQAAAAA=&#10;" path="m0,0l20877,0,20877,9,0,9,0,0xe">
              <v:fill on="t" focussize="0,0"/>
              <v:stroke on="f"/>
              <v:imagedata o:title=""/>
              <o:lock v:ext="edit" aspectratio="f"/>
            </v:shape>
          </w:pict>
        </mc:Fallback>
      </mc:AlternateContent>
    </w:r>
    <w:r>
      <w:rPr>
        <w:rFonts w:ascii="宋体" w:hAnsi="宋体" w:eastAsia="宋体" w:cs="宋体"/>
        <w:spacing w:val="8"/>
        <w:sz w:val="20"/>
        <w:szCs w:val="20"/>
      </w:rPr>
      <w:t>甘肃东盛建筑设计有限公司</w:t>
    </w:r>
    <w:r>
      <w:rPr>
        <w:rFonts w:ascii="宋体" w:hAnsi="宋体" w:eastAsia="宋体" w:cs="宋体"/>
        <w:spacing w:val="1"/>
        <w:sz w:val="20"/>
        <w:szCs w:val="20"/>
      </w:rPr>
      <w:t xml:space="preserve">                       </w:t>
    </w:r>
    <w:r>
      <w:rPr>
        <w:rFonts w:ascii="宋体" w:hAnsi="宋体" w:eastAsia="宋体" w:cs="宋体"/>
        <w:sz w:val="20"/>
        <w:szCs w:val="20"/>
      </w:rPr>
      <w:t xml:space="preserve">                                                         </w:t>
    </w:r>
    <w:r>
      <w:rPr>
        <w:rFonts w:ascii="Times New Roman" w:hAnsi="Times New Roman" w:eastAsia="Times New Roman" w:cs="Times New Roman"/>
        <w:spacing w:val="8"/>
        <w:position w:val="4"/>
        <w:sz w:val="18"/>
        <w:szCs w:val="18"/>
      </w:rPr>
      <w:t>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C4C523">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65408"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21" name="任意多边形 21"/>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65408;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LhBNG3AAAAA4BAAAPAAAA&#10;AAAAAAEAIAAAACIAAABkcnMvZG93bnJldi54bWxQSwECFAAUAAAACACHTuJAyBFMmhECAAB/BAAA&#10;DgAAAAAAAAABACAAAAArAQAAZHJzL2Uyb0RvYy54bWxQSwUGAAAAAAYABgBZAQAArgUAAAAA&#10;" path="m0,0l20877,0,20877,9,0,9,0,0xe">
              <v:fill on="t" focussize="0,0"/>
              <v:stroke on="f"/>
              <v:imagedata o:title=""/>
              <o:lock v:ext="edit" aspectratio="f"/>
            </v:shape>
          </w:pict>
        </mc:Fallback>
      </mc:AlternateContent>
    </w:r>
    <w:r>
      <w:rPr>
        <w:rFonts w:ascii="宋体" w:hAnsi="宋体" w:eastAsia="宋体" w:cs="宋体"/>
        <w:spacing w:val="8"/>
        <w:sz w:val="20"/>
        <w:szCs w:val="20"/>
      </w:rPr>
      <w:t>甘肃东盛建筑设计有限公司</w:t>
    </w:r>
    <w:r>
      <w:rPr>
        <w:rFonts w:ascii="宋体" w:hAnsi="宋体" w:eastAsia="宋体" w:cs="宋体"/>
        <w:spacing w:val="1"/>
        <w:sz w:val="20"/>
        <w:szCs w:val="20"/>
      </w:rPr>
      <w:t xml:space="preserve">                      </w:t>
    </w:r>
    <w:r>
      <w:rPr>
        <w:rFonts w:ascii="宋体" w:hAnsi="宋体" w:eastAsia="宋体" w:cs="宋体"/>
        <w:sz w:val="20"/>
        <w:szCs w:val="20"/>
      </w:rPr>
      <w:t xml:space="preserve">                                                          </w:t>
    </w:r>
    <w:r>
      <w:rPr>
        <w:rFonts w:ascii="Times New Roman" w:hAnsi="Times New Roman" w:eastAsia="Times New Roman" w:cs="Times New Roman"/>
        <w:spacing w:val="8"/>
        <w:position w:val="4"/>
        <w:sz w:val="18"/>
        <w:szCs w:val="18"/>
      </w:rPr>
      <w:t>7</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49E20">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66432"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40" name="任意多边形 40"/>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66432;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y4QTRtwAAAAOAQAADwAA&#10;AAAAAAABACAAAAAiAAAAZHJzL2Rvd25yZXYueG1sUEsBAhQAFAAAAAgAh07iQA8h+6oSAgAAfwQA&#10;AA4AAAAAAAAAAQAgAAAAKwEAAGRycy9lMm9Eb2MueG1sUEsFBgAAAAAGAAYAWQEAAK8FAAAAAA==&#10;" path="m0,0l20877,0,20877,9,0,9,0,0xe">
              <v:fill on="t" focussize="0,0"/>
              <v:stroke on="f"/>
              <v:imagedata o:title=""/>
              <o:lock v:ext="edit" aspectratio="f"/>
            </v:shape>
          </w:pict>
        </mc:Fallback>
      </mc:AlternateContent>
    </w:r>
    <w:r>
      <w:rPr>
        <w:rFonts w:ascii="宋体" w:hAnsi="宋体" w:eastAsia="宋体" w:cs="宋体"/>
        <w:spacing w:val="8"/>
        <w:sz w:val="20"/>
        <w:szCs w:val="20"/>
      </w:rPr>
      <w:t>甘肃东盛建筑设计有限公司</w:t>
    </w:r>
    <w:r>
      <w:rPr>
        <w:rFonts w:ascii="宋体" w:hAnsi="宋体" w:eastAsia="宋体" w:cs="宋体"/>
        <w:spacing w:val="1"/>
        <w:sz w:val="20"/>
        <w:szCs w:val="20"/>
      </w:rPr>
      <w:t xml:space="preserve">                          </w:t>
    </w:r>
    <w:r>
      <w:rPr>
        <w:rFonts w:ascii="宋体" w:hAnsi="宋体" w:eastAsia="宋体" w:cs="宋体"/>
        <w:sz w:val="20"/>
        <w:szCs w:val="20"/>
      </w:rPr>
      <w:t xml:space="preserve">                                                      </w:t>
    </w:r>
    <w:r>
      <w:rPr>
        <w:rFonts w:ascii="Times New Roman" w:hAnsi="Times New Roman" w:eastAsia="Times New Roman" w:cs="Times New Roman"/>
        <w:spacing w:val="8"/>
        <w:position w:val="4"/>
        <w:sz w:val="18"/>
        <w:szCs w:val="18"/>
      </w:rPr>
      <w:t>8</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F7EBD">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67456"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30" name="任意多边形 30"/>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67456;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uEE0bcAAAADgEAAA8AAAAA&#10;AAAAAQAgAAAAIgAAAGRycy9kb3ducmV2LnhtbFBLAQIUABQAAAAIAIdO4kAhkI0VEAIAAH8EAAAO&#10;AAAAAAAAAAEAIAAAACsBAABkcnMvZTJvRG9jLnhtbFBLBQYAAAAABgAGAFkBAACtBQAAAAA=&#10;" path="m0,0l20877,0,20877,9,0,9,0,0xe">
              <v:fill on="t" focussize="0,0"/>
              <v:stroke on="f"/>
              <v:imagedata o:title=""/>
              <o:lock v:ext="edit" aspectratio="f"/>
            </v:shape>
          </w:pict>
        </mc:Fallback>
      </mc:AlternateContent>
    </w:r>
    <w:r>
      <w:rPr>
        <w:rFonts w:ascii="宋体" w:hAnsi="宋体" w:eastAsia="宋体" w:cs="宋体"/>
        <w:spacing w:val="8"/>
        <w:sz w:val="20"/>
        <w:szCs w:val="20"/>
      </w:rPr>
      <w:t>甘肃东盛建筑设计有限公司</w:t>
    </w:r>
    <w:r>
      <w:rPr>
        <w:rFonts w:ascii="宋体" w:hAnsi="宋体" w:eastAsia="宋体" w:cs="宋体"/>
        <w:spacing w:val="1"/>
        <w:sz w:val="20"/>
        <w:szCs w:val="20"/>
      </w:rPr>
      <w:t xml:space="preserve">                      </w:t>
    </w:r>
    <w:r>
      <w:rPr>
        <w:rFonts w:ascii="宋体" w:hAnsi="宋体" w:eastAsia="宋体" w:cs="宋体"/>
        <w:sz w:val="20"/>
        <w:szCs w:val="20"/>
      </w:rPr>
      <w:t xml:space="preserve">                                                          </w:t>
    </w:r>
    <w:r>
      <w:rPr>
        <w:rFonts w:ascii="Times New Roman" w:hAnsi="Times New Roman" w:eastAsia="Times New Roman" w:cs="Times New Roman"/>
        <w:spacing w:val="8"/>
        <w:position w:val="4"/>
        <w:sz w:val="18"/>
        <w:szCs w:val="18"/>
      </w:rPr>
      <w:t>9</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6D5EC">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68480"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38" name="任意多边形 38"/>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68480;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LhBNG3AAAAA4BAAAPAAAA&#10;AAAAAAEAIAAAACIAAABkcnMvZG93bnJldi54bWxQSwECFAAUAAAACACHTuJAiLunHxECAAB/BAAA&#10;DgAAAAAAAAABACAAAAArAQAAZHJzL2Uyb0RvYy54bWxQSwUGAAAAAAYABgBZAQAArgUAAAAA&#10;" path="m0,0l20877,0,20877,9,0,9,0,0xe">
              <v:fill on="t" focussize="0,0"/>
              <v:stroke on="f"/>
              <v:imagedata o:title=""/>
              <o:lock v:ext="edit" aspectratio="f"/>
            </v:shape>
          </w:pict>
        </mc:Fallback>
      </mc:AlternateContent>
    </w:r>
    <w:r>
      <w:rPr>
        <w:rFonts w:ascii="宋体" w:hAnsi="宋体" w:eastAsia="宋体" w:cs="宋体"/>
        <w:spacing w:val="5"/>
        <w:sz w:val="20"/>
        <w:szCs w:val="20"/>
      </w:rPr>
      <w:t xml:space="preserve">甘肃东盛建筑设计有限公司                                             </w:t>
    </w:r>
    <w:r>
      <w:rPr>
        <w:rFonts w:ascii="宋体" w:hAnsi="宋体" w:eastAsia="宋体" w:cs="宋体"/>
        <w:spacing w:val="4"/>
        <w:sz w:val="20"/>
        <w:szCs w:val="20"/>
      </w:rPr>
      <w:t xml:space="preserve">                                </w:t>
    </w:r>
    <w:r>
      <w:rPr>
        <w:rFonts w:ascii="Times New Roman" w:hAnsi="Times New Roman" w:eastAsia="Times New Roman" w:cs="Times New Roman"/>
        <w:spacing w:val="4"/>
        <w:position w:val="4"/>
        <w:sz w:val="18"/>
        <w:szCs w:val="18"/>
      </w:rPr>
      <w:t>10</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F46E5">
    <w:pPr>
      <w:spacing w:before="62" w:line="212" w:lineRule="auto"/>
      <w:ind w:left="187"/>
      <w:rPr>
        <w:rFonts w:ascii="Times New Roman" w:hAnsi="Times New Roman" w:eastAsia="Times New Roman" w:cs="Times New Roman"/>
        <w:sz w:val="18"/>
        <w:szCs w:val="18"/>
      </w:rPr>
    </w:pPr>
    <w:r>
      <mc:AlternateContent>
        <mc:Choice Requires="wps">
          <w:drawing>
            <wp:anchor distT="0" distB="0" distL="114300" distR="114300" simplePos="0" relativeHeight="251669504"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51" name="任意多边形 51"/>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69504;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LhBNG3AAAAA4BAAAPAAAA&#10;AAAAAAEAIAAAACIAAABkcnMvZG93bnJldi54bWxQSwECFAAUAAAACACHTuJA5qA6JRECAAB/BAAA&#10;DgAAAAAAAAABACAAAAArAQAAZHJzL2Uyb0RvYy54bWxQSwUGAAAAAAYABgBZAQAArgUAAAAA&#10;" path="m0,0l20877,0,20877,9,0,9,0,0xe">
              <v:fill on="t" focussize="0,0"/>
              <v:stroke on="f"/>
              <v:imagedata o:title=""/>
              <o:lock v:ext="edit" aspectratio="f"/>
            </v:shape>
          </w:pict>
        </mc:Fallback>
      </mc:AlternateContent>
    </w:r>
    <w:r>
      <w:rPr>
        <w:rFonts w:ascii="宋体" w:hAnsi="宋体" w:eastAsia="宋体" w:cs="宋体"/>
        <w:spacing w:val="5"/>
        <w:sz w:val="20"/>
        <w:szCs w:val="20"/>
      </w:rPr>
      <w:t xml:space="preserve">甘肃东盛建筑设计有限公司                                            </w:t>
    </w:r>
    <w:r>
      <w:rPr>
        <w:rFonts w:ascii="宋体" w:hAnsi="宋体" w:eastAsia="宋体" w:cs="宋体"/>
        <w:spacing w:val="4"/>
        <w:sz w:val="20"/>
        <w:szCs w:val="20"/>
      </w:rPr>
      <w:t xml:space="preserve">                                 </w:t>
    </w:r>
    <w:r>
      <w:rPr>
        <w:rFonts w:ascii="Times New Roman" w:hAnsi="Times New Roman" w:eastAsia="Times New Roman" w:cs="Times New Roman"/>
        <w:spacing w:val="4"/>
        <w:position w:val="4"/>
        <w:sz w:val="18"/>
        <w:szCs w:val="18"/>
      </w:rPr>
      <w:t>11</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2FAE2">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70528"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32" name="任意多边形 32"/>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70528;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y4QTRtwAAAAOAQAADwAA&#10;AAAAAAABACAAAAAiAAAAZHJzL2Rvd25yZXYueG1sUEsBAhQAFAAAAAgAh07iQFtb22ESAgAAfwQA&#10;AA4AAAAAAAAAAQAgAAAAKwEAAGRycy9lMm9Eb2MueG1sUEsFBgAAAAAGAAYAWQEAAK8FAAAAAA==&#10;" path="m0,0l20877,0,20877,9,0,9,0,0xe">
              <v:fill on="t" focussize="0,0"/>
              <v:stroke on="f"/>
              <v:imagedata o:title=""/>
              <o:lock v:ext="edit" aspectratio="f"/>
            </v:shape>
          </w:pict>
        </mc:Fallback>
      </mc:AlternateContent>
    </w:r>
    <w:r>
      <w:rPr>
        <w:rFonts w:ascii="宋体" w:hAnsi="宋体" w:eastAsia="宋体" w:cs="宋体"/>
        <w:spacing w:val="5"/>
        <w:sz w:val="20"/>
        <w:szCs w:val="20"/>
      </w:rPr>
      <w:t xml:space="preserve">甘肃东盛建筑设计有限公司                                             </w:t>
    </w:r>
    <w:r>
      <w:rPr>
        <w:rFonts w:ascii="宋体" w:hAnsi="宋体" w:eastAsia="宋体" w:cs="宋体"/>
        <w:spacing w:val="4"/>
        <w:sz w:val="20"/>
        <w:szCs w:val="20"/>
      </w:rPr>
      <w:t xml:space="preserve">                                </w:t>
    </w:r>
    <w:r>
      <w:rPr>
        <w:rFonts w:ascii="Times New Roman" w:hAnsi="Times New Roman" w:eastAsia="Times New Roman" w:cs="Times New Roman"/>
        <w:spacing w:val="4"/>
        <w:position w:val="4"/>
        <w:sz w:val="18"/>
        <w:szCs w:val="18"/>
      </w:rPr>
      <w:t>12</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BCDEA">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71552"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28" name="任意多边形 28"/>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71552;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uEE0bcAAAADgEAAA8AAAAA&#10;AAAAAQAgAAAAIgAAAGRycy9kb3ducmV2LnhtbFBLAQIUABQAAAAIAIdO4kDcX02qEAIAAH8EAAAO&#10;AAAAAAAAAAEAIAAAACsBAABkcnMvZTJvRG9jLnhtbFBLBQYAAAAABgAGAFkBAACtBQAAAAA=&#10;" path="m0,0l20877,0,20877,9,0,9,0,0xe">
              <v:fill on="t" focussize="0,0"/>
              <v:stroke on="f"/>
              <v:imagedata o:title=""/>
              <o:lock v:ext="edit" aspectratio="f"/>
            </v:shape>
          </w:pict>
        </mc:Fallback>
      </mc:AlternateContent>
    </w:r>
    <w:r>
      <w:rPr>
        <w:rFonts w:ascii="宋体" w:hAnsi="宋体" w:eastAsia="宋体" w:cs="宋体"/>
        <w:spacing w:val="5"/>
        <w:sz w:val="20"/>
        <w:szCs w:val="20"/>
      </w:rPr>
      <w:t xml:space="preserve">甘肃东盛建筑设计有限公司                                             </w:t>
    </w:r>
    <w:r>
      <w:rPr>
        <w:rFonts w:ascii="宋体" w:hAnsi="宋体" w:eastAsia="宋体" w:cs="宋体"/>
        <w:spacing w:val="4"/>
        <w:sz w:val="20"/>
        <w:szCs w:val="20"/>
      </w:rPr>
      <w:t xml:space="preserve">                                </w:t>
    </w:r>
    <w:r>
      <w:rPr>
        <w:rFonts w:ascii="Times New Roman" w:hAnsi="Times New Roman" w:eastAsia="Times New Roman" w:cs="Times New Roman"/>
        <w:spacing w:val="4"/>
        <w:position w:val="4"/>
        <w:sz w:val="18"/>
        <w:szCs w:val="18"/>
      </w:rPr>
      <w:t>13</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26F95">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72576"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5" name="任意多边形 5"/>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72576;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uEE0bcAAAADgEAAA8AAAAA&#10;AAAAAQAgAAAAIgAAAGRycy9kb3ducmV2LnhtbFBLAQIUABQAAAAIAIdO4kDJyH0EEAIAAH0EAAAO&#10;AAAAAAAAAAEAIAAAACsBAABkcnMvZTJvRG9jLnhtbFBLBQYAAAAABgAGAFkBAACtBQAAAAA=&#10;" path="m0,0l20877,0,20877,9,0,9,0,0xe">
              <v:fill on="t" focussize="0,0"/>
              <v:stroke on="f"/>
              <v:imagedata o:title=""/>
              <o:lock v:ext="edit" aspectratio="f"/>
            </v:shape>
          </w:pict>
        </mc:Fallback>
      </mc:AlternateContent>
    </w:r>
    <w:r>
      <w:rPr>
        <w:rFonts w:ascii="宋体" w:hAnsi="宋体" w:eastAsia="宋体" w:cs="宋体"/>
        <w:spacing w:val="5"/>
        <w:sz w:val="20"/>
        <w:szCs w:val="20"/>
      </w:rPr>
      <w:t xml:space="preserve">甘肃东盛建筑设计有限公司                                             </w:t>
    </w:r>
    <w:r>
      <w:rPr>
        <w:rFonts w:ascii="宋体" w:hAnsi="宋体" w:eastAsia="宋体" w:cs="宋体"/>
        <w:spacing w:val="4"/>
        <w:sz w:val="20"/>
        <w:szCs w:val="20"/>
      </w:rPr>
      <w:t xml:space="preserve">                                </w:t>
    </w:r>
    <w:r>
      <w:rPr>
        <w:rFonts w:ascii="Times New Roman" w:hAnsi="Times New Roman" w:eastAsia="Times New Roman" w:cs="Times New Roman"/>
        <w:spacing w:val="4"/>
        <w:position w:val="4"/>
        <w:sz w:val="18"/>
        <w:szCs w:val="18"/>
      </w:rPr>
      <w:t>14</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E0327">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73600"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46" name="任意多边形 46"/>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73600;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y4QTRtwAAAAOAQAADwAA&#10;AAAAAAABACAAAAAiAAAAZHJzL2Rvd25yZXYueG1sUEsBAhQAFAAAAAgAh07iQIF8ADYSAgAAfwQA&#10;AA4AAAAAAAAAAQAgAAAAKwEAAGRycy9lMm9Eb2MueG1sUEsFBgAAAAAGAAYAWQEAAK8FAAAAAA==&#10;" path="m0,0l20877,0,20877,9,0,9,0,0xe">
              <v:fill on="t" focussize="0,0"/>
              <v:stroke on="f"/>
              <v:imagedata o:title=""/>
              <o:lock v:ext="edit" aspectratio="f"/>
            </v:shape>
          </w:pict>
        </mc:Fallback>
      </mc:AlternateContent>
    </w:r>
    <w:r>
      <w:rPr>
        <w:rFonts w:ascii="宋体" w:hAnsi="宋体" w:eastAsia="宋体" w:cs="宋体"/>
        <w:spacing w:val="5"/>
        <w:sz w:val="20"/>
        <w:szCs w:val="20"/>
      </w:rPr>
      <w:t xml:space="preserve">甘肃东盛建筑设计有限公司                                             </w:t>
    </w:r>
    <w:r>
      <w:rPr>
        <w:rFonts w:ascii="宋体" w:hAnsi="宋体" w:eastAsia="宋体" w:cs="宋体"/>
        <w:spacing w:val="4"/>
        <w:sz w:val="20"/>
        <w:szCs w:val="20"/>
      </w:rPr>
      <w:t xml:space="preserve">                                </w:t>
    </w:r>
    <w:r>
      <w:rPr>
        <w:rFonts w:ascii="Times New Roman" w:hAnsi="Times New Roman" w:eastAsia="Times New Roman" w:cs="Times New Roman"/>
        <w:spacing w:val="4"/>
        <w:position w:val="4"/>
        <w:sz w:val="18"/>
        <w:szCs w:val="18"/>
      </w:rPr>
      <w:t>15</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2701F">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74624"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1" name="任意多边形 1"/>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74624;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uEE0bcAAAADgEAAA8AAAAA&#10;AAAAAQAgAAAAIgAAAGRycy9kb3ducmV2LnhtbFBLAQIUABQAAAAIAIdO4kAvTEjBEAIAAH0EAAAO&#10;AAAAAAAAAAEAIAAAACsBAABkcnMvZTJvRG9jLnhtbFBLBQYAAAAABgAGAFkBAACtBQAAAAA=&#10;" path="m0,0l20877,0,20877,9,0,9,0,0xe">
              <v:fill on="t" focussize="0,0"/>
              <v:stroke on="f"/>
              <v:imagedata o:title=""/>
              <o:lock v:ext="edit" aspectratio="f"/>
            </v:shape>
          </w:pict>
        </mc:Fallback>
      </mc:AlternateContent>
    </w:r>
    <w:r>
      <w:rPr>
        <w:rFonts w:ascii="宋体" w:hAnsi="宋体" w:eastAsia="宋体" w:cs="宋体"/>
        <w:spacing w:val="5"/>
        <w:sz w:val="20"/>
        <w:szCs w:val="20"/>
      </w:rPr>
      <w:t xml:space="preserve">甘肃东盛建筑设计有限公司                                             </w:t>
    </w:r>
    <w:r>
      <w:rPr>
        <w:rFonts w:ascii="宋体" w:hAnsi="宋体" w:eastAsia="宋体" w:cs="宋体"/>
        <w:spacing w:val="4"/>
        <w:sz w:val="20"/>
        <w:szCs w:val="20"/>
      </w:rPr>
      <w:t xml:space="preserve">                                </w:t>
    </w:r>
    <w:r>
      <w:rPr>
        <w:rFonts w:ascii="Times New Roman" w:hAnsi="Times New Roman" w:eastAsia="Times New Roman" w:cs="Times New Roman"/>
        <w:spacing w:val="4"/>
        <w:position w:val="4"/>
        <w:sz w:val="18"/>
        <w:szCs w:val="18"/>
      </w:rPr>
      <w:t>16</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11966">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75648"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19" name="任意多边形 19"/>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75648;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uEE0bcAAAADgEAAA8A&#10;AAAAAAAAAQAgAAAAIgAAAGRycy9kb3ducmV2LnhtbFBLAQIUABQAAAAIAIdO4kDcECiVEwIAAH8E&#10;AAAOAAAAAAAAAAEAIAAAACsBAABkcnMvZTJvRG9jLnhtbFBLBQYAAAAABgAGAFkBAACwBQAAAAA=&#10;" path="m0,0l20877,0,20877,9,0,9,0,0xe">
              <v:fill on="t" focussize="0,0"/>
              <v:stroke on="f"/>
              <v:imagedata o:title=""/>
              <o:lock v:ext="edit" aspectratio="f"/>
            </v:shape>
          </w:pict>
        </mc:Fallback>
      </mc:AlternateContent>
    </w:r>
    <w:r>
      <w:rPr>
        <w:rFonts w:ascii="宋体" w:hAnsi="宋体" w:eastAsia="宋体" w:cs="宋体"/>
        <w:spacing w:val="5"/>
        <w:sz w:val="20"/>
        <w:szCs w:val="20"/>
      </w:rPr>
      <w:t xml:space="preserve">甘肃东盛建筑设计有限公司                                             </w:t>
    </w:r>
    <w:r>
      <w:rPr>
        <w:rFonts w:ascii="宋体" w:hAnsi="宋体" w:eastAsia="宋体" w:cs="宋体"/>
        <w:spacing w:val="4"/>
        <w:sz w:val="20"/>
        <w:szCs w:val="20"/>
      </w:rPr>
      <w:t xml:space="preserve">                                </w:t>
    </w:r>
    <w:r>
      <w:rPr>
        <w:rFonts w:ascii="Times New Roman" w:hAnsi="Times New Roman" w:eastAsia="Times New Roman" w:cs="Times New Roman"/>
        <w:spacing w:val="4"/>
        <w:position w:val="4"/>
        <w:sz w:val="18"/>
        <w:szCs w:val="18"/>
      </w:rPr>
      <w:t>17</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4179F">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76672"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22" name="任意多边形 22"/>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76672;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LhBNG3AAAAA4BAAAPAAAA&#10;AAAAAAEAIAAAACIAAABkcnMvZG93bnJldi54bWxQSwECFAAUAAAACACHTuJAD78x1BECAAB/BAAA&#10;DgAAAAAAAAABACAAAAArAQAAZHJzL2Uyb0RvYy54bWxQSwUGAAAAAAYABgBZAQAArgUAAAAA&#10;" path="m0,0l20877,0,20877,9,0,9,0,0xe">
              <v:fill on="t" focussize="0,0"/>
              <v:stroke on="f"/>
              <v:imagedata o:title=""/>
              <o:lock v:ext="edit" aspectratio="f"/>
            </v:shape>
          </w:pict>
        </mc:Fallback>
      </mc:AlternateContent>
    </w:r>
    <w:r>
      <w:rPr>
        <w:rFonts w:ascii="宋体" w:hAnsi="宋体" w:eastAsia="宋体" w:cs="宋体"/>
        <w:spacing w:val="5"/>
        <w:sz w:val="20"/>
        <w:szCs w:val="20"/>
      </w:rPr>
      <w:t xml:space="preserve">甘肃东盛建筑设计有限公司                                             </w:t>
    </w:r>
    <w:r>
      <w:rPr>
        <w:rFonts w:ascii="宋体" w:hAnsi="宋体" w:eastAsia="宋体" w:cs="宋体"/>
        <w:spacing w:val="4"/>
        <w:sz w:val="20"/>
        <w:szCs w:val="20"/>
      </w:rPr>
      <w:t xml:space="preserve">                                </w:t>
    </w:r>
    <w:r>
      <w:rPr>
        <w:rFonts w:ascii="Times New Roman" w:hAnsi="Times New Roman" w:eastAsia="Times New Roman" w:cs="Times New Roman"/>
        <w:spacing w:val="4"/>
        <w:position w:val="4"/>
        <w:sz w:val="18"/>
        <w:szCs w:val="18"/>
      </w:rPr>
      <w:t>18</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83AA58">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77696"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44" name="任意多边形 44"/>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77696;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uEE0bcAAAADgEAAA8A&#10;AAAAAAAAAQAgAAAAIgAAAGRycy9kb3ducmV2LnhtbFBLAQIUABQAAAAIAIdO4kD7t1ZCEwIAAH8E&#10;AAAOAAAAAAAAAAEAIAAAACsBAABkcnMvZTJvRG9jLnhtbFBLBQYAAAAABgAGAFkBAACwBQAAAAA=&#10;" path="m0,0l20877,0,20877,9,0,9,0,0xe">
              <v:fill on="t" focussize="0,0"/>
              <v:stroke on="f"/>
              <v:imagedata o:title=""/>
              <o:lock v:ext="edit" aspectratio="f"/>
            </v:shape>
          </w:pict>
        </mc:Fallback>
      </mc:AlternateContent>
    </w:r>
    <w:r>
      <w:rPr>
        <w:rFonts w:ascii="宋体" w:hAnsi="宋体" w:eastAsia="宋体" w:cs="宋体"/>
        <w:spacing w:val="5"/>
        <w:sz w:val="20"/>
        <w:szCs w:val="20"/>
      </w:rPr>
      <w:t xml:space="preserve">甘肃东盛建筑设计有限公司                                             </w:t>
    </w:r>
    <w:r>
      <w:rPr>
        <w:rFonts w:ascii="宋体" w:hAnsi="宋体" w:eastAsia="宋体" w:cs="宋体"/>
        <w:spacing w:val="4"/>
        <w:sz w:val="20"/>
        <w:szCs w:val="20"/>
      </w:rPr>
      <w:t xml:space="preserve">                                </w:t>
    </w:r>
    <w:r>
      <w:rPr>
        <w:rFonts w:ascii="Times New Roman" w:hAnsi="Times New Roman" w:eastAsia="Times New Roman" w:cs="Times New Roman"/>
        <w:spacing w:val="4"/>
        <w:position w:val="4"/>
        <w:sz w:val="18"/>
        <w:szCs w:val="18"/>
      </w:rPr>
      <w:t>19</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23B6E">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78720"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54" name="任意多边形 54"/>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78720;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uEE0bcAAAADgEAAA8A&#10;AAAAAAAAAQAgAAAAIgAAAGRycy9kb3ducmV2LnhtbFBLAQIUABQAAAAIAIdO4kCvU7z3EwIAAH8E&#10;AAAOAAAAAAAAAAEAIAAAACsBAABkcnMvZTJvRG9jLnhtbFBLBQYAAAAABgAGAFkBAACwBQAAAAA=&#10;" path="m0,0l20877,0,20877,9,0,9,0,0xe">
              <v:fill on="t" focussize="0,0"/>
              <v:stroke on="f"/>
              <v:imagedata o:title=""/>
              <o:lock v:ext="edit" aspectratio="f"/>
            </v:shape>
          </w:pict>
        </mc:Fallback>
      </mc:AlternateContent>
    </w:r>
    <w:r>
      <w:rPr>
        <w:rFonts w:ascii="宋体" w:hAnsi="宋体" w:eastAsia="宋体" w:cs="宋体"/>
        <w:spacing w:val="7"/>
        <w:sz w:val="20"/>
        <w:szCs w:val="20"/>
      </w:rPr>
      <w:t>甘肃东盛建筑设计有限公司</w:t>
    </w:r>
    <w:r>
      <w:rPr>
        <w:rFonts w:ascii="宋体" w:hAnsi="宋体" w:eastAsia="宋体" w:cs="宋体"/>
        <w:spacing w:val="1"/>
        <w:sz w:val="20"/>
        <w:szCs w:val="20"/>
      </w:rPr>
      <w:t xml:space="preserve">                      </w:t>
    </w:r>
    <w:r>
      <w:rPr>
        <w:rFonts w:ascii="宋体" w:hAnsi="宋体" w:eastAsia="宋体" w:cs="宋体"/>
        <w:sz w:val="20"/>
        <w:szCs w:val="20"/>
      </w:rPr>
      <w:t xml:space="preserve">                                                          </w:t>
    </w:r>
    <w:r>
      <w:rPr>
        <w:rFonts w:ascii="Times New Roman" w:hAnsi="Times New Roman" w:eastAsia="Times New Roman" w:cs="Times New Roman"/>
        <w:spacing w:val="7"/>
        <w:position w:val="4"/>
        <w:sz w:val="18"/>
        <w:szCs w:val="18"/>
      </w:rPr>
      <w:t>20</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7AA67">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79744"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29" name="任意多边形 29"/>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79744;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uEE0bcAAAADgEAAA8A&#10;AAAAAAAAAQAgAAAAIgAAAGRycy9kb3ducmV2LnhtbFBLAQIUABQAAAAIAIdO4kBhOmaQEwIAAH8E&#10;AAAOAAAAAAAAAAEAIAAAACsBAABkcnMvZTJvRG9jLnhtbFBLBQYAAAAABgAGAFkBAACwBQAAAAA=&#10;" path="m0,0l20877,0,20877,9,0,9,0,0xe">
              <v:fill on="t" focussize="0,0"/>
              <v:stroke on="f"/>
              <v:imagedata o:title=""/>
              <o:lock v:ext="edit" aspectratio="f"/>
            </v:shape>
          </w:pict>
        </mc:Fallback>
      </mc:AlternateContent>
    </w:r>
    <w:r>
      <w:rPr>
        <w:rFonts w:ascii="宋体" w:hAnsi="宋体" w:eastAsia="宋体" w:cs="宋体"/>
        <w:spacing w:val="7"/>
        <w:sz w:val="20"/>
        <w:szCs w:val="20"/>
      </w:rPr>
      <w:t>甘肃东盛建筑设计有限公司</w:t>
    </w:r>
    <w:r>
      <w:rPr>
        <w:rFonts w:ascii="宋体" w:hAnsi="宋体" w:eastAsia="宋体" w:cs="宋体"/>
        <w:spacing w:val="1"/>
        <w:sz w:val="20"/>
        <w:szCs w:val="20"/>
      </w:rPr>
      <w:t xml:space="preserve">                      </w:t>
    </w:r>
    <w:r>
      <w:rPr>
        <w:rFonts w:ascii="宋体" w:hAnsi="宋体" w:eastAsia="宋体" w:cs="宋体"/>
        <w:sz w:val="20"/>
        <w:szCs w:val="20"/>
      </w:rPr>
      <w:t xml:space="preserve">                                                          </w:t>
    </w:r>
    <w:r>
      <w:rPr>
        <w:rFonts w:ascii="Times New Roman" w:hAnsi="Times New Roman" w:eastAsia="Times New Roman" w:cs="Times New Roman"/>
        <w:spacing w:val="7"/>
        <w:position w:val="4"/>
        <w:sz w:val="18"/>
        <w:szCs w:val="18"/>
      </w:rPr>
      <w:t>21</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30623">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80768"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58" name="任意多边形 58"/>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80768;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LhBNG3AAAAA4BAAAPAAAA&#10;AAAAAAEAIAAAACIAAABkcnMvZG93bnJldi54bWxQSwECFAAUAAAACACHTuJA8u47FRECAAB/BAAA&#10;DgAAAAAAAAABACAAAAArAQAAZHJzL2Uyb0RvYy54bWxQSwUGAAAAAAYABgBZAQAArgUAAAAA&#10;" path="m0,0l20877,0,20877,9,0,9,0,0xe">
              <v:fill on="t" focussize="0,0"/>
              <v:stroke on="f"/>
              <v:imagedata o:title=""/>
              <o:lock v:ext="edit" aspectratio="f"/>
            </v:shape>
          </w:pict>
        </mc:Fallback>
      </mc:AlternateContent>
    </w:r>
    <w:r>
      <w:rPr>
        <w:rFonts w:ascii="宋体" w:hAnsi="宋体" w:eastAsia="宋体" w:cs="宋体"/>
        <w:spacing w:val="7"/>
        <w:sz w:val="20"/>
        <w:szCs w:val="20"/>
      </w:rPr>
      <w:t>甘肃东盛建筑设计有限公司</w:t>
    </w:r>
    <w:r>
      <w:rPr>
        <w:rFonts w:ascii="宋体" w:hAnsi="宋体" w:eastAsia="宋体" w:cs="宋体"/>
        <w:spacing w:val="1"/>
        <w:sz w:val="20"/>
        <w:szCs w:val="20"/>
      </w:rPr>
      <w:t xml:space="preserve">                      </w:t>
    </w:r>
    <w:r>
      <w:rPr>
        <w:rFonts w:ascii="宋体" w:hAnsi="宋体" w:eastAsia="宋体" w:cs="宋体"/>
        <w:sz w:val="20"/>
        <w:szCs w:val="20"/>
      </w:rPr>
      <w:t xml:space="preserve">                                                          </w:t>
    </w:r>
    <w:r>
      <w:rPr>
        <w:rFonts w:ascii="Times New Roman" w:hAnsi="Times New Roman" w:eastAsia="Times New Roman" w:cs="Times New Roman"/>
        <w:spacing w:val="7"/>
        <w:position w:val="4"/>
        <w:sz w:val="18"/>
        <w:szCs w:val="18"/>
      </w:rPr>
      <w:t>22</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72C64">
    <w:pPr>
      <w:spacing w:before="62" w:line="212" w:lineRule="auto"/>
      <w:ind w:left="39"/>
      <w:rPr>
        <w:rFonts w:ascii="Times New Roman" w:hAnsi="Times New Roman" w:eastAsia="Times New Roman" w:cs="Times New Roman"/>
        <w:sz w:val="18"/>
        <w:szCs w:val="18"/>
      </w:rPr>
    </w:pPr>
    <w:r>
      <mc:AlternateContent>
        <mc:Choice Requires="wps">
          <w:drawing>
            <wp:anchor distT="0" distB="0" distL="114300" distR="114300" simplePos="0" relativeHeight="251681792"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39" name="任意多边形 39"/>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81792;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uEE0bcAAAADgEAAA8A&#10;AAAAAAAAAQAgAAAAIgAAAGRycy9kb3ducmV2LnhtbFBLAQIUABQAAAAIAIdO4kA13owlEwIAAH8E&#10;AAAOAAAAAAAAAAEAIAAAACsBAABkcnMvZTJvRG9jLnhtbFBLBQYAAAAABgAGAFkBAACwBQAAAAA=&#10;" path="m0,0l20877,0,20877,9,0,9,0,0xe">
              <v:fill on="t" focussize="0,0"/>
              <v:stroke on="f"/>
              <v:imagedata o:title=""/>
              <o:lock v:ext="edit" aspectratio="f"/>
            </v:shape>
          </w:pict>
        </mc:Fallback>
      </mc:AlternateContent>
    </w:r>
    <w:r>
      <w:rPr>
        <w:rFonts w:ascii="宋体" w:hAnsi="宋体" w:eastAsia="宋体" w:cs="宋体"/>
        <w:spacing w:val="7"/>
        <w:sz w:val="20"/>
        <w:szCs w:val="20"/>
      </w:rPr>
      <w:t>甘肃东盛建筑设计有限公司</w:t>
    </w:r>
    <w:r>
      <w:rPr>
        <w:rFonts w:ascii="宋体" w:hAnsi="宋体" w:eastAsia="宋体" w:cs="宋体"/>
        <w:spacing w:val="1"/>
        <w:sz w:val="20"/>
        <w:szCs w:val="20"/>
      </w:rPr>
      <w:t xml:space="preserve">                      </w:t>
    </w:r>
    <w:r>
      <w:rPr>
        <w:rFonts w:ascii="宋体" w:hAnsi="宋体" w:eastAsia="宋体" w:cs="宋体"/>
        <w:sz w:val="20"/>
        <w:szCs w:val="20"/>
      </w:rPr>
      <w:t xml:space="preserve">                                                          </w:t>
    </w:r>
    <w:r>
      <w:rPr>
        <w:rFonts w:ascii="Times New Roman" w:hAnsi="Times New Roman" w:eastAsia="Times New Roman" w:cs="Times New Roman"/>
        <w:spacing w:val="7"/>
        <w:position w:val="4"/>
        <w:sz w:val="18"/>
        <w:szCs w:val="18"/>
      </w:rPr>
      <w:t>23</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2C306">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82816"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62" name="任意多边形 62"/>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82816;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y4QTRtwAAAAOAQAADwAA&#10;AAAAAAABACAAAAAiAAAAZHJzL2Rvd25yZXYueG1sUEsBAhQAFAAAAAgAh07iQJwkCW4SAgAAfwQA&#10;AA4AAAAAAAAAAQAgAAAAKwEAAGRycy9lMm9Eb2MueG1sUEsFBgAAAAAGAAYAWQEAAK8FAAAAAA==&#10;" path="m0,0l20877,0,20877,9,0,9,0,0xe">
              <v:fill on="t" focussize="0,0"/>
              <v:stroke on="f"/>
              <v:imagedata o:title=""/>
              <o:lock v:ext="edit" aspectratio="f"/>
            </v:shape>
          </w:pict>
        </mc:Fallback>
      </mc:AlternateContent>
    </w:r>
    <w:r>
      <w:rPr>
        <w:rFonts w:ascii="宋体" w:hAnsi="宋体" w:eastAsia="宋体" w:cs="宋体"/>
        <w:spacing w:val="7"/>
        <w:sz w:val="20"/>
        <w:szCs w:val="20"/>
      </w:rPr>
      <w:t>甘肃东盛建筑设计有限公司</w:t>
    </w:r>
    <w:r>
      <w:rPr>
        <w:rFonts w:ascii="宋体" w:hAnsi="宋体" w:eastAsia="宋体" w:cs="宋体"/>
        <w:spacing w:val="1"/>
        <w:sz w:val="20"/>
        <w:szCs w:val="20"/>
      </w:rPr>
      <w:t xml:space="preserve">                      </w:t>
    </w:r>
    <w:r>
      <w:rPr>
        <w:rFonts w:ascii="宋体" w:hAnsi="宋体" w:eastAsia="宋体" w:cs="宋体"/>
        <w:sz w:val="20"/>
        <w:szCs w:val="20"/>
      </w:rPr>
      <w:t xml:space="preserve">                                                          </w:t>
    </w:r>
    <w:r>
      <w:rPr>
        <w:rFonts w:ascii="Times New Roman" w:hAnsi="Times New Roman" w:eastAsia="Times New Roman" w:cs="Times New Roman"/>
        <w:spacing w:val="7"/>
        <w:position w:val="4"/>
        <w:sz w:val="18"/>
        <w:szCs w:val="18"/>
      </w:rPr>
      <w:t>24</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B47AB">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83840"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63" name="任意多边形 63"/>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83840;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y4QTRtwAAAAOAQAADwAA&#10;AAAAAAABACAAAAAiAAAAZHJzL2Rvd25yZXYueG1sUEsBAhQAFAAAAAgAh07iQCFBIlQSAgAAfwQA&#10;AA4AAAAAAAAAAQAgAAAAKwEAAGRycy9lMm9Eb2MueG1sUEsFBgAAAAAGAAYAWQEAAK8FAAAAAA==&#10;" path="m0,0l20877,0,20877,9,0,9,0,0xe">
              <v:fill on="t" focussize="0,0"/>
              <v:stroke on="f"/>
              <v:imagedata o:title=""/>
              <o:lock v:ext="edit" aspectratio="f"/>
            </v:shape>
          </w:pict>
        </mc:Fallback>
      </mc:AlternateContent>
    </w:r>
    <w:r>
      <w:rPr>
        <w:rFonts w:ascii="宋体" w:hAnsi="宋体" w:eastAsia="宋体" w:cs="宋体"/>
        <w:spacing w:val="7"/>
        <w:sz w:val="20"/>
        <w:szCs w:val="20"/>
      </w:rPr>
      <w:t>甘肃东盛建筑设计有限公司</w:t>
    </w:r>
    <w:r>
      <w:rPr>
        <w:rFonts w:ascii="宋体" w:hAnsi="宋体" w:eastAsia="宋体" w:cs="宋体"/>
        <w:spacing w:val="1"/>
        <w:sz w:val="20"/>
        <w:szCs w:val="20"/>
      </w:rPr>
      <w:t xml:space="preserve">                      </w:t>
    </w:r>
    <w:r>
      <w:rPr>
        <w:rFonts w:ascii="宋体" w:hAnsi="宋体" w:eastAsia="宋体" w:cs="宋体"/>
        <w:sz w:val="20"/>
        <w:szCs w:val="20"/>
      </w:rPr>
      <w:t xml:space="preserve">                                                          </w:t>
    </w:r>
    <w:r>
      <w:rPr>
        <w:rFonts w:ascii="Times New Roman" w:hAnsi="Times New Roman" w:eastAsia="Times New Roman" w:cs="Times New Roman"/>
        <w:spacing w:val="7"/>
        <w:position w:val="4"/>
        <w:sz w:val="18"/>
        <w:szCs w:val="18"/>
      </w:rPr>
      <w:t>25</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48A00">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84864"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42" name="任意多边形 42"/>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84864;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uEE0bcAAAADgEAAA8A&#10;AAAAAAAAAQAgAAAAIgAAAGRycy9kb3ducmV2LnhtbFBLAQIUABQAAAAIAIdO4kB16q3eEwIAAH8E&#10;AAAOAAAAAAAAAAEAIAAAACsBAABkcnMvZTJvRG9jLnhtbFBLBQYAAAAABgAGAFkBAACwBQAAAAA=&#10;" path="m0,0l20877,0,20877,9,0,9,0,0xe">
              <v:fill on="t" focussize="0,0"/>
              <v:stroke on="f"/>
              <v:imagedata o:title=""/>
              <o:lock v:ext="edit" aspectratio="f"/>
            </v:shape>
          </w:pict>
        </mc:Fallback>
      </mc:AlternateContent>
    </w:r>
    <w:r>
      <w:rPr>
        <w:rFonts w:ascii="宋体" w:hAnsi="宋体" w:eastAsia="宋体" w:cs="宋体"/>
        <w:spacing w:val="7"/>
        <w:sz w:val="20"/>
        <w:szCs w:val="20"/>
      </w:rPr>
      <w:t>甘肃东盛建筑设计有限公司</w:t>
    </w:r>
    <w:r>
      <w:rPr>
        <w:rFonts w:ascii="宋体" w:hAnsi="宋体" w:eastAsia="宋体" w:cs="宋体"/>
        <w:spacing w:val="1"/>
        <w:sz w:val="20"/>
        <w:szCs w:val="20"/>
      </w:rPr>
      <w:t xml:space="preserve">                      </w:t>
    </w:r>
    <w:r>
      <w:rPr>
        <w:rFonts w:ascii="宋体" w:hAnsi="宋体" w:eastAsia="宋体" w:cs="宋体"/>
        <w:sz w:val="20"/>
        <w:szCs w:val="20"/>
      </w:rPr>
      <w:t xml:space="preserve">                                                          </w:t>
    </w:r>
    <w:r>
      <w:rPr>
        <w:rFonts w:ascii="Times New Roman" w:hAnsi="Times New Roman" w:eastAsia="Times New Roman" w:cs="Times New Roman"/>
        <w:spacing w:val="7"/>
        <w:position w:val="4"/>
        <w:sz w:val="18"/>
        <w:szCs w:val="18"/>
      </w:rPr>
      <w:t>26</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392AA">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85888"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59" name="任意多边形 59"/>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85888;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uEE0bcAAAADgEAAA8A&#10;AAAAAAAAAQAgAAAAIgAAAGRycy9kb3ducmV2LnhtbFBLAQIUABQAAAAIAIdO4kBPixAvEwIAAH8E&#10;AAAOAAAAAAAAAAEAIAAAACsBAABkcnMvZTJvRG9jLnhtbFBLBQYAAAAABgAGAFkBAACwBQAAAAA=&#10;" path="m0,0l20877,0,20877,9,0,9,0,0xe">
              <v:fill on="t" focussize="0,0"/>
              <v:stroke on="f"/>
              <v:imagedata o:title=""/>
              <o:lock v:ext="edit" aspectratio="f"/>
            </v:shape>
          </w:pict>
        </mc:Fallback>
      </mc:AlternateContent>
    </w:r>
    <w:r>
      <w:rPr>
        <w:rFonts w:ascii="宋体" w:hAnsi="宋体" w:eastAsia="宋体" w:cs="宋体"/>
        <w:spacing w:val="7"/>
        <w:sz w:val="20"/>
        <w:szCs w:val="20"/>
      </w:rPr>
      <w:t>甘肃东盛建筑设计有限公司</w:t>
    </w:r>
    <w:r>
      <w:rPr>
        <w:rFonts w:ascii="宋体" w:hAnsi="宋体" w:eastAsia="宋体" w:cs="宋体"/>
        <w:spacing w:val="1"/>
        <w:sz w:val="20"/>
        <w:szCs w:val="20"/>
      </w:rPr>
      <w:t xml:space="preserve">                      </w:t>
    </w:r>
    <w:r>
      <w:rPr>
        <w:rFonts w:ascii="宋体" w:hAnsi="宋体" w:eastAsia="宋体" w:cs="宋体"/>
        <w:sz w:val="20"/>
        <w:szCs w:val="20"/>
      </w:rPr>
      <w:t xml:space="preserve">                                                          </w:t>
    </w:r>
    <w:r>
      <w:rPr>
        <w:rFonts w:ascii="Times New Roman" w:hAnsi="Times New Roman" w:eastAsia="Times New Roman" w:cs="Times New Roman"/>
        <w:spacing w:val="7"/>
        <w:position w:val="4"/>
        <w:sz w:val="18"/>
        <w:szCs w:val="18"/>
      </w:rPr>
      <w:t>27</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65C51">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86912"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61" name="任意多边形 61"/>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86912;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y4QTRtwAAAAOAQAADwAA&#10;AAAAAAABACAAAAAiAAAAZHJzL2Rvd25yZXYueG1sUEsBAhQAFAAAAAgAh07iQFuKdCASAgAAfwQA&#10;AA4AAAAAAAAAAQAgAAAAKwEAAGRycy9lMm9Eb2MueG1sUEsFBgAAAAAGAAYAWQEAAK8FAAAAAA==&#10;" path="m0,0l20877,0,20877,9,0,9,0,0xe">
              <v:fill on="t" focussize="0,0"/>
              <v:stroke on="f"/>
              <v:imagedata o:title=""/>
              <o:lock v:ext="edit" aspectratio="f"/>
            </v:shape>
          </w:pict>
        </mc:Fallback>
      </mc:AlternateContent>
    </w:r>
    <w:r>
      <w:rPr>
        <w:rFonts w:ascii="宋体" w:hAnsi="宋体" w:eastAsia="宋体" w:cs="宋体"/>
        <w:spacing w:val="7"/>
        <w:sz w:val="20"/>
        <w:szCs w:val="20"/>
      </w:rPr>
      <w:t>甘肃东盛建筑设计有限公司</w:t>
    </w:r>
    <w:r>
      <w:rPr>
        <w:rFonts w:ascii="宋体" w:hAnsi="宋体" w:eastAsia="宋体" w:cs="宋体"/>
        <w:spacing w:val="1"/>
        <w:sz w:val="20"/>
        <w:szCs w:val="20"/>
      </w:rPr>
      <w:t xml:space="preserve">                      </w:t>
    </w:r>
    <w:r>
      <w:rPr>
        <w:rFonts w:ascii="宋体" w:hAnsi="宋体" w:eastAsia="宋体" w:cs="宋体"/>
        <w:sz w:val="20"/>
        <w:szCs w:val="20"/>
      </w:rPr>
      <w:t xml:space="preserve">                                                          </w:t>
    </w:r>
    <w:r>
      <w:rPr>
        <w:rFonts w:ascii="Times New Roman" w:hAnsi="Times New Roman" w:eastAsia="Times New Roman" w:cs="Times New Roman"/>
        <w:spacing w:val="7"/>
        <w:position w:val="4"/>
        <w:sz w:val="18"/>
        <w:szCs w:val="18"/>
      </w:rPr>
      <w:t>28</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21A1E">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87936"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9" name="任意多边形 9"/>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87936;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uEE0bcAAAADgEAAA8A&#10;AAAAAAAAAQAgAAAAIgAAAGRycy9kb3ducmV2LnhtbFBLAQIUABQAAAAIAIdO4kCiQ1KQEwIAAH0E&#10;AAAOAAAAAAAAAAEAIAAAACsBAABkcnMvZTJvRG9jLnhtbFBLBQYAAAAABgAGAFkBAACwBQAAAAA=&#10;" path="m0,0l20877,0,20877,9,0,9,0,0xe">
              <v:fill on="t" focussize="0,0"/>
              <v:stroke on="f"/>
              <v:imagedata o:title=""/>
              <o:lock v:ext="edit" aspectratio="f"/>
            </v:shape>
          </w:pict>
        </mc:Fallback>
      </mc:AlternateContent>
    </w:r>
    <w:r>
      <w:rPr>
        <w:rFonts w:ascii="宋体" w:hAnsi="宋体" w:eastAsia="宋体" w:cs="宋体"/>
        <w:spacing w:val="7"/>
        <w:sz w:val="20"/>
        <w:szCs w:val="20"/>
      </w:rPr>
      <w:t>甘肃东盛建筑设计有限公司</w:t>
    </w:r>
    <w:r>
      <w:rPr>
        <w:rFonts w:ascii="宋体" w:hAnsi="宋体" w:eastAsia="宋体" w:cs="宋体"/>
        <w:spacing w:val="1"/>
        <w:sz w:val="20"/>
        <w:szCs w:val="20"/>
      </w:rPr>
      <w:t xml:space="preserve">                      </w:t>
    </w:r>
    <w:r>
      <w:rPr>
        <w:rFonts w:ascii="宋体" w:hAnsi="宋体" w:eastAsia="宋体" w:cs="宋体"/>
        <w:sz w:val="20"/>
        <w:szCs w:val="20"/>
      </w:rPr>
      <w:t xml:space="preserve">                                                          </w:t>
    </w:r>
    <w:r>
      <w:rPr>
        <w:rFonts w:ascii="Times New Roman" w:hAnsi="Times New Roman" w:eastAsia="Times New Roman" w:cs="Times New Roman"/>
        <w:spacing w:val="7"/>
        <w:position w:val="4"/>
        <w:sz w:val="18"/>
        <w:szCs w:val="18"/>
      </w:rPr>
      <w:t>29</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600EC">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88960"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11" name="任意多边形 11"/>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88960;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LhBNG3AAAAA4BAAAPAAAA&#10;AAAAAAEAIAAAACIAAABkcnMvZG93bnJldi54bWxQSwECFAAUAAAACACHTuJAdTsCnxECAAB/BAAA&#10;DgAAAAAAAAABACAAAAArAQAAZHJzL2Uyb0RvYy54bWxQSwUGAAAAAAYABgBZAQAArgUAAAAA&#10;" path="m0,0l20877,0,20877,9,0,9,0,0xe">
              <v:fill on="t" focussize="0,0"/>
              <v:stroke on="f"/>
              <v:imagedata o:title=""/>
              <o:lock v:ext="edit" aspectratio="f"/>
            </v:shape>
          </w:pict>
        </mc:Fallback>
      </mc:AlternateContent>
    </w:r>
    <w:r>
      <w:rPr>
        <w:rFonts w:ascii="宋体" w:hAnsi="宋体" w:eastAsia="宋体" w:cs="宋体"/>
        <w:spacing w:val="5"/>
        <w:sz w:val="20"/>
        <w:szCs w:val="20"/>
      </w:rPr>
      <w:t xml:space="preserve">甘肃东盛建筑设计有限公司                                             </w:t>
    </w:r>
    <w:r>
      <w:rPr>
        <w:rFonts w:ascii="宋体" w:hAnsi="宋体" w:eastAsia="宋体" w:cs="宋体"/>
        <w:spacing w:val="4"/>
        <w:sz w:val="20"/>
        <w:szCs w:val="20"/>
      </w:rPr>
      <w:t xml:space="preserve">                                </w:t>
    </w:r>
    <w:r>
      <w:rPr>
        <w:rFonts w:ascii="Times New Roman" w:hAnsi="Times New Roman" w:eastAsia="Times New Roman" w:cs="Times New Roman"/>
        <w:spacing w:val="4"/>
        <w:position w:val="4"/>
        <w:sz w:val="18"/>
        <w:szCs w:val="18"/>
      </w:rPr>
      <w:t>30</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66E5A">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89984"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50" name="任意多边形 50"/>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89984;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uEE0bcAAAADgEAAA8AAAAA&#10;AAAAAQAgAAAAIgAAAGRycy9kb3ducmV2LnhtbFBLAQIUABQAAAAIAIdO4kBbxREfEAIAAH8EAAAO&#10;AAAAAAAAAAEAIAAAACsBAABkcnMvZTJvRG9jLnhtbFBLBQYAAAAABgAGAFkBAACtBQAAAAA=&#10;" path="m0,0l20877,0,20877,9,0,9,0,0xe">
              <v:fill on="t" focussize="0,0"/>
              <v:stroke on="f"/>
              <v:imagedata o:title=""/>
              <o:lock v:ext="edit" aspectratio="f"/>
            </v:shape>
          </w:pict>
        </mc:Fallback>
      </mc:AlternateContent>
    </w:r>
    <w:r>
      <w:rPr>
        <w:rFonts w:ascii="宋体" w:hAnsi="宋体" w:eastAsia="宋体" w:cs="宋体"/>
        <w:spacing w:val="5"/>
        <w:sz w:val="20"/>
        <w:szCs w:val="20"/>
      </w:rPr>
      <w:t xml:space="preserve">甘肃东盛建筑设计有限公司                                             </w:t>
    </w:r>
    <w:r>
      <w:rPr>
        <w:rFonts w:ascii="宋体" w:hAnsi="宋体" w:eastAsia="宋体" w:cs="宋体"/>
        <w:spacing w:val="4"/>
        <w:sz w:val="20"/>
        <w:szCs w:val="20"/>
      </w:rPr>
      <w:t xml:space="preserve">                                </w:t>
    </w:r>
    <w:r>
      <w:rPr>
        <w:rFonts w:ascii="Times New Roman" w:hAnsi="Times New Roman" w:eastAsia="Times New Roman" w:cs="Times New Roman"/>
        <w:spacing w:val="4"/>
        <w:position w:val="4"/>
        <w:sz w:val="18"/>
        <w:szCs w:val="18"/>
      </w:rPr>
      <w:t>31</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137FF">
    <w:pPr>
      <w:spacing w:before="62" w:line="212" w:lineRule="auto"/>
      <w:ind w:left="7"/>
      <w:rPr>
        <w:rFonts w:ascii="Times New Roman" w:hAnsi="Times New Roman" w:eastAsia="Times New Roman" w:cs="Times New Roman"/>
        <w:sz w:val="18"/>
        <w:szCs w:val="18"/>
      </w:rPr>
    </w:pPr>
    <w:r>
      <mc:AlternateContent>
        <mc:Choice Requires="wps">
          <w:drawing>
            <wp:anchor distT="0" distB="0" distL="114300" distR="114300" simplePos="0" relativeHeight="251691008" behindDoc="0" locked="0" layoutInCell="0" allowOverlap="1">
              <wp:simplePos x="0" y="0"/>
              <wp:positionH relativeFrom="page">
                <wp:posOffset>914400</wp:posOffset>
              </wp:positionH>
              <wp:positionV relativeFrom="page">
                <wp:posOffset>9748520</wp:posOffset>
              </wp:positionV>
              <wp:extent cx="13257530" cy="6350"/>
              <wp:effectExtent l="0" t="0" r="0" b="0"/>
              <wp:wrapNone/>
              <wp:docPr id="36" name="任意多边形 36"/>
              <wp:cNvGraphicFramePr/>
              <a:graphic xmlns:a="http://schemas.openxmlformats.org/drawingml/2006/main">
                <a:graphicData uri="http://schemas.microsoft.com/office/word/2010/wordprocessingShape">
                  <wps:wsp>
                    <wps:cNvSpPr/>
                    <wps:spPr>
                      <a:xfrm>
                        <a:off x="0" y="0"/>
                        <a:ext cx="13257530" cy="6350"/>
                      </a:xfrm>
                      <a:custGeom>
                        <a:avLst/>
                        <a:gdLst/>
                        <a:ahLst/>
                        <a:cxnLst/>
                        <a:pathLst>
                          <a:path w="20878" h="10">
                            <a:moveTo>
                              <a:pt x="0" y="0"/>
                            </a:moveTo>
                            <a:lnTo>
                              <a:pt x="20877" y="0"/>
                            </a:lnTo>
                            <a:lnTo>
                              <a:pt x="20877" y="9"/>
                            </a:lnTo>
                            <a:lnTo>
                              <a:pt x="0" y="9"/>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pt;margin-top:767.6pt;height:0.5pt;width:1043.9pt;mso-position-horizontal-relative:page;mso-position-vertical-relative:page;z-index:251691008;mso-width-relative:page;mso-height-relative:page;" fillcolor="#000000" filled="t" stroked="f" coordsize="20878,10" o:allowincell="f" o:gfxdata="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y4QTRtwAAAAOAQAADwAA&#10;AAAAAAABACAAAAAiAAAAZHJzL2Rvd25yZXYueG1sUEsBAhQAFAAAAAgAh07iQK/NdokSAgAAfwQA&#10;AA4AAAAAAAAAAQAgAAAAKwEAAGRycy9lMm9Eb2MueG1sUEsFBgAAAAAGAAYAWQEAAK8FAAAAAA==&#10;" path="m0,0l20877,0,20877,9,0,9,0,0xe">
              <v:fill on="t" focussize="0,0"/>
              <v:stroke on="f"/>
              <v:imagedata o:title=""/>
              <o:lock v:ext="edit" aspectratio="f"/>
            </v:shape>
          </w:pict>
        </mc:Fallback>
      </mc:AlternateContent>
    </w:r>
    <w:r>
      <w:rPr>
        <w:rFonts w:ascii="宋体" w:hAnsi="宋体" w:eastAsia="宋体" w:cs="宋体"/>
        <w:spacing w:val="5"/>
        <w:sz w:val="20"/>
        <w:szCs w:val="20"/>
      </w:rPr>
      <w:t xml:space="preserve">甘肃东盛建筑设计有限公司                                             </w:t>
    </w:r>
    <w:r>
      <w:rPr>
        <w:rFonts w:ascii="宋体" w:hAnsi="宋体" w:eastAsia="宋体" w:cs="宋体"/>
        <w:spacing w:val="4"/>
        <w:sz w:val="20"/>
        <w:szCs w:val="20"/>
      </w:rPr>
      <w:t xml:space="preserve">                                </w:t>
    </w:r>
    <w:r>
      <w:rPr>
        <w:rFonts w:ascii="Times New Roman" w:hAnsi="Times New Roman" w:eastAsia="Times New Roman" w:cs="Times New Roman"/>
        <w:spacing w:val="4"/>
        <w:position w:val="4"/>
        <w:sz w:val="18"/>
        <w:szCs w:val="18"/>
      </w:rPr>
      <w:t>32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1E8B1">
    <w:pPr>
      <w:spacing w:before="74" w:line="211" w:lineRule="auto"/>
      <w:rPr>
        <w:rFonts w:ascii="宋体" w:hAnsi="宋体" w:eastAsia="宋体" w:cs="宋体"/>
        <w:sz w:val="25"/>
        <w:szCs w:val="25"/>
      </w:rPr>
    </w:pPr>
    <w:r>
      <w:rPr>
        <w:rFonts w:ascii="宋体" w:hAnsi="宋体" w:eastAsia="宋体" w:cs="宋体"/>
        <w:i/>
        <w:iCs/>
        <w:spacing w:val="-10"/>
        <w:sz w:val="25"/>
        <w:szCs w:val="25"/>
      </w:rPr>
      <w:t>鲜库建设项目</w:t>
    </w:r>
  </w:p>
  <w:p w14:paraId="72D4A80E">
    <w:pPr>
      <w:spacing w:before="9" w:line="48" w:lineRule="exact"/>
    </w:pPr>
    <w:r>
      <w:rPr>
        <w:position w:val="-1"/>
      </w:rPr>
      <mc:AlternateContent>
        <mc:Choice Requires="wps">
          <w:drawing>
            <wp:inline distT="0" distB="0" distL="114300" distR="114300">
              <wp:extent cx="13257530" cy="36830"/>
              <wp:effectExtent l="0" t="0" r="1270" b="1270"/>
              <wp:docPr id="3" name="任意多边形 3"/>
              <wp:cNvGraphicFramePr/>
              <a:graphic xmlns:a="http://schemas.openxmlformats.org/drawingml/2006/main">
                <a:graphicData uri="http://schemas.microsoft.com/office/word/2010/wordprocessingShape">
                  <wps:wsp>
                    <wps:cNvSpPr/>
                    <wps:spPr>
                      <a:xfrm>
                        <a:off x="0" y="0"/>
                        <a:ext cx="13257530" cy="36830"/>
                      </a:xfrm>
                      <a:custGeom>
                        <a:avLst/>
                        <a:gdLst/>
                        <a:ahLst/>
                        <a:cxnLst/>
                        <a:pathLst>
                          <a:path w="20878" h="58">
                            <a:moveTo>
                              <a:pt x="0" y="0"/>
                            </a:moveTo>
                            <a:lnTo>
                              <a:pt x="20877" y="0"/>
                            </a:lnTo>
                            <a:lnTo>
                              <a:pt x="20877" y="28"/>
                            </a:lnTo>
                            <a:lnTo>
                              <a:pt x="0" y="28"/>
                            </a:lnTo>
                            <a:lnTo>
                              <a:pt x="0" y="0"/>
                            </a:lnTo>
                            <a:close/>
                          </a:path>
                          <a:path w="20878" h="58">
                            <a:moveTo>
                              <a:pt x="0" y="43"/>
                            </a:moveTo>
                            <a:lnTo>
                              <a:pt x="20877" y="43"/>
                            </a:lnTo>
                            <a:lnTo>
                              <a:pt x="20877" y="57"/>
                            </a:lnTo>
                            <a:lnTo>
                              <a:pt x="0" y="57"/>
                            </a:lnTo>
                            <a:lnTo>
                              <a:pt x="0" y="43"/>
                            </a:lnTo>
                            <a:close/>
                          </a:path>
                        </a:pathLst>
                      </a:custGeom>
                      <a:solidFill>
                        <a:srgbClr val="000000"/>
                      </a:solidFill>
                      <a:ln>
                        <a:noFill/>
                      </a:ln>
                    </wps:spPr>
                    <wps:bodyPr upright="1"/>
                  </wps:wsp>
                </a:graphicData>
              </a:graphic>
            </wp:inline>
          </w:drawing>
        </mc:Choice>
        <mc:Fallback>
          <w:pict>
            <v:shape id="_x0000_s1026" o:spid="_x0000_s1026" o:spt="100" style="height:2.9pt;width:1043.9pt;" fillcolor="#000000" filled="t" stroked="f" coordsize="20878,58" o:gfxdata="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FPtGVNcAAAAEAQAADwAAAAAAAAABACAAAAAiAAAAZHJzL2Rvd25yZXYueG1s&#10;UEsBAhQAFAAAAAgAh07iQDgCTHkyAgAAcQUAAA4AAAAAAAAAAQAgAAAAJgEAAGRycy9lMm9Eb2Mu&#10;eG1sUEsFBgAAAAAGAAYAWQEAAMoFAAAAAA==&#10;" path="m0,0l20877,0,20877,28,0,28,0,0xem0,43l20877,43,20877,57,0,57,0,43xe">
              <v:fill on="t" focussize="0,0"/>
              <v:stroke on="f"/>
              <v:imagedata o:title=""/>
              <o:lock v:ext="edit" aspectratio="f"/>
              <w10:wrap type="none"/>
              <w10:anchorlock/>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B5E6D">
    <w:pPr>
      <w:spacing w:before="74" w:line="211" w:lineRule="auto"/>
      <w:rPr>
        <w:rFonts w:ascii="宋体" w:hAnsi="宋体" w:eastAsia="宋体" w:cs="宋体"/>
        <w:sz w:val="25"/>
        <w:szCs w:val="25"/>
      </w:rPr>
    </w:pPr>
    <w:r>
      <w:rPr>
        <w:rFonts w:ascii="宋体" w:hAnsi="宋体" w:eastAsia="宋体" w:cs="宋体"/>
        <w:i/>
        <w:iCs/>
        <w:spacing w:val="-10"/>
        <w:sz w:val="25"/>
        <w:szCs w:val="25"/>
      </w:rPr>
      <w:t>保鲜库建设项目</w:t>
    </w:r>
  </w:p>
  <w:p w14:paraId="0FFA8F29">
    <w:pPr>
      <w:spacing w:before="9" w:line="48" w:lineRule="exact"/>
    </w:pPr>
    <w:r>
      <w:rPr>
        <w:position w:val="-1"/>
      </w:rPr>
      <mc:AlternateContent>
        <mc:Choice Requires="wps">
          <w:drawing>
            <wp:inline distT="0" distB="0" distL="114300" distR="114300">
              <wp:extent cx="13257530" cy="36830"/>
              <wp:effectExtent l="0" t="0" r="1270" b="1270"/>
              <wp:docPr id="65" name="任意多边形 65"/>
              <wp:cNvGraphicFramePr/>
              <a:graphic xmlns:a="http://schemas.openxmlformats.org/drawingml/2006/main">
                <a:graphicData uri="http://schemas.microsoft.com/office/word/2010/wordprocessingShape">
                  <wps:wsp>
                    <wps:cNvSpPr/>
                    <wps:spPr>
                      <a:xfrm>
                        <a:off x="0" y="0"/>
                        <a:ext cx="13257530" cy="36830"/>
                      </a:xfrm>
                      <a:custGeom>
                        <a:avLst/>
                        <a:gdLst/>
                        <a:ahLst/>
                        <a:cxnLst/>
                        <a:pathLst>
                          <a:path w="20878" h="58">
                            <a:moveTo>
                              <a:pt x="0" y="0"/>
                            </a:moveTo>
                            <a:lnTo>
                              <a:pt x="20877" y="0"/>
                            </a:lnTo>
                            <a:lnTo>
                              <a:pt x="20877" y="28"/>
                            </a:lnTo>
                            <a:lnTo>
                              <a:pt x="0" y="28"/>
                            </a:lnTo>
                            <a:lnTo>
                              <a:pt x="0" y="0"/>
                            </a:lnTo>
                            <a:close/>
                          </a:path>
                          <a:path w="20878" h="58">
                            <a:moveTo>
                              <a:pt x="0" y="43"/>
                            </a:moveTo>
                            <a:lnTo>
                              <a:pt x="20877" y="43"/>
                            </a:lnTo>
                            <a:lnTo>
                              <a:pt x="20877" y="57"/>
                            </a:lnTo>
                            <a:lnTo>
                              <a:pt x="0" y="57"/>
                            </a:lnTo>
                            <a:lnTo>
                              <a:pt x="0" y="43"/>
                            </a:lnTo>
                            <a:close/>
                          </a:path>
                        </a:pathLst>
                      </a:custGeom>
                      <a:solidFill>
                        <a:srgbClr val="000000"/>
                      </a:solidFill>
                      <a:ln>
                        <a:noFill/>
                      </a:ln>
                    </wps:spPr>
                    <wps:bodyPr upright="1"/>
                  </wps:wsp>
                </a:graphicData>
              </a:graphic>
            </wp:inline>
          </w:drawing>
        </mc:Choice>
        <mc:Fallback>
          <w:pict>
            <v:shape id="_x0000_s1026" o:spid="_x0000_s1026" o:spt="100" style="height:2.9pt;width:1043.9pt;" fillcolor="#000000" filled="t" stroked="f" coordsize="20878,58" o:gfxdata="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U+0ZU1wAAAAQBAAAPAAAAAAAAAAEAIAAAACIAAABkcnMvZG93bnJldi54&#10;bWxQSwECFAAUAAAACACHTuJAWpIq6DQCAABzBQAADgAAAAAAAAABACAAAAAmAQAAZHJzL2Uyb0Rv&#10;Yy54bWxQSwUGAAAAAAYABgBZAQAAzAUAAAAA&#10;" path="m0,0l20877,0,20877,28,0,28,0,0xem0,43l20877,43,20877,57,0,57,0,43xe">
              <v:fill on="t" focussize="0,0"/>
              <v:stroke on="f"/>
              <v:imagedata o:title=""/>
              <o:lock v:ext="edit" aspectratio="f"/>
              <w10:wrap type="none"/>
              <w10:anchorlock/>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F13F1">
    <w:pPr>
      <w:spacing w:before="74" w:line="211" w:lineRule="auto"/>
      <w:rPr>
        <w:rFonts w:ascii="宋体" w:hAnsi="宋体" w:eastAsia="宋体" w:cs="宋体"/>
        <w:sz w:val="25"/>
        <w:szCs w:val="25"/>
      </w:rPr>
    </w:pPr>
    <w:r>
      <w:rPr>
        <w:rFonts w:ascii="宋体" w:hAnsi="宋体" w:eastAsia="宋体" w:cs="宋体"/>
        <w:i/>
        <w:iCs/>
        <w:spacing w:val="-10"/>
        <w:sz w:val="25"/>
        <w:szCs w:val="25"/>
      </w:rPr>
      <w:t>项目</w:t>
    </w:r>
  </w:p>
  <w:p w14:paraId="70F03CF3">
    <w:pPr>
      <w:spacing w:before="9" w:line="48" w:lineRule="exact"/>
    </w:pPr>
    <w:r>
      <w:rPr>
        <w:position w:val="-1"/>
      </w:rPr>
      <mc:AlternateContent>
        <mc:Choice Requires="wps">
          <w:drawing>
            <wp:inline distT="0" distB="0" distL="114300" distR="114300">
              <wp:extent cx="13257530" cy="36830"/>
              <wp:effectExtent l="0" t="0" r="1270" b="1270"/>
              <wp:docPr id="27" name="任意多边形 27"/>
              <wp:cNvGraphicFramePr/>
              <a:graphic xmlns:a="http://schemas.openxmlformats.org/drawingml/2006/main">
                <a:graphicData uri="http://schemas.microsoft.com/office/word/2010/wordprocessingShape">
                  <wps:wsp>
                    <wps:cNvSpPr/>
                    <wps:spPr>
                      <a:xfrm>
                        <a:off x="0" y="0"/>
                        <a:ext cx="13257530" cy="36830"/>
                      </a:xfrm>
                      <a:custGeom>
                        <a:avLst/>
                        <a:gdLst/>
                        <a:ahLst/>
                        <a:cxnLst/>
                        <a:pathLst>
                          <a:path w="20878" h="58">
                            <a:moveTo>
                              <a:pt x="0" y="0"/>
                            </a:moveTo>
                            <a:lnTo>
                              <a:pt x="20877" y="0"/>
                            </a:lnTo>
                            <a:lnTo>
                              <a:pt x="20877" y="28"/>
                            </a:lnTo>
                            <a:lnTo>
                              <a:pt x="0" y="28"/>
                            </a:lnTo>
                            <a:lnTo>
                              <a:pt x="0" y="0"/>
                            </a:lnTo>
                            <a:close/>
                          </a:path>
                          <a:path w="20878" h="58">
                            <a:moveTo>
                              <a:pt x="0" y="43"/>
                            </a:moveTo>
                            <a:lnTo>
                              <a:pt x="20877" y="43"/>
                            </a:lnTo>
                            <a:lnTo>
                              <a:pt x="20877" y="57"/>
                            </a:lnTo>
                            <a:lnTo>
                              <a:pt x="0" y="57"/>
                            </a:lnTo>
                            <a:lnTo>
                              <a:pt x="0" y="43"/>
                            </a:lnTo>
                            <a:close/>
                          </a:path>
                        </a:pathLst>
                      </a:custGeom>
                      <a:solidFill>
                        <a:srgbClr val="000000"/>
                      </a:solidFill>
                      <a:ln>
                        <a:noFill/>
                      </a:ln>
                    </wps:spPr>
                    <wps:bodyPr upright="1"/>
                  </wps:wsp>
                </a:graphicData>
              </a:graphic>
            </wp:inline>
          </w:drawing>
        </mc:Choice>
        <mc:Fallback>
          <w:pict>
            <v:shape id="_x0000_s1026" o:spid="_x0000_s1026" o:spt="100" style="height:2.9pt;width:1043.9pt;" fillcolor="#000000" filled="t" stroked="f" coordsize="20878,58" o:gfxdata="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U+0ZU1wAAAAQBAAAPAAAAAAAAAAEAIAAAACIAAABkcnMvZG93bnJl&#10;di54bWxQSwECFAAUAAAACACHTuJA8FM1qzcCAABzBQAADgAAAAAAAAABACAAAAAmAQAAZHJzL2Uy&#10;b0RvYy54bWxQSwUGAAAAAAYABgBZAQAAzwUAAAAA&#10;" path="m0,0l20877,0,20877,28,0,28,0,0xem0,43l20877,43,20877,57,0,57,0,43xe">
              <v:fill on="t" focussize="0,0"/>
              <v:stroke on="f"/>
              <v:imagedata o:title=""/>
              <o:lock v:ext="edit" aspectratio="f"/>
              <w10:wrap type="none"/>
              <w10:anchorlock/>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C1CE6">
    <w:pPr>
      <w:spacing w:before="74" w:line="211" w:lineRule="auto"/>
      <w:rPr>
        <w:rFonts w:ascii="宋体" w:hAnsi="宋体" w:eastAsia="宋体" w:cs="宋体"/>
        <w:sz w:val="25"/>
        <w:szCs w:val="25"/>
      </w:rPr>
    </w:pPr>
    <w:r>
      <w:rPr>
        <w:rFonts w:ascii="宋体" w:hAnsi="宋体" w:eastAsia="宋体" w:cs="宋体"/>
        <w:i/>
        <w:iCs/>
        <w:spacing w:val="-10"/>
        <w:sz w:val="25"/>
        <w:szCs w:val="25"/>
      </w:rPr>
      <w:t>建设项目</w:t>
    </w:r>
  </w:p>
  <w:p w14:paraId="6ACD4750">
    <w:pPr>
      <w:spacing w:before="9" w:line="48" w:lineRule="exact"/>
    </w:pPr>
    <w:r>
      <w:rPr>
        <w:position w:val="-1"/>
      </w:rPr>
      <mc:AlternateContent>
        <mc:Choice Requires="wps">
          <w:drawing>
            <wp:inline distT="0" distB="0" distL="114300" distR="114300">
              <wp:extent cx="13257530" cy="36830"/>
              <wp:effectExtent l="0" t="0" r="1270" b="1270"/>
              <wp:docPr id="6" name="任意多边形 6"/>
              <wp:cNvGraphicFramePr/>
              <a:graphic xmlns:a="http://schemas.openxmlformats.org/drawingml/2006/main">
                <a:graphicData uri="http://schemas.microsoft.com/office/word/2010/wordprocessingShape">
                  <wps:wsp>
                    <wps:cNvSpPr/>
                    <wps:spPr>
                      <a:xfrm>
                        <a:off x="0" y="0"/>
                        <a:ext cx="13257530" cy="36830"/>
                      </a:xfrm>
                      <a:custGeom>
                        <a:avLst/>
                        <a:gdLst/>
                        <a:ahLst/>
                        <a:cxnLst/>
                        <a:pathLst>
                          <a:path w="20878" h="58">
                            <a:moveTo>
                              <a:pt x="0" y="0"/>
                            </a:moveTo>
                            <a:lnTo>
                              <a:pt x="20877" y="0"/>
                            </a:lnTo>
                            <a:lnTo>
                              <a:pt x="20877" y="28"/>
                            </a:lnTo>
                            <a:lnTo>
                              <a:pt x="0" y="28"/>
                            </a:lnTo>
                            <a:lnTo>
                              <a:pt x="0" y="0"/>
                            </a:lnTo>
                            <a:close/>
                          </a:path>
                          <a:path w="20878" h="58">
                            <a:moveTo>
                              <a:pt x="0" y="43"/>
                            </a:moveTo>
                            <a:lnTo>
                              <a:pt x="20877" y="43"/>
                            </a:lnTo>
                            <a:lnTo>
                              <a:pt x="20877" y="57"/>
                            </a:lnTo>
                            <a:lnTo>
                              <a:pt x="0" y="57"/>
                            </a:lnTo>
                            <a:lnTo>
                              <a:pt x="0" y="43"/>
                            </a:lnTo>
                            <a:close/>
                          </a:path>
                        </a:pathLst>
                      </a:custGeom>
                      <a:solidFill>
                        <a:srgbClr val="000000"/>
                      </a:solidFill>
                      <a:ln>
                        <a:noFill/>
                      </a:ln>
                    </wps:spPr>
                    <wps:bodyPr upright="1"/>
                  </wps:wsp>
                </a:graphicData>
              </a:graphic>
            </wp:inline>
          </w:drawing>
        </mc:Choice>
        <mc:Fallback>
          <w:pict>
            <v:shape id="_x0000_s1026" o:spid="_x0000_s1026" o:spt="100" style="height:2.9pt;width:1043.9pt;" fillcolor="#000000" filled="t" stroked="f" coordsize="20878,58" o:gfxdata="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FPtGVNcAAAAEAQAADwAAAAAAAAABACAAAAAiAAAAZHJzL2Rvd25yZXYueG1s&#10;UEsBAhQAFAAAAAgAh07iQHIXG2gyAgAAcQUAAA4AAAAAAAAAAQAgAAAAJgEAAGRycy9lMm9Eb2Mu&#10;eG1sUEsFBgAAAAAGAAYAWQEAAMoFAAAAAA==&#10;" path="m0,0l20877,0,20877,28,0,28,0,0xem0,43l20877,43,20877,57,0,57,0,43xe">
              <v:fill on="t" focussize="0,0"/>
              <v:stroke on="f"/>
              <v:imagedata o:title=""/>
              <o:lock v:ext="edit" aspectratio="f"/>
              <w10:wrap type="none"/>
              <w10:anchorlock/>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FC576">
    <w:pPr>
      <w:spacing w:before="74" w:line="211" w:lineRule="auto"/>
      <w:rPr>
        <w:rFonts w:ascii="宋体" w:hAnsi="宋体" w:eastAsia="宋体" w:cs="宋体"/>
        <w:sz w:val="25"/>
        <w:szCs w:val="25"/>
      </w:rPr>
    </w:pPr>
    <w:r>
      <w:rPr>
        <w:rFonts w:ascii="宋体" w:hAnsi="宋体" w:eastAsia="宋体" w:cs="宋体"/>
        <w:i/>
        <w:iCs/>
        <w:spacing w:val="-10"/>
        <w:sz w:val="25"/>
        <w:szCs w:val="25"/>
      </w:rPr>
      <w:t>选及冷藏保鲜库建设项目</w:t>
    </w:r>
  </w:p>
  <w:p w14:paraId="264C7EAA">
    <w:pPr>
      <w:spacing w:before="9" w:line="48" w:lineRule="exact"/>
    </w:pPr>
    <w:r>
      <w:rPr>
        <w:position w:val="-1"/>
      </w:rPr>
      <mc:AlternateContent>
        <mc:Choice Requires="wps">
          <w:drawing>
            <wp:inline distT="0" distB="0" distL="114300" distR="114300">
              <wp:extent cx="13257530" cy="36830"/>
              <wp:effectExtent l="0" t="0" r="1270" b="1270"/>
              <wp:docPr id="23" name="任意多边形 23"/>
              <wp:cNvGraphicFramePr/>
              <a:graphic xmlns:a="http://schemas.openxmlformats.org/drawingml/2006/main">
                <a:graphicData uri="http://schemas.microsoft.com/office/word/2010/wordprocessingShape">
                  <wps:wsp>
                    <wps:cNvSpPr/>
                    <wps:spPr>
                      <a:xfrm>
                        <a:off x="0" y="0"/>
                        <a:ext cx="13257530" cy="36830"/>
                      </a:xfrm>
                      <a:custGeom>
                        <a:avLst/>
                        <a:gdLst/>
                        <a:ahLst/>
                        <a:cxnLst/>
                        <a:pathLst>
                          <a:path w="20878" h="58">
                            <a:moveTo>
                              <a:pt x="0" y="0"/>
                            </a:moveTo>
                            <a:lnTo>
                              <a:pt x="20877" y="0"/>
                            </a:lnTo>
                            <a:lnTo>
                              <a:pt x="20877" y="28"/>
                            </a:lnTo>
                            <a:lnTo>
                              <a:pt x="0" y="28"/>
                            </a:lnTo>
                            <a:lnTo>
                              <a:pt x="0" y="0"/>
                            </a:lnTo>
                            <a:close/>
                          </a:path>
                          <a:path w="20878" h="58">
                            <a:moveTo>
                              <a:pt x="0" y="43"/>
                            </a:moveTo>
                            <a:lnTo>
                              <a:pt x="20877" y="43"/>
                            </a:lnTo>
                            <a:lnTo>
                              <a:pt x="20877" y="57"/>
                            </a:lnTo>
                            <a:lnTo>
                              <a:pt x="0" y="57"/>
                            </a:lnTo>
                            <a:lnTo>
                              <a:pt x="0" y="43"/>
                            </a:lnTo>
                            <a:close/>
                          </a:path>
                        </a:pathLst>
                      </a:custGeom>
                      <a:solidFill>
                        <a:srgbClr val="000000"/>
                      </a:solidFill>
                      <a:ln>
                        <a:noFill/>
                      </a:ln>
                    </wps:spPr>
                    <wps:bodyPr upright="1"/>
                  </wps:wsp>
                </a:graphicData>
              </a:graphic>
            </wp:inline>
          </w:drawing>
        </mc:Choice>
        <mc:Fallback>
          <w:pict>
            <v:shape id="_x0000_s1026" o:spid="_x0000_s1026" o:spt="100" style="height:2.9pt;width:1043.9pt;" fillcolor="#000000" filled="t" stroked="f" coordsize="20878,58" o:gfxdata="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FPtGVNcAAAAEAQAADwAAAAAAAAABACAAAAAiAAAAZHJzL2Rvd25yZXYueG1s&#10;UEsBAhQAFAAAAAgAh07iQEKAT2YyAgAAcwUAAA4AAAAAAAAAAQAgAAAAJgEAAGRycy9lMm9Eb2Mu&#10;eG1sUEsFBgAAAAAGAAYAWQEAAMoFAAAAAA==&#10;" path="m0,0l20877,0,20877,28,0,28,0,0xem0,43l20877,43,20877,57,0,57,0,43xe">
              <v:fill on="t" focussize="0,0"/>
              <v:stroke on="f"/>
              <v:imagedata o:title=""/>
              <o:lock v:ext="edit" aspectratio="f"/>
              <w10:wrap type="none"/>
              <w10:anchorlock/>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6B049">
    <w:pPr>
      <w:spacing w:before="74" w:line="211" w:lineRule="auto"/>
      <w:rPr>
        <w:rFonts w:ascii="宋体" w:hAnsi="宋体" w:eastAsia="宋体" w:cs="宋体"/>
        <w:sz w:val="25"/>
        <w:szCs w:val="25"/>
      </w:rPr>
    </w:pPr>
    <w:r>
      <w:rPr>
        <w:rFonts w:ascii="宋体" w:hAnsi="宋体" w:eastAsia="宋体" w:cs="宋体"/>
        <w:i/>
        <w:iCs/>
        <w:spacing w:val="-10"/>
        <w:sz w:val="25"/>
        <w:szCs w:val="25"/>
      </w:rPr>
      <w:t>鲜库建设项目</w:t>
    </w:r>
  </w:p>
  <w:p w14:paraId="07509B38">
    <w:pPr>
      <w:spacing w:before="9" w:line="48" w:lineRule="exact"/>
    </w:pPr>
    <w:r>
      <w:rPr>
        <w:position w:val="-1"/>
      </w:rPr>
      <mc:AlternateContent>
        <mc:Choice Requires="wps">
          <w:drawing>
            <wp:inline distT="0" distB="0" distL="114300" distR="114300">
              <wp:extent cx="13257530" cy="36830"/>
              <wp:effectExtent l="0" t="0" r="1270" b="1270"/>
              <wp:docPr id="43" name="任意多边形 43"/>
              <wp:cNvGraphicFramePr/>
              <a:graphic xmlns:a="http://schemas.openxmlformats.org/drawingml/2006/main">
                <a:graphicData uri="http://schemas.microsoft.com/office/word/2010/wordprocessingShape">
                  <wps:wsp>
                    <wps:cNvSpPr/>
                    <wps:spPr>
                      <a:xfrm>
                        <a:off x="0" y="0"/>
                        <a:ext cx="13257530" cy="36830"/>
                      </a:xfrm>
                      <a:custGeom>
                        <a:avLst/>
                        <a:gdLst/>
                        <a:ahLst/>
                        <a:cxnLst/>
                        <a:pathLst>
                          <a:path w="20878" h="58">
                            <a:moveTo>
                              <a:pt x="0" y="0"/>
                            </a:moveTo>
                            <a:lnTo>
                              <a:pt x="20877" y="0"/>
                            </a:lnTo>
                            <a:lnTo>
                              <a:pt x="20877" y="28"/>
                            </a:lnTo>
                            <a:lnTo>
                              <a:pt x="0" y="28"/>
                            </a:lnTo>
                            <a:lnTo>
                              <a:pt x="0" y="0"/>
                            </a:lnTo>
                            <a:close/>
                          </a:path>
                          <a:path w="20878" h="58">
                            <a:moveTo>
                              <a:pt x="0" y="43"/>
                            </a:moveTo>
                            <a:lnTo>
                              <a:pt x="20877" y="43"/>
                            </a:lnTo>
                            <a:lnTo>
                              <a:pt x="20877" y="57"/>
                            </a:lnTo>
                            <a:lnTo>
                              <a:pt x="0" y="57"/>
                            </a:lnTo>
                            <a:lnTo>
                              <a:pt x="0" y="43"/>
                            </a:lnTo>
                            <a:close/>
                          </a:path>
                        </a:pathLst>
                      </a:custGeom>
                      <a:solidFill>
                        <a:srgbClr val="000000"/>
                      </a:solidFill>
                      <a:ln>
                        <a:noFill/>
                      </a:ln>
                    </wps:spPr>
                    <wps:bodyPr upright="1"/>
                  </wps:wsp>
                </a:graphicData>
              </a:graphic>
            </wp:inline>
          </w:drawing>
        </mc:Choice>
        <mc:Fallback>
          <w:pict>
            <v:shape id="_x0000_s1026" o:spid="_x0000_s1026" o:spt="100" style="height:2.9pt;width:1043.9pt;" fillcolor="#000000" filled="t" stroked="f" coordsize="20878,58" o:gfxdata="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FPtGVNcAAAAEAQAADwAAAAAAAAABACAAAAAiAAAAZHJzL2Rvd25yZXYueG1s&#10;UEsBAhQAFAAAAAgAh07iQCj/hLwyAgAAcwUAAA4AAAAAAAAAAQAgAAAAJgEAAGRycy9lMm9Eb2Mu&#10;eG1sUEsFBgAAAAAGAAYAWQEAAMoFAAAAAA==&#10;" path="m0,0l20877,0,20877,28,0,28,0,0xem0,43l20877,43,20877,57,0,57,0,43xe">
              <v:fill on="t" focussize="0,0"/>
              <v:stroke on="f"/>
              <v:imagedata o:title=""/>
              <o:lock v:ext="edit" aspectratio="f"/>
              <w10:wrap type="none"/>
              <w10:anchorlock/>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4A2F1">
    <w:pPr>
      <w:spacing w:before="74" w:line="211" w:lineRule="auto"/>
      <w:rPr>
        <w:rFonts w:ascii="宋体" w:hAnsi="宋体" w:eastAsia="宋体" w:cs="宋体"/>
        <w:sz w:val="25"/>
        <w:szCs w:val="25"/>
      </w:rPr>
    </w:pPr>
    <w:r>
      <w:rPr>
        <w:rFonts w:ascii="宋体" w:hAnsi="宋体" w:eastAsia="宋体" w:cs="宋体"/>
        <w:i/>
        <w:iCs/>
        <w:spacing w:val="-10"/>
        <w:sz w:val="25"/>
        <w:szCs w:val="25"/>
      </w:rPr>
      <w:t>冷藏保鲜库建设项目</w:t>
    </w:r>
  </w:p>
  <w:p w14:paraId="39C88595">
    <w:pPr>
      <w:spacing w:before="9" w:line="48" w:lineRule="exact"/>
    </w:pPr>
    <w:r>
      <w:rPr>
        <w:position w:val="-1"/>
      </w:rPr>
      <mc:AlternateContent>
        <mc:Choice Requires="wps">
          <w:drawing>
            <wp:inline distT="0" distB="0" distL="114300" distR="114300">
              <wp:extent cx="13257530" cy="36830"/>
              <wp:effectExtent l="0" t="0" r="1270" b="1270"/>
              <wp:docPr id="31" name="任意多边形 31"/>
              <wp:cNvGraphicFramePr/>
              <a:graphic xmlns:a="http://schemas.openxmlformats.org/drawingml/2006/main">
                <a:graphicData uri="http://schemas.microsoft.com/office/word/2010/wordprocessingShape">
                  <wps:wsp>
                    <wps:cNvSpPr/>
                    <wps:spPr>
                      <a:xfrm>
                        <a:off x="0" y="0"/>
                        <a:ext cx="13257530" cy="36830"/>
                      </a:xfrm>
                      <a:custGeom>
                        <a:avLst/>
                        <a:gdLst/>
                        <a:ahLst/>
                        <a:cxnLst/>
                        <a:pathLst>
                          <a:path w="20878" h="58">
                            <a:moveTo>
                              <a:pt x="0" y="0"/>
                            </a:moveTo>
                            <a:lnTo>
                              <a:pt x="20877" y="0"/>
                            </a:lnTo>
                            <a:lnTo>
                              <a:pt x="20877" y="28"/>
                            </a:lnTo>
                            <a:lnTo>
                              <a:pt x="0" y="28"/>
                            </a:lnTo>
                            <a:lnTo>
                              <a:pt x="0" y="0"/>
                            </a:lnTo>
                            <a:close/>
                          </a:path>
                          <a:path w="20878" h="58">
                            <a:moveTo>
                              <a:pt x="0" y="43"/>
                            </a:moveTo>
                            <a:lnTo>
                              <a:pt x="20877" y="43"/>
                            </a:lnTo>
                            <a:lnTo>
                              <a:pt x="20877" y="57"/>
                            </a:lnTo>
                            <a:lnTo>
                              <a:pt x="0" y="57"/>
                            </a:lnTo>
                            <a:lnTo>
                              <a:pt x="0" y="43"/>
                            </a:lnTo>
                            <a:close/>
                          </a:path>
                        </a:pathLst>
                      </a:custGeom>
                      <a:solidFill>
                        <a:srgbClr val="000000"/>
                      </a:solidFill>
                      <a:ln>
                        <a:noFill/>
                      </a:ln>
                    </wps:spPr>
                    <wps:bodyPr upright="1"/>
                  </wps:wsp>
                </a:graphicData>
              </a:graphic>
            </wp:inline>
          </w:drawing>
        </mc:Choice>
        <mc:Fallback>
          <w:pict>
            <v:shape id="_x0000_s1026" o:spid="_x0000_s1026" o:spt="100" style="height:2.9pt;width:1043.9pt;" fillcolor="#000000" filled="t" stroked="f" coordsize="20878,58" o:gfxdata="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U+0ZU1wAAAAQBAAAPAAAAAAAAAAEAIAAAACIAAABkcnMvZG93bnJldi54&#10;bWxQSwECFAAUAAAACACHTuJAN4H+kjQCAABzBQAADgAAAAAAAAABACAAAAAmAQAAZHJzL2Uyb0Rv&#10;Yy54bWxQSwUGAAAAAAYABgBZAQAAzAUAAAAA&#10;" path="m0,0l20877,0,20877,28,0,28,0,0xem0,43l20877,43,20877,57,0,57,0,43xe">
              <v:fill on="t" focussize="0,0"/>
              <v:stroke on="f"/>
              <v:imagedata o:title=""/>
              <o:lock v:ext="edit" aspectratio="f"/>
              <w10:wrap type="none"/>
              <w10:anchorlock/>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ACB23">
    <w:pPr>
      <w:spacing w:before="74" w:line="211" w:lineRule="auto"/>
      <w:rPr>
        <w:rFonts w:ascii="宋体" w:hAnsi="宋体" w:eastAsia="宋体" w:cs="宋体"/>
        <w:sz w:val="25"/>
        <w:szCs w:val="25"/>
      </w:rPr>
    </w:pPr>
    <w:r>
      <w:rPr>
        <w:rFonts w:ascii="宋体" w:hAnsi="宋体" w:eastAsia="宋体" w:cs="宋体"/>
        <w:i/>
        <w:iCs/>
        <w:spacing w:val="-10"/>
        <w:sz w:val="25"/>
        <w:szCs w:val="25"/>
      </w:rPr>
      <w:t>建设项目</w:t>
    </w:r>
  </w:p>
  <w:p w14:paraId="701F9952">
    <w:pPr>
      <w:spacing w:before="9" w:line="48" w:lineRule="exact"/>
    </w:pPr>
    <w:r>
      <w:rPr>
        <w:position w:val="-1"/>
      </w:rPr>
      <mc:AlternateContent>
        <mc:Choice Requires="wps">
          <w:drawing>
            <wp:inline distT="0" distB="0" distL="114300" distR="114300">
              <wp:extent cx="13257530" cy="36830"/>
              <wp:effectExtent l="0" t="0" r="1270" b="1270"/>
              <wp:docPr id="64" name="任意多边形 64"/>
              <wp:cNvGraphicFramePr/>
              <a:graphic xmlns:a="http://schemas.openxmlformats.org/drawingml/2006/main">
                <a:graphicData uri="http://schemas.microsoft.com/office/word/2010/wordprocessingShape">
                  <wps:wsp>
                    <wps:cNvSpPr/>
                    <wps:spPr>
                      <a:xfrm>
                        <a:off x="0" y="0"/>
                        <a:ext cx="13257530" cy="36830"/>
                      </a:xfrm>
                      <a:custGeom>
                        <a:avLst/>
                        <a:gdLst/>
                        <a:ahLst/>
                        <a:cxnLst/>
                        <a:pathLst>
                          <a:path w="20878" h="58">
                            <a:moveTo>
                              <a:pt x="0" y="0"/>
                            </a:moveTo>
                            <a:lnTo>
                              <a:pt x="20877" y="0"/>
                            </a:lnTo>
                            <a:lnTo>
                              <a:pt x="20877" y="28"/>
                            </a:lnTo>
                            <a:lnTo>
                              <a:pt x="0" y="28"/>
                            </a:lnTo>
                            <a:lnTo>
                              <a:pt x="0" y="0"/>
                            </a:lnTo>
                            <a:close/>
                          </a:path>
                          <a:path w="20878" h="58">
                            <a:moveTo>
                              <a:pt x="0" y="43"/>
                            </a:moveTo>
                            <a:lnTo>
                              <a:pt x="20877" y="43"/>
                            </a:lnTo>
                            <a:lnTo>
                              <a:pt x="20877" y="57"/>
                            </a:lnTo>
                            <a:lnTo>
                              <a:pt x="0" y="57"/>
                            </a:lnTo>
                            <a:lnTo>
                              <a:pt x="0" y="43"/>
                            </a:lnTo>
                            <a:close/>
                          </a:path>
                        </a:pathLst>
                      </a:custGeom>
                      <a:solidFill>
                        <a:srgbClr val="000000"/>
                      </a:solidFill>
                      <a:ln>
                        <a:noFill/>
                      </a:ln>
                    </wps:spPr>
                    <wps:bodyPr upright="1"/>
                  </wps:wsp>
                </a:graphicData>
              </a:graphic>
            </wp:inline>
          </w:drawing>
        </mc:Choice>
        <mc:Fallback>
          <w:pict>
            <v:shape id="_x0000_s1026" o:spid="_x0000_s1026" o:spt="100" style="height:2.9pt;width:1043.9pt;" fillcolor="#000000" filled="t" stroked="f" coordsize="20878,58" o:gfxdata="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FPtGVNcAAAAEAQAADwAAAAAAAAABACAAAAAiAAAAZHJzL2Rvd25yZXYu&#10;eG1sUEsBAhQAFAAAAAgAh07iQJalzDY1AgAAcwUAAA4AAAAAAAAAAQAgAAAAJgEAAGRycy9lMm9E&#10;b2MueG1sUEsFBgAAAAAGAAYAWQEAAM0FAAAAAA==&#10;" path="m0,0l20877,0,20877,28,0,28,0,0xem0,43l20877,43,20877,57,0,57,0,43xe">
              <v:fill on="t" focussize="0,0"/>
              <v:stroke on="f"/>
              <v:imagedata o:title=""/>
              <o:lock v:ext="edit" aspectratio="f"/>
              <w10:wrap type="none"/>
              <w10:anchorlock/>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09872B">
    <w:pPr>
      <w:spacing w:before="74" w:line="211" w:lineRule="auto"/>
      <w:rPr>
        <w:rFonts w:ascii="宋体" w:hAnsi="宋体" w:eastAsia="宋体" w:cs="宋体"/>
        <w:sz w:val="25"/>
        <w:szCs w:val="25"/>
      </w:rPr>
    </w:pPr>
    <w:r>
      <w:rPr>
        <w:rFonts w:ascii="宋体" w:hAnsi="宋体" w:eastAsia="宋体" w:cs="宋体"/>
        <w:i/>
        <w:iCs/>
        <w:spacing w:val="-10"/>
        <w:sz w:val="25"/>
        <w:szCs w:val="25"/>
      </w:rPr>
      <w:t>保鲜库建设项目</w:t>
    </w:r>
  </w:p>
  <w:p w14:paraId="77902843">
    <w:pPr>
      <w:spacing w:before="9" w:line="48" w:lineRule="exact"/>
      <w:ind w:firstLine="179"/>
    </w:pPr>
    <w:r>
      <w:rPr>
        <w:position w:val="-1"/>
      </w:rPr>
      <mc:AlternateContent>
        <mc:Choice Requires="wps">
          <w:drawing>
            <wp:inline distT="0" distB="0" distL="114300" distR="114300">
              <wp:extent cx="13257530" cy="36830"/>
              <wp:effectExtent l="0" t="0" r="1270" b="1270"/>
              <wp:docPr id="26" name="任意多边形 26"/>
              <wp:cNvGraphicFramePr/>
              <a:graphic xmlns:a="http://schemas.openxmlformats.org/drawingml/2006/main">
                <a:graphicData uri="http://schemas.microsoft.com/office/word/2010/wordprocessingShape">
                  <wps:wsp>
                    <wps:cNvSpPr/>
                    <wps:spPr>
                      <a:xfrm>
                        <a:off x="0" y="0"/>
                        <a:ext cx="13257530" cy="36830"/>
                      </a:xfrm>
                      <a:custGeom>
                        <a:avLst/>
                        <a:gdLst/>
                        <a:ahLst/>
                        <a:cxnLst/>
                        <a:pathLst>
                          <a:path w="20878" h="58">
                            <a:moveTo>
                              <a:pt x="0" y="0"/>
                            </a:moveTo>
                            <a:lnTo>
                              <a:pt x="20877" y="0"/>
                            </a:lnTo>
                            <a:lnTo>
                              <a:pt x="20877" y="28"/>
                            </a:lnTo>
                            <a:lnTo>
                              <a:pt x="0" y="28"/>
                            </a:lnTo>
                            <a:lnTo>
                              <a:pt x="0" y="0"/>
                            </a:lnTo>
                            <a:close/>
                          </a:path>
                          <a:path w="20878" h="58">
                            <a:moveTo>
                              <a:pt x="0" y="43"/>
                            </a:moveTo>
                            <a:lnTo>
                              <a:pt x="20877" y="43"/>
                            </a:lnTo>
                            <a:lnTo>
                              <a:pt x="20877" y="57"/>
                            </a:lnTo>
                            <a:lnTo>
                              <a:pt x="0" y="57"/>
                            </a:lnTo>
                            <a:lnTo>
                              <a:pt x="0" y="43"/>
                            </a:lnTo>
                            <a:close/>
                          </a:path>
                        </a:pathLst>
                      </a:custGeom>
                      <a:solidFill>
                        <a:srgbClr val="000000"/>
                      </a:solidFill>
                      <a:ln>
                        <a:noFill/>
                      </a:ln>
                    </wps:spPr>
                    <wps:bodyPr upright="1"/>
                  </wps:wsp>
                </a:graphicData>
              </a:graphic>
            </wp:inline>
          </w:drawing>
        </mc:Choice>
        <mc:Fallback>
          <w:pict>
            <v:shape id="_x0000_s1026" o:spid="_x0000_s1026" o:spt="100" style="height:2.9pt;width:1043.9pt;" fillcolor="#000000" filled="t" stroked="f" coordsize="20878,58" o:gfxdata="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T7RlTXAAAABAEAAA8AAAAAAAAAAQAgAAAAIgAAAGRycy9kb3ducmV2Lnht&#10;bFBLAQIUABQAAAAIAIdO4kA8ZNN1MwIAAHMFAAAOAAAAAAAAAAEAIAAAACYBAABkcnMvZTJvRG9j&#10;LnhtbFBLBQYAAAAABgAGAFkBAADLBQAAAAA=&#10;" path="m0,0l20877,0,20877,28,0,28,0,0xem0,43l20877,43,20877,57,0,57,0,43xe">
              <v:fill on="t" focussize="0,0"/>
              <v:stroke on="f"/>
              <v:imagedata o:title=""/>
              <o:lock v:ext="edit" aspectratio="f"/>
              <w10:wrap type="none"/>
              <w10:anchorlock/>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95AA68">
    <w:pPr>
      <w:spacing w:before="74" w:line="211" w:lineRule="auto"/>
      <w:rPr>
        <w:rFonts w:ascii="宋体" w:hAnsi="宋体" w:eastAsia="宋体" w:cs="宋体"/>
        <w:sz w:val="25"/>
        <w:szCs w:val="25"/>
      </w:rPr>
    </w:pPr>
    <w:r>
      <w:rPr>
        <w:rFonts w:ascii="宋体" w:hAnsi="宋体" w:eastAsia="宋体" w:cs="宋体"/>
        <w:i/>
        <w:iCs/>
        <w:spacing w:val="-10"/>
        <w:sz w:val="25"/>
        <w:szCs w:val="25"/>
      </w:rPr>
      <w:t>保鲜库建设项目</w:t>
    </w:r>
  </w:p>
  <w:p w14:paraId="3522E970">
    <w:pPr>
      <w:spacing w:before="9" w:line="48" w:lineRule="exact"/>
    </w:pPr>
    <w:r>
      <w:rPr>
        <w:position w:val="-1"/>
      </w:rPr>
      <mc:AlternateContent>
        <mc:Choice Requires="wps">
          <w:drawing>
            <wp:inline distT="0" distB="0" distL="114300" distR="114300">
              <wp:extent cx="13257530" cy="36830"/>
              <wp:effectExtent l="0" t="0" r="1270" b="1270"/>
              <wp:docPr id="35" name="任意多边形 35"/>
              <wp:cNvGraphicFramePr/>
              <a:graphic xmlns:a="http://schemas.openxmlformats.org/drawingml/2006/main">
                <a:graphicData uri="http://schemas.microsoft.com/office/word/2010/wordprocessingShape">
                  <wps:wsp>
                    <wps:cNvSpPr/>
                    <wps:spPr>
                      <a:xfrm>
                        <a:off x="0" y="0"/>
                        <a:ext cx="13257530" cy="36830"/>
                      </a:xfrm>
                      <a:custGeom>
                        <a:avLst/>
                        <a:gdLst/>
                        <a:ahLst/>
                        <a:cxnLst/>
                        <a:pathLst>
                          <a:path w="20878" h="58">
                            <a:moveTo>
                              <a:pt x="0" y="0"/>
                            </a:moveTo>
                            <a:lnTo>
                              <a:pt x="20877" y="0"/>
                            </a:lnTo>
                            <a:lnTo>
                              <a:pt x="20877" y="28"/>
                            </a:lnTo>
                            <a:lnTo>
                              <a:pt x="0" y="28"/>
                            </a:lnTo>
                            <a:lnTo>
                              <a:pt x="0" y="0"/>
                            </a:lnTo>
                            <a:close/>
                          </a:path>
                          <a:path w="20878" h="58">
                            <a:moveTo>
                              <a:pt x="0" y="43"/>
                            </a:moveTo>
                            <a:lnTo>
                              <a:pt x="20877" y="43"/>
                            </a:lnTo>
                            <a:lnTo>
                              <a:pt x="20877" y="57"/>
                            </a:lnTo>
                            <a:lnTo>
                              <a:pt x="0" y="57"/>
                            </a:lnTo>
                            <a:lnTo>
                              <a:pt x="0" y="43"/>
                            </a:lnTo>
                            <a:close/>
                          </a:path>
                        </a:pathLst>
                      </a:custGeom>
                      <a:solidFill>
                        <a:srgbClr val="000000"/>
                      </a:solidFill>
                      <a:ln>
                        <a:noFill/>
                      </a:ln>
                    </wps:spPr>
                    <wps:bodyPr upright="1"/>
                  </wps:wsp>
                </a:graphicData>
              </a:graphic>
            </wp:inline>
          </w:drawing>
        </mc:Choice>
        <mc:Fallback>
          <w:pict>
            <v:shape id="_x0000_s1026" o:spid="_x0000_s1026" o:spt="100" style="height:2.9pt;width:1043.9pt;" fillcolor="#000000" filled="t" stroked="f" coordsize="20878,58" o:gfxdata="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U+0ZU1wAAAAQBAAAPAAAAAAAAAAEAIAAAACIAAABkcnMvZG93bnJldi54&#10;bWxQSwECFAAUAAAACACHTuJAhVKEXzQCAABzBQAADgAAAAAAAAABACAAAAAmAQAAZHJzL2Uyb0Rv&#10;Yy54bWxQSwUGAAAAAAYABgBZAQAAzAUAAAAA&#10;" path="m0,0l20877,0,20877,28,0,28,0,0xem0,43l20877,43,20877,57,0,57,0,43xe">
              <v:fill on="t" focussize="0,0"/>
              <v:stroke on="f"/>
              <v:imagedata o:title=""/>
              <o:lock v:ext="edit" aspectratio="f"/>
              <w10:wrap type="none"/>
              <w10:anchorlock/>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9DA54">
    <w:pPr>
      <w:spacing w:before="74" w:line="211" w:lineRule="auto"/>
      <w:rPr>
        <w:rFonts w:ascii="宋体" w:hAnsi="宋体" w:eastAsia="宋体" w:cs="宋体"/>
        <w:sz w:val="25"/>
        <w:szCs w:val="25"/>
      </w:rPr>
    </w:pPr>
    <w:r>
      <w:rPr>
        <w:rFonts w:ascii="宋体" w:hAnsi="宋体" w:eastAsia="宋体" w:cs="宋体"/>
        <w:i/>
        <w:iCs/>
        <w:spacing w:val="-10"/>
        <w:sz w:val="25"/>
        <w:szCs w:val="25"/>
      </w:rPr>
      <w:t>建设项目</w:t>
    </w:r>
  </w:p>
  <w:p w14:paraId="3453F2DD">
    <w:pPr>
      <w:spacing w:before="9" w:line="48" w:lineRule="exact"/>
    </w:pPr>
    <w:r>
      <w:rPr>
        <w:position w:val="-1"/>
      </w:rPr>
      <mc:AlternateContent>
        <mc:Choice Requires="wps">
          <w:drawing>
            <wp:inline distT="0" distB="0" distL="114300" distR="114300">
              <wp:extent cx="13257530" cy="36830"/>
              <wp:effectExtent l="0" t="0" r="1270" b="1270"/>
              <wp:docPr id="25" name="任意多边形 25"/>
              <wp:cNvGraphicFramePr/>
              <a:graphic xmlns:a="http://schemas.openxmlformats.org/drawingml/2006/main">
                <a:graphicData uri="http://schemas.microsoft.com/office/word/2010/wordprocessingShape">
                  <wps:wsp>
                    <wps:cNvSpPr/>
                    <wps:spPr>
                      <a:xfrm>
                        <a:off x="0" y="0"/>
                        <a:ext cx="13257530" cy="36830"/>
                      </a:xfrm>
                      <a:custGeom>
                        <a:avLst/>
                        <a:gdLst/>
                        <a:ahLst/>
                        <a:cxnLst/>
                        <a:pathLst>
                          <a:path w="20878" h="58">
                            <a:moveTo>
                              <a:pt x="0" y="0"/>
                            </a:moveTo>
                            <a:lnTo>
                              <a:pt x="20877" y="0"/>
                            </a:lnTo>
                            <a:lnTo>
                              <a:pt x="20877" y="28"/>
                            </a:lnTo>
                            <a:lnTo>
                              <a:pt x="0" y="28"/>
                            </a:lnTo>
                            <a:lnTo>
                              <a:pt x="0" y="0"/>
                            </a:lnTo>
                            <a:close/>
                          </a:path>
                          <a:path w="20878" h="58">
                            <a:moveTo>
                              <a:pt x="0" y="43"/>
                            </a:moveTo>
                            <a:lnTo>
                              <a:pt x="20877" y="43"/>
                            </a:lnTo>
                            <a:lnTo>
                              <a:pt x="20877" y="57"/>
                            </a:lnTo>
                            <a:lnTo>
                              <a:pt x="0" y="57"/>
                            </a:lnTo>
                            <a:lnTo>
                              <a:pt x="0" y="43"/>
                            </a:lnTo>
                            <a:close/>
                          </a:path>
                        </a:pathLst>
                      </a:custGeom>
                      <a:solidFill>
                        <a:srgbClr val="000000"/>
                      </a:solidFill>
                      <a:ln>
                        <a:noFill/>
                      </a:ln>
                    </wps:spPr>
                    <wps:bodyPr upright="1"/>
                  </wps:wsp>
                </a:graphicData>
              </a:graphic>
            </wp:inline>
          </w:drawing>
        </mc:Choice>
        <mc:Fallback>
          <w:pict>
            <v:shape id="_x0000_s1026" o:spid="_x0000_s1026" o:spt="100" style="height:2.9pt;width:1043.9pt;" fillcolor="#000000" filled="t" stroked="f" coordsize="20878,58" o:gfxdata="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U+0ZU1wAAAAQBAAAPAAAAAAAAAAEAIAAAACIAAABkcnMvZG93bnJldi54&#10;bWxQSwECFAAUAAAACACHTuJAKTqIzTQCAABzBQAADgAAAAAAAAABACAAAAAmAQAAZHJzL2Uyb0Rv&#10;Yy54bWxQSwUGAAAAAAYABgBZAQAAzAUAAAAA&#10;" path="m0,0l20877,0,20877,28,0,28,0,0xem0,43l20877,43,20877,57,0,57,0,43xe">
              <v:fill on="t" focussize="0,0"/>
              <v:stroke on="f"/>
              <v:imagedata o:title=""/>
              <o:lock v:ext="edit" aspectratio="f"/>
              <w10:wrap type="none"/>
              <w10:anchorlock/>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F86CD">
    <w:pPr>
      <w:spacing w:before="74" w:line="211" w:lineRule="auto"/>
      <w:rPr>
        <w:rFonts w:ascii="宋体" w:hAnsi="宋体" w:eastAsia="宋体" w:cs="宋体"/>
        <w:sz w:val="25"/>
        <w:szCs w:val="25"/>
      </w:rPr>
    </w:pPr>
    <w:r>
      <w:rPr>
        <w:rFonts w:ascii="宋体" w:hAnsi="宋体" w:eastAsia="宋体" w:cs="宋体"/>
        <w:i/>
        <w:iCs/>
        <w:spacing w:val="-10"/>
        <w:sz w:val="25"/>
        <w:szCs w:val="25"/>
      </w:rPr>
      <w:t>设项目</w:t>
    </w:r>
  </w:p>
  <w:p w14:paraId="40FD7945">
    <w:pPr>
      <w:spacing w:before="9" w:line="48" w:lineRule="exact"/>
    </w:pPr>
    <w:r>
      <w:rPr>
        <w:position w:val="-1"/>
      </w:rPr>
      <mc:AlternateContent>
        <mc:Choice Requires="wps">
          <w:drawing>
            <wp:inline distT="0" distB="0" distL="114300" distR="114300">
              <wp:extent cx="13257530" cy="36830"/>
              <wp:effectExtent l="0" t="0" r="1270" b="1270"/>
              <wp:docPr id="4" name="任意多边形 4"/>
              <wp:cNvGraphicFramePr/>
              <a:graphic xmlns:a="http://schemas.openxmlformats.org/drawingml/2006/main">
                <a:graphicData uri="http://schemas.microsoft.com/office/word/2010/wordprocessingShape">
                  <wps:wsp>
                    <wps:cNvSpPr/>
                    <wps:spPr>
                      <a:xfrm>
                        <a:off x="0" y="0"/>
                        <a:ext cx="13257530" cy="36830"/>
                      </a:xfrm>
                      <a:custGeom>
                        <a:avLst/>
                        <a:gdLst/>
                        <a:ahLst/>
                        <a:cxnLst/>
                        <a:pathLst>
                          <a:path w="20878" h="58">
                            <a:moveTo>
                              <a:pt x="0" y="0"/>
                            </a:moveTo>
                            <a:lnTo>
                              <a:pt x="20877" y="0"/>
                            </a:lnTo>
                            <a:lnTo>
                              <a:pt x="20877" y="28"/>
                            </a:lnTo>
                            <a:lnTo>
                              <a:pt x="0" y="28"/>
                            </a:lnTo>
                            <a:lnTo>
                              <a:pt x="0" y="0"/>
                            </a:lnTo>
                            <a:close/>
                          </a:path>
                          <a:path w="20878" h="58">
                            <a:moveTo>
                              <a:pt x="0" y="43"/>
                            </a:moveTo>
                            <a:lnTo>
                              <a:pt x="20877" y="43"/>
                            </a:lnTo>
                            <a:lnTo>
                              <a:pt x="20877" y="57"/>
                            </a:lnTo>
                            <a:lnTo>
                              <a:pt x="0" y="57"/>
                            </a:lnTo>
                            <a:lnTo>
                              <a:pt x="0" y="43"/>
                            </a:lnTo>
                            <a:close/>
                          </a:path>
                        </a:pathLst>
                      </a:custGeom>
                      <a:solidFill>
                        <a:srgbClr val="000000"/>
                      </a:solidFill>
                      <a:ln>
                        <a:noFill/>
                      </a:ln>
                    </wps:spPr>
                    <wps:bodyPr upright="1"/>
                  </wps:wsp>
                </a:graphicData>
              </a:graphic>
            </wp:inline>
          </w:drawing>
        </mc:Choice>
        <mc:Fallback>
          <w:pict>
            <v:shape id="_x0000_s1026" o:spid="_x0000_s1026" o:spt="100" style="height:2.9pt;width:1043.9pt;" fillcolor="#000000" filled="t" stroked="f" coordsize="20878,58" o:gfxdata="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T7RlTXAAAABAEAAA8AAAAAAAAAAQAgAAAAIgAAAGRycy9kb3ducmV2Lnht&#10;bFBLAQIUABQAAAAIAIdO4kDc41i5MwIAAHEFAAAOAAAAAAAAAAEAIAAAACYBAABkcnMvZTJvRG9j&#10;LnhtbFBLBQYAAAAABgAGAFkBAADLBQAAAAA=&#10;" path="m0,0l20877,0,20877,28,0,28,0,0xem0,43l20877,43,20877,57,0,57,0,43xe">
              <v:fill on="t" focussize="0,0"/>
              <v:stroke on="f"/>
              <v:imagedata o:title=""/>
              <o:lock v:ext="edit" aspectratio="f"/>
              <w10:wrap type="none"/>
              <w10:anchorlock/>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FDCD0">
    <w:pPr>
      <w:spacing w:before="74" w:line="211" w:lineRule="auto"/>
      <w:rPr>
        <w:rFonts w:ascii="宋体" w:hAnsi="宋体" w:eastAsia="宋体" w:cs="宋体"/>
        <w:sz w:val="25"/>
        <w:szCs w:val="25"/>
      </w:rPr>
    </w:pPr>
    <w:r>
      <w:rPr>
        <w:rFonts w:ascii="宋体" w:hAnsi="宋体" w:eastAsia="宋体" w:cs="宋体"/>
        <w:i/>
        <w:iCs/>
        <w:spacing w:val="-10"/>
        <w:sz w:val="25"/>
        <w:szCs w:val="25"/>
      </w:rPr>
      <w:t>项目</w:t>
    </w:r>
  </w:p>
  <w:p w14:paraId="03DC697B">
    <w:pPr>
      <w:spacing w:before="9" w:line="48" w:lineRule="exact"/>
    </w:pPr>
    <w:r>
      <w:rPr>
        <w:position w:val="-1"/>
      </w:rPr>
      <mc:AlternateContent>
        <mc:Choice Requires="wps">
          <w:drawing>
            <wp:inline distT="0" distB="0" distL="114300" distR="114300">
              <wp:extent cx="13257530" cy="36830"/>
              <wp:effectExtent l="0" t="0" r="1270" b="1270"/>
              <wp:docPr id="15" name="任意多边形 15"/>
              <wp:cNvGraphicFramePr/>
              <a:graphic xmlns:a="http://schemas.openxmlformats.org/drawingml/2006/main">
                <a:graphicData uri="http://schemas.microsoft.com/office/word/2010/wordprocessingShape">
                  <wps:wsp>
                    <wps:cNvSpPr/>
                    <wps:spPr>
                      <a:xfrm>
                        <a:off x="0" y="0"/>
                        <a:ext cx="13257530" cy="36830"/>
                      </a:xfrm>
                      <a:custGeom>
                        <a:avLst/>
                        <a:gdLst/>
                        <a:ahLst/>
                        <a:cxnLst/>
                        <a:pathLst>
                          <a:path w="20878" h="58">
                            <a:moveTo>
                              <a:pt x="0" y="0"/>
                            </a:moveTo>
                            <a:lnTo>
                              <a:pt x="20877" y="0"/>
                            </a:lnTo>
                            <a:lnTo>
                              <a:pt x="20877" y="28"/>
                            </a:lnTo>
                            <a:lnTo>
                              <a:pt x="0" y="28"/>
                            </a:lnTo>
                            <a:lnTo>
                              <a:pt x="0" y="0"/>
                            </a:lnTo>
                            <a:close/>
                          </a:path>
                          <a:path w="20878" h="58">
                            <a:moveTo>
                              <a:pt x="0" y="43"/>
                            </a:moveTo>
                            <a:lnTo>
                              <a:pt x="20877" y="43"/>
                            </a:lnTo>
                            <a:lnTo>
                              <a:pt x="20877" y="57"/>
                            </a:lnTo>
                            <a:lnTo>
                              <a:pt x="0" y="57"/>
                            </a:lnTo>
                            <a:lnTo>
                              <a:pt x="0" y="43"/>
                            </a:lnTo>
                            <a:close/>
                          </a:path>
                        </a:pathLst>
                      </a:custGeom>
                      <a:solidFill>
                        <a:srgbClr val="000000"/>
                      </a:solidFill>
                      <a:ln>
                        <a:noFill/>
                      </a:ln>
                    </wps:spPr>
                    <wps:bodyPr upright="1"/>
                  </wps:wsp>
                </a:graphicData>
              </a:graphic>
            </wp:inline>
          </w:drawing>
        </mc:Choice>
        <mc:Fallback>
          <w:pict>
            <v:shape id="_x0000_s1026" o:spid="_x0000_s1026" o:spt="100" style="height:2.9pt;width:1043.9pt;" fillcolor="#000000" filled="t" stroked="f" coordsize="20878,58" o:gfxdata="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U+0ZU1wAAAAQBAAAPAAAAAAAAAAEAIAAAACIAAABkcnMvZG93bnJldi54&#10;bWxQSwECFAAUAAAACACHTuJAnIXtoDQCAABzBQAADgAAAAAAAAABACAAAAAmAQAAZHJzL2Uyb0Rv&#10;Yy54bWxQSwUGAAAAAAYABgBZAQAAzAUAAAAA&#10;" path="m0,0l20877,0,20877,28,0,28,0,0xem0,43l20877,43,20877,57,0,57,0,43xe">
              <v:fill on="t" focussize="0,0"/>
              <v:stroke on="f"/>
              <v:imagedata o:title=""/>
              <o:lock v:ext="edit" aspectratio="f"/>
              <w10:wrap type="none"/>
              <w10:anchorlock/>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C3722">
    <w:pPr>
      <w:spacing w:before="74" w:line="211" w:lineRule="auto"/>
      <w:rPr>
        <w:rFonts w:ascii="宋体" w:hAnsi="宋体" w:eastAsia="宋体" w:cs="宋体"/>
        <w:sz w:val="25"/>
        <w:szCs w:val="25"/>
      </w:rPr>
    </w:pPr>
    <w:r>
      <w:rPr>
        <w:rFonts w:ascii="宋体" w:hAnsi="宋体" w:eastAsia="宋体" w:cs="宋体"/>
        <w:i/>
        <w:iCs/>
        <w:spacing w:val="-10"/>
        <w:sz w:val="25"/>
        <w:szCs w:val="25"/>
      </w:rPr>
      <w:t>藏保鲜库建设项目</w:t>
    </w:r>
  </w:p>
  <w:p w14:paraId="6EC0C213">
    <w:pPr>
      <w:spacing w:before="9" w:line="48" w:lineRule="exact"/>
    </w:pPr>
    <w:r>
      <w:rPr>
        <w:position w:val="-1"/>
      </w:rPr>
      <mc:AlternateContent>
        <mc:Choice Requires="wps">
          <w:drawing>
            <wp:inline distT="0" distB="0" distL="114300" distR="114300">
              <wp:extent cx="13257530" cy="36830"/>
              <wp:effectExtent l="0" t="0" r="1270" b="1270"/>
              <wp:docPr id="37" name="任意多边形 37"/>
              <wp:cNvGraphicFramePr/>
              <a:graphic xmlns:a="http://schemas.openxmlformats.org/drawingml/2006/main">
                <a:graphicData uri="http://schemas.microsoft.com/office/word/2010/wordprocessingShape">
                  <wps:wsp>
                    <wps:cNvSpPr/>
                    <wps:spPr>
                      <a:xfrm>
                        <a:off x="0" y="0"/>
                        <a:ext cx="13257530" cy="36830"/>
                      </a:xfrm>
                      <a:custGeom>
                        <a:avLst/>
                        <a:gdLst/>
                        <a:ahLst/>
                        <a:cxnLst/>
                        <a:pathLst>
                          <a:path w="20878" h="58">
                            <a:moveTo>
                              <a:pt x="0" y="0"/>
                            </a:moveTo>
                            <a:lnTo>
                              <a:pt x="20877" y="0"/>
                            </a:lnTo>
                            <a:lnTo>
                              <a:pt x="20877" y="28"/>
                            </a:lnTo>
                            <a:lnTo>
                              <a:pt x="0" y="28"/>
                            </a:lnTo>
                            <a:lnTo>
                              <a:pt x="0" y="0"/>
                            </a:lnTo>
                            <a:close/>
                          </a:path>
                          <a:path w="20878" h="58">
                            <a:moveTo>
                              <a:pt x="0" y="43"/>
                            </a:moveTo>
                            <a:lnTo>
                              <a:pt x="20877" y="43"/>
                            </a:lnTo>
                            <a:lnTo>
                              <a:pt x="20877" y="57"/>
                            </a:lnTo>
                            <a:lnTo>
                              <a:pt x="0" y="57"/>
                            </a:lnTo>
                            <a:lnTo>
                              <a:pt x="0" y="43"/>
                            </a:lnTo>
                            <a:close/>
                          </a:path>
                        </a:pathLst>
                      </a:custGeom>
                      <a:solidFill>
                        <a:srgbClr val="000000"/>
                      </a:solidFill>
                      <a:ln>
                        <a:noFill/>
                      </a:ln>
                    </wps:spPr>
                    <wps:bodyPr upright="1"/>
                  </wps:wsp>
                </a:graphicData>
              </a:graphic>
            </wp:inline>
          </w:drawing>
        </mc:Choice>
        <mc:Fallback>
          <w:pict>
            <v:shape id="_x0000_s1026" o:spid="_x0000_s1026" o:spt="100" style="height:2.9pt;width:1043.9pt;" fillcolor="#000000" filled="t" stroked="f" coordsize="20878,58" o:gfxdata="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U+0ZU1wAAAAQBAAAPAAAAAAAAAAEAIAAAACIAAABkcnMvZG93bnJl&#10;di54bWxQSwECFAAUAAAACACHTuJAXDs5OTcCAABzBQAADgAAAAAAAAABACAAAAAmAQAAZHJzL2Uy&#10;b0RvYy54bWxQSwUGAAAAAAYABgBZAQAAzwUAAAAA&#10;" path="m0,0l20877,0,20877,28,0,28,0,0xem0,43l20877,43,20877,57,0,57,0,43xe">
              <v:fill on="t" focussize="0,0"/>
              <v:stroke on="f"/>
              <v:imagedata o:title=""/>
              <o:lock v:ext="edit" aspectratio="f"/>
              <w10:wrap type="none"/>
              <w10:anchorlock/>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2EC40">
    <w:pPr>
      <w:spacing w:before="74" w:line="211" w:lineRule="auto"/>
      <w:ind w:left="15471"/>
      <w:rPr>
        <w:rFonts w:ascii="宋体" w:hAnsi="宋体" w:eastAsia="宋体" w:cs="宋体"/>
        <w:sz w:val="25"/>
        <w:szCs w:val="25"/>
      </w:rPr>
    </w:pPr>
    <w:r>
      <w:rPr>
        <w:rFonts w:ascii="宋体" w:hAnsi="宋体" w:eastAsia="宋体" w:cs="宋体"/>
        <w:i/>
        <w:iCs/>
        <w:spacing w:val="-10"/>
        <w:sz w:val="25"/>
        <w:szCs w:val="25"/>
      </w:rPr>
      <w:t>项目</w:t>
    </w:r>
  </w:p>
  <w:p w14:paraId="28AC7D5F">
    <w:pPr>
      <w:spacing w:before="9" w:line="48" w:lineRule="exact"/>
    </w:pPr>
    <w:r>
      <w:rPr>
        <w:position w:val="-1"/>
      </w:rPr>
      <mc:AlternateContent>
        <mc:Choice Requires="wps">
          <w:drawing>
            <wp:inline distT="0" distB="0" distL="114300" distR="114300">
              <wp:extent cx="13257530" cy="36830"/>
              <wp:effectExtent l="0" t="0" r="1270" b="1270"/>
              <wp:docPr id="2" name="任意多边形 2"/>
              <wp:cNvGraphicFramePr/>
              <a:graphic xmlns:a="http://schemas.openxmlformats.org/drawingml/2006/main">
                <a:graphicData uri="http://schemas.microsoft.com/office/word/2010/wordprocessingShape">
                  <wps:wsp>
                    <wps:cNvSpPr/>
                    <wps:spPr>
                      <a:xfrm>
                        <a:off x="0" y="0"/>
                        <a:ext cx="13257530" cy="36830"/>
                      </a:xfrm>
                      <a:custGeom>
                        <a:avLst/>
                        <a:gdLst/>
                        <a:ahLst/>
                        <a:cxnLst/>
                        <a:pathLst>
                          <a:path w="20878" h="58">
                            <a:moveTo>
                              <a:pt x="0" y="0"/>
                            </a:moveTo>
                            <a:lnTo>
                              <a:pt x="20877" y="0"/>
                            </a:lnTo>
                            <a:lnTo>
                              <a:pt x="20877" y="28"/>
                            </a:lnTo>
                            <a:lnTo>
                              <a:pt x="0" y="28"/>
                            </a:lnTo>
                            <a:lnTo>
                              <a:pt x="0" y="0"/>
                            </a:lnTo>
                            <a:close/>
                          </a:path>
                          <a:path w="20878" h="58">
                            <a:moveTo>
                              <a:pt x="0" y="43"/>
                            </a:moveTo>
                            <a:lnTo>
                              <a:pt x="20877" y="43"/>
                            </a:lnTo>
                            <a:lnTo>
                              <a:pt x="20877" y="57"/>
                            </a:lnTo>
                            <a:lnTo>
                              <a:pt x="0" y="57"/>
                            </a:lnTo>
                            <a:lnTo>
                              <a:pt x="0" y="43"/>
                            </a:lnTo>
                            <a:close/>
                          </a:path>
                        </a:pathLst>
                      </a:custGeom>
                      <a:solidFill>
                        <a:srgbClr val="000000"/>
                      </a:solidFill>
                      <a:ln>
                        <a:noFill/>
                      </a:ln>
                    </wps:spPr>
                    <wps:bodyPr upright="1"/>
                  </wps:wsp>
                </a:graphicData>
              </a:graphic>
            </wp:inline>
          </w:drawing>
        </mc:Choice>
        <mc:Fallback>
          <w:pict>
            <v:shape id="_x0000_s1026" o:spid="_x0000_s1026" o:spt="100" style="height:2.9pt;width:1043.9pt;" fillcolor="#000000" filled="t" stroked="f" coordsize="20878,58" o:gfxdata="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FPtGVNcAAAAEAQAADwAAAAAAAAABACAAAAAiAAAAZHJzL2Rvd25yZXYueG1s&#10;UEsBAhQAFAAAAAgAh07iQG/47REyAgAAcQUAAA4AAAAAAAAAAQAgAAAAJgEAAGRycy9lMm9Eb2Mu&#10;eG1sUEsFBgAAAAAGAAYAWQEAAMoFAAAAAA==&#10;" path="m0,0l20877,0,20877,28,0,28,0,0xem0,43l20877,43,20877,57,0,57,0,43xe">
              <v:fill on="t" focussize="0,0"/>
              <v:stroke on="f"/>
              <v:imagedata o:title=""/>
              <o:lock v:ext="edit" aspectratio="f"/>
              <w10:wrap type="none"/>
              <w10:anchorlock/>
            </v:shape>
          </w:pict>
        </mc:Fallback>
      </mc:AlternateConten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A39AA">
    <w:pPr>
      <w:spacing w:before="74" w:line="211" w:lineRule="auto"/>
      <w:rPr>
        <w:rFonts w:ascii="宋体" w:hAnsi="宋体" w:eastAsia="宋体" w:cs="宋体"/>
        <w:sz w:val="25"/>
        <w:szCs w:val="25"/>
      </w:rPr>
    </w:pPr>
    <w:r>
      <w:rPr>
        <w:rFonts w:ascii="宋体" w:hAnsi="宋体" w:eastAsia="宋体" w:cs="宋体"/>
        <w:i/>
        <w:iCs/>
        <w:spacing w:val="-10"/>
        <w:sz w:val="25"/>
        <w:szCs w:val="25"/>
      </w:rPr>
      <w:t>苹果分选及冷藏保鲜库建设项目</w:t>
    </w:r>
  </w:p>
  <w:p w14:paraId="735FFBA2">
    <w:pPr>
      <w:spacing w:before="9" w:line="48" w:lineRule="exact"/>
    </w:pPr>
    <w:r>
      <w:rPr>
        <w:position w:val="-1"/>
      </w:rPr>
      <mc:AlternateContent>
        <mc:Choice Requires="wps">
          <w:drawing>
            <wp:inline distT="0" distB="0" distL="114300" distR="114300">
              <wp:extent cx="13257530" cy="36830"/>
              <wp:effectExtent l="0" t="0" r="1270" b="1270"/>
              <wp:docPr id="17" name="任意多边形 17"/>
              <wp:cNvGraphicFramePr/>
              <a:graphic xmlns:a="http://schemas.openxmlformats.org/drawingml/2006/main">
                <a:graphicData uri="http://schemas.microsoft.com/office/word/2010/wordprocessingShape">
                  <wps:wsp>
                    <wps:cNvSpPr/>
                    <wps:spPr>
                      <a:xfrm>
                        <a:off x="0" y="0"/>
                        <a:ext cx="13257530" cy="36830"/>
                      </a:xfrm>
                      <a:custGeom>
                        <a:avLst/>
                        <a:gdLst/>
                        <a:ahLst/>
                        <a:cxnLst/>
                        <a:pathLst>
                          <a:path w="20878" h="58">
                            <a:moveTo>
                              <a:pt x="0" y="0"/>
                            </a:moveTo>
                            <a:lnTo>
                              <a:pt x="20877" y="0"/>
                            </a:lnTo>
                            <a:lnTo>
                              <a:pt x="20877" y="28"/>
                            </a:lnTo>
                            <a:lnTo>
                              <a:pt x="0" y="28"/>
                            </a:lnTo>
                            <a:lnTo>
                              <a:pt x="0" y="0"/>
                            </a:lnTo>
                            <a:close/>
                          </a:path>
                          <a:path w="20878" h="58">
                            <a:moveTo>
                              <a:pt x="0" y="43"/>
                            </a:moveTo>
                            <a:lnTo>
                              <a:pt x="20877" y="43"/>
                            </a:lnTo>
                            <a:lnTo>
                              <a:pt x="20877" y="57"/>
                            </a:lnTo>
                            <a:lnTo>
                              <a:pt x="0" y="57"/>
                            </a:lnTo>
                            <a:lnTo>
                              <a:pt x="0" y="43"/>
                            </a:lnTo>
                            <a:close/>
                          </a:path>
                        </a:pathLst>
                      </a:custGeom>
                      <a:solidFill>
                        <a:srgbClr val="000000"/>
                      </a:solidFill>
                      <a:ln>
                        <a:noFill/>
                      </a:ln>
                    </wps:spPr>
                    <wps:bodyPr upright="1"/>
                  </wps:wsp>
                </a:graphicData>
              </a:graphic>
            </wp:inline>
          </w:drawing>
        </mc:Choice>
        <mc:Fallback>
          <w:pict>
            <v:shape id="_x0000_s1026" o:spid="_x0000_s1026" o:spt="100" style="height:2.9pt;width:1043.9pt;" fillcolor="#000000" filled="t" stroked="f" coordsize="20878,58" o:gfxdata="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U+0ZU1wAAAAQBAAAPAAAAAAAAAAEAIAAAACIAAABkcnMvZG93bnJl&#10;di54bWxQSwECFAAUAAAACACHTuJARexQxjcCAABzBQAADgAAAAAAAAABACAAAAAmAQAAZHJzL2Uy&#10;b0RvYy54bWxQSwUGAAAAAAYABgBZAQAAzwUAAAAA&#10;" path="m0,0l20877,0,20877,28,0,28,0,0xem0,43l20877,43,20877,57,0,57,0,43xe">
              <v:fill on="t" focussize="0,0"/>
              <v:stroke on="f"/>
              <v:imagedata o:title=""/>
              <o:lock v:ext="edit" aspectratio="f"/>
              <w10:wrap type="none"/>
              <w10:anchorlock/>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8CFFE">
    <w:pPr>
      <w:spacing w:before="74" w:line="211" w:lineRule="auto"/>
      <w:rPr>
        <w:rFonts w:ascii="宋体" w:hAnsi="宋体" w:eastAsia="宋体" w:cs="宋体"/>
        <w:sz w:val="25"/>
        <w:szCs w:val="25"/>
      </w:rPr>
    </w:pPr>
    <w:r>
      <w:rPr>
        <w:rFonts w:ascii="宋体" w:hAnsi="宋体" w:eastAsia="宋体" w:cs="宋体"/>
        <w:i/>
        <w:iCs/>
        <w:spacing w:val="-10"/>
        <w:sz w:val="25"/>
        <w:szCs w:val="25"/>
      </w:rPr>
      <w:t>保鲜库建设项目</w:t>
    </w:r>
  </w:p>
  <w:p w14:paraId="4D7DE20E">
    <w:pPr>
      <w:spacing w:before="9" w:line="48" w:lineRule="exact"/>
    </w:pPr>
    <w:r>
      <w:rPr>
        <w:position w:val="-1"/>
      </w:rPr>
      <mc:AlternateContent>
        <mc:Choice Requires="wps">
          <w:drawing>
            <wp:inline distT="0" distB="0" distL="114300" distR="114300">
              <wp:extent cx="13257530" cy="36830"/>
              <wp:effectExtent l="0" t="0" r="1270" b="1270"/>
              <wp:docPr id="45" name="任意多边形 45"/>
              <wp:cNvGraphicFramePr/>
              <a:graphic xmlns:a="http://schemas.openxmlformats.org/drawingml/2006/main">
                <a:graphicData uri="http://schemas.microsoft.com/office/word/2010/wordprocessingShape">
                  <wps:wsp>
                    <wps:cNvSpPr/>
                    <wps:spPr>
                      <a:xfrm>
                        <a:off x="0" y="0"/>
                        <a:ext cx="13257530" cy="36830"/>
                      </a:xfrm>
                      <a:custGeom>
                        <a:avLst/>
                        <a:gdLst/>
                        <a:ahLst/>
                        <a:cxnLst/>
                        <a:pathLst>
                          <a:path w="20878" h="58">
                            <a:moveTo>
                              <a:pt x="0" y="0"/>
                            </a:moveTo>
                            <a:lnTo>
                              <a:pt x="20877" y="0"/>
                            </a:lnTo>
                            <a:lnTo>
                              <a:pt x="20877" y="28"/>
                            </a:lnTo>
                            <a:lnTo>
                              <a:pt x="0" y="28"/>
                            </a:lnTo>
                            <a:lnTo>
                              <a:pt x="0" y="0"/>
                            </a:lnTo>
                            <a:close/>
                          </a:path>
                          <a:path w="20878" h="58">
                            <a:moveTo>
                              <a:pt x="0" y="43"/>
                            </a:moveTo>
                            <a:lnTo>
                              <a:pt x="20877" y="43"/>
                            </a:lnTo>
                            <a:lnTo>
                              <a:pt x="20877" y="57"/>
                            </a:lnTo>
                            <a:lnTo>
                              <a:pt x="0" y="57"/>
                            </a:lnTo>
                            <a:lnTo>
                              <a:pt x="0" y="43"/>
                            </a:lnTo>
                            <a:close/>
                          </a:path>
                        </a:pathLst>
                      </a:custGeom>
                      <a:solidFill>
                        <a:srgbClr val="000000"/>
                      </a:solidFill>
                      <a:ln>
                        <a:noFill/>
                      </a:ln>
                    </wps:spPr>
                    <wps:bodyPr upright="1"/>
                  </wps:wsp>
                </a:graphicData>
              </a:graphic>
            </wp:inline>
          </w:drawing>
        </mc:Choice>
        <mc:Fallback>
          <w:pict>
            <v:shape id="_x0000_s1026" o:spid="_x0000_s1026" o:spt="100" style="height:2.9pt;width:1043.9pt;" fillcolor="#000000" filled="t" stroked="f" coordsize="20878,58" o:gfxdata="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U+0ZU1wAAAAQBAAAPAAAAAAAAAAEAIAAAACIAAABkcnMvZG93bnJldi54&#10;bWxQSwECFAAUAAAACACHTuJAQ0VDFzQCAABzBQAADgAAAAAAAAABACAAAAAmAQAAZHJzL2Uyb0Rv&#10;Yy54bWxQSwUGAAAAAAYABgBZAQAAzAUAAAAA&#10;" path="m0,0l20877,0,20877,28,0,28,0,0xem0,43l20877,43,20877,57,0,57,0,43xe">
              <v:fill on="t" focussize="0,0"/>
              <v:stroke on="f"/>
              <v:imagedata o:title=""/>
              <o:lock v:ext="edit" aspectratio="f"/>
              <w10:wrap type="none"/>
              <w10:anchorlock/>
            </v:shape>
          </w:pict>
        </mc:Fallback>
      </mc:AlternateConten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9A47C">
    <w:pPr>
      <w:spacing w:before="74" w:line="211" w:lineRule="auto"/>
      <w:rPr>
        <w:rFonts w:ascii="宋体" w:hAnsi="宋体" w:eastAsia="宋体" w:cs="宋体"/>
        <w:sz w:val="25"/>
        <w:szCs w:val="25"/>
      </w:rPr>
    </w:pPr>
    <w:r>
      <w:rPr>
        <w:rFonts w:ascii="宋体" w:hAnsi="宋体" w:eastAsia="宋体" w:cs="宋体"/>
        <w:i/>
        <w:iCs/>
        <w:spacing w:val="-10"/>
        <w:sz w:val="25"/>
        <w:szCs w:val="25"/>
      </w:rPr>
      <w:t>果分选及冷藏保鲜库建设项目</w:t>
    </w:r>
  </w:p>
  <w:p w14:paraId="22C281F7">
    <w:pPr>
      <w:spacing w:before="9" w:line="48" w:lineRule="exact"/>
    </w:pPr>
    <w:r>
      <w:rPr>
        <w:position w:val="-1"/>
      </w:rPr>
      <mc:AlternateContent>
        <mc:Choice Requires="wps">
          <w:drawing>
            <wp:inline distT="0" distB="0" distL="114300" distR="114300">
              <wp:extent cx="13257530" cy="36830"/>
              <wp:effectExtent l="0" t="0" r="1270" b="1270"/>
              <wp:docPr id="66" name="任意多边形 66"/>
              <wp:cNvGraphicFramePr/>
              <a:graphic xmlns:a="http://schemas.openxmlformats.org/drawingml/2006/main">
                <a:graphicData uri="http://schemas.microsoft.com/office/word/2010/wordprocessingShape">
                  <wps:wsp>
                    <wps:cNvSpPr/>
                    <wps:spPr>
                      <a:xfrm>
                        <a:off x="0" y="0"/>
                        <a:ext cx="13257530" cy="36830"/>
                      </a:xfrm>
                      <a:custGeom>
                        <a:avLst/>
                        <a:gdLst/>
                        <a:ahLst/>
                        <a:cxnLst/>
                        <a:pathLst>
                          <a:path w="20878" h="58">
                            <a:moveTo>
                              <a:pt x="0" y="0"/>
                            </a:moveTo>
                            <a:lnTo>
                              <a:pt x="20877" y="0"/>
                            </a:lnTo>
                            <a:lnTo>
                              <a:pt x="20877" y="28"/>
                            </a:lnTo>
                            <a:lnTo>
                              <a:pt x="0" y="28"/>
                            </a:lnTo>
                            <a:lnTo>
                              <a:pt x="0" y="0"/>
                            </a:lnTo>
                            <a:close/>
                          </a:path>
                          <a:path w="20878" h="58">
                            <a:moveTo>
                              <a:pt x="0" y="43"/>
                            </a:moveTo>
                            <a:lnTo>
                              <a:pt x="20877" y="43"/>
                            </a:lnTo>
                            <a:lnTo>
                              <a:pt x="20877" y="57"/>
                            </a:lnTo>
                            <a:lnTo>
                              <a:pt x="0" y="57"/>
                            </a:lnTo>
                            <a:lnTo>
                              <a:pt x="0" y="43"/>
                            </a:lnTo>
                            <a:close/>
                          </a:path>
                        </a:pathLst>
                      </a:custGeom>
                      <a:solidFill>
                        <a:srgbClr val="000000"/>
                      </a:solidFill>
                      <a:ln>
                        <a:noFill/>
                      </a:ln>
                    </wps:spPr>
                    <wps:bodyPr upright="1"/>
                  </wps:wsp>
                </a:graphicData>
              </a:graphic>
            </wp:inline>
          </w:drawing>
        </mc:Choice>
        <mc:Fallback>
          <w:pict>
            <v:shape id="_x0000_s1026" o:spid="_x0000_s1026" o:spt="100" style="height:2.9pt;width:1043.9pt;" fillcolor="#000000" filled="t" stroked="f" coordsize="20878,58" o:gfxdata="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U+0ZU1wAAAAQBAAAPAAAAAAAAAAEAIAAAACIAAABkcnMvZG93bnJldi54&#10;bWxQSwECFAAUAAAACACHTuJAT8xxUDQCAABzBQAADgAAAAAAAAABACAAAAAmAQAAZHJzL2Uyb0Rv&#10;Yy54bWxQSwUGAAAAAAYABgBZAQAAzAUAAAAA&#10;" path="m0,0l20877,0,20877,28,0,28,0,0xem0,43l20877,43,20877,57,0,57,0,43xe">
              <v:fill on="t" focussize="0,0"/>
              <v:stroke on="f"/>
              <v:imagedata o:title=""/>
              <o:lock v:ext="edit" aspectratio="f"/>
              <w10:wrap type="none"/>
              <w10:anchorlock/>
            </v:shape>
          </w:pict>
        </mc:Fallback>
      </mc:AlternateConten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83CC3">
    <w:pPr>
      <w:spacing w:before="74" w:line="211" w:lineRule="auto"/>
      <w:rPr>
        <w:rFonts w:ascii="宋体" w:hAnsi="宋体" w:eastAsia="宋体" w:cs="宋体"/>
        <w:sz w:val="25"/>
        <w:szCs w:val="25"/>
      </w:rPr>
    </w:pPr>
    <w:r>
      <w:rPr>
        <w:rFonts w:ascii="宋体" w:hAnsi="宋体" w:eastAsia="宋体" w:cs="宋体"/>
        <w:i/>
        <w:iCs/>
        <w:spacing w:val="-10"/>
        <w:sz w:val="25"/>
        <w:szCs w:val="25"/>
      </w:rPr>
      <w:t>花牛苹果分选及冷藏保鲜库建设项目</w:t>
    </w:r>
  </w:p>
  <w:p w14:paraId="48D83057">
    <w:pPr>
      <w:spacing w:before="9" w:line="48" w:lineRule="exact"/>
    </w:pPr>
    <w:r>
      <w:rPr>
        <w:position w:val="-1"/>
      </w:rPr>
      <mc:AlternateContent>
        <mc:Choice Requires="wps">
          <w:drawing>
            <wp:inline distT="0" distB="0" distL="114300" distR="114300">
              <wp:extent cx="13257530" cy="36830"/>
              <wp:effectExtent l="0" t="0" r="1270" b="1270"/>
              <wp:docPr id="24" name="任意多边形 24"/>
              <wp:cNvGraphicFramePr/>
              <a:graphic xmlns:a="http://schemas.openxmlformats.org/drawingml/2006/main">
                <a:graphicData uri="http://schemas.microsoft.com/office/word/2010/wordprocessingShape">
                  <wps:wsp>
                    <wps:cNvSpPr/>
                    <wps:spPr>
                      <a:xfrm>
                        <a:off x="0" y="0"/>
                        <a:ext cx="13257530" cy="36830"/>
                      </a:xfrm>
                      <a:custGeom>
                        <a:avLst/>
                        <a:gdLst/>
                        <a:ahLst/>
                        <a:cxnLst/>
                        <a:pathLst>
                          <a:path w="20878" h="58">
                            <a:moveTo>
                              <a:pt x="0" y="0"/>
                            </a:moveTo>
                            <a:lnTo>
                              <a:pt x="20877" y="0"/>
                            </a:lnTo>
                            <a:lnTo>
                              <a:pt x="20877" y="28"/>
                            </a:lnTo>
                            <a:lnTo>
                              <a:pt x="0" y="28"/>
                            </a:lnTo>
                            <a:lnTo>
                              <a:pt x="0" y="0"/>
                            </a:lnTo>
                            <a:close/>
                          </a:path>
                          <a:path w="20878" h="58">
                            <a:moveTo>
                              <a:pt x="0" y="43"/>
                            </a:moveTo>
                            <a:lnTo>
                              <a:pt x="20877" y="43"/>
                            </a:lnTo>
                            <a:lnTo>
                              <a:pt x="20877" y="57"/>
                            </a:lnTo>
                            <a:lnTo>
                              <a:pt x="0" y="57"/>
                            </a:lnTo>
                            <a:lnTo>
                              <a:pt x="0" y="43"/>
                            </a:lnTo>
                            <a:close/>
                          </a:path>
                        </a:pathLst>
                      </a:custGeom>
                      <a:solidFill>
                        <a:srgbClr val="000000"/>
                      </a:solidFill>
                      <a:ln>
                        <a:noFill/>
                      </a:ln>
                    </wps:spPr>
                    <wps:bodyPr upright="1"/>
                  </wps:wsp>
                </a:graphicData>
              </a:graphic>
            </wp:inline>
          </w:drawing>
        </mc:Choice>
        <mc:Fallback>
          <w:pict>
            <v:shape id="_x0000_s1026" o:spid="_x0000_s1026" o:spt="100" style="height:2.9pt;width:1043.9pt;" fillcolor="#000000" filled="t" stroked="f" coordsize="20878,58" o:gfxdata="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U+0ZU1wAAAAQBAAAPAAAAAAAAAAEAIAAAACIAAABkcnMvZG93bnJldi54&#10;bWxQSwECFAAUAAAACACHTuJA5Q1uEzQCAABzBQAADgAAAAAAAAABACAAAAAmAQAAZHJzL2Uyb0Rv&#10;Yy54bWxQSwUGAAAAAAYABgBZAQAAzAUAAAAA&#10;" path="m0,0l20877,0,20877,28,0,28,0,0xem0,43l20877,43,20877,57,0,57,0,43xe">
              <v:fill on="t" focussize="0,0"/>
              <v:stroke on="f"/>
              <v:imagedata o:title=""/>
              <o:lock v:ext="edit" aspectratio="f"/>
              <w10:wrap type="none"/>
              <w10:anchorlock/>
            </v:shape>
          </w:pict>
        </mc:Fallback>
      </mc:AlternateConten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16420">
    <w:pPr>
      <w:spacing w:before="74" w:line="211" w:lineRule="auto"/>
      <w:rPr>
        <w:rFonts w:ascii="宋体" w:hAnsi="宋体" w:eastAsia="宋体" w:cs="宋体"/>
        <w:sz w:val="25"/>
        <w:szCs w:val="25"/>
      </w:rPr>
    </w:pPr>
    <w:r>
      <w:rPr>
        <w:rFonts w:ascii="宋体" w:hAnsi="宋体" w:eastAsia="宋体" w:cs="宋体"/>
        <w:i/>
        <w:iCs/>
        <w:spacing w:val="-10"/>
        <w:sz w:val="25"/>
        <w:szCs w:val="25"/>
      </w:rPr>
      <w:t>苹果分选及冷藏保鲜库建设项目</w:t>
    </w:r>
  </w:p>
  <w:p w14:paraId="33B2A0D0">
    <w:pPr>
      <w:spacing w:before="9" w:line="48" w:lineRule="exact"/>
    </w:pPr>
    <w:r>
      <w:rPr>
        <w:position w:val="-1"/>
      </w:rPr>
      <mc:AlternateContent>
        <mc:Choice Requires="wps">
          <w:drawing>
            <wp:inline distT="0" distB="0" distL="114300" distR="114300">
              <wp:extent cx="13257530" cy="36830"/>
              <wp:effectExtent l="0" t="0" r="1270" b="1270"/>
              <wp:docPr id="52" name="任意多边形 52"/>
              <wp:cNvGraphicFramePr/>
              <a:graphic xmlns:a="http://schemas.openxmlformats.org/drawingml/2006/main">
                <a:graphicData uri="http://schemas.microsoft.com/office/word/2010/wordprocessingShape">
                  <wps:wsp>
                    <wps:cNvSpPr/>
                    <wps:spPr>
                      <a:xfrm>
                        <a:off x="0" y="0"/>
                        <a:ext cx="13257530" cy="36830"/>
                      </a:xfrm>
                      <a:custGeom>
                        <a:avLst/>
                        <a:gdLst/>
                        <a:ahLst/>
                        <a:cxnLst/>
                        <a:pathLst>
                          <a:path w="20878" h="58">
                            <a:moveTo>
                              <a:pt x="0" y="0"/>
                            </a:moveTo>
                            <a:lnTo>
                              <a:pt x="20877" y="0"/>
                            </a:lnTo>
                            <a:lnTo>
                              <a:pt x="20877" y="28"/>
                            </a:lnTo>
                            <a:lnTo>
                              <a:pt x="0" y="28"/>
                            </a:lnTo>
                            <a:lnTo>
                              <a:pt x="0" y="0"/>
                            </a:lnTo>
                            <a:close/>
                          </a:path>
                          <a:path w="20878" h="58">
                            <a:moveTo>
                              <a:pt x="0" y="43"/>
                            </a:moveTo>
                            <a:lnTo>
                              <a:pt x="20877" y="43"/>
                            </a:lnTo>
                            <a:lnTo>
                              <a:pt x="20877" y="57"/>
                            </a:lnTo>
                            <a:lnTo>
                              <a:pt x="0" y="57"/>
                            </a:lnTo>
                            <a:lnTo>
                              <a:pt x="0" y="43"/>
                            </a:lnTo>
                            <a:close/>
                          </a:path>
                        </a:pathLst>
                      </a:custGeom>
                      <a:solidFill>
                        <a:srgbClr val="000000"/>
                      </a:solidFill>
                      <a:ln>
                        <a:noFill/>
                      </a:ln>
                    </wps:spPr>
                    <wps:bodyPr upright="1"/>
                  </wps:wsp>
                </a:graphicData>
              </a:graphic>
            </wp:inline>
          </w:drawing>
        </mc:Choice>
        <mc:Fallback>
          <w:pict>
            <v:shape id="_x0000_s1026" o:spid="_x0000_s1026" o:spt="100" style="height:2.9pt;width:1043.9pt;" fillcolor="#000000" filled="t" stroked="f" coordsize="20878,58" o:gfxdata="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U+0ZU1wAAAAQBAAAPAAAAAAAAAAEAIAAAACIAAABkcnMvZG93bnJldi54&#10;bWxQSwECFAAUAAAACACHTuJASKBu8DQCAABzBQAADgAAAAAAAAABACAAAAAmAQAAZHJzL2Uyb0Rv&#10;Yy54bWxQSwUGAAAAAAYABgBZAQAAzAUAAAAA&#10;" path="m0,0l20877,0,20877,28,0,28,0,0xem0,43l20877,43,20877,57,0,57,0,43xe">
              <v:fill on="t" focussize="0,0"/>
              <v:stroke on="f"/>
              <v:imagedata o:title=""/>
              <o:lock v:ext="edit" aspectratio="f"/>
              <w10:wrap type="none"/>
              <w10:anchorlock/>
            </v:shape>
          </w:pict>
        </mc:Fallback>
      </mc:AlternateConten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5D2DA">
    <w:pPr>
      <w:spacing w:before="74" w:line="211" w:lineRule="auto"/>
      <w:rPr>
        <w:rFonts w:ascii="宋体" w:hAnsi="宋体" w:eastAsia="宋体" w:cs="宋体"/>
        <w:sz w:val="25"/>
        <w:szCs w:val="25"/>
      </w:rPr>
    </w:pPr>
    <w:r>
      <w:rPr>
        <w:rFonts w:ascii="宋体" w:hAnsi="宋体" w:eastAsia="宋体" w:cs="宋体"/>
        <w:i/>
        <w:iCs/>
        <w:spacing w:val="-10"/>
        <w:sz w:val="25"/>
        <w:szCs w:val="25"/>
      </w:rPr>
      <w:t>库建设项目</w:t>
    </w:r>
  </w:p>
  <w:p w14:paraId="1BFFEB2A">
    <w:pPr>
      <w:spacing w:before="9" w:line="48" w:lineRule="exact"/>
      <w:ind w:firstLine="31"/>
    </w:pPr>
    <w:r>
      <w:rPr>
        <w:position w:val="-1"/>
      </w:rPr>
      <mc:AlternateContent>
        <mc:Choice Requires="wps">
          <w:drawing>
            <wp:inline distT="0" distB="0" distL="114300" distR="114300">
              <wp:extent cx="13257530" cy="36830"/>
              <wp:effectExtent l="0" t="0" r="1270" b="1270"/>
              <wp:docPr id="53" name="任意多边形 53"/>
              <wp:cNvGraphicFramePr/>
              <a:graphic xmlns:a="http://schemas.openxmlformats.org/drawingml/2006/main">
                <a:graphicData uri="http://schemas.microsoft.com/office/word/2010/wordprocessingShape">
                  <wps:wsp>
                    <wps:cNvSpPr/>
                    <wps:spPr>
                      <a:xfrm>
                        <a:off x="0" y="0"/>
                        <a:ext cx="13257530" cy="36830"/>
                      </a:xfrm>
                      <a:custGeom>
                        <a:avLst/>
                        <a:gdLst/>
                        <a:ahLst/>
                        <a:cxnLst/>
                        <a:pathLst>
                          <a:path w="20878" h="58">
                            <a:moveTo>
                              <a:pt x="0" y="0"/>
                            </a:moveTo>
                            <a:lnTo>
                              <a:pt x="20877" y="0"/>
                            </a:lnTo>
                            <a:lnTo>
                              <a:pt x="20877" y="28"/>
                            </a:lnTo>
                            <a:lnTo>
                              <a:pt x="0" y="28"/>
                            </a:lnTo>
                            <a:lnTo>
                              <a:pt x="0" y="0"/>
                            </a:lnTo>
                            <a:close/>
                          </a:path>
                          <a:path w="20878" h="58">
                            <a:moveTo>
                              <a:pt x="0" y="43"/>
                            </a:moveTo>
                            <a:lnTo>
                              <a:pt x="20877" y="43"/>
                            </a:lnTo>
                            <a:lnTo>
                              <a:pt x="20877" y="57"/>
                            </a:lnTo>
                            <a:lnTo>
                              <a:pt x="0" y="57"/>
                            </a:lnTo>
                            <a:lnTo>
                              <a:pt x="0" y="43"/>
                            </a:lnTo>
                            <a:close/>
                          </a:path>
                        </a:pathLst>
                      </a:custGeom>
                      <a:solidFill>
                        <a:srgbClr val="000000"/>
                      </a:solidFill>
                      <a:ln>
                        <a:noFill/>
                      </a:ln>
                    </wps:spPr>
                    <wps:bodyPr upright="1"/>
                  </wps:wsp>
                </a:graphicData>
              </a:graphic>
            </wp:inline>
          </w:drawing>
        </mc:Choice>
        <mc:Fallback>
          <w:pict>
            <v:shape id="_x0000_s1026" o:spid="_x0000_s1026" o:spt="100" style="height:2.9pt;width:1043.9pt;" fillcolor="#000000" filled="t" stroked="f" coordsize="20878,58" o:gfxdata="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FPtGVNcAAAAEAQAADwAAAAAAAAABACAAAAAiAAAAZHJzL2Rvd25yZXYueG1s&#10;UEsBAhQAFAAAAAgAh07iQISXiC4yAgAAcwUAAA4AAAAAAAAAAQAgAAAAJgEAAGRycy9lMm9Eb2Mu&#10;eG1sUEsFBgAAAAAGAAYAWQEAAMoFAAAAAA==&#10;" path="m0,0l20877,0,20877,28,0,28,0,0xem0,43l20877,43,20877,57,0,57,0,43xe">
              <v:fill on="t" focussize="0,0"/>
              <v:stroke on="f"/>
              <v:imagedata o:title=""/>
              <o:lock v:ext="edit" aspectratio="f"/>
              <w10:wrap type="none"/>
              <w10:anchorlock/>
            </v:shape>
          </w:pict>
        </mc:Fallback>
      </mc:AlternateConten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73FFA">
    <w:pPr>
      <w:spacing w:before="74" w:line="211" w:lineRule="auto"/>
      <w:rPr>
        <w:rFonts w:ascii="宋体" w:hAnsi="宋体" w:eastAsia="宋体" w:cs="宋体"/>
        <w:sz w:val="25"/>
        <w:szCs w:val="25"/>
      </w:rPr>
    </w:pPr>
    <w:r>
      <w:rPr>
        <w:rFonts w:ascii="宋体" w:hAnsi="宋体" w:eastAsia="宋体" w:cs="宋体"/>
        <w:i/>
        <w:iCs/>
        <w:spacing w:val="-10"/>
        <w:sz w:val="25"/>
        <w:szCs w:val="25"/>
      </w:rPr>
      <w:t>及冷藏保鲜库建设项目</w:t>
    </w:r>
  </w:p>
  <w:p w14:paraId="19B2DA4A">
    <w:pPr>
      <w:spacing w:before="9" w:line="48" w:lineRule="exact"/>
    </w:pPr>
    <w:r>
      <w:rPr>
        <w:position w:val="-1"/>
      </w:rPr>
      <mc:AlternateContent>
        <mc:Choice Requires="wps">
          <w:drawing>
            <wp:inline distT="0" distB="0" distL="114300" distR="114300">
              <wp:extent cx="13257530" cy="36830"/>
              <wp:effectExtent l="0" t="0" r="1270" b="1270"/>
              <wp:docPr id="55" name="任意多边形 55"/>
              <wp:cNvGraphicFramePr/>
              <a:graphic xmlns:a="http://schemas.openxmlformats.org/drawingml/2006/main">
                <a:graphicData uri="http://schemas.microsoft.com/office/word/2010/wordprocessingShape">
                  <wps:wsp>
                    <wps:cNvSpPr/>
                    <wps:spPr>
                      <a:xfrm>
                        <a:off x="0" y="0"/>
                        <a:ext cx="13257530" cy="36830"/>
                      </a:xfrm>
                      <a:custGeom>
                        <a:avLst/>
                        <a:gdLst/>
                        <a:ahLst/>
                        <a:cxnLst/>
                        <a:pathLst>
                          <a:path w="20878" h="58">
                            <a:moveTo>
                              <a:pt x="0" y="0"/>
                            </a:moveTo>
                            <a:lnTo>
                              <a:pt x="20877" y="0"/>
                            </a:lnTo>
                            <a:lnTo>
                              <a:pt x="20877" y="28"/>
                            </a:lnTo>
                            <a:lnTo>
                              <a:pt x="0" y="28"/>
                            </a:lnTo>
                            <a:lnTo>
                              <a:pt x="0" y="0"/>
                            </a:lnTo>
                            <a:close/>
                          </a:path>
                          <a:path w="20878" h="58">
                            <a:moveTo>
                              <a:pt x="0" y="43"/>
                            </a:moveTo>
                            <a:lnTo>
                              <a:pt x="20877" y="43"/>
                            </a:lnTo>
                            <a:lnTo>
                              <a:pt x="20877" y="57"/>
                            </a:lnTo>
                            <a:lnTo>
                              <a:pt x="0" y="57"/>
                            </a:lnTo>
                            <a:lnTo>
                              <a:pt x="0" y="43"/>
                            </a:lnTo>
                            <a:close/>
                          </a:path>
                        </a:pathLst>
                      </a:custGeom>
                      <a:solidFill>
                        <a:srgbClr val="000000"/>
                      </a:solidFill>
                      <a:ln>
                        <a:noFill/>
                      </a:ln>
                    </wps:spPr>
                    <wps:bodyPr upright="1"/>
                  </wps:wsp>
                </a:graphicData>
              </a:graphic>
            </wp:inline>
          </w:drawing>
        </mc:Choice>
        <mc:Fallback>
          <w:pict>
            <v:shape id="_x0000_s1026" o:spid="_x0000_s1026" o:spt="100" style="height:2.9pt;width:1043.9pt;" fillcolor="#000000" filled="t" stroked="f" coordsize="20878,58" o:gfxdata="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U+0ZU1wAAAAQBAAAPAAAAAAAAAAEAIAAAACIAAABkcnMvZG93bnJldi54&#10;bWxQSwECFAAUAAAACACHTuJA7y1PhTQCAABzBQAADgAAAAAAAAABACAAAAAmAQAAZHJzL2Uyb0Rv&#10;Yy54bWxQSwUGAAAAAAYABgBZAQAAzAUAAAAA&#10;" path="m0,0l20877,0,20877,28,0,28,0,0xem0,43l20877,43,20877,57,0,57,0,43xe">
              <v:fill on="t" focussize="0,0"/>
              <v:stroke on="f"/>
              <v:imagedata o:title=""/>
              <o:lock v:ext="edit" aspectratio="f"/>
              <w10:wrap type="none"/>
              <w10:anchorlock/>
            </v:shape>
          </w:pict>
        </mc:Fallback>
      </mc:AlternateConten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56B1B">
    <w:pPr>
      <w:pStyle w:val="4"/>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F3B82">
    <w:pPr>
      <w:spacing w:before="74" w:line="211" w:lineRule="auto"/>
      <w:rPr>
        <w:rFonts w:ascii="宋体" w:hAnsi="宋体" w:eastAsia="宋体" w:cs="宋体"/>
        <w:sz w:val="25"/>
        <w:szCs w:val="25"/>
      </w:rPr>
    </w:pPr>
    <w:r>
      <w:rPr>
        <w:rFonts w:ascii="宋体" w:hAnsi="宋体" w:eastAsia="宋体" w:cs="宋体"/>
        <w:i/>
        <w:iCs/>
        <w:spacing w:val="-10"/>
        <w:sz w:val="25"/>
        <w:szCs w:val="25"/>
      </w:rPr>
      <w:t>及冷藏保鲜库建设项目</w:t>
    </w:r>
  </w:p>
  <w:p w14:paraId="16BD4C1E">
    <w:pPr>
      <w:spacing w:before="9" w:line="48" w:lineRule="exact"/>
    </w:pPr>
    <w:r>
      <w:rPr>
        <w:position w:val="-1"/>
      </w:rPr>
      <mc:AlternateContent>
        <mc:Choice Requires="wps">
          <w:drawing>
            <wp:inline distT="0" distB="0" distL="114300" distR="114300">
              <wp:extent cx="13257530" cy="36830"/>
              <wp:effectExtent l="0" t="0" r="1270" b="1270"/>
              <wp:docPr id="41" name="任意多边形 41"/>
              <wp:cNvGraphicFramePr/>
              <a:graphic xmlns:a="http://schemas.openxmlformats.org/drawingml/2006/main">
                <a:graphicData uri="http://schemas.microsoft.com/office/word/2010/wordprocessingShape">
                  <wps:wsp>
                    <wps:cNvSpPr/>
                    <wps:spPr>
                      <a:xfrm>
                        <a:off x="0" y="0"/>
                        <a:ext cx="13257530" cy="36830"/>
                      </a:xfrm>
                      <a:custGeom>
                        <a:avLst/>
                        <a:gdLst/>
                        <a:ahLst/>
                        <a:cxnLst/>
                        <a:pathLst>
                          <a:path w="20878" h="58">
                            <a:moveTo>
                              <a:pt x="0" y="0"/>
                            </a:moveTo>
                            <a:lnTo>
                              <a:pt x="20877" y="0"/>
                            </a:lnTo>
                            <a:lnTo>
                              <a:pt x="20877" y="28"/>
                            </a:lnTo>
                            <a:lnTo>
                              <a:pt x="0" y="28"/>
                            </a:lnTo>
                            <a:lnTo>
                              <a:pt x="0" y="0"/>
                            </a:lnTo>
                            <a:close/>
                          </a:path>
                          <a:path w="20878" h="58">
                            <a:moveTo>
                              <a:pt x="0" y="43"/>
                            </a:moveTo>
                            <a:lnTo>
                              <a:pt x="20877" y="43"/>
                            </a:lnTo>
                            <a:lnTo>
                              <a:pt x="20877" y="57"/>
                            </a:lnTo>
                            <a:lnTo>
                              <a:pt x="0" y="57"/>
                            </a:lnTo>
                            <a:lnTo>
                              <a:pt x="0" y="43"/>
                            </a:lnTo>
                            <a:close/>
                          </a:path>
                        </a:pathLst>
                      </a:custGeom>
                      <a:solidFill>
                        <a:srgbClr val="000000"/>
                      </a:solidFill>
                      <a:ln>
                        <a:noFill/>
                      </a:ln>
                    </wps:spPr>
                    <wps:bodyPr upright="1"/>
                  </wps:wsp>
                </a:graphicData>
              </a:graphic>
            </wp:inline>
          </w:drawing>
        </mc:Choice>
        <mc:Fallback>
          <w:pict>
            <v:shape id="_x0000_s1026" o:spid="_x0000_s1026" o:spt="100" style="height:2.9pt;width:1043.9pt;" fillcolor="#000000" filled="t" stroked="f" coordsize="20878,58" o:gfxdata="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U+0ZU1wAAAAQBAAAPAAAAAAAAAAEAIAAAACIAAABkcnMvZG93bnJldi54&#10;bWxQSwECFAAUAAAACACHTuJA8ZY52jQCAABzBQAADgAAAAAAAAABACAAAAAmAQAAZHJzL2Uyb0Rv&#10;Yy54bWxQSwUGAAAAAAYABgBZAQAAzAUAAAAA&#10;" path="m0,0l20877,0,20877,28,0,28,0,0xem0,43l20877,43,20877,57,0,57,0,43xe">
              <v:fill on="t" focussize="0,0"/>
              <v:stroke on="f"/>
              <v:imagedata o:title=""/>
              <o:lock v:ext="edit" aspectratio="f"/>
              <w10:wrap type="none"/>
              <w10:anchorlock/>
            </v:shape>
          </w:pict>
        </mc:Fallback>
      </mc:AlternateConten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9DAE5">
    <w:pPr>
      <w:spacing w:before="74" w:line="211" w:lineRule="auto"/>
      <w:rPr>
        <w:rFonts w:ascii="宋体" w:hAnsi="宋体" w:eastAsia="宋体" w:cs="宋体"/>
        <w:sz w:val="25"/>
        <w:szCs w:val="25"/>
      </w:rPr>
    </w:pPr>
    <w:r>
      <w:rPr>
        <w:rFonts w:ascii="宋体" w:hAnsi="宋体" w:eastAsia="宋体" w:cs="宋体"/>
        <w:i/>
        <w:iCs/>
        <w:spacing w:val="-10"/>
        <w:sz w:val="25"/>
        <w:szCs w:val="25"/>
      </w:rPr>
      <w:t>冷藏保鲜库建设项目</w:t>
    </w:r>
  </w:p>
  <w:p w14:paraId="397E8AD9">
    <w:pPr>
      <w:spacing w:before="9" w:line="48" w:lineRule="exact"/>
    </w:pPr>
    <w:r>
      <w:rPr>
        <w:position w:val="-1"/>
      </w:rPr>
      <mc:AlternateContent>
        <mc:Choice Requires="wps">
          <w:drawing>
            <wp:inline distT="0" distB="0" distL="114300" distR="114300">
              <wp:extent cx="13257530" cy="36830"/>
              <wp:effectExtent l="0" t="0" r="1270" b="1270"/>
              <wp:docPr id="48" name="任意多边形 48"/>
              <wp:cNvGraphicFramePr/>
              <a:graphic xmlns:a="http://schemas.openxmlformats.org/drawingml/2006/main">
                <a:graphicData uri="http://schemas.microsoft.com/office/word/2010/wordprocessingShape">
                  <wps:wsp>
                    <wps:cNvSpPr/>
                    <wps:spPr>
                      <a:xfrm>
                        <a:off x="0" y="0"/>
                        <a:ext cx="13257530" cy="36830"/>
                      </a:xfrm>
                      <a:custGeom>
                        <a:avLst/>
                        <a:gdLst/>
                        <a:ahLst/>
                        <a:cxnLst/>
                        <a:pathLst>
                          <a:path w="20878" h="58">
                            <a:moveTo>
                              <a:pt x="0" y="0"/>
                            </a:moveTo>
                            <a:lnTo>
                              <a:pt x="20877" y="0"/>
                            </a:lnTo>
                            <a:lnTo>
                              <a:pt x="20877" y="28"/>
                            </a:lnTo>
                            <a:lnTo>
                              <a:pt x="0" y="28"/>
                            </a:lnTo>
                            <a:lnTo>
                              <a:pt x="0" y="0"/>
                            </a:lnTo>
                            <a:close/>
                          </a:path>
                          <a:path w="20878" h="58">
                            <a:moveTo>
                              <a:pt x="0" y="43"/>
                            </a:moveTo>
                            <a:lnTo>
                              <a:pt x="20877" y="43"/>
                            </a:lnTo>
                            <a:lnTo>
                              <a:pt x="20877" y="57"/>
                            </a:lnTo>
                            <a:lnTo>
                              <a:pt x="0" y="57"/>
                            </a:lnTo>
                            <a:lnTo>
                              <a:pt x="0" y="43"/>
                            </a:lnTo>
                            <a:close/>
                          </a:path>
                        </a:pathLst>
                      </a:custGeom>
                      <a:solidFill>
                        <a:srgbClr val="000000"/>
                      </a:solidFill>
                      <a:ln>
                        <a:noFill/>
                      </a:ln>
                    </wps:spPr>
                    <wps:bodyPr upright="1"/>
                  </wps:wsp>
                </a:graphicData>
              </a:graphic>
            </wp:inline>
          </w:drawing>
        </mc:Choice>
        <mc:Fallback>
          <w:pict>
            <v:shape id="_x0000_s1026" o:spid="_x0000_s1026" o:spt="100" style="height:2.9pt;width:1043.9pt;" fillcolor="#000000" filled="t" stroked="f" coordsize="20878,58" o:gfxdata="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BT7RlTXAAAABAEAAA8AAAAAAAAAAQAgAAAAIgAAAGRycy9kb3ducmV2&#10;LnhtbFBLAQIUABQAAAAIAIdO4kAYAFtFNgIAAHMFAAAOAAAAAAAAAAEAIAAAACYBAABkcnMvZTJv&#10;RG9jLnhtbFBLBQYAAAAABgAGAFkBAADOBQAAAAA=&#10;" path="m0,0l20877,0,20877,28,0,28,0,0xem0,43l20877,43,20877,57,0,57,0,43xe">
              <v:fill on="t" focussize="0,0"/>
              <v:stroke on="f"/>
              <v:imagedata o:title=""/>
              <o:lock v:ext="edit" aspectratio="f"/>
              <w10:wrap type="none"/>
              <w10:anchorlock/>
            </v:shape>
          </w:pict>
        </mc:Fallback>
      </mc:AlternateConten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0F161">
    <w:pPr>
      <w:spacing w:before="74" w:line="211" w:lineRule="auto"/>
      <w:rPr>
        <w:rFonts w:ascii="宋体" w:hAnsi="宋体" w:eastAsia="宋体" w:cs="宋体"/>
        <w:sz w:val="25"/>
        <w:szCs w:val="25"/>
      </w:rPr>
    </w:pPr>
    <w:r>
      <w:rPr>
        <w:rFonts w:ascii="宋体" w:hAnsi="宋体" w:eastAsia="宋体" w:cs="宋体"/>
        <w:i/>
        <w:iCs/>
        <w:spacing w:val="-10"/>
        <w:sz w:val="25"/>
        <w:szCs w:val="25"/>
      </w:rPr>
      <w:t>及冷藏保鲜库建设项目</w:t>
    </w:r>
  </w:p>
  <w:p w14:paraId="2A36B9E0">
    <w:pPr>
      <w:spacing w:before="9" w:line="48" w:lineRule="exact"/>
    </w:pPr>
    <w:r>
      <w:rPr>
        <w:position w:val="-1"/>
      </w:rPr>
      <mc:AlternateContent>
        <mc:Choice Requires="wps">
          <w:drawing>
            <wp:inline distT="0" distB="0" distL="114300" distR="114300">
              <wp:extent cx="13257530" cy="36830"/>
              <wp:effectExtent l="0" t="0" r="1270" b="1270"/>
              <wp:docPr id="47" name="任意多边形 47"/>
              <wp:cNvGraphicFramePr/>
              <a:graphic xmlns:a="http://schemas.openxmlformats.org/drawingml/2006/main">
                <a:graphicData uri="http://schemas.microsoft.com/office/word/2010/wordprocessingShape">
                  <wps:wsp>
                    <wps:cNvSpPr/>
                    <wps:spPr>
                      <a:xfrm>
                        <a:off x="0" y="0"/>
                        <a:ext cx="13257530" cy="36830"/>
                      </a:xfrm>
                      <a:custGeom>
                        <a:avLst/>
                        <a:gdLst/>
                        <a:ahLst/>
                        <a:cxnLst/>
                        <a:pathLst>
                          <a:path w="20878" h="58">
                            <a:moveTo>
                              <a:pt x="0" y="0"/>
                            </a:moveTo>
                            <a:lnTo>
                              <a:pt x="20877" y="0"/>
                            </a:lnTo>
                            <a:lnTo>
                              <a:pt x="20877" y="28"/>
                            </a:lnTo>
                            <a:lnTo>
                              <a:pt x="0" y="28"/>
                            </a:lnTo>
                            <a:lnTo>
                              <a:pt x="0" y="0"/>
                            </a:lnTo>
                            <a:close/>
                          </a:path>
                          <a:path w="20878" h="58">
                            <a:moveTo>
                              <a:pt x="0" y="43"/>
                            </a:moveTo>
                            <a:lnTo>
                              <a:pt x="20877" y="43"/>
                            </a:lnTo>
                            <a:lnTo>
                              <a:pt x="20877" y="57"/>
                            </a:lnTo>
                            <a:lnTo>
                              <a:pt x="0" y="57"/>
                            </a:lnTo>
                            <a:lnTo>
                              <a:pt x="0" y="43"/>
                            </a:lnTo>
                            <a:close/>
                          </a:path>
                        </a:pathLst>
                      </a:custGeom>
                      <a:solidFill>
                        <a:srgbClr val="000000"/>
                      </a:solidFill>
                      <a:ln>
                        <a:noFill/>
                      </a:ln>
                    </wps:spPr>
                    <wps:bodyPr upright="1"/>
                  </wps:wsp>
                </a:graphicData>
              </a:graphic>
            </wp:inline>
          </w:drawing>
        </mc:Choice>
        <mc:Fallback>
          <w:pict>
            <v:shape id="_x0000_s1026" o:spid="_x0000_s1026" o:spt="100" style="height:2.9pt;width:1043.9pt;" fillcolor="#000000" filled="t" stroked="f" coordsize="20878,58" o:gfxdata="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FPtGVNcAAAAEAQAADwAAAAAAAAABACAAAAAiAAAAZHJzL2Rvd25y&#10;ZXYueG1sUEsBAhQAFAAAAAgAh07iQJos/nE4AgAAcwUAAA4AAAAAAAAAAQAgAAAAJgEAAGRycy9l&#10;Mm9Eb2MueG1sUEsFBgAAAAAGAAYAWQEAANAFAAAAAA==&#10;" path="m0,0l20877,0,20877,28,0,28,0,0xem0,43l20877,43,20877,57,0,57,0,43xe">
              <v:fill on="t" focussize="0,0"/>
              <v:stroke on="f"/>
              <v:imagedata o:title=""/>
              <o:lock v:ext="edit" aspectratio="f"/>
              <w10:wrap type="none"/>
              <w10:anchorlock/>
            </v:shape>
          </w:pict>
        </mc:Fallback>
      </mc:AlternateConten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C0FED">
    <w:pPr>
      <w:spacing w:before="74" w:line="211" w:lineRule="auto"/>
      <w:rPr>
        <w:rFonts w:ascii="宋体" w:hAnsi="宋体" w:eastAsia="宋体" w:cs="宋体"/>
        <w:sz w:val="25"/>
        <w:szCs w:val="25"/>
      </w:rPr>
    </w:pPr>
    <w:r>
      <w:rPr>
        <w:rFonts w:ascii="宋体" w:hAnsi="宋体" w:eastAsia="宋体" w:cs="宋体"/>
        <w:i/>
        <w:iCs/>
        <w:spacing w:val="-10"/>
        <w:sz w:val="25"/>
        <w:szCs w:val="25"/>
      </w:rPr>
      <w:t>库建设项目</w:t>
    </w:r>
  </w:p>
  <w:p w14:paraId="101A59F4">
    <w:pPr>
      <w:spacing w:before="9" w:line="48" w:lineRule="exact"/>
    </w:pPr>
    <w:r>
      <w:rPr>
        <w:position w:val="-1"/>
      </w:rPr>
      <mc:AlternateContent>
        <mc:Choice Requires="wps">
          <w:drawing>
            <wp:inline distT="0" distB="0" distL="114300" distR="114300">
              <wp:extent cx="13257530" cy="36830"/>
              <wp:effectExtent l="0" t="0" r="1270" b="1270"/>
              <wp:docPr id="13" name="任意多边形 13"/>
              <wp:cNvGraphicFramePr/>
              <a:graphic xmlns:a="http://schemas.openxmlformats.org/drawingml/2006/main">
                <a:graphicData uri="http://schemas.microsoft.com/office/word/2010/wordprocessingShape">
                  <wps:wsp>
                    <wps:cNvSpPr/>
                    <wps:spPr>
                      <a:xfrm>
                        <a:off x="0" y="0"/>
                        <a:ext cx="13257530" cy="36830"/>
                      </a:xfrm>
                      <a:custGeom>
                        <a:avLst/>
                        <a:gdLst/>
                        <a:ahLst/>
                        <a:cxnLst/>
                        <a:pathLst>
                          <a:path w="20878" h="58">
                            <a:moveTo>
                              <a:pt x="0" y="0"/>
                            </a:moveTo>
                            <a:lnTo>
                              <a:pt x="20877" y="0"/>
                            </a:lnTo>
                            <a:lnTo>
                              <a:pt x="20877" y="28"/>
                            </a:lnTo>
                            <a:lnTo>
                              <a:pt x="0" y="28"/>
                            </a:lnTo>
                            <a:lnTo>
                              <a:pt x="0" y="0"/>
                            </a:lnTo>
                            <a:close/>
                          </a:path>
                          <a:path w="20878" h="58">
                            <a:moveTo>
                              <a:pt x="0" y="43"/>
                            </a:moveTo>
                            <a:lnTo>
                              <a:pt x="20877" y="43"/>
                            </a:lnTo>
                            <a:lnTo>
                              <a:pt x="20877" y="57"/>
                            </a:lnTo>
                            <a:lnTo>
                              <a:pt x="0" y="57"/>
                            </a:lnTo>
                            <a:lnTo>
                              <a:pt x="0" y="43"/>
                            </a:lnTo>
                            <a:close/>
                          </a:path>
                        </a:pathLst>
                      </a:custGeom>
                      <a:solidFill>
                        <a:srgbClr val="000000"/>
                      </a:solidFill>
                      <a:ln>
                        <a:noFill/>
                      </a:ln>
                    </wps:spPr>
                    <wps:bodyPr upright="1"/>
                  </wps:wsp>
                </a:graphicData>
              </a:graphic>
            </wp:inline>
          </w:drawing>
        </mc:Choice>
        <mc:Fallback>
          <w:pict>
            <v:shape id="_x0000_s1026" o:spid="_x0000_s1026" o:spt="100" style="height:2.9pt;width:1043.9pt;" fillcolor="#000000" filled="t" stroked="f" coordsize="20878,58" o:gfxdata="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T7RlTXAAAABAEAAA8AAAAAAAAAAQAgAAAAIgAAAGRycy9kb3ducmV2Lnht&#10;bFBLAQIUABQAAAAIAIdO4kD3PyoLMwIAAHMFAAAOAAAAAAAAAAEAIAAAACYBAABkcnMvZTJvRG9j&#10;LnhtbFBLBQYAAAAABgAGAFkBAADLBQAAAAA=&#10;" path="m0,0l20877,0,20877,28,0,28,0,0xem0,43l20877,43,20877,57,0,57,0,43xe">
              <v:fill on="t" focussize="0,0"/>
              <v:stroke on="f"/>
              <v:imagedata o:title=""/>
              <o:lock v:ext="edit" aspectratio="f"/>
              <w10:wrap type="none"/>
              <w10:anchorlock/>
            </v:shape>
          </w:pict>
        </mc:Fallback>
      </mc:AlternateConten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A4658">
    <w:pPr>
      <w:spacing w:before="74" w:line="211" w:lineRule="auto"/>
      <w:rPr>
        <w:rFonts w:ascii="宋体" w:hAnsi="宋体" w:eastAsia="宋体" w:cs="宋体"/>
        <w:sz w:val="25"/>
        <w:szCs w:val="25"/>
      </w:rPr>
    </w:pPr>
    <w:r>
      <w:rPr>
        <w:rFonts w:ascii="宋体" w:hAnsi="宋体" w:eastAsia="宋体" w:cs="宋体"/>
        <w:i/>
        <w:iCs/>
        <w:spacing w:val="-10"/>
        <w:sz w:val="25"/>
        <w:szCs w:val="25"/>
      </w:rPr>
      <w:t>保鲜库建设项目</w:t>
    </w:r>
  </w:p>
  <w:p w14:paraId="7779D700">
    <w:pPr>
      <w:spacing w:before="9" w:line="48" w:lineRule="exact"/>
    </w:pPr>
    <w:r>
      <w:rPr>
        <w:position w:val="-1"/>
      </w:rPr>
      <mc:AlternateContent>
        <mc:Choice Requires="wps">
          <w:drawing>
            <wp:inline distT="0" distB="0" distL="114300" distR="114300">
              <wp:extent cx="13257530" cy="36830"/>
              <wp:effectExtent l="0" t="0" r="1270" b="1270"/>
              <wp:docPr id="8" name="任意多边形 8"/>
              <wp:cNvGraphicFramePr/>
              <a:graphic xmlns:a="http://schemas.openxmlformats.org/drawingml/2006/main">
                <a:graphicData uri="http://schemas.microsoft.com/office/word/2010/wordprocessingShape">
                  <wps:wsp>
                    <wps:cNvSpPr/>
                    <wps:spPr>
                      <a:xfrm>
                        <a:off x="0" y="0"/>
                        <a:ext cx="13257530" cy="36830"/>
                      </a:xfrm>
                      <a:custGeom>
                        <a:avLst/>
                        <a:gdLst/>
                        <a:ahLst/>
                        <a:cxnLst/>
                        <a:pathLst>
                          <a:path w="20878" h="58">
                            <a:moveTo>
                              <a:pt x="0" y="0"/>
                            </a:moveTo>
                            <a:lnTo>
                              <a:pt x="20877" y="0"/>
                            </a:lnTo>
                            <a:lnTo>
                              <a:pt x="20877" y="28"/>
                            </a:lnTo>
                            <a:lnTo>
                              <a:pt x="0" y="28"/>
                            </a:lnTo>
                            <a:lnTo>
                              <a:pt x="0" y="0"/>
                            </a:lnTo>
                            <a:close/>
                          </a:path>
                          <a:path w="20878" h="58">
                            <a:moveTo>
                              <a:pt x="0" y="43"/>
                            </a:moveTo>
                            <a:lnTo>
                              <a:pt x="20877" y="43"/>
                            </a:lnTo>
                            <a:lnTo>
                              <a:pt x="20877" y="57"/>
                            </a:lnTo>
                            <a:lnTo>
                              <a:pt x="0" y="57"/>
                            </a:lnTo>
                            <a:lnTo>
                              <a:pt x="0" y="43"/>
                            </a:lnTo>
                            <a:close/>
                          </a:path>
                        </a:pathLst>
                      </a:custGeom>
                      <a:solidFill>
                        <a:srgbClr val="000000"/>
                      </a:solidFill>
                      <a:ln>
                        <a:noFill/>
                      </a:ln>
                    </wps:spPr>
                    <wps:bodyPr upright="1"/>
                  </wps:wsp>
                </a:graphicData>
              </a:graphic>
            </wp:inline>
          </w:drawing>
        </mc:Choice>
        <mc:Fallback>
          <w:pict>
            <v:shape id="_x0000_s1026" o:spid="_x0000_s1026" o:spt="100" style="height:2.9pt;width:1043.9pt;" fillcolor="#000000" filled="t" stroked="f" coordsize="20878,58" o:gfxdata="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FPtGVNcAAAAEAQAADwAAAAAAAAABACAAAAAiAAAAZHJzL2Rvd25yZXYu&#10;eG1sUEsBAhQAFAAAAAgAh07iQPvSQzM1AgAAcQUAAA4AAAAAAAAAAQAgAAAAJgEAAGRycy9lMm9E&#10;b2MueG1sUEsFBgAAAAAGAAYAWQEAAM0FAAAAAA==&#10;" path="m0,0l20877,0,20877,28,0,28,0,0xem0,43l20877,43,20877,57,0,57,0,43xe">
              <v:fill on="t" focussize="0,0"/>
              <v:stroke on="f"/>
              <v:imagedata o:title=""/>
              <o:lock v:ext="edit" aspectratio="f"/>
              <w10:wrap type="none"/>
              <w10:anchorlock/>
            </v:shape>
          </w:pict>
        </mc:Fallback>
      </mc:AlternateConten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52D7A">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7CF3ED3"/>
    <w:rsid w:val="3FFF9999"/>
    <w:rsid w:val="97CF3E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7">
    <w:name w:val="Table Text"/>
    <w:basedOn w:val="1"/>
    <w:semiHidden/>
    <w:qFormat/>
    <w:uiPriority w:val="0"/>
    <w:rPr>
      <w:rFonts w:ascii="宋体" w:hAnsi="宋体" w:eastAsia="宋体" w:cs="宋体"/>
      <w:sz w:val="30"/>
      <w:szCs w:val="30"/>
      <w:lang w:val="en-US" w:eastAsia="en-US" w:bidi="ar-SA"/>
    </w:rPr>
  </w:style>
  <w:style w:type="table" w:customStyle="1" w:styleId="8">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2" Type="http://schemas.openxmlformats.org/officeDocument/2006/relationships/fontTable" Target="fontTable.xml"/><Relationship Id="rId71" Type="http://schemas.openxmlformats.org/officeDocument/2006/relationships/customXml" Target="../customXml/item1.xml"/><Relationship Id="rId70" Type="http://schemas.openxmlformats.org/officeDocument/2006/relationships/image" Target="media/image6.png"/><Relationship Id="rId7" Type="http://schemas.openxmlformats.org/officeDocument/2006/relationships/header" Target="header2.xml"/><Relationship Id="rId69" Type="http://schemas.openxmlformats.org/officeDocument/2006/relationships/image" Target="media/image5.png"/><Relationship Id="rId68" Type="http://schemas.openxmlformats.org/officeDocument/2006/relationships/image" Target="media/image4.png"/><Relationship Id="rId67" Type="http://schemas.openxmlformats.org/officeDocument/2006/relationships/image" Target="media/image3.png"/><Relationship Id="rId66" Type="http://schemas.openxmlformats.org/officeDocument/2006/relationships/image" Target="media/image2.png"/><Relationship Id="rId65" Type="http://schemas.openxmlformats.org/officeDocument/2006/relationships/image" Target="media/image1.png"/><Relationship Id="rId64" Type="http://schemas.openxmlformats.org/officeDocument/2006/relationships/theme" Target="theme/theme1.xml"/><Relationship Id="rId63" Type="http://schemas.openxmlformats.org/officeDocument/2006/relationships/footer" Target="footer30.xml"/><Relationship Id="rId62" Type="http://schemas.openxmlformats.org/officeDocument/2006/relationships/footer" Target="footer29.xml"/><Relationship Id="rId61" Type="http://schemas.openxmlformats.org/officeDocument/2006/relationships/header" Target="header29.xml"/><Relationship Id="rId60" Type="http://schemas.openxmlformats.org/officeDocument/2006/relationships/footer" Target="footer28.xml"/><Relationship Id="rId6" Type="http://schemas.openxmlformats.org/officeDocument/2006/relationships/footer" Target="footer1.xml"/><Relationship Id="rId59" Type="http://schemas.openxmlformats.org/officeDocument/2006/relationships/header" Target="header28.xml"/><Relationship Id="rId58" Type="http://schemas.openxmlformats.org/officeDocument/2006/relationships/footer" Target="footer27.xml"/><Relationship Id="rId57" Type="http://schemas.openxmlformats.org/officeDocument/2006/relationships/header" Target="header27.xml"/><Relationship Id="rId56" Type="http://schemas.openxmlformats.org/officeDocument/2006/relationships/footer" Target="footer26.xml"/><Relationship Id="rId55" Type="http://schemas.openxmlformats.org/officeDocument/2006/relationships/header" Target="header26.xml"/><Relationship Id="rId54" Type="http://schemas.openxmlformats.org/officeDocument/2006/relationships/footer" Target="footer25.xml"/><Relationship Id="rId53" Type="http://schemas.openxmlformats.org/officeDocument/2006/relationships/header" Target="header25.xml"/><Relationship Id="rId52" Type="http://schemas.openxmlformats.org/officeDocument/2006/relationships/footer" Target="footer24.xml"/><Relationship Id="rId51" Type="http://schemas.openxmlformats.org/officeDocument/2006/relationships/header" Target="header24.xml"/><Relationship Id="rId50" Type="http://schemas.openxmlformats.org/officeDocument/2006/relationships/footer" Target="footer23.xml"/><Relationship Id="rId5" Type="http://schemas.openxmlformats.org/officeDocument/2006/relationships/header" Target="header1.xml"/><Relationship Id="rId49" Type="http://schemas.openxmlformats.org/officeDocument/2006/relationships/header" Target="header23.xml"/><Relationship Id="rId48" Type="http://schemas.openxmlformats.org/officeDocument/2006/relationships/footer" Target="footer22.xml"/><Relationship Id="rId47" Type="http://schemas.openxmlformats.org/officeDocument/2006/relationships/header" Target="header22.xml"/><Relationship Id="rId46" Type="http://schemas.openxmlformats.org/officeDocument/2006/relationships/footer" Target="footer21.xml"/><Relationship Id="rId45" Type="http://schemas.openxmlformats.org/officeDocument/2006/relationships/header" Target="header21.xml"/><Relationship Id="rId44" Type="http://schemas.openxmlformats.org/officeDocument/2006/relationships/footer" Target="footer20.xml"/><Relationship Id="rId43" Type="http://schemas.openxmlformats.org/officeDocument/2006/relationships/header" Target="header20.xml"/><Relationship Id="rId42" Type="http://schemas.openxmlformats.org/officeDocument/2006/relationships/footer" Target="footer19.xml"/><Relationship Id="rId41" Type="http://schemas.openxmlformats.org/officeDocument/2006/relationships/header" Target="header19.xml"/><Relationship Id="rId40" Type="http://schemas.openxmlformats.org/officeDocument/2006/relationships/footer" Target="footer18.xml"/><Relationship Id="rId4" Type="http://schemas.openxmlformats.org/officeDocument/2006/relationships/endnotes" Target="endnotes.xml"/><Relationship Id="rId39" Type="http://schemas.openxmlformats.org/officeDocument/2006/relationships/header" Target="header18.xml"/><Relationship Id="rId38" Type="http://schemas.openxmlformats.org/officeDocument/2006/relationships/footer" Target="footer17.xml"/><Relationship Id="rId37" Type="http://schemas.openxmlformats.org/officeDocument/2006/relationships/header" Target="header17.xml"/><Relationship Id="rId36" Type="http://schemas.openxmlformats.org/officeDocument/2006/relationships/footer" Target="footer16.xml"/><Relationship Id="rId35" Type="http://schemas.openxmlformats.org/officeDocument/2006/relationships/header" Target="header16.xml"/><Relationship Id="rId34" Type="http://schemas.openxmlformats.org/officeDocument/2006/relationships/footer" Target="footer15.xml"/><Relationship Id="rId33" Type="http://schemas.openxmlformats.org/officeDocument/2006/relationships/header" Target="header15.xml"/><Relationship Id="rId32" Type="http://schemas.openxmlformats.org/officeDocument/2006/relationships/footer" Target="footer14.xml"/><Relationship Id="rId31" Type="http://schemas.openxmlformats.org/officeDocument/2006/relationships/header" Target="header14.xml"/><Relationship Id="rId30" Type="http://schemas.openxmlformats.org/officeDocument/2006/relationships/footer" Target="footer13.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99</Pages>
  <Words>0</Words>
  <Characters>0</Characters>
  <Lines>0</Lines>
  <Paragraphs>0</Paragraphs>
  <TotalTime>19</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2026-05-01T18:35:00Z</dcterms:created>
  <dc:creator>海东东</dc:creator>
  <cp:lastModifiedBy>海东东</cp:lastModifiedBy>
  <dcterms:modified xsi:type="dcterms:W3CDTF">2026-05-01T18:57:32Z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2052-12.1.25880.25880</vt:lpwstr>
  </property>
  <property fmtid="{D5CDD505-2E9C-101B-9397-08002B2CF9AE}" pid="3" name="ICV">
    <vt:lpwstr>F4FF0CABBC89C5800682F469444FE1D3_41</vt:lpwstr>
  </property>
</Properties>
</file>