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Emergency and disaster management plan</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Emergency and disaster management plan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every provider needs a plan for emergencies and disasters, whatever its registration pathway.</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plan sets out how Sunrise Supports keeps participants safe during emergencies and disasters. It supports the NDIS Practice Standards on risk management and continuity of supports.</w:t>
      </w:r>
    </w:p>
    <w:p>
      <w:pPr>
        <w:pStyle w:val="Heading1"/>
        <w:spacing w:after="120" w:before="240"/>
      </w:pPr>
      <w:r>
        <w:rPr>
          <w:rFonts w:ascii="Calibri" w:cs="Calibri" w:eastAsia="Calibri" w:hAnsi="Calibri"/>
          <w:b/>
          <w:bCs/>
        </w:rPr>
        <w:t xml:space="preserve">2 Our services and where we deliver them</w:t>
      </w:r>
    </w:p>
    <w:p>
      <w:pPr>
        <w:spacing w:after="120"/>
      </w:pPr>
      <w:r>
        <w:rPr>
          <w:rFonts w:ascii="Calibri" w:cs="Calibri" w:eastAsia="Calibri" w:hAnsi="Calibri"/>
          <w:sz w:val="22"/>
          <w:szCs w:val="22"/>
        </w:rPr>
        <w:t xml:space="preserve">Sunrise Supports is a sole trader. We provide NDIS supports in New South Wales. I am the only worker and the only key person in the business.</w:t>
      </w:r>
    </w:p>
    <w:p>
      <w:pPr>
        <w:spacing w:after="120"/>
      </w:pPr>
      <w:r>
        <w:rPr>
          <w:rFonts w:ascii="Calibri" w:cs="Calibri" w:eastAsia="Calibri" w:hAnsi="Calibri"/>
          <w:sz w:val="22"/>
          <w:szCs w:val="22"/>
        </w:rPr>
        <w:t xml:space="preserve">The support type we deliver is 0120 Household tasks. This means help with everyday jobs around a participant's home, so that participants can keep living safely in their own homes.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Business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a sole trader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State we work in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 type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0120 Household tasks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People who work in the business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One worker, who is also the key person</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Registration pathway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Verification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deliver supports in the homes of participants. We do not run a centre or any other building where participants come to us. Our supports are planned visits, so we know where we will be and who we will be with.</w:t>
      </w:r>
    </w:p>
    <w:p>
      <w:pPr>
        <w:spacing w:after="120"/>
      </w:pPr>
      <w:r>
        <w:rPr>
          <w:rFonts w:ascii="Calibri" w:cs="Calibri" w:eastAsia="Calibri" w:hAnsi="Calibri"/>
          <w:sz w:val="22"/>
          <w:szCs w:val="22"/>
        </w:rPr>
        <w:t xml:space="preserve">Because one person delivers every support, an emergency that affects the worker also affects every participant we support. Section 3 Scenarios we plan for and section 4 What we will do explain how we plan for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any suburbs, regions or local council areas we work in, and anything about those places that raises emergency risk, such as flood, bushfire or limited road access.]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Scenarios we plan for</w:t>
      </w:r>
    </w:p>
    <w:p>
      <w:pPr>
        <w:spacing w:after="120"/>
      </w:pPr>
      <w:r>
        <w:rPr>
          <w:rFonts w:ascii="Calibri" w:cs="Calibri" w:eastAsia="Calibri" w:hAnsi="Calibri"/>
          <w:sz w:val="22"/>
          <w:szCs w:val="22"/>
        </w:rPr>
        <w:t xml:space="preserve">We deliver household tasks to participants in their own homes in New South Wales. These are the emergencies and disasters we plan for, and what each one could mean for the supports we provide.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Scenario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could mean for participants</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could mean for our supports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Bushfire or grassfire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Smoke, road closures, a need to leave home, loss of power or water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may cancel or move visits. We may need to check that a participant is safe or has left.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Flood or storm damage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Flooded homes and roads, fallen trees, damaged property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Access may be unsafe. Some tasks may need to be postponed or changed.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Heatwave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Heat stress, especially for participants who are older or have health conditions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may shorten visits, change the time of day, or check that the participant has water and a cool space.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Power or water outage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 heating, cooling, lighting or cooking, and medical equipment may stop working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Household tasks that need power or water may not be possible. We check the participant's own emergency arrangements.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Pandemic or infectious illness outbreak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Higher health risk for participants and for us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may change how and when visits happen, or pause them. We follow current NSW Health advice.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Our own illness, injury or loss of vehicle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Visits may be missed with little notice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a sole trader, there is no cover worker unless we have arranged one. We contact participants as early as possible.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 medical emergency during a visit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participant may need urgent help</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call 000, stay with the participant if it is safe, and tell the participant's emergency contact.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Home hazard, such as a gas leak, structural damage or electrical fault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of injury to the participant and to us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leave the home if it is unsafe, call emergency services, and tell the participant's emergency contact.</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review which scenarios apply to each participant when we start supports and whenever their circumstances change. Our risk assessments for roles and home visits feed into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any local hazards for the areas where we work, such as a flood-prone street or a bushfire-prone suburb.]</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What we will do</w:t>
      </w:r>
    </w:p>
    <w:p>
      <w:pPr>
        <w:spacing w:after="120"/>
      </w:pPr>
      <w:r>
        <w:rPr>
          <w:rFonts w:ascii="Calibri" w:cs="Calibri" w:eastAsia="Calibri" w:hAnsi="Calibri"/>
          <w:sz w:val="22"/>
          <w:szCs w:val="22"/>
        </w:rPr>
        <w:t xml:space="preserve">Sunrise Supports is run by one person. We deliver household tasks to participants in New South Wales. We do not use restrictive practices. This section sets out what we do before, during and after an emergency or disaster, and how we keep participants informed.</w:t>
      </w:r>
    </w:p>
    <w:p>
      <w:pPr>
        <w:spacing w:after="120"/>
      </w:pPr>
      <w:r>
        <w:rPr>
          <w:rFonts w:ascii="Calibri" w:cs="Calibri" w:eastAsia="Calibri" w:hAnsi="Calibri"/>
          <w:sz w:val="22"/>
          <w:szCs w:val="22"/>
        </w:rPr>
        <w:t xml:space="preserve">Before an emergency, we get ready so that we can act quickly and calmly.</w:t>
      </w:r>
    </w:p>
    <w:p>
      <w:pPr>
        <w:pStyle w:val="ListParagraph"/>
        <w:numPr>
          <w:ilvl w:val="0"/>
          <w:numId w:val="2"/>
        </w:numPr>
        <w:spacing w:after="60"/>
      </w:pPr>
      <w:r>
        <w:rPr>
          <w:rFonts w:ascii="Calibri" w:cs="Calibri" w:eastAsia="Calibri" w:hAnsi="Calibri"/>
          <w:sz w:val="22"/>
          <w:szCs w:val="22"/>
        </w:rPr>
        <w:t xml:space="preserve">We ask each participant how an emergency would affect them, for example if they use medication, mobility aids or need help to leave their home.</w:t>
      </w:r>
    </w:p>
    <w:p>
      <w:pPr>
        <w:pStyle w:val="ListParagraph"/>
        <w:numPr>
          <w:ilvl w:val="0"/>
          <w:numId w:val="2"/>
        </w:numPr>
        <w:spacing w:after="60"/>
      </w:pPr>
      <w:r>
        <w:rPr>
          <w:rFonts w:ascii="Calibri" w:cs="Calibri" w:eastAsia="Calibri" w:hAnsi="Calibri"/>
          <w:sz w:val="22"/>
          <w:szCs w:val="22"/>
        </w:rPr>
        <w:t xml:space="preserve">We record what each participant tells us about their emergency needs in their service file, and we ask them to check it each time their supports are reviewed.</w:t>
      </w:r>
    </w:p>
    <w:p>
      <w:pPr>
        <w:pStyle w:val="ListParagraph"/>
        <w:numPr>
          <w:ilvl w:val="0"/>
          <w:numId w:val="2"/>
        </w:numPr>
        <w:spacing w:after="60"/>
      </w:pPr>
      <w:r>
        <w:rPr>
          <w:rFonts w:ascii="Calibri" w:cs="Calibri" w:eastAsia="Calibri" w:hAnsi="Calibri"/>
          <w:sz w:val="22"/>
          <w:szCs w:val="22"/>
        </w:rPr>
        <w:t xml:space="preserve">We write down who each participant wants us to call in an emergency, and we keep the list where we can reach it without power or internet.</w:t>
      </w:r>
    </w:p>
    <w:p>
      <w:pPr>
        <w:pStyle w:val="ListParagraph"/>
        <w:numPr>
          <w:ilvl w:val="0"/>
          <w:numId w:val="2"/>
        </w:numPr>
        <w:spacing w:after="60"/>
      </w:pPr>
      <w:r>
        <w:rPr>
          <w:rFonts w:ascii="Calibri" w:cs="Calibri" w:eastAsia="Calibri" w:hAnsi="Calibri"/>
          <w:sz w:val="22"/>
          <w:szCs w:val="22"/>
        </w:rPr>
        <w:t xml:space="preserve">We check the NSW emergency services and local council alerts for the areas where we work, and we note bushfire, flood and storm seasons.</w:t>
      </w:r>
    </w:p>
    <w:p>
      <w:pPr>
        <w:pStyle w:val="ListParagraph"/>
        <w:numPr>
          <w:ilvl w:val="0"/>
          <w:numId w:val="2"/>
        </w:numPr>
        <w:spacing w:after="60"/>
      </w:pPr>
      <w:r>
        <w:rPr>
          <w:rFonts w:ascii="Calibri" w:cs="Calibri" w:eastAsia="Calibri" w:hAnsi="Calibri"/>
          <w:sz w:val="22"/>
          <w:szCs w:val="22"/>
        </w:rPr>
        <w:t xml:space="preserve">We keep a printed copy of this plan and the contact list in our work bag and a second copy at our home office.</w:t>
      </w:r>
    </w:p>
    <w:p>
      <w:pPr>
        <w:spacing w:after="120"/>
      </w:pPr>
      <w:r>
        <w:rPr>
          <w:rFonts w:ascii="Calibri" w:cs="Calibri" w:eastAsia="Calibri" w:hAnsi="Calibri"/>
          <w:sz w:val="22"/>
          <w:szCs w:val="22"/>
        </w:rPr>
        <w:t xml:space="preserve">During an emergency, the safety of participants and of ourselves comes first. We follow the instructions of emergency services at all times.</w:t>
      </w:r>
    </w:p>
    <w:p>
      <w:pPr>
        <w:pStyle w:val="ListParagraph"/>
        <w:numPr>
          <w:ilvl w:val="0"/>
          <w:numId w:val="2"/>
        </w:numPr>
        <w:spacing w:after="60"/>
      </w:pPr>
      <w:r>
        <w:rPr>
          <w:rFonts w:ascii="Calibri" w:cs="Calibri" w:eastAsia="Calibri" w:hAnsi="Calibri"/>
          <w:sz w:val="22"/>
          <w:szCs w:val="22"/>
        </w:rPr>
        <w:t xml:space="preserve">If a participant is in immediate danger, we call 000 first.</w:t>
      </w:r>
    </w:p>
    <w:p>
      <w:pPr>
        <w:pStyle w:val="ListParagraph"/>
        <w:numPr>
          <w:ilvl w:val="0"/>
          <w:numId w:val="2"/>
        </w:numPr>
        <w:spacing w:after="60"/>
      </w:pPr>
      <w:r>
        <w:rPr>
          <w:rFonts w:ascii="Calibri" w:cs="Calibri" w:eastAsia="Calibri" w:hAnsi="Calibri"/>
          <w:sz w:val="22"/>
          <w:szCs w:val="22"/>
        </w:rPr>
        <w:t xml:space="preserve">If we are with a participant, we stay with them, help them follow the emergency services' instructions and help them move to safety if it is safe to do so.</w:t>
      </w:r>
    </w:p>
    <w:p>
      <w:pPr>
        <w:pStyle w:val="ListParagraph"/>
        <w:numPr>
          <w:ilvl w:val="0"/>
          <w:numId w:val="2"/>
        </w:numPr>
        <w:spacing w:after="60"/>
      </w:pPr>
      <w:r>
        <w:rPr>
          <w:rFonts w:ascii="Calibri" w:cs="Calibri" w:eastAsia="Calibri" w:hAnsi="Calibri"/>
          <w:sz w:val="22"/>
          <w:szCs w:val="22"/>
        </w:rPr>
        <w:t xml:space="preserve">If we are not with a participant, we cancel or change visits that would put anyone at risk. We do not travel into areas that emergency services have closed or warned against.</w:t>
      </w:r>
    </w:p>
    <w:p>
      <w:pPr>
        <w:pStyle w:val="ListParagraph"/>
        <w:numPr>
          <w:ilvl w:val="0"/>
          <w:numId w:val="2"/>
        </w:numPr>
        <w:spacing w:after="60"/>
      </w:pPr>
      <w:r>
        <w:rPr>
          <w:rFonts w:ascii="Calibri" w:cs="Calibri" w:eastAsia="Calibri" w:hAnsi="Calibri"/>
          <w:sz w:val="22"/>
          <w:szCs w:val="22"/>
        </w:rPr>
        <w:t xml:space="preserve">We contact each affected participant as soon as we can, using the contact method they have told us they prefer. We tell them what has changed, when we expect to visit and who to call if they need urgent help.</w:t>
      </w:r>
    </w:p>
    <w:p>
      <w:pPr>
        <w:pStyle w:val="ListParagraph"/>
        <w:numPr>
          <w:ilvl w:val="0"/>
          <w:numId w:val="2"/>
        </w:numPr>
        <w:spacing w:after="60"/>
      </w:pPr>
      <w:r>
        <w:rPr>
          <w:rFonts w:ascii="Calibri" w:cs="Calibri" w:eastAsia="Calibri" w:hAnsi="Calibri"/>
          <w:sz w:val="22"/>
          <w:szCs w:val="22"/>
        </w:rPr>
        <w:t xml:space="preserve">If we cannot reach a participant, we try their emergency contact. If we are still worried about their safety, we ask emergency services to check on them.</w:t>
      </w:r>
    </w:p>
    <w:p>
      <w:pPr>
        <w:pStyle w:val="ListParagraph"/>
        <w:numPr>
          <w:ilvl w:val="0"/>
          <w:numId w:val="2"/>
        </w:numPr>
        <w:spacing w:after="60"/>
      </w:pPr>
      <w:r>
        <w:rPr>
          <w:rFonts w:ascii="Calibri" w:cs="Calibri" w:eastAsia="Calibri" w:hAnsi="Calibri"/>
          <w:sz w:val="22"/>
          <w:szCs w:val="22"/>
        </w:rPr>
        <w:t xml:space="preserve">We tell participants clearly when a visit is delayed, changed or cancelled, and we do not leave them without a way to get urgent help.</w:t>
      </w:r>
    </w:p>
    <w:p>
      <w:pPr>
        <w:spacing w:after="120"/>
      </w:pPr>
      <w:r>
        <w:rPr>
          <w:rFonts w:ascii="Calibri" w:cs="Calibri" w:eastAsia="Calibri" w:hAnsi="Calibri"/>
          <w:sz w:val="22"/>
          <w:szCs w:val="22"/>
        </w:rPr>
        <w:t xml:space="preserve">After an emergency, we check that participants are safe and put supports back in place.</w:t>
      </w:r>
    </w:p>
    <w:p>
      <w:pPr>
        <w:pStyle w:val="ListParagraph"/>
        <w:numPr>
          <w:ilvl w:val="0"/>
          <w:numId w:val="2"/>
        </w:numPr>
        <w:spacing w:after="60"/>
      </w:pPr>
      <w:r>
        <w:rPr>
          <w:rFonts w:ascii="Calibri" w:cs="Calibri" w:eastAsia="Calibri" w:hAnsi="Calibri"/>
          <w:sz w:val="22"/>
          <w:szCs w:val="22"/>
        </w:rPr>
        <w:t xml:space="preserve">We contact every affected participant to ask if they are safe and what help they need now.</w:t>
      </w:r>
    </w:p>
    <w:p>
      <w:pPr>
        <w:pStyle w:val="ListParagraph"/>
        <w:numPr>
          <w:ilvl w:val="0"/>
          <w:numId w:val="2"/>
        </w:numPr>
        <w:spacing w:after="60"/>
      </w:pPr>
      <w:r>
        <w:rPr>
          <w:rFonts w:ascii="Calibri" w:cs="Calibri" w:eastAsia="Calibri" w:hAnsi="Calibri"/>
          <w:sz w:val="22"/>
          <w:szCs w:val="22"/>
        </w:rPr>
        <w:t xml:space="preserve">We review each participant's supports with them and agree any changes, for example extra visits to clean up or a different time for a visit.</w:t>
      </w:r>
    </w:p>
    <w:p>
      <w:pPr>
        <w:pStyle w:val="ListParagraph"/>
        <w:numPr>
          <w:ilvl w:val="0"/>
          <w:numId w:val="2"/>
        </w:numPr>
        <w:spacing w:after="60"/>
      </w:pPr>
      <w:r>
        <w:rPr>
          <w:rFonts w:ascii="Calibri" w:cs="Calibri" w:eastAsia="Calibri" w:hAnsi="Calibri"/>
          <w:sz w:val="22"/>
          <w:szCs w:val="22"/>
        </w:rPr>
        <w:t xml:space="preserve">We record what happened, which supports changed and what we told each participant.</w:t>
      </w:r>
    </w:p>
    <w:p>
      <w:pPr>
        <w:pStyle w:val="ListParagraph"/>
        <w:numPr>
          <w:ilvl w:val="0"/>
          <w:numId w:val="2"/>
        </w:numPr>
        <w:spacing w:after="60"/>
      </w:pPr>
      <w:r>
        <w:rPr>
          <w:rFonts w:ascii="Calibri" w:cs="Calibri" w:eastAsia="Calibri" w:hAnsi="Calibri"/>
          <w:sz w:val="22"/>
          <w:szCs w:val="22"/>
        </w:rPr>
        <w:t xml:space="preserve">If a participant was harmed, or an incident meets the reporting rules, we follow our incident process and tell the NDIS Quality and Safeguards Commission within the required timeframe.</w:t>
      </w:r>
    </w:p>
    <w:p>
      <w:pPr>
        <w:pStyle w:val="ListParagraph"/>
        <w:numPr>
          <w:ilvl w:val="0"/>
          <w:numId w:val="2"/>
        </w:numPr>
        <w:spacing w:after="60"/>
      </w:pPr>
      <w:r>
        <w:rPr>
          <w:rFonts w:ascii="Calibri" w:cs="Calibri" w:eastAsia="Calibri" w:hAnsi="Calibri"/>
          <w:sz w:val="22"/>
          <w:szCs w:val="22"/>
        </w:rPr>
        <w:t xml:space="preserve">We write down what worked and what did not, and we update this plan if we need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of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all decisions on changing or cancelling supports, contacts participants and emergency contacts, calls emergency services and keeps the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during and after every emergency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Tells us about their emergency needs and keeps their contact details up to date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they start and when their needs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Participant's emergency contact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Is called if we cannot reach the participant or if they need help</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During an emergency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and phone number of the person who will contact participants if you are unwell or unable to work during an emergency, if you have arranged a back-up.]</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Responsibilities</w:t>
      </w:r>
    </w:p>
    <w:p>
      <w:pPr>
        <w:spacing w:after="120"/>
      </w:pPr>
      <w:r>
        <w:rPr>
          <w:rFonts w:ascii="Calibri" w:cs="Calibri" w:eastAsia="Calibri" w:hAnsi="Calibri"/>
          <w:sz w:val="22"/>
          <w:szCs w:val="22"/>
        </w:rPr>
        <w:t xml:space="preserve">Sunrise Supports is run by one person, who is a sole trader. That person holds every role in this plan. The table below sets out who does what, so the duties are clear even though one person does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Decides when to put this plan into action, contacts participants and keeps them informed, and changes or pauses supports where it is safer to do so</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an emergency or disaster affects a participant or our supports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emergency contact details and each participant's emergency needs, and keeps the records listed in section 6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the start of each participant's supports and whenever their needs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plan and updates the policy review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 and after any emergency that tested the plan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registers listed in section 7 Related documents and registers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cannot do our duties under this plan, for example because we are unwell or affected by the emergency ourselves, we tell participants as early as we can so they can use their own back-up arrangements.</w:t>
      </w:r>
    </w:p>
    <w:p>
      <w:pPr>
        <w:spacing w:after="120"/>
      </w:pPr>
      <w:r>
        <w:rPr>
          <w:rFonts w:ascii="Calibri" w:cs="Calibri" w:eastAsia="Calibri" w:hAnsi="Calibri"/>
          <w:sz w:val="22"/>
          <w:szCs w:val="22"/>
        </w:rPr>
        <w:t xml:space="preserve">For what we must report to the Commission and by when, see the fixed section on reportable incidents. We do not repeat those requirements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a trusted person who can contact participants for us if we cannot, and say how we will brief them.]</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every provider needs a plan for emergencies and disasters, whatever its registration pathway.</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7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3"/>
        </w:numPr>
        <w:spacing w:after="60"/>
      </w:pPr>
      <w:r>
        <w:rPr>
          <w:rFonts w:ascii="Calibri" w:cs="Calibri" w:eastAsia="Calibri" w:hAnsi="Calibri"/>
          <w:sz w:val="22"/>
          <w:szCs w:val="22"/>
        </w:rPr>
        <w:t xml:space="preserve">Policy review register</w:t>
      </w:r>
    </w:p>
    <w:p>
      <w:pPr>
        <w:pStyle w:val="Heading1"/>
        <w:spacing w:after="120" w:before="240"/>
      </w:pPr>
      <w:r>
        <w:rPr>
          <w:rFonts w:ascii="Calibri" w:cs="Calibri" w:eastAsia="Calibri" w:hAnsi="Calibri"/>
          <w:b/>
          <w:bCs/>
        </w:rPr>
        <w:t xml:space="preserve">8 Review and testing</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Emergency and disaster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and disaster management plan</dc:title>
  <dc:creator>Prepared with Readyline</dc:creator>
  <dc:description>Emergency and disaster management plan for Sunrise Supports</dc:description>
  <cp:lastModifiedBy>Un-named</cp:lastModifiedBy>
  <cp:revision>1</cp:revision>
  <dcterms:created xsi:type="dcterms:W3CDTF">2026-10-12T03:32:00.418Z</dcterms:created>
  <dcterms:modified xsi:type="dcterms:W3CDTF">2026-10-12T03:32:00.418Z</dcterms:modified>
</cp:coreProperties>
</file>

<file path=docProps/custom.xml><?xml version="1.0" encoding="utf-8"?>
<Properties xmlns="http://schemas.openxmlformats.org/officeDocument/2006/custom-properties" xmlns:vt="http://schemas.openxmlformats.org/officeDocument/2006/docPropsVTypes"/>
</file>