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welcomes, answers, records and learns from feedback and complaints. It supports the Complaints management standard in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feedback and complaints about the supports Sunrise Supports delivers. Sunrise Supports is a sole trader. We deliver supports to participants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 This policy also covers any other support we add later, once we update this document.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supports we deliver in 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a sole trader with one worker, who is also our key personnel. If we engage other workers, this policy applies to them in the same way.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key personnel. This person receives, manages and decides every complaint.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Compliments, suggestions and concerns, as well as formal complaints, about our supports, our workers, our decisions and how we handle complaints.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Anyone can give us feedback or make a complaint. This includes participants, family members, nominees, advocates and other people who are concerned. A person does not need to be a participant to raise a concern with us.</w:t>
      </w:r>
    </w:p>
    <w:p>
      <w:pPr>
        <w:spacing w:after="120"/>
      </w:pPr>
      <w:r>
        <w:rPr>
          <w:rFonts w:ascii="Calibri" w:cs="Calibri" w:eastAsia="Calibri" w:hAnsi="Calibri"/>
          <w:sz w:val="22"/>
          <w:szCs w:val="22"/>
        </w:rPr>
        <w:t xml:space="preserve">We do not use restrictive practices. If this changes, we will update this policy and tell participants before we make the change.</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provides household tasks (support type 0120) in New South Wales. We welcome feedback and complaints from participants and from anyone else. We treat them as a way to make our supports better.</w:t>
      </w:r>
    </w:p>
    <w:p>
      <w:pPr>
        <w:spacing w:after="120"/>
      </w:pPr>
      <w:r>
        <w:rPr>
          <w:rFonts w:ascii="Calibri" w:cs="Calibri" w:eastAsia="Calibri" w:hAnsi="Calibri"/>
          <w:sz w:val="22"/>
          <w:szCs w:val="22"/>
        </w:rPr>
        <w:t xml:space="preserve">We handle complaints in line with the National Disability Insurance Scheme (Complaints Management and Resolution) Rules 2018. The NDIS Quality and Safeguards Commission (the Commission) sets these Rules. The table shows each commitment and the quality indicator it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complaints system that fits our size and our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the system simple and in proportion to a sole trader providing household tasks. We handle every complaint fairly. We tell the person what is happening, listen to all sides, decide without bias and give our reasons.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 management, indicator 1. Complaints management, 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every participant how to give feedback or make a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explain this when supports start and whenever a participant asks. We explain outside options, including the Commission, and the participant's right to use an advocate. We use a format the participant can understand.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 management, 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welcome feedback and protect the people who give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thank the person, acknowledge what they told us and respect their view. We do not treat anyone worse for raising a concern. We let the participant choose who supports them in the process.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 management, 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record every complaint and what we did about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enter each complaint in the Complaints register. We record how we handled it, the outcome and any follow-up. We keep these records private.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use feedback to improve.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every 12 months. We ask participants whether our complaints process is easy to find and use. We change how we work when feedback shows we should.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 management, 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 worker knows and follows the process.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train every worker on this procedure before they start work. This includes any worker who joins us later. We check that they follow it and refresh the training when the procedure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Feedback and complaints management, indicator 4.</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a sole trader business. We have no workers. The owner carries out every step below for our household tasks supports in New South Wales. If we ever take on workers, we will update this section and train them before they work with participants.</w:t>
      </w:r>
    </w:p>
    <w:p>
      <w:pPr>
        <w:pStyle w:val="ListParagraph"/>
        <w:numPr>
          <w:ilvl w:val="0"/>
          <w:numId w:val="3"/>
        </w:numPr>
        <w:spacing w:after="60"/>
      </w:pPr>
      <w:r>
        <w:rPr>
          <w:rFonts w:ascii="Calibri" w:cs="Calibri" w:eastAsia="Calibri" w:hAnsi="Calibri"/>
          <w:sz w:val="22"/>
          <w:szCs w:val="22"/>
        </w:rPr>
        <w:t xml:space="preserve">Before supports start, we tell each participant how to give feedback or make a complaint. We explain it in the way that suits them, such as plain language, large print, Easy Read, spoken words or with an interpreter. We tell them they can bring a family member or an advocate, and that they can go outside Sunrise Supports at any time.</w:t>
      </w:r>
    </w:p>
    <w:p>
      <w:pPr>
        <w:pStyle w:val="ListParagraph"/>
        <w:numPr>
          <w:ilvl w:val="0"/>
          <w:numId w:val="3"/>
        </w:numPr>
        <w:spacing w:after="60"/>
      </w:pPr>
      <w:r>
        <w:rPr>
          <w:rFonts w:ascii="Calibri" w:cs="Calibri" w:eastAsia="Calibri" w:hAnsi="Calibri"/>
          <w:sz w:val="22"/>
          <w:szCs w:val="22"/>
        </w:rPr>
        <w:t xml:space="preserve">We make it easy to speak up. We accept feedback and complaints by phone, message, email, in person, or through someone the participant trusts. A participant can complain without using a form. We write down what was said in the person's own words.</w:t>
      </w:r>
    </w:p>
    <w:p>
      <w:pPr>
        <w:pStyle w:val="ListParagraph"/>
        <w:numPr>
          <w:ilvl w:val="0"/>
          <w:numId w:val="3"/>
        </w:numPr>
        <w:spacing w:after="60"/>
      </w:pPr>
      <w:r>
        <w:rPr>
          <w:rFonts w:ascii="Calibri" w:cs="Calibri" w:eastAsia="Calibri" w:hAnsi="Calibri"/>
          <w:sz w:val="22"/>
          <w:szCs w:val="22"/>
        </w:rPr>
        <w:t xml:space="preserve">We thank the person for raising it. We record it in the Complaints register on the day we receive it. We tell the person we have received it and what happens next. For the timeframes we must meet, see the section on complaint timeframes.</w:t>
      </w:r>
    </w:p>
    <w:p>
      <w:pPr>
        <w:pStyle w:val="ListParagraph"/>
        <w:numPr>
          <w:ilvl w:val="0"/>
          <w:numId w:val="3"/>
        </w:numPr>
        <w:spacing w:after="60"/>
      </w:pPr>
      <w:r>
        <w:rPr>
          <w:rFonts w:ascii="Calibri" w:cs="Calibri" w:eastAsia="Calibri" w:hAnsi="Calibri"/>
          <w:sz w:val="22"/>
          <w:szCs w:val="22"/>
        </w:rPr>
        <w:t xml:space="preserve">We ask the person what outcome they want. We ask if they want a support person or advocate with them, and how they want us to contact them.</w:t>
      </w:r>
    </w:p>
    <w:p>
      <w:pPr>
        <w:pStyle w:val="ListParagraph"/>
        <w:numPr>
          <w:ilvl w:val="0"/>
          <w:numId w:val="3"/>
        </w:numPr>
        <w:spacing w:after="60"/>
      </w:pPr>
      <w:r>
        <w:rPr>
          <w:rFonts w:ascii="Calibri" w:cs="Calibri" w:eastAsia="Calibri" w:hAnsi="Calibri"/>
          <w:sz w:val="22"/>
          <w:szCs w:val="22"/>
        </w:rPr>
        <w:t xml:space="preserve">We look into the matter fairly. We listen to the person, collect the facts and keep an open mind. Anyone the complaint is about gets a chance to respond. If the complaint is about us, we tell the participant they can take it to an outside body, and we explain how.</w:t>
      </w:r>
    </w:p>
    <w:p>
      <w:pPr>
        <w:pStyle w:val="ListParagraph"/>
        <w:numPr>
          <w:ilvl w:val="0"/>
          <w:numId w:val="3"/>
        </w:numPr>
        <w:spacing w:after="60"/>
      </w:pPr>
      <w:r>
        <w:rPr>
          <w:rFonts w:ascii="Calibri" w:cs="Calibri" w:eastAsia="Calibri" w:hAnsi="Calibri"/>
          <w:sz w:val="22"/>
          <w:szCs w:val="22"/>
        </w:rPr>
        <w:t xml:space="preserve">We tell the person the result in the format they prefer. We say what we found, what we will do and by when. We tell them how to take the matter further if they are not satisfied. We ask if they are happy with how we handled it.</w:t>
      </w:r>
    </w:p>
    <w:p>
      <w:pPr>
        <w:pStyle w:val="ListParagraph"/>
        <w:numPr>
          <w:ilvl w:val="0"/>
          <w:numId w:val="3"/>
        </w:numPr>
        <w:spacing w:after="60"/>
      </w:pPr>
      <w:r>
        <w:rPr>
          <w:rFonts w:ascii="Calibri" w:cs="Calibri" w:eastAsia="Calibri" w:hAnsi="Calibri"/>
          <w:sz w:val="22"/>
          <w:szCs w:val="22"/>
        </w:rPr>
        <w:t xml:space="preserve">We protect the person who raised the matter. Supports carry on as normal. We do not treat anyone worse because they gave feedback or made a complaint.</w:t>
      </w:r>
    </w:p>
    <w:p>
      <w:pPr>
        <w:pStyle w:val="ListParagraph"/>
        <w:numPr>
          <w:ilvl w:val="0"/>
          <w:numId w:val="3"/>
        </w:numPr>
        <w:spacing w:after="60"/>
      </w:pPr>
      <w:r>
        <w:rPr>
          <w:rFonts w:ascii="Calibri" w:cs="Calibri" w:eastAsia="Calibri" w:hAnsi="Calibri"/>
          <w:sz w:val="22"/>
          <w:szCs w:val="22"/>
        </w:rPr>
        <w:t xml:space="preserve">We check if the matter is also a reportable incident. If it is, we follow the section on reportable incidents as well as this procedure.</w:t>
      </w:r>
    </w:p>
    <w:p>
      <w:pPr>
        <w:pStyle w:val="ListParagraph"/>
        <w:numPr>
          <w:ilvl w:val="0"/>
          <w:numId w:val="3"/>
        </w:numPr>
        <w:spacing w:after="60"/>
      </w:pPr>
      <w:r>
        <w:rPr>
          <w:rFonts w:ascii="Calibri" w:cs="Calibri" w:eastAsia="Calibri" w:hAnsi="Calibri"/>
          <w:sz w:val="22"/>
          <w:szCs w:val="22"/>
        </w:rPr>
        <w:t xml:space="preserve">We close the entry in the Complaints register. We record what we found, what we did, the outcome and the date. We keep only the personal information we need and store it securely.</w:t>
      </w:r>
    </w:p>
    <w:p>
      <w:pPr>
        <w:pStyle w:val="ListParagraph"/>
        <w:numPr>
          <w:ilvl w:val="0"/>
          <w:numId w:val="3"/>
        </w:numPr>
        <w:spacing w:after="60"/>
      </w:pPr>
      <w:r>
        <w:rPr>
          <w:rFonts w:ascii="Calibri" w:cs="Calibri" w:eastAsia="Calibri" w:hAnsi="Calibri"/>
          <w:sz w:val="22"/>
          <w:szCs w:val="22"/>
        </w:rPr>
        <w:t xml:space="preserve">We learn from every complaint and every piece of feedback, including praise. We review the Complaints register every 3 months to look for patterns and decide what to change. We note any changes we make.</w:t>
      </w:r>
    </w:p>
    <w:p>
      <w:pPr>
        <w:pStyle w:val="ListParagraph"/>
        <w:numPr>
          <w:ilvl w:val="0"/>
          <w:numId w:val="3"/>
        </w:numPr>
        <w:spacing w:after="60"/>
      </w:pPr>
      <w:r>
        <w:rPr>
          <w:rFonts w:ascii="Calibri" w:cs="Calibri" w:eastAsia="Calibri" w:hAnsi="Calibri"/>
          <w:sz w:val="22"/>
          <w:szCs w:val="22"/>
        </w:rPr>
        <w:t xml:space="preserve">We review this policy every 12 months. At each review we ask participants if our complaints process is easy to find and use, and we make changes based on what they tell us.</w:t>
      </w:r>
    </w:p>
    <w:p>
      <w:pPr>
        <w:pStyle w:val="ListParagraph"/>
        <w:numPr>
          <w:ilvl w:val="0"/>
          <w:numId w:val="3"/>
        </w:numPr>
        <w:spacing w:after="60"/>
      </w:pPr>
      <w:r>
        <w:rPr>
          <w:rFonts w:ascii="Calibri" w:cs="Calibri" w:eastAsia="Calibri" w:hAnsi="Calibri"/>
          <w:sz w:val="22"/>
          <w:szCs w:val="22"/>
        </w:rPr>
        <w:t xml:space="preserve">The owner reads this policy when it is issued and again at each 12-month review, so that we all follow the same steps every time.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Gives participants complaint information, receives and records feedback and complaints, investigates, replies and closes each entry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supports start, then for every complaint as it arises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Complaints register for patterns and makes improvements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asks participants about accessibility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phone number, email address and postal address where participants can send feedback or complaints to Sunrise Supports.]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a sole trader business. We have one worker, who is also our only key person. This means one person holds every role in our complaints system. The table below shows what each role does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Welcomes and acknowledges all feedback and complaints. Resolves them fairly, listens to all sides, and records each one in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feedback or a complaint is received. Timeframes are in section 3 What we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each participant how to give feedback or make a complaint. This includes ways to complain outside Sunrise Supports and the right to use an advocate.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we start supports, and again whenever a participant asks.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Complaints register. Looks for patterns and records any changes we make to our 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 Asks participants how easy our complaints process is to use and updates the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and other people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Give feedback or make a complaint in any way that suits them. They may bring a family member, friend or advocate to support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any time.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a complaint is about us, we still record it in the Complaints register and acknowledge it. We also tell the person they can take it to someone outside Sunrise Supports, including the Commission. The steps for this are in section 3 What we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 independent person, such as a trusted colleague or adviser, who can review a complaint about the owner, or write that none is available.]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start to engage other workers, we will update this table before they begin work. We will also train them in these procedures before they handle any feedback or complaint.</w:t>
      </w:r>
    </w:p>
    <w:p>
      <w:pPr>
        <w:pStyle w:val="Heading1"/>
        <w:spacing w:after="120" w:before="240"/>
      </w:pPr>
      <w:r>
        <w:rPr>
          <w:rFonts w:ascii="Calibri" w:cs="Calibri" w:eastAsia="Calibri" w:hAnsi="Calibri"/>
          <w:b/>
          <w:bCs/>
        </w:rPr>
        <w:t xml:space="preserve">7 Complaints procedure</w:t>
      </w:r>
    </w:p>
    <w:p>
      <w:pPr>
        <w:spacing w:after="120"/>
      </w:pPr>
      <w:r>
        <w:rPr>
          <w:rFonts w:ascii="Calibri" w:cs="Calibri" w:eastAsia="Calibri" w:hAnsi="Calibri"/>
          <w:sz w:val="22"/>
          <w:szCs w:val="22"/>
        </w:rPr>
        <w:t xml:space="preserve">Sunrise Supports is run by one person. We receive, record and resolve complaints ourselves. Anyone can complain: a participant, a family member, an advocate or another person. We welcome feedback as well as complaints. We treat both with respect.</w:t>
      </w:r>
    </w:p>
    <w:p>
      <w:pPr>
        <w:pStyle w:val="ListParagraph"/>
        <w:numPr>
          <w:ilvl w:val="0"/>
          <w:numId w:val="4"/>
        </w:numPr>
        <w:spacing w:after="60"/>
      </w:pPr>
      <w:r>
        <w:rPr>
          <w:rFonts w:ascii="Calibri" w:cs="Calibri" w:eastAsia="Calibri" w:hAnsi="Calibri"/>
          <w:sz w:val="22"/>
          <w:szCs w:val="22"/>
        </w:rPr>
        <w:t xml:space="preserve">Receive. A person can tell us in any way that suits them: by phone, in writing, in person or through an advocate. They do not need to use a form or a special word. We listen and do not ask them to justify why they are unhappy.</w:t>
      </w:r>
    </w:p>
    <w:p>
      <w:pPr>
        <w:pStyle w:val="ListParagraph"/>
        <w:numPr>
          <w:ilvl w:val="0"/>
          <w:numId w:val="4"/>
        </w:numPr>
        <w:spacing w:after="60"/>
      </w:pPr>
      <w:r>
        <w:rPr>
          <w:rFonts w:ascii="Calibri" w:cs="Calibri" w:eastAsia="Calibri" w:hAnsi="Calibri"/>
          <w:sz w:val="22"/>
          <w:szCs w:val="22"/>
        </w:rPr>
        <w:t xml:space="preserve">Record. We write the complaint in the Complaints register on the day we receive it. We use a reference number, not the participant's personal details, in any text we share.</w:t>
      </w:r>
    </w:p>
    <w:p>
      <w:pPr>
        <w:pStyle w:val="ListParagraph"/>
        <w:numPr>
          <w:ilvl w:val="0"/>
          <w:numId w:val="4"/>
        </w:numPr>
        <w:spacing w:after="60"/>
      </w:pPr>
      <w:r>
        <w:rPr>
          <w:rFonts w:ascii="Calibri" w:cs="Calibri" w:eastAsia="Calibri" w:hAnsi="Calibri"/>
          <w:sz w:val="22"/>
          <w:szCs w:val="22"/>
        </w:rPr>
        <w:t xml:space="preserve">Acknowledge. We tell the person we have received the complaint and who is dealing with it. We use the timeframe set out in the Commission's complaints rules (see the section of this document that holds those rules).</w:t>
      </w:r>
    </w:p>
    <w:p>
      <w:pPr>
        <w:pStyle w:val="ListParagraph"/>
        <w:numPr>
          <w:ilvl w:val="0"/>
          <w:numId w:val="4"/>
        </w:numPr>
        <w:spacing w:after="60"/>
      </w:pPr>
      <w:r>
        <w:rPr>
          <w:rFonts w:ascii="Calibri" w:cs="Calibri" w:eastAsia="Calibri" w:hAnsi="Calibri"/>
          <w:sz w:val="22"/>
          <w:szCs w:val="22"/>
        </w:rPr>
        <w:t xml:space="preserve">Check for incidents. If the complaint describes an injury, abuse, neglect or another event that may be reportable, we handle it under our incident process as well (see the Reportable incidents section).</w:t>
      </w:r>
    </w:p>
    <w:p>
      <w:pPr>
        <w:pStyle w:val="ListParagraph"/>
        <w:numPr>
          <w:ilvl w:val="0"/>
          <w:numId w:val="4"/>
        </w:numPr>
        <w:spacing w:after="60"/>
      </w:pPr>
      <w:r>
        <w:rPr>
          <w:rFonts w:ascii="Calibri" w:cs="Calibri" w:eastAsia="Calibri" w:hAnsi="Calibri"/>
          <w:sz w:val="22"/>
          <w:szCs w:val="22"/>
        </w:rPr>
        <w:t xml:space="preserve">Look into it. We gather the facts, hear the person's account and give them the chance to respond to what we find. We act fairly and do not decide before we have the facts.</w:t>
      </w:r>
    </w:p>
    <w:p>
      <w:pPr>
        <w:pStyle w:val="ListParagraph"/>
        <w:numPr>
          <w:ilvl w:val="0"/>
          <w:numId w:val="4"/>
        </w:numPr>
        <w:spacing w:after="60"/>
      </w:pPr>
      <w:r>
        <w:rPr>
          <w:rFonts w:ascii="Calibri" w:cs="Calibri" w:eastAsia="Calibri" w:hAnsi="Calibri"/>
          <w:sz w:val="22"/>
          <w:szCs w:val="22"/>
        </w:rPr>
        <w:t xml:space="preserve">Resolve and tell the person. We explain what we found, what we will do and why. We tell them they can ask for a review or take the matter to the Commission.</w:t>
      </w:r>
    </w:p>
    <w:p>
      <w:pPr>
        <w:pStyle w:val="ListParagraph"/>
        <w:numPr>
          <w:ilvl w:val="0"/>
          <w:numId w:val="4"/>
        </w:numPr>
        <w:spacing w:after="60"/>
      </w:pPr>
      <w:r>
        <w:rPr>
          <w:rFonts w:ascii="Calibri" w:cs="Calibri" w:eastAsia="Calibri" w:hAnsi="Calibri"/>
          <w:sz w:val="22"/>
          <w:szCs w:val="22"/>
        </w:rPr>
        <w:t xml:space="preserve">Close and learn. We record the outcome and actions in the Complaints register. We ask the person if they are satisfied. We use the result to improve our supports and this procedure.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Receive the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Whenever it is raised, in any form</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in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day we receive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Acknowledge the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the timeframe in the Commission's complaints rules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 into it and decide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we can, and within the timeframe in the Commission's complaints rules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person the outcome and their options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we decide, and in the way the person prefers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Close the entry and review what we learned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person has been told the outcome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cannot reach the person at the time, we try again and note each attempt in the register. We keep the person updated if the matter takes longer than we first told them.</w:t>
      </w:r>
    </w:p>
    <w:p>
      <w:pPr>
        <w:spacing w:after="120"/>
      </w:pPr>
      <w:r>
        <w:rPr>
          <w:rFonts w:ascii="Calibri" w:cs="Calibri" w:eastAsia="Calibri" w:hAnsi="Calibri"/>
          <w:sz w:val="22"/>
          <w:szCs w:val="22"/>
        </w:rPr>
        <w:t xml:space="preserve">Because we are a sole trader, no one else in our business can review a complaint about us. A participant can ask an advocate to help them. They can also take the complaint to the Commission at any time, and they do not need to complain to us first. We never treat a person badly for complaining.</w:t>
      </w:r>
    </w:p>
    <w:p>
      <w:pPr>
        <w:spacing w:after="120"/>
      </w:pPr>
      <w:r>
        <w:rPr>
          <w:rFonts w:ascii="Calibri" w:cs="Calibri" w:eastAsia="Calibri" w:hAnsi="Calibri"/>
          <w:sz w:val="22"/>
          <w:szCs w:val="22"/>
        </w:rPr>
        <w:t xml:space="preserve">To complain to the NDIS Quality and Safeguards Commission (the Commission), a person can call 1800 035 544 or use the contact options on the Commission's website. They can complain for themselves or ask someone to do it for them. We give this information to every participant when they start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phone number, email address and postal address participants can use to contact us with a complaint, and any advocacy service we will name for participants in New South Wales.]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8 Complaints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Feedback and complaints management policy and procedure, aligned to the Complaints Management and Resolution Rules 2018</w:t>
      </w:r>
    </w:p>
    <w:p>
      <w:pPr>
        <w:pStyle w:val="ListParagraph"/>
        <w:numPr>
          <w:ilvl w:val="0"/>
          <w:numId w:val="2"/>
        </w:numPr>
        <w:spacing w:after="60"/>
      </w:pPr>
      <w:r>
        <w:rPr>
          <w:rFonts w:ascii="Calibri" w:cs="Calibri" w:eastAsia="Calibri" w:hAnsi="Calibri"/>
          <w:sz w:val="22"/>
          <w:szCs w:val="22"/>
        </w:rPr>
        <w:t xml:space="preserve">Complaints register with acknowledgement, actions, outcomes and improvements</w:t>
      </w:r>
    </w:p>
    <w:p>
      <w:pPr>
        <w:pStyle w:val="ListParagraph"/>
        <w:numPr>
          <w:ilvl w:val="0"/>
          <w:numId w:val="2"/>
        </w:numPr>
        <w:spacing w:after="60"/>
      </w:pPr>
      <w:r>
        <w:rPr>
          <w:rFonts w:ascii="Calibri" w:cs="Calibri" w:eastAsia="Calibri" w:hAnsi="Calibri"/>
          <w:sz w:val="22"/>
          <w:szCs w:val="22"/>
        </w:rPr>
        <w:t xml:space="preserve">Participant-facing information on how to complain, including to the Commission and advocates</w:t>
      </w:r>
    </w:p>
    <w:p>
      <w:pPr>
        <w:pStyle w:val="ListParagraph"/>
        <w:numPr>
          <w:ilvl w:val="0"/>
          <w:numId w:val="2"/>
        </w:numPr>
        <w:spacing w:after="60"/>
      </w:pPr>
      <w:r>
        <w:rPr>
          <w:rFonts w:ascii="Calibri" w:cs="Calibri" w:eastAsia="Calibri" w:hAnsi="Calibri"/>
          <w:sz w:val="22"/>
          <w:szCs w:val="22"/>
        </w:rPr>
        <w:t xml:space="preserve">Worker training records on complaints handling</w:t>
      </w:r>
    </w:p>
    <w:p>
      <w:pPr>
        <w:pStyle w:val="ListParagraph"/>
        <w:numPr>
          <w:ilvl w:val="0"/>
          <w:numId w:val="2"/>
        </w:numPr>
        <w:spacing w:after="60"/>
      </w:pPr>
      <w:r>
        <w:rPr>
          <w:rFonts w:ascii="Calibri" w:cs="Calibri" w:eastAsia="Calibri" w:hAnsi="Calibri"/>
          <w:sz w:val="22"/>
          <w:szCs w:val="22"/>
        </w:rPr>
        <w:t xml:space="preserve">Complaints management and resolution policy and procedure aligned to the 2018 Rules</w:t>
      </w:r>
    </w:p>
    <w:p>
      <w:pPr>
        <w:pStyle w:val="ListParagraph"/>
        <w:numPr>
          <w:ilvl w:val="0"/>
          <w:numId w:val="2"/>
        </w:numPr>
        <w:spacing w:after="60"/>
      </w:pPr>
      <w:r>
        <w:rPr>
          <w:rFonts w:ascii="Calibri" w:cs="Calibri" w:eastAsia="Calibri" w:hAnsi="Calibri"/>
          <w:sz w:val="22"/>
          <w:szCs w:val="22"/>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Complaints register</w:t>
      </w:r>
    </w:p>
    <w:p>
      <w:pPr>
        <w:spacing w:after="120"/>
      </w:pPr>
      <w:r>
        <w:rPr>
          <w:rFonts w:ascii="Calibri" w:cs="Calibri" w:eastAsia="Calibri" w:hAnsi="Calibri"/>
          <w:sz w:val="22"/>
          <w:szCs w:val="22"/>
        </w:rPr>
        <w:t xml:space="preserve">Practice Standards this document supports: Feedback and complaints management; Complaints management.</w:t>
      </w:r>
    </w:p>
    <w:p>
      <w:pPr>
        <w:pStyle w:val="Heading1"/>
        <w:spacing w:after="120" w:before="240"/>
      </w:pPr>
      <w:r>
        <w:rPr>
          <w:rFonts w:ascii="Calibri" w:cs="Calibri" w:eastAsia="Calibri" w:hAnsi="Calibri"/>
          <w:b/>
          <w:bCs/>
        </w:rPr>
        <w:t xml:space="preserve">11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Prepared with Readyline</dc:creator>
  <dc:description>Complaints management policy, procedure and register for Sunrise Supports</dc:description>
  <cp:lastModifiedBy>Un-named</cp:lastModifiedBy>
  <cp:revision>1</cp:revision>
  <dcterms:created xsi:type="dcterms:W3CDTF">2026-10-12T02:00:37.912Z</dcterms:created>
  <dcterms:modified xsi:type="dcterms:W3CDTF">2026-10-12T02:00:37.912Z</dcterms:modified>
</cp:coreProperties>
</file>

<file path=docProps/custom.xml><?xml version="1.0" encoding="utf-8"?>
<Properties xmlns="http://schemas.openxmlformats.org/officeDocument/2006/custom-properties" xmlns:vt="http://schemas.openxmlformats.org/officeDocument/2006/docPropsVTypes"/>
</file>