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prevents, responds to, records and reports incidents. It also holds our incident register. It supports the Incident management standard under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Sunrise Supports is a sole trader. We deliver supports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worker. This is the owner, who is also our key personnel.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participant who receives supports from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incident that happens while we deliver supports, or that happens because of the way we deliver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 incident is an act, omission, event or circumstance that happens in connection with supports we provide. It includes something that causes, or could cause, harm to a participant. It also includes a near miss, where no one was harmed but harm could have happened.</w:t>
      </w:r>
    </w:p>
    <w:p>
      <w:pPr>
        <w:spacing w:after="120"/>
      </w:pPr>
      <w:r>
        <w:rPr>
          <w:rFonts w:ascii="Calibri" w:cs="Calibri" w:eastAsia="Calibri" w:hAnsi="Calibri"/>
          <w:sz w:val="22"/>
          <w:szCs w:val="22"/>
        </w:rPr>
        <w:t xml:space="preserve">Some incidents are reportable incidents. We tell the NDIS Quality and Safeguards Commission (the Commission) about these within the timeframes set out in the National Disability Insurance Scheme (Incident Management and Reportable Incidents) Rules 2018. Section 3 explains how we do this.</w:t>
      </w:r>
    </w:p>
    <w:p>
      <w:pPr>
        <w:spacing w:after="120"/>
      </w:pPr>
      <w:r>
        <w:rPr>
          <w:rFonts w:ascii="Calibri" w:cs="Calibri" w:eastAsia="Calibri" w:hAnsi="Calibri"/>
          <w:sz w:val="22"/>
          <w:szCs w:val="22"/>
        </w:rPr>
        <w:t xml:space="preserve">We do not use restrictive practices. If we ever think a restrictive practice might be needed, we stop and review this policy and our other documents before we act.</w:t>
      </w:r>
    </w:p>
    <w:p>
      <w:pPr>
        <w:spacing w:after="120"/>
      </w:pPr>
      <w:r>
        <w:rPr>
          <w:rFonts w:ascii="Calibri" w:cs="Calibri" w:eastAsia="Calibri" w:hAnsi="Calibri"/>
          <w:sz w:val="22"/>
          <w:szCs w:val="22"/>
        </w:rPr>
        <w:t xml:space="preserve">Our role as a sole trader means we carry out every task in this policy ourselves. If we bring on other workers, we will update this scope so that it covers them, and we will train them on this policy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person who holds the key personnel role, and confirm any backup contact who can act if the owner is unavailable.]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delivers household tasks to participants in New South Wales. We want every participant to be safe. An incident is anything that harms a participant, or could have harmed them, while we deliver supports. We make the commitments below to every participant and to anyone who works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incident management system that fits our size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system that suits a sole trader delivering household tasks. We build it around the National Disability Insurance Scheme (Incident Management and Reportable Incidents) Rules 2018.</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respond to every incident and report when required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the participant safe first. We record the incident in our incident register. We report reportable incidents to the NDIS Quality and Safeguards Commission (the Commission) within the timeframes in the Rules.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how incidents are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information on incident management. We tell a participant how we managed any incident that involved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learn from incidents and keep improving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and procedure every 12 months. We review the causes, handling and outcomes of incidents in the register. We ask participants and workers for their views and act on what we hear.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everyone who delivers supports knows the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Everyone who delivers supports for Sunrise Supports, including the owner, learns this procedure before delivering supports. We follow it every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ever happens, we treat it as an incident, record it and report it as the Rules require.</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the owner. We have no workers. The owner does every task in this section. We deliver household tasks (support type 0120) in New South Wales, so the steps below fit that work.</w:t>
      </w:r>
    </w:p>
    <w:p>
      <w:pPr>
        <w:pStyle w:val="ListParagraph"/>
        <w:numPr>
          <w:ilvl w:val="0"/>
          <w:numId w:val="3"/>
        </w:numPr>
        <w:spacing w:after="60"/>
      </w:pPr>
      <w:r>
        <w:rPr>
          <w:rFonts w:ascii="Calibri" w:cs="Calibri" w:eastAsia="Calibri" w:hAnsi="Calibri"/>
          <w:sz w:val="22"/>
          <w:szCs w:val="22"/>
        </w:rPr>
        <w:t xml:space="preserve">Prevent. Before we start with a participant, we explain how to tell us about an incident or concern, and we give the participant our information on how we manage incidents. At the first visit and on later visits, we check the home for hazards linked to household tasks, such as wet floors, cleaning products and heavy items.</w:t>
      </w:r>
    </w:p>
    <w:p>
      <w:pPr>
        <w:pStyle w:val="ListParagraph"/>
        <w:numPr>
          <w:ilvl w:val="0"/>
          <w:numId w:val="3"/>
        </w:numPr>
        <w:spacing w:after="60"/>
      </w:pPr>
      <w:r>
        <w:rPr>
          <w:rFonts w:ascii="Calibri" w:cs="Calibri" w:eastAsia="Calibri" w:hAnsi="Calibri"/>
          <w:sz w:val="22"/>
          <w:szCs w:val="22"/>
        </w:rPr>
        <w:t xml:space="preserve">Make it safe. If anyone is hurt or in danger, we call 000 first. Then we make the area safe and stay with the participant until help arrives or the risk has passed.</w:t>
      </w:r>
    </w:p>
    <w:p>
      <w:pPr>
        <w:pStyle w:val="ListParagraph"/>
        <w:numPr>
          <w:ilvl w:val="0"/>
          <w:numId w:val="3"/>
        </w:numPr>
        <w:spacing w:after="60"/>
      </w:pPr>
      <w:r>
        <w:rPr>
          <w:rFonts w:ascii="Calibri" w:cs="Calibri" w:eastAsia="Calibri" w:hAnsi="Calibri"/>
          <w:sz w:val="22"/>
          <w:szCs w:val="22"/>
        </w:rPr>
        <w:t xml:space="preserve">Tell the right people. We tell the participant what has happened. We also tell anyone the participant has asked us to contact, such as a family member or a support coordinator.</w:t>
      </w:r>
    </w:p>
    <w:p>
      <w:pPr>
        <w:pStyle w:val="ListParagraph"/>
        <w:numPr>
          <w:ilvl w:val="0"/>
          <w:numId w:val="3"/>
        </w:numPr>
        <w:spacing w:after="60"/>
      </w:pPr>
      <w:r>
        <w:rPr>
          <w:rFonts w:ascii="Calibri" w:cs="Calibri" w:eastAsia="Calibri" w:hAnsi="Calibri"/>
          <w:sz w:val="22"/>
          <w:szCs w:val="22"/>
        </w:rPr>
        <w:t xml:space="preserve">Record it. We enter every incident in the Incident register on the day it happens. We write facts only: what happened, where, who was involved, what we did and who we told.</w:t>
      </w:r>
    </w:p>
    <w:p>
      <w:pPr>
        <w:pStyle w:val="ListParagraph"/>
        <w:numPr>
          <w:ilvl w:val="0"/>
          <w:numId w:val="3"/>
        </w:numPr>
        <w:spacing w:after="60"/>
      </w:pPr>
      <w:r>
        <w:rPr>
          <w:rFonts w:ascii="Calibri" w:cs="Calibri" w:eastAsia="Calibri" w:hAnsi="Calibri"/>
          <w:sz w:val="22"/>
          <w:szCs w:val="22"/>
        </w:rPr>
        <w:t xml:space="preserve">Decide if it is reportable. We check each incident against section 7 Reportable incidents. If it is reportable, we follow the steps and timeframes in that section.</w:t>
      </w:r>
    </w:p>
    <w:p>
      <w:pPr>
        <w:pStyle w:val="ListParagraph"/>
        <w:numPr>
          <w:ilvl w:val="0"/>
          <w:numId w:val="3"/>
        </w:numPr>
        <w:spacing w:after="60"/>
      </w:pPr>
      <w:r>
        <w:rPr>
          <w:rFonts w:ascii="Calibri" w:cs="Calibri" w:eastAsia="Calibri" w:hAnsi="Calibri"/>
          <w:sz w:val="22"/>
          <w:szCs w:val="22"/>
        </w:rPr>
        <w:t xml:space="preserve">Find out why. We look at what led to the incident, what we did and what could have gone differently. We write our findings in the Incident register.</w:t>
      </w:r>
    </w:p>
    <w:p>
      <w:pPr>
        <w:pStyle w:val="ListParagraph"/>
        <w:numPr>
          <w:ilvl w:val="0"/>
          <w:numId w:val="3"/>
        </w:numPr>
        <w:spacing w:after="60"/>
      </w:pPr>
      <w:r>
        <w:rPr>
          <w:rFonts w:ascii="Calibri" w:cs="Calibri" w:eastAsia="Calibri" w:hAnsi="Calibri"/>
          <w:sz w:val="22"/>
          <w:szCs w:val="22"/>
        </w:rPr>
        <w:t xml:space="preserve">Fix and learn. We decide what to change, such as how we check a home or how we do a task. We make the change and note it in the Incident register.</w:t>
      </w:r>
    </w:p>
    <w:p>
      <w:pPr>
        <w:pStyle w:val="ListParagraph"/>
        <w:numPr>
          <w:ilvl w:val="0"/>
          <w:numId w:val="3"/>
        </w:numPr>
        <w:spacing w:after="60"/>
      </w:pPr>
      <w:r>
        <w:rPr>
          <w:rFonts w:ascii="Calibri" w:cs="Calibri" w:eastAsia="Calibri" w:hAnsi="Calibri"/>
          <w:sz w:val="22"/>
          <w:szCs w:val="22"/>
        </w:rPr>
        <w:t xml:space="preserve">Close the loop with the participant. We tell the participant what we found and what we changed. We ask for their views and record them.</w:t>
      </w:r>
    </w:p>
    <w:p>
      <w:pPr>
        <w:pStyle w:val="ListParagraph"/>
        <w:numPr>
          <w:ilvl w:val="0"/>
          <w:numId w:val="3"/>
        </w:numPr>
        <w:spacing w:after="60"/>
      </w:pPr>
      <w:r>
        <w:rPr>
          <w:rFonts w:ascii="Calibri" w:cs="Calibri" w:eastAsia="Calibri" w:hAnsi="Calibri"/>
          <w:sz w:val="22"/>
          <w:szCs w:val="22"/>
        </w:rPr>
        <w:t xml:space="preserve">Review. We read the whole Incident register at least once every 12 months. We look for patterns in causes and outcomes, and we update this document if we need to.</w:t>
      </w:r>
    </w:p>
    <w:p>
      <w:pPr>
        <w:pStyle w:val="ListParagraph"/>
        <w:numPr>
          <w:ilvl w:val="0"/>
          <w:numId w:val="3"/>
        </w:numPr>
        <w:spacing w:after="60"/>
      </w:pPr>
      <w:r>
        <w:rPr>
          <w:rFonts w:ascii="Calibri" w:cs="Calibri" w:eastAsia="Calibri" w:hAnsi="Calibri"/>
          <w:sz w:val="22"/>
          <w:szCs w:val="22"/>
        </w:rPr>
        <w:t xml:space="preserve">If we take on workers. Before a worker starts, we will train them in this procedure and update our roles and records to match.</w:t>
      </w:r>
    </w:p>
    <w:p>
      <w:pPr>
        <w:spacing w:after="120"/>
      </w:pPr>
      <w:r>
        <w:rPr>
          <w:rFonts w:ascii="Calibri" w:cs="Calibri" w:eastAsia="Calibri" w:hAnsi="Calibri"/>
          <w:sz w:val="22"/>
          <w:szCs w:val="22"/>
        </w:rPr>
        <w:t xml:space="preserve">We do not use restrictive practices. If one ever happens, we treat it as an incident and follow steps 2 to 8, and section 7 Reportable incidents.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for hazards and explains incident information to the 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starting, and at each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the situation safe, calls 000 if needed and tells the participant and their chosen contacts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the incident in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day it happens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Checks whether the incident is reportable and reports it as set out in section 7</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the incident is recorded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causes, makes changes and tells the participant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and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12 months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The register itself is in section 4 Records we keep. We keep it free of anything that is not needed to describe the incident.</w:t>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 owner holds every role in this policy. If we later engage other workers, we will update this table and give each worker their duties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this policy and the incident management system up to date. Makes sure each participant gets information on how we manage incidents.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setup, when anything changes, and at each review</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an incident. Makes sure the participant is safe and gets any help they need. Records the incident in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an incident happens or we learn of 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whether an incident is a reportable incident and tells the Commission if it is. See section 7 Reportable incidents for what to report and by when.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after the response, and within the timeframes in section 7</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Looks into the causes of each incident, decides what to change, and records the outcome and any follow-up.</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within the time we set in the register entry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the participant, and anyone they choose, how we handled an incident involving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the incident is managed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Asks participants for their views. Updates our practice and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own training on incident management up to date, including the Rules and this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setup and each review</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deliver household tasks support in New South Wales. We do not use restrictive practices, so we have no separate role for approving or monitoring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 trusted person, such as a mentor or another registered provider, who can act for us or be contacted if the owner is unwell or unavailable when an incident happens.]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The owner is the only worker and the only key person. This means the owner does every step below. The steps are short because the business is small. We still follow every step each time.</w:t>
      </w:r>
    </w:p>
    <w:p>
      <w:pPr>
        <w:pStyle w:val="ListParagraph"/>
        <w:numPr>
          <w:ilvl w:val="0"/>
          <w:numId w:val="4"/>
        </w:numPr>
        <w:spacing w:after="60"/>
      </w:pPr>
      <w:r>
        <w:rPr>
          <w:rFonts w:ascii="Calibri" w:cs="Calibri" w:eastAsia="Calibri" w:hAnsi="Calibri"/>
          <w:sz w:val="22"/>
          <w:szCs w:val="22"/>
        </w:rPr>
        <w:t xml:space="preserve">Make everyone safe first. If a participant or anyone else is in danger or needs medical help, call 000. Give first aid if we are trained to do so. Stay until help arrives or the person is safe.</w:t>
      </w:r>
    </w:p>
    <w:p>
      <w:pPr>
        <w:pStyle w:val="ListParagraph"/>
        <w:numPr>
          <w:ilvl w:val="0"/>
          <w:numId w:val="4"/>
        </w:numPr>
        <w:spacing w:after="60"/>
      </w:pPr>
      <w:r>
        <w:rPr>
          <w:rFonts w:ascii="Calibri" w:cs="Calibri" w:eastAsia="Calibri" w:hAnsi="Calibri"/>
          <w:sz w:val="22"/>
          <w:szCs w:val="22"/>
        </w:rPr>
        <w:t xml:space="preserve">Stop the cause of harm where we can do it safely. For example, make a hazard in the home safe, or stop a task that is causing harm.</w:t>
      </w:r>
    </w:p>
    <w:p>
      <w:pPr>
        <w:pStyle w:val="ListParagraph"/>
        <w:numPr>
          <w:ilvl w:val="0"/>
          <w:numId w:val="4"/>
        </w:numPr>
        <w:spacing w:after="60"/>
      </w:pPr>
      <w:r>
        <w:rPr>
          <w:rFonts w:ascii="Calibri" w:cs="Calibri" w:eastAsia="Calibri" w:hAnsi="Calibri"/>
          <w:sz w:val="22"/>
          <w:szCs w:val="22"/>
        </w:rPr>
        <w:t xml:space="preserve">Write down what happened as soon as it is safe to do so, and on the same day. Record the date, time, place, who was involved, what we saw and heard, and what we did. Record facts only. Do not guess.</w:t>
      </w:r>
    </w:p>
    <w:p>
      <w:pPr>
        <w:pStyle w:val="ListParagraph"/>
        <w:numPr>
          <w:ilvl w:val="0"/>
          <w:numId w:val="4"/>
        </w:numPr>
        <w:spacing w:after="60"/>
      </w:pPr>
      <w:r>
        <w:rPr>
          <w:rFonts w:ascii="Calibri" w:cs="Calibri" w:eastAsia="Calibri" w:hAnsi="Calibri"/>
          <w:sz w:val="22"/>
          <w:szCs w:val="22"/>
        </w:rPr>
        <w:t xml:space="preserve">Enter the incident in the Incident register. Use the participant's first name or an ID, not their full details, in any shared copy.</w:t>
      </w:r>
    </w:p>
    <w:p>
      <w:pPr>
        <w:pStyle w:val="ListParagraph"/>
        <w:numPr>
          <w:ilvl w:val="0"/>
          <w:numId w:val="4"/>
        </w:numPr>
        <w:spacing w:after="60"/>
      </w:pPr>
      <w:r>
        <w:rPr>
          <w:rFonts w:ascii="Calibri" w:cs="Calibri" w:eastAsia="Calibri" w:hAnsi="Calibri"/>
          <w:sz w:val="22"/>
          <w:szCs w:val="22"/>
        </w:rPr>
        <w:t xml:space="preserve">Decide if the incident is a reportable incident. Use section 7 Reportable incidents. That section holds the definitions and the timeframes. If it is reportable, follow it and do not wait to finish the other steps.</w:t>
      </w:r>
    </w:p>
    <w:p>
      <w:pPr>
        <w:pStyle w:val="ListParagraph"/>
        <w:numPr>
          <w:ilvl w:val="0"/>
          <w:numId w:val="4"/>
        </w:numPr>
        <w:spacing w:after="60"/>
      </w:pPr>
      <w:r>
        <w:rPr>
          <w:rFonts w:ascii="Calibri" w:cs="Calibri" w:eastAsia="Calibri" w:hAnsi="Calibri"/>
          <w:sz w:val="22"/>
          <w:szCs w:val="22"/>
        </w:rPr>
        <w:t xml:space="preserve">Tell the participant what happened and what we are doing about it, in a way they understand. Ask whether they want a family member, nominee, advocate or other support person told. Record what they say.</w:t>
      </w:r>
    </w:p>
    <w:p>
      <w:pPr>
        <w:pStyle w:val="ListParagraph"/>
        <w:numPr>
          <w:ilvl w:val="0"/>
          <w:numId w:val="4"/>
        </w:numPr>
        <w:spacing w:after="60"/>
      </w:pPr>
      <w:r>
        <w:rPr>
          <w:rFonts w:ascii="Calibri" w:cs="Calibri" w:eastAsia="Calibri" w:hAnsi="Calibri"/>
          <w:sz w:val="22"/>
          <w:szCs w:val="22"/>
        </w:rPr>
        <w:t xml:space="preserve">Tell other people who need to know, such as the participant's plan manager or support coordinator, only with the participant's agreement unless the law requires us to share the information. Record who we told and when.</w:t>
      </w:r>
    </w:p>
    <w:p>
      <w:pPr>
        <w:pStyle w:val="ListParagraph"/>
        <w:numPr>
          <w:ilvl w:val="0"/>
          <w:numId w:val="4"/>
        </w:numPr>
        <w:spacing w:after="60"/>
      </w:pPr>
      <w:r>
        <w:rPr>
          <w:rFonts w:ascii="Calibri" w:cs="Calibri" w:eastAsia="Calibri" w:hAnsi="Calibri"/>
          <w:sz w:val="22"/>
          <w:szCs w:val="22"/>
        </w:rPr>
        <w:t xml:space="preserve">Look into what happened. Ask what led to it, what we did, and what could have prevented it. Because we are a sole trader, we also ask someone we trust outside the business to read our findings for a second view where this is practical.</w:t>
      </w:r>
    </w:p>
    <w:p>
      <w:pPr>
        <w:pStyle w:val="ListParagraph"/>
        <w:numPr>
          <w:ilvl w:val="0"/>
          <w:numId w:val="4"/>
        </w:numPr>
        <w:spacing w:after="60"/>
      </w:pPr>
      <w:r>
        <w:rPr>
          <w:rFonts w:ascii="Calibri" w:cs="Calibri" w:eastAsia="Calibri" w:hAnsi="Calibri"/>
          <w:sz w:val="22"/>
          <w:szCs w:val="22"/>
        </w:rPr>
        <w:t xml:space="preserve">Decide what we will change. Examples are a new step in how we do a household task, a change to the home risk check, or more training for ourselves. Write the action, the date we will finish it and the result in the Incident register.</w:t>
      </w:r>
    </w:p>
    <w:p>
      <w:pPr>
        <w:pStyle w:val="ListParagraph"/>
        <w:numPr>
          <w:ilvl w:val="0"/>
          <w:numId w:val="4"/>
        </w:numPr>
        <w:spacing w:after="60"/>
      </w:pPr>
      <w:r>
        <w:rPr>
          <w:rFonts w:ascii="Calibri" w:cs="Calibri" w:eastAsia="Calibri" w:hAnsi="Calibri"/>
          <w:sz w:val="22"/>
          <w:szCs w:val="22"/>
        </w:rPr>
        <w:t xml:space="preserve">Check back with the participant. Tell them what we found and what we changed. Ask if they are satisfied with how we handled it. Record their answer.</w:t>
      </w:r>
    </w:p>
    <w:p>
      <w:pPr>
        <w:pStyle w:val="ListParagraph"/>
        <w:numPr>
          <w:ilvl w:val="0"/>
          <w:numId w:val="4"/>
        </w:numPr>
        <w:spacing w:after="60"/>
      </w:pPr>
      <w:r>
        <w:rPr>
          <w:rFonts w:ascii="Calibri" w:cs="Calibri" w:eastAsia="Calibri" w:hAnsi="Calibri"/>
          <w:sz w:val="22"/>
          <w:szCs w:val="22"/>
        </w:rPr>
        <w:t xml:space="preserve">Close the incident in the Incident register only when all actions are done and the participant has been told the outcome.</w:t>
      </w:r>
    </w:p>
    <w:p>
      <w:pPr>
        <w:pStyle w:val="ListParagraph"/>
        <w:numPr>
          <w:ilvl w:val="0"/>
          <w:numId w:val="4"/>
        </w:numPr>
        <w:spacing w:after="60"/>
      </w:pPr>
      <w:r>
        <w:rPr>
          <w:rFonts w:ascii="Calibri" w:cs="Calibri" w:eastAsia="Calibri" w:hAnsi="Calibri"/>
          <w:sz w:val="22"/>
          <w:szCs w:val="22"/>
        </w:rPr>
        <w:t xml:space="preserve">Review the Incident register at least every 3 months. Look for patterns in causes, places and times. Update our procedures when we find a pattern. Record the review date.</w:t>
      </w:r>
    </w:p>
    <w:p>
      <w:pPr>
        <w:spacing w:after="120"/>
      </w:pPr>
      <w:r>
        <w:rPr>
          <w:rFonts w:ascii="Calibri" w:cs="Calibri" w:eastAsia="Calibri" w:hAnsi="Calibri"/>
          <w:sz w:val="22"/>
          <w:szCs w:val="22"/>
        </w:rPr>
        <w:t xml:space="preserve">We do not use restrictive practices. If we ever use or are asked to use a restrictive practice, we treat it as an incident, stop, and follow section 7 Reportable incidents.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records, reports, investigates, tells the participant and reviews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incident, from the first moment until it is closed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and updates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Outside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our findings and gives a second view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a serious incident, where practical</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trusted outside person who will review serious incidents, and how participants can make a complaint if they are unhappy with how an incident was handled.]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and reportable incidents policy and procedure, aligned to the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Incident register showing reporting, response, review and learning</w:t>
      </w:r>
    </w:p>
    <w:p>
      <w:pPr>
        <w:pStyle w:val="ListParagraph"/>
        <w:numPr>
          <w:ilvl w:val="0"/>
          <w:numId w:val="2"/>
        </w:numPr>
        <w:spacing w:after="60"/>
      </w:pPr>
      <w:r>
        <w:rPr>
          <w:rFonts w:ascii="Calibri" w:cs="Calibri" w:eastAsia="Calibri" w:hAnsi="Calibri"/>
          <w:sz w:val="22"/>
          <w:szCs w:val="22"/>
        </w:rPr>
        <w:t xml:space="preserve">Worker training records on incident management and reportable incident obligations</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2026-10-12T00:50:17.134Z</dcterms:created>
  <dcterms:modified xsi:type="dcterms:W3CDTF">2026-10-12T00:50:17.134Z</dcterms:modified>
</cp:coreProperties>
</file>

<file path=docProps/custom.xml><?xml version="1.0" encoding="utf-8"?>
<Properties xmlns="http://schemas.openxmlformats.org/officeDocument/2006/custom-properties" xmlns:vt="http://schemas.openxmlformats.org/officeDocument/2006/docPropsVTypes"/>
</file>