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F36C21"/>
          <w:sz w:val="68"/>
        </w:rPr>
        <w:t>LEVELLEDUP</w:t>
      </w:r>
    </w:p>
    <w:p>
      <w:pPr>
        <w:pStyle w:val="Title"/>
        <w:jc w:val="center"/>
      </w:pPr>
      <w:r>
        <w:t>Complete Project Handoff</w:t>
      </w:r>
    </w:p>
    <w:p>
      <w:pPr>
        <w:pStyle w:val="Subtitle2"/>
        <w:jc w:val="center"/>
      </w:pPr>
      <w:r>
        <w:t>Product rules • Architecture • Implemented work • Verified flows • Known gaps • Admin design • Roadmap • Development operating rules</w:t>
      </w:r>
    </w:p>
    <w:p>
      <w:pPr>
        <w:spacing w:before="400"/>
        <w:jc w:val="center"/>
      </w:pPr>
      <w:r>
        <w:rPr>
          <w:b/>
          <w:sz w:val="22"/>
        </w:rPr>
        <w:t>Status snapshot: 24 September 2026</w:t>
      </w:r>
    </w:p>
    <w:p>
      <w:pPr>
        <w:jc w:val="center"/>
      </w:pPr>
      <w:r>
        <w:rPr>
          <w:i/>
        </w:rPr>
        <w:t>Pakistan-first PUBG MOBILE scrims and tournament platform</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6D9"/>
            <w:tcBorders>
              <w:top w:val="single" w:sz="10" w:color="F36C21"/>
              <w:left w:val="single" w:sz="6" w:color="D9D9D9"/>
              <w:bottom w:val="single" w:sz="6" w:color="D9D9D9"/>
              <w:right w:val="single" w:sz="6" w:color="D9D9D9"/>
            </w:tcBorders>
          </w:tcPr>
          <w:p>
            <w:pPr>
              <w:spacing w:after="60"/>
            </w:pPr>
            <w:r>
              <w:rPr>
                <w:b/>
                <w:color w:val="171717"/>
              </w:rPr>
              <w:t xml:space="preserve">Current milestone  </w:t>
            </w:r>
            <w:r>
              <w:rPr>
                <w:b/>
                <w:color w:val="F36C21"/>
              </w:rPr>
              <w:t>PARTIAL</w:t>
            </w:r>
          </w:p>
          <w:p>
            <w:pPr>
              <w:spacing w:after="0"/>
            </w:pPr>
            <w:r>
              <w:t>Free Tournament foundation is remotely deployed and end-to-end GREEN. Paid Tournament end-to-end verification is currently underway, using deliberately different Initial Registration Fee and Session attempt price values.</w:t>
            </w:r>
          </w:p>
        </w:tc>
      </w:tr>
    </w:tbl>
    <w:p>
      <w:pPr>
        <w:pStyle w:val="SmallNote"/>
        <w:spacing w:before="500"/>
        <w:jc w:val="center"/>
      </w:pPr>
      <w:r>
        <w:t>This handoff separates LOCKED product rules, VERIFIED implementation, PARTIAL implementation, PLANNED work, and unresolved decisions. Newer rules in this document supersede older design assumptions and migration-era terminology.</w:t>
      </w:r>
    </w:p>
    <w:p>
      <w:r>
        <w:br w:type="page"/>
      </w:r>
    </w:p>
    <w:p>
      <w:pPr>
        <w:pStyle w:val="Heading1"/>
      </w:pPr>
      <w:r>
        <w:t>1. How to Use This Handoff</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Read-first rule  </w:t>
            </w:r>
            <w:r>
              <w:rPr>
                <w:b/>
                <w:color w:val="F36C21"/>
              </w:rPr>
              <w:t>LOCKED</w:t>
            </w:r>
          </w:p>
          <w:p>
            <w:pPr>
              <w:spacing w:after="0"/>
            </w:pPr>
            <w:r>
              <w:t>Never implement a feature simply because an old migration, an old UI, or a concept image contains it. First verify the latest product rule and the latest database contract. Newer migrations and later approved product decisions override older behavior.</w:t>
            </w:r>
          </w:p>
        </w:tc>
      </w:tr>
    </w:tbl>
    <w:p>
      <w:r>
        <w:t>This document is intended to let a new developer, Codex thread, or future ChatGPT session continue LevelledUp without reconstructing months of decisions. It records both the technical state and the operating rules behind that state.</w:t>
      </w:r>
    </w:p>
    <w:tbl>
      <w:tblPr>
        <w:tblW w:type="auto" w:w="0"/>
        <w:jc w:val="center"/>
        <w:tblLayout w:type="autofit"/>
        <w:tblLook w:firstColumn="1" w:firstRow="1" w:lastColumn="0" w:lastRow="0" w:noHBand="0" w:noVBand="1" w:val="04A0"/>
      </w:tblPr>
      <w:tblGrid>
        <w:gridCol w:w="5040"/>
        <w:gridCol w:w="5040"/>
      </w:tblGrid>
      <w:tr>
        <w:trPr>
          <w:cantSplit/>
        </w:trPr>
        <w:tc>
          <w:tcPr>
            <w:tcW w:type="dxa" w:w="1872"/>
            <w:shd w:fill="171717"/>
            <w:vAlign w:val="center"/>
            <w:tcBorders>
              <w:top w:val="single" w:sz="6" w:color="D9D9D9"/>
              <w:left w:val="single" w:sz="6" w:color="D9D9D9"/>
              <w:bottom w:val="single" w:sz="6" w:color="D9D9D9"/>
              <w:right w:val="single" w:sz="6" w:color="D9D9D9"/>
            </w:tcBorders>
          </w:tcPr>
          <w:p>
            <w:r>
              <w:rPr>
                <w:b/>
                <w:color w:val="FFFFFF"/>
                <w:sz w:val="17"/>
              </w:rPr>
              <w:t>Status</w:t>
            </w:r>
          </w:p>
        </w:tc>
        <w:tc>
          <w:tcPr>
            <w:tcW w:type="dxa" w:w="8352"/>
            <w:shd w:fill="171717"/>
            <w:vAlign w:val="center"/>
            <w:tcBorders>
              <w:top w:val="single" w:sz="6" w:color="D9D9D9"/>
              <w:left w:val="single" w:sz="6" w:color="D9D9D9"/>
              <w:bottom w:val="single" w:sz="6" w:color="D9D9D9"/>
              <w:right w:val="single" w:sz="6" w:color="D9D9D9"/>
            </w:tcBorders>
          </w:tcPr>
          <w:p>
            <w:r>
              <w:rPr>
                <w:b/>
                <w:color w:val="FFFFFF"/>
                <w:sz w:val="17"/>
              </w:rPr>
              <w:t>Meaning</w:t>
            </w:r>
          </w:p>
        </w:tc>
      </w:tr>
      <w:tr>
        <w:trPr>
          <w:cantSplit/>
        </w:trPr>
        <w:tc>
          <w:tcPr>
            <w:tcW w:type="dxa" w:w="1872"/>
            <w:vAlign w:val="center"/>
            <w:tcBorders>
              <w:top w:val="single" w:sz="6" w:color="D9D9D9"/>
              <w:left w:val="single" w:sz="6" w:color="D9D9D9"/>
              <w:bottom w:val="single" w:sz="6" w:color="D9D9D9"/>
              <w:right w:val="single" w:sz="6" w:color="D9D9D9"/>
            </w:tcBorders>
          </w:tcPr>
          <w:p>
            <w:pPr>
              <w:spacing w:after="20"/>
            </w:pPr>
            <w:r>
              <w:rPr>
                <w:sz w:val="17"/>
              </w:rPr>
              <w:t>GREEN</w:t>
            </w:r>
          </w:p>
        </w:tc>
        <w:tc>
          <w:tcPr>
            <w:tcW w:type="dxa" w:w="8352"/>
            <w:vAlign w:val="center"/>
            <w:tcBorders>
              <w:top w:val="single" w:sz="6" w:color="D9D9D9"/>
              <w:left w:val="single" w:sz="6" w:color="D9D9D9"/>
              <w:bottom w:val="single" w:sz="6" w:color="D9D9D9"/>
              <w:right w:val="single" w:sz="6" w:color="D9D9D9"/>
            </w:tcBorders>
          </w:tcPr>
          <w:p>
            <w:pPr>
              <w:spacing w:after="20"/>
            </w:pPr>
            <w:r>
              <w:rPr>
                <w:sz w:val="17"/>
              </w:rPr>
              <w:t>Implemented and verified end-to-end against the real database/browser flow.</w:t>
            </w:r>
          </w:p>
        </w:tc>
      </w:tr>
      <w:tr>
        <w:trPr>
          <w:cantSplit/>
        </w:trPr>
        <w:tc>
          <w:tcPr>
            <w:tcW w:type="dxa" w:w="1872"/>
            <w:vAlign w:val="center"/>
            <w:tcBorders>
              <w:top w:val="single" w:sz="6" w:color="D9D9D9"/>
              <w:left w:val="single" w:sz="6" w:color="D9D9D9"/>
              <w:bottom w:val="single" w:sz="6" w:color="D9D9D9"/>
              <w:right w:val="single" w:sz="6" w:color="D9D9D9"/>
            </w:tcBorders>
          </w:tcPr>
          <w:p>
            <w:pPr>
              <w:spacing w:after="20"/>
            </w:pPr>
            <w:r>
              <w:rPr>
                <w:sz w:val="17"/>
              </w:rPr>
              <w:t>IMPLEMENTED</w:t>
            </w:r>
          </w:p>
        </w:tc>
        <w:tc>
          <w:tcPr>
            <w:tcW w:type="dxa" w:w="8352"/>
            <w:vAlign w:val="center"/>
            <w:tcBorders>
              <w:top w:val="single" w:sz="6" w:color="D9D9D9"/>
              <w:left w:val="single" w:sz="6" w:color="D9D9D9"/>
              <w:bottom w:val="single" w:sz="6" w:color="D9D9D9"/>
              <w:right w:val="single" w:sz="6" w:color="D9D9D9"/>
            </w:tcBorders>
          </w:tcPr>
          <w:p>
            <w:pPr>
              <w:spacing w:after="20"/>
            </w:pPr>
            <w:r>
              <w:rPr>
                <w:sz w:val="17"/>
              </w:rPr>
              <w:t>Present in code/database, but not necessarily fully runtime-verified.</w:t>
            </w:r>
          </w:p>
        </w:tc>
      </w:tr>
      <w:tr>
        <w:trPr>
          <w:cantSplit/>
        </w:trPr>
        <w:tc>
          <w:tcPr>
            <w:tcW w:type="dxa" w:w="1872"/>
            <w:vAlign w:val="center"/>
            <w:tcBorders>
              <w:top w:val="single" w:sz="6" w:color="D9D9D9"/>
              <w:left w:val="single" w:sz="6" w:color="D9D9D9"/>
              <w:bottom w:val="single" w:sz="6" w:color="D9D9D9"/>
              <w:right w:val="single" w:sz="6" w:color="D9D9D9"/>
            </w:tcBorders>
          </w:tcPr>
          <w:p>
            <w:pPr>
              <w:spacing w:after="20"/>
            </w:pPr>
            <w:r>
              <w:rPr>
                <w:sz w:val="17"/>
              </w:rPr>
              <w:t>PARTIAL</w:t>
            </w:r>
          </w:p>
        </w:tc>
        <w:tc>
          <w:tcPr>
            <w:tcW w:type="dxa" w:w="8352"/>
            <w:vAlign w:val="center"/>
            <w:tcBorders>
              <w:top w:val="single" w:sz="6" w:color="D9D9D9"/>
              <w:left w:val="single" w:sz="6" w:color="D9D9D9"/>
              <w:bottom w:val="single" w:sz="6" w:color="D9D9D9"/>
              <w:right w:val="single" w:sz="6" w:color="D9D9D9"/>
            </w:tcBorders>
          </w:tcPr>
          <w:p>
            <w:pPr>
              <w:spacing w:after="20"/>
            </w:pPr>
            <w:r>
              <w:rPr>
                <w:sz w:val="17"/>
              </w:rPr>
              <w:t>Some layers exist, but the complete DB → UI → action → DB → refresh chain is not finished.</w:t>
            </w:r>
          </w:p>
        </w:tc>
      </w:tr>
      <w:tr>
        <w:trPr>
          <w:cantSplit/>
        </w:trPr>
        <w:tc>
          <w:tcPr>
            <w:tcW w:type="dxa" w:w="1872"/>
            <w:vAlign w:val="center"/>
            <w:tcBorders>
              <w:top w:val="single" w:sz="6" w:color="D9D9D9"/>
              <w:left w:val="single" w:sz="6" w:color="D9D9D9"/>
              <w:bottom w:val="single" w:sz="6" w:color="D9D9D9"/>
              <w:right w:val="single" w:sz="6" w:color="D9D9D9"/>
            </w:tcBorders>
          </w:tcPr>
          <w:p>
            <w:pPr>
              <w:spacing w:after="20"/>
            </w:pPr>
            <w:r>
              <w:rPr>
                <w:sz w:val="17"/>
              </w:rPr>
              <w:t>PLANNED</w:t>
            </w:r>
          </w:p>
        </w:tc>
        <w:tc>
          <w:tcPr>
            <w:tcW w:type="dxa" w:w="8352"/>
            <w:vAlign w:val="center"/>
            <w:tcBorders>
              <w:top w:val="single" w:sz="6" w:color="D9D9D9"/>
              <w:left w:val="single" w:sz="6" w:color="D9D9D9"/>
              <w:bottom w:val="single" w:sz="6" w:color="D9D9D9"/>
              <w:right w:val="single" w:sz="6" w:color="D9D9D9"/>
            </w:tcBorders>
          </w:tcPr>
          <w:p>
            <w:pPr>
              <w:spacing w:after="20"/>
            </w:pPr>
            <w:r>
              <w:rPr>
                <w:sz w:val="17"/>
              </w:rPr>
              <w:t>Approved direction, not yet implemented.</w:t>
            </w:r>
          </w:p>
        </w:tc>
      </w:tr>
      <w:tr>
        <w:trPr>
          <w:cantSplit/>
        </w:trPr>
        <w:tc>
          <w:tcPr>
            <w:tcW w:type="dxa" w:w="1872"/>
            <w:vAlign w:val="center"/>
            <w:tcBorders>
              <w:top w:val="single" w:sz="6" w:color="D9D9D9"/>
              <w:left w:val="single" w:sz="6" w:color="D9D9D9"/>
              <w:bottom w:val="single" w:sz="6" w:color="D9D9D9"/>
              <w:right w:val="single" w:sz="6" w:color="D9D9D9"/>
            </w:tcBorders>
          </w:tcPr>
          <w:p>
            <w:pPr>
              <w:spacing w:after="20"/>
            </w:pPr>
            <w:r>
              <w:rPr>
                <w:sz w:val="17"/>
              </w:rPr>
              <w:t>UNRESOLVED</w:t>
            </w:r>
          </w:p>
        </w:tc>
        <w:tc>
          <w:tcPr>
            <w:tcW w:type="dxa" w:w="8352"/>
            <w:vAlign w:val="center"/>
            <w:tcBorders>
              <w:top w:val="single" w:sz="6" w:color="D9D9D9"/>
              <w:left w:val="single" w:sz="6" w:color="D9D9D9"/>
              <w:bottom w:val="single" w:sz="6" w:color="D9D9D9"/>
              <w:right w:val="single" w:sz="6" w:color="D9D9D9"/>
            </w:tcBorders>
          </w:tcPr>
          <w:p>
            <w:pPr>
              <w:spacing w:after="20"/>
            </w:pPr>
            <w:r>
              <w:rPr>
                <w:sz w:val="17"/>
              </w:rPr>
              <w:t>Needs explicit product discussion before coding.</w:t>
            </w:r>
          </w:p>
        </w:tc>
      </w:tr>
      <w:tr>
        <w:trPr>
          <w:cantSplit/>
        </w:trPr>
        <w:tc>
          <w:tcPr>
            <w:tcW w:type="dxa" w:w="1872"/>
            <w:vAlign w:val="center"/>
            <w:tcBorders>
              <w:top w:val="single" w:sz="6" w:color="D9D9D9"/>
              <w:left w:val="single" w:sz="6" w:color="D9D9D9"/>
              <w:bottom w:val="single" w:sz="6" w:color="D9D9D9"/>
              <w:right w:val="single" w:sz="6" w:color="D9D9D9"/>
            </w:tcBorders>
          </w:tcPr>
          <w:p>
            <w:pPr>
              <w:spacing w:after="20"/>
            </w:pPr>
            <w:r>
              <w:rPr>
                <w:sz w:val="17"/>
              </w:rPr>
              <w:t>LEGACY</w:t>
            </w:r>
          </w:p>
        </w:tc>
        <w:tc>
          <w:tcPr>
            <w:tcW w:type="dxa" w:w="8352"/>
            <w:vAlign w:val="center"/>
            <w:tcBorders>
              <w:top w:val="single" w:sz="6" w:color="D9D9D9"/>
              <w:left w:val="single" w:sz="6" w:color="D9D9D9"/>
              <w:bottom w:val="single" w:sz="6" w:color="D9D9D9"/>
              <w:right w:val="single" w:sz="6" w:color="D9D9D9"/>
            </w:tcBorders>
          </w:tcPr>
          <w:p>
            <w:pPr>
              <w:spacing w:after="20"/>
            </w:pPr>
            <w:r>
              <w:rPr>
                <w:sz w:val="17"/>
              </w:rPr>
              <w:t>Retained for history/compatibility; must not be treated as current authority.</w:t>
            </w:r>
          </w:p>
        </w:tc>
      </w:tr>
    </w:tbl>
    <w:p>
      <w:pPr>
        <w:spacing w:after="0"/>
      </w:pPr>
    </w:p>
    <w:p>
      <w:pPr>
        <w:spacing w:after="50"/>
      </w:pPr>
      <w:r>
        <w:rPr>
          <w:b/>
        </w:rPr>
        <w:t xml:space="preserve">Primary local project root: </w:t>
      </w:r>
      <w:r>
        <w:t>E:\Scrims</w:t>
      </w:r>
    </w:p>
    <w:p>
      <w:pPr>
        <w:spacing w:after="50"/>
      </w:pPr>
      <w:r>
        <w:rPr>
          <w:b/>
        </w:rPr>
        <w:t xml:space="preserve">Branch: </w:t>
      </w:r>
      <w:r>
        <w:t>master</w:t>
      </w:r>
    </w:p>
    <w:p>
      <w:pPr>
        <w:spacing w:after="50"/>
      </w:pPr>
      <w:r>
        <w:rPr>
          <w:b/>
        </w:rPr>
        <w:t xml:space="preserve">Development style: </w:t>
      </w:r>
      <w:r>
        <w:t>One focused Codex task at a time; functionality and UI are built together.</w:t>
      </w:r>
    </w:p>
    <w:p>
      <w:pPr>
        <w:spacing w:after="50"/>
      </w:pPr>
      <w:r>
        <w:rPr>
          <w:b/>
        </w:rPr>
        <w:t xml:space="preserve">Security rule: </w:t>
      </w:r>
      <w:r>
        <w:t>Never request or add a Supabase service-role key to the application. Do not weaken RLS/auth to work around restricted Codex networking.</w:t>
      </w:r>
    </w:p>
    <w:p>
      <w:pPr>
        <w:spacing w:after="50"/>
      </w:pPr>
      <w:r>
        <w:rPr>
          <w:b/>
        </w:rPr>
        <w:t xml:space="preserve">Source snapshot caveat: </w:t>
      </w:r>
      <w:r>
        <w:t>The uploaded source archives are mostly a 6–8 Sep 2026 snapshot. The local E:\Scrims working tree is newer. Sept 13 changes are represented in this handoff from Codex runtime/deployment reports; the newest migration file was not re-uploaded into this chat.</w:t>
      </w:r>
    </w:p>
    <w:p>
      <w:r>
        <w:br w:type="page"/>
      </w:r>
    </w:p>
    <w:p>
      <w:pPr>
        <w:pStyle w:val="Heading1"/>
      </w:pPr>
      <w:r>
        <w:t>2. Contents</w:t>
      </w:r>
    </w:p>
    <w:p>
      <w:pPr>
        <w:pStyle w:val="ListBullet"/>
        <w:spacing w:after="50"/>
      </w:pPr>
      <w:r>
        <w:t>3. Product Vision &amp; Core Architecture</w:t>
      </w:r>
    </w:p>
    <w:p>
      <w:pPr>
        <w:pStyle w:val="ListBullet"/>
        <w:spacing w:after="50"/>
      </w:pPr>
      <w:r>
        <w:t>4. Technology, Repository &amp; Development Environment</w:t>
      </w:r>
    </w:p>
    <w:p>
      <w:pPr>
        <w:pStyle w:val="ListBullet"/>
        <w:spacing w:after="50"/>
      </w:pPr>
      <w:r>
        <w:t>5. Locked Terminology &amp; Identity Rules</w:t>
      </w:r>
    </w:p>
    <w:p>
      <w:pPr>
        <w:pStyle w:val="ListBullet"/>
        <w:spacing w:after="50"/>
      </w:pPr>
      <w:r>
        <w:t>6. Team / Squad Rules</w:t>
      </w:r>
    </w:p>
    <w:p>
      <w:pPr>
        <w:pStyle w:val="ListBullet"/>
        <w:spacing w:after="50"/>
      </w:pPr>
      <w:r>
        <w:t>7. Tournament, Stage, Session, Entry, Lobby &amp; Match Rules</w:t>
      </w:r>
    </w:p>
    <w:p>
      <w:pPr>
        <w:pStyle w:val="ListBullet"/>
        <w:spacing w:after="50"/>
      </w:pPr>
      <w:r>
        <w:t>8. Free vs Paid Tournament Contract</w:t>
      </w:r>
    </w:p>
    <w:p>
      <w:pPr>
        <w:pStyle w:val="ListBullet"/>
        <w:spacing w:after="50"/>
      </w:pPr>
      <w:r>
        <w:t>9. Payments, Credits, Refunds &amp; Financial Provenance</w:t>
      </w:r>
    </w:p>
    <w:p>
      <w:pPr>
        <w:pStyle w:val="ListBullet"/>
        <w:spacing w:after="50"/>
      </w:pPr>
      <w:r>
        <w:t>10. Registration, Squad Finalization &amp; Locking</w:t>
      </w:r>
    </w:p>
    <w:p>
      <w:pPr>
        <w:pStyle w:val="ListBullet"/>
        <w:spacing w:after="50"/>
      </w:pPr>
      <w:r>
        <w:t>11. Advancement, Retries &amp; Qualification</w:t>
      </w:r>
    </w:p>
    <w:p>
      <w:pPr>
        <w:pStyle w:val="ListBullet"/>
        <w:spacing w:after="50"/>
      </w:pPr>
      <w:r>
        <w:t>12. Results, Scoring, Penalties &amp; Leaderboards</w:t>
      </w:r>
    </w:p>
    <w:p>
      <w:pPr>
        <w:pStyle w:val="ListBullet"/>
        <w:spacing w:after="50"/>
      </w:pPr>
      <w:r>
        <w:t>13. Admin Roles, Permissions &amp; Operator Model</w:t>
      </w:r>
    </w:p>
    <w:p>
      <w:pPr>
        <w:pStyle w:val="ListBullet"/>
        <w:spacing w:after="50"/>
      </w:pPr>
      <w:r>
        <w:t>14. Notifications, Support, Privacy &amp; Account Lifecycle</w:t>
      </w:r>
    </w:p>
    <w:p>
      <w:pPr>
        <w:pStyle w:val="ListBullet"/>
        <w:spacing w:after="50"/>
      </w:pPr>
      <w:r>
        <w:t>15. Current UI / UX State</w:t>
      </w:r>
    </w:p>
    <w:p>
      <w:pPr>
        <w:pStyle w:val="ListBullet"/>
        <w:spacing w:after="50"/>
      </w:pPr>
      <w:r>
        <w:t>16. Admin Panel Reference Architecture</w:t>
      </w:r>
    </w:p>
    <w:p>
      <w:pPr>
        <w:pStyle w:val="ListBullet"/>
        <w:spacing w:after="50"/>
      </w:pPr>
      <w:r>
        <w:t>17. Implemented / Verified Work</w:t>
      </w:r>
    </w:p>
    <w:p>
      <w:pPr>
        <w:pStyle w:val="ListBullet"/>
        <w:spacing w:after="50"/>
      </w:pPr>
      <w:r>
        <w:t>18. Known Gaps and Unfinished Work</w:t>
      </w:r>
    </w:p>
    <w:p>
      <w:pPr>
        <w:pStyle w:val="ListBullet"/>
        <w:spacing w:after="50"/>
      </w:pPr>
      <w:r>
        <w:t>19. Prioritized Roadmap</w:t>
      </w:r>
    </w:p>
    <w:p>
      <w:pPr>
        <w:pStyle w:val="ListBullet"/>
        <w:spacing w:after="50"/>
      </w:pPr>
      <w:r>
        <w:t>20. End-to-End Definition of Done &amp; QA</w:t>
      </w:r>
    </w:p>
    <w:p>
      <w:pPr>
        <w:pStyle w:val="ListBullet"/>
        <w:spacing w:after="50"/>
      </w:pPr>
      <w:r>
        <w:t>21. Codex Working Rules</w:t>
      </w:r>
    </w:p>
    <w:p>
      <w:pPr>
        <w:pStyle w:val="ListBullet"/>
        <w:spacing w:after="50"/>
      </w:pPr>
      <w:r>
        <w:t>22. Deployment, Git &amp; Backup Notes</w:t>
      </w:r>
    </w:p>
    <w:p>
      <w:pPr>
        <w:pStyle w:val="ListBullet"/>
        <w:spacing w:after="50"/>
      </w:pPr>
      <w:r>
        <w:t>23. Compliance / Launch Guardrails</w:t>
      </w:r>
    </w:p>
    <w:p>
      <w:pPr>
        <w:pStyle w:val="ListBullet"/>
        <w:spacing w:after="50"/>
      </w:pPr>
      <w:r>
        <w:t>24. Open Product Decisions</w:t>
      </w:r>
    </w:p>
    <w:p>
      <w:pPr>
        <w:pStyle w:val="ListBullet"/>
        <w:spacing w:after="50"/>
      </w:pPr>
      <w:r>
        <w:t>25. Glossary</w:t>
      </w:r>
    </w:p>
    <w:p>
      <w:pPr>
        <w:pStyle w:val="ListBullet"/>
        <w:spacing w:after="50"/>
      </w:pPr>
      <w:r>
        <w:t>Appendix A. Migration Timeline</w:t>
      </w:r>
    </w:p>
    <w:p>
      <w:pPr>
        <w:pStyle w:val="ListBullet"/>
        <w:spacing w:after="50"/>
      </w:pPr>
      <w:r>
        <w:t>Appendix B. Approved Admin Reference Screens</w:t>
      </w:r>
    </w:p>
    <w:p>
      <w:pPr>
        <w:pStyle w:val="ListBullet"/>
        <w:spacing w:after="50"/>
      </w:pPr>
      <w:r>
        <w:t>Appendix C. Immediate Continuation State</w:t>
      </w:r>
    </w:p>
    <w:p>
      <w:r>
        <w:br w:type="page"/>
      </w:r>
    </w:p>
    <w:p>
      <w:pPr>
        <w:pStyle w:val="Heading1"/>
      </w:pPr>
      <w:r>
        <w:t>3. Product Vision &amp; Core Architecture</w:t>
      </w:r>
    </w:p>
    <w:p>
      <w:r>
        <w:t>LevelledUp is a Pakistan-first PUBG MOBILE scrims/tournament platform. The goal is not merely to list tournaments; it is to operate competitions with stable identities, controlled permissions, auditable money movement, clear schedules, reliable participation rights, and eventually verified results/standings.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Canonical competition hierarchy  </w:t>
            </w:r>
            <w:r>
              <w:rPr>
                <w:b/>
                <w:color w:val="F36C21"/>
              </w:rPr>
              <w:t>LOCKED</w:t>
            </w:r>
          </w:p>
          <w:p>
            <w:pPr>
              <w:spacing w:after="0"/>
            </w:pPr>
            <w:r>
              <w:t>Tournament → Stage → Session → Session Entry / Attempt → Lobby → Match</w:t>
            </w:r>
          </w:p>
        </w:tc>
      </w:tr>
    </w:tbl>
    <w:p>
      <w:pPr>
        <w:pStyle w:val="ListBullet"/>
        <w:spacing w:after="50"/>
      </w:pPr>
      <w:r>
        <w:t>Tournament: top-level event and public/admin container.</w:t>
      </w:r>
    </w:p>
    <w:p>
      <w:pPr>
        <w:pStyle w:val="ListBullet"/>
        <w:spacing w:after="50"/>
      </w:pPr>
      <w:r>
        <w:t>Stage: named competitive phase such as Open Qualifier, Quarterfinal, Semifinal, Grand Final, or custom professional name.</w:t>
      </w:r>
    </w:p>
    <w:p>
      <w:pPr>
        <w:pStyle w:val="ListBullet"/>
        <w:spacing w:after="50"/>
      </w:pPr>
      <w:r>
        <w:t>Session: scheduled competition/attempt unit inside a Stage. Runtime concurrency, default match count, and exact attempt price belong here.</w:t>
      </w:r>
    </w:p>
    <w:p>
      <w:pPr>
        <w:pStyle w:val="ListBullet"/>
        <w:spacing w:after="50"/>
      </w:pPr>
      <w:r>
        <w:t>Session Entry / Attempt: stable participation right for one registration/team in one exact Session.</w:t>
      </w:r>
    </w:p>
    <w:p>
      <w:pPr>
        <w:pStyle w:val="ListBullet"/>
        <w:spacing w:after="50"/>
      </w:pPr>
      <w:r>
        <w:t>Lobby: room grouping within one exact Session. Lobby identity is not the same as Session identity.</w:t>
      </w:r>
    </w:p>
    <w:p>
      <w:pPr>
        <w:pStyle w:val="ListBullet"/>
        <w:spacing w:after="50"/>
      </w:pPr>
      <w:r>
        <w:t>Match: individual game inside a Lobby, with stable UUID and lobby-local match number.</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Stable-identity rule  </w:t>
            </w:r>
            <w:r>
              <w:rPr>
                <w:b/>
                <w:color w:val="F36C21"/>
              </w:rPr>
              <w:t>LOCKED</w:t>
            </w:r>
          </w:p>
          <w:p>
            <w:pPr>
              <w:spacing w:after="0"/>
            </w:pPr>
            <w:r>
              <w:t>Names, labels, “Match 1”, Lobby letters, team codes, and display names are never authoritative identities. UUIDs and stable public IDs are authoritative. Historical identities are preserved rather than recycled.</w:t>
            </w:r>
          </w:p>
        </w:tc>
      </w:tr>
    </w:tbl>
    <w:p>
      <w:r>
        <w:br w:type="page"/>
      </w:r>
    </w:p>
    <w:p>
      <w:pPr>
        <w:pStyle w:val="Heading1"/>
      </w:pPr>
      <w:r>
        <w:t>4. Technology, Repository &amp; Development Environment</w:t>
      </w:r>
    </w:p>
    <w:tbl>
      <w:tblPr>
        <w:tblW w:type="auto" w:w="0"/>
        <w:jc w:val="center"/>
        <w:tblLayout w:type="autofit"/>
        <w:tblLook w:firstColumn="1" w:firstRow="1" w:lastColumn="0" w:lastRow="0" w:noHBand="0" w:noVBand="1" w:val="04A0"/>
      </w:tblPr>
      <w:tblGrid>
        <w:gridCol w:w="5040"/>
        <w:gridCol w:w="5040"/>
      </w:tblGrid>
      <w:tr>
        <w:trPr>
          <w:cantSplit/>
        </w:trPr>
        <w:tc>
          <w:tcPr>
            <w:tcW w:type="dxa" w:w="2304"/>
            <w:shd w:fill="171717"/>
            <w:vAlign w:val="center"/>
            <w:tcBorders>
              <w:top w:val="single" w:sz="6" w:color="D9D9D9"/>
              <w:left w:val="single" w:sz="6" w:color="D9D9D9"/>
              <w:bottom w:val="single" w:sz="6" w:color="D9D9D9"/>
              <w:right w:val="single" w:sz="6" w:color="D9D9D9"/>
            </w:tcBorders>
          </w:tcPr>
          <w:p>
            <w:r>
              <w:rPr>
                <w:b/>
                <w:color w:val="FFFFFF"/>
                <w:sz w:val="17"/>
              </w:rPr>
              <w:t>Area</w:t>
            </w:r>
          </w:p>
        </w:tc>
        <w:tc>
          <w:tcPr>
            <w:tcW w:type="dxa" w:w="7776"/>
            <w:shd w:fill="171717"/>
            <w:vAlign w:val="center"/>
            <w:tcBorders>
              <w:top w:val="single" w:sz="6" w:color="D9D9D9"/>
              <w:left w:val="single" w:sz="6" w:color="D9D9D9"/>
              <w:bottom w:val="single" w:sz="6" w:color="D9D9D9"/>
              <w:right w:val="single" w:sz="6" w:color="D9D9D9"/>
            </w:tcBorders>
          </w:tcPr>
          <w:p>
            <w:r>
              <w:rPr>
                <w:b/>
                <w:color w:val="FFFFFF"/>
                <w:sz w:val="17"/>
              </w:rPr>
              <w:t>Current choice / state</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Frontend</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Next.js 16.3.1 App Router, TypeScript, Tailwind CSS</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Animation</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GSAP + Lenis</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Backend</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Supabase Auth + PostgreSQL + RLS + RPCs</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Supabase clients</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@supabase/supabase-js and @supabase/ssr</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Timezone</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User-facing Pakistan time (Asia/Karachi); database timestamptz in UTC</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Local OS/workflow</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Windows 10, Cursor + Codex</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Project root</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E:\Scrims</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Primary env file</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.env.local with public Supabase URL/publishable key only; never share or commit secrets</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7"/>
              </w:rPr>
              <w:t>Git</w:t>
            </w:r>
          </w:p>
        </w:tc>
        <w:tc>
          <w:tcPr>
            <w:tcW w:type="dxa" w:w="7776"/>
            <w:vAlign w:val="center"/>
            <w:tcBorders>
              <w:top w:val="single" w:sz="6" w:color="D9D9D9"/>
              <w:left w:val="single" w:sz="6" w:color="D9D9D9"/>
              <w:bottom w:val="single" w:sz="6" w:color="D9D9D9"/>
              <w:right w:val="single" w:sz="6" w:color="D9D9D9"/>
            </w:tcBorders>
          </w:tcPr>
          <w:p>
            <w:pPr>
              <w:spacing w:after="20"/>
            </w:pPr>
            <w:r>
              <w:rPr>
                <w:sz w:val="17"/>
              </w:rPr>
              <w:t>master branch; historically one initial commit plus a large dirty working tree; later work remains uncommitted unless explicitly changed</w:t>
            </w:r>
          </w:p>
        </w:tc>
      </w:tr>
    </w:tbl>
    <w:p>
      <w:pPr>
        <w:spacing w:after="0"/>
      </w:pPr>
    </w:p>
    <w:p>
      <w:pPr>
        <w:pStyle w:val="Heading2"/>
      </w:pPr>
      <w:r>
        <w:t>Uploaded source snapshot</w:t>
      </w:r>
    </w:p>
    <w:p>
      <w:r>
        <w:t>The uploaded project archives include app, components, lib, hooks, data, proxy, public assets and root configuration. The visible archive snapshot predates the Sept 13 free/paid foundation work. Therefore use E:\Scrims as the live source of truth and this document as the decision/status bridge.</w:t>
      </w:r>
    </w:p>
    <w:p>
      <w:pPr>
        <w:pStyle w:val="ListBullet"/>
        <w:spacing w:after="50"/>
      </w:pPr>
      <w:r>
        <w:t>Do not upload or expose .env.local.</w:t>
      </w:r>
    </w:p>
    <w:p>
      <w:pPr>
        <w:pStyle w:val="ListBullet"/>
        <w:spacing w:after="50"/>
      </w:pPr>
      <w:r>
        <w:t>Do not include node_modules, .next, .git or tsconfig.tsbuildinfo in handoff archives.</w:t>
      </w:r>
    </w:p>
    <w:p>
      <w:pPr>
        <w:pStyle w:val="ListBullet"/>
        <w:spacing w:after="50"/>
      </w:pPr>
      <w:r>
        <w:t>Supabase restricted execution can sometimes show fetch/EACCES network failures even when the normal browser/PowerShell path works. Never “fix” schema/auth because of a restricted Codex network error without evidence.</w:t>
      </w:r>
    </w:p>
    <w:p>
      <w:r>
        <w:br w:type="page"/>
      </w:r>
    </w:p>
    <w:p>
      <w:pPr>
        <w:pStyle w:val="Heading1"/>
      </w:pPr>
      <w:r>
        <w:t>5. Locked Terminology &amp; Identity Rules</w:t>
      </w:r>
    </w:p>
    <w:tbl>
      <w:tblPr>
        <w:tblW w:type="auto" w:w="0"/>
        <w:jc w:val="center"/>
        <w:tblLayout w:type="autofit"/>
        <w:tblLook w:firstColumn="1" w:firstRow="1" w:lastColumn="0" w:lastRow="0" w:noHBand="0" w:noVBand="1" w:val="04A0"/>
      </w:tblPr>
      <w:tblGrid>
        <w:gridCol w:w="5040"/>
        <w:gridCol w:w="5040"/>
      </w:tblGrid>
      <w:tr>
        <w:trPr>
          <w:cantSplit/>
        </w:trPr>
        <w:tc>
          <w:tcPr>
            <w:tcW w:type="dxa" w:w="2232"/>
            <w:shd w:fill="171717"/>
            <w:vAlign w:val="center"/>
            <w:tcBorders>
              <w:top w:val="single" w:sz="6" w:color="D9D9D9"/>
              <w:left w:val="single" w:sz="6" w:color="D9D9D9"/>
              <w:bottom w:val="single" w:sz="6" w:color="D9D9D9"/>
              <w:right w:val="single" w:sz="6" w:color="D9D9D9"/>
            </w:tcBorders>
          </w:tcPr>
          <w:p>
            <w:r>
              <w:rPr>
                <w:b/>
                <w:color w:val="FFFFFF"/>
                <w:sz w:val="17"/>
              </w:rPr>
              <w:t>Concept</w:t>
            </w:r>
          </w:p>
        </w:tc>
        <w:tc>
          <w:tcPr>
            <w:tcW w:type="dxa" w:w="7848"/>
            <w:shd w:fill="171717"/>
            <w:vAlign w:val="center"/>
            <w:tcBorders>
              <w:top w:val="single" w:sz="6" w:color="D9D9D9"/>
              <w:left w:val="single" w:sz="6" w:color="D9D9D9"/>
              <w:bottom w:val="single" w:sz="6" w:color="D9D9D9"/>
              <w:right w:val="single" w:sz="6" w:color="D9D9D9"/>
            </w:tcBorders>
          </w:tcPr>
          <w:p>
            <w:r>
              <w:rPr>
                <w:b/>
                <w:color w:val="FFFFFF"/>
                <w:sz w:val="17"/>
              </w:rPr>
              <w:t>Locked rule</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Team UI term</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Use “Squad” for the user-facing player pool/tournament lineup language. Legacy DB “roster” names may remain internally.</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Roles</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Captain / Co-Captain / Player is the intended final user-facing team role model. Existing Substitute terminology is legacy and still requires migration.</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Stage names</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Use professional names. Do not expose “Stage 1 / Stage 2 / Stage 3” as the primary user-facing naming model.</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Team public ID</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Permanent LU-XXXXXX style identity.</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Tournament IDs</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Stable public tournament code plus database UUID.</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Participation</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Session Entry is the identity; payment, credit, qualification and assignment are provenance/evidence.</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History</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Competition, financial and identity history should be append-only or immutable where designed. Never delete history just to simplify UI.</w:t>
            </w:r>
          </w:p>
        </w:tc>
      </w:tr>
    </w:tbl>
    <w:p>
      <w:pPr>
        <w:spacing w:after="0"/>
      </w:pPr>
    </w:p>
    <w:p>
      <w:r>
        <w:br w:type="page"/>
      </w:r>
    </w:p>
    <w:p>
      <w:pPr>
        <w:pStyle w:val="Heading1"/>
      </w:pPr>
      <w:r>
        <w:t>6. Team / Squad Rules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6D9"/>
            <w:tcBorders>
              <w:top w:val="single" w:sz="10" w:color="F36C21"/>
              <w:left w:val="single" w:sz="6" w:color="D9D9D9"/>
              <w:bottom w:val="single" w:sz="6" w:color="D9D9D9"/>
              <w:right w:val="single" w:sz="6" w:color="D9D9D9"/>
            </w:tcBorders>
          </w:tcPr>
          <w:p>
            <w:pPr>
              <w:spacing w:after="60"/>
            </w:pPr>
            <w:r>
              <w:rPr>
                <w:b/>
                <w:color w:val="171717"/>
              </w:rPr>
              <w:t xml:space="preserve">Current team foundation  </w:t>
            </w:r>
            <w:r>
              <w:rPr>
                <w:b/>
                <w:color w:val="F36C21"/>
              </w:rPr>
              <w:t>PARTIAL</w:t>
            </w:r>
          </w:p>
          <w:p>
            <w:pPr>
              <w:spacing w:after="0"/>
            </w:pPr>
            <w:r>
              <w:t>Core team creation, join requests, recruitment, active membership limits, captain transfer, leave/remove/disband history and stable roster numbering exist. The Co-Captain role conversion is still unfinished.</w:t>
            </w:r>
          </w:p>
        </w:tc>
      </w:tr>
    </w:tbl>
    <w:tbl>
      <w:tblPr>
        <w:tblW w:type="auto" w:w="0"/>
        <w:jc w:val="center"/>
        <w:tblLayout w:type="autofit"/>
        <w:tblLook w:firstColumn="1" w:firstRow="1" w:lastColumn="0" w:lastRow="0" w:noHBand="0" w:noVBand="1" w:val="04A0"/>
      </w:tblPr>
      <w:tblGrid>
        <w:gridCol w:w="5040"/>
        <w:gridCol w:w="5040"/>
      </w:tblGrid>
      <w:tr>
        <w:trPr>
          <w:cantSplit/>
        </w:trPr>
        <w:tc>
          <w:tcPr>
            <w:tcW w:type="dxa" w:w="2880"/>
            <w:shd w:fill="171717"/>
            <w:vAlign w:val="center"/>
            <w:tcBorders>
              <w:top w:val="single" w:sz="6" w:color="D9D9D9"/>
              <w:left w:val="single" w:sz="6" w:color="D9D9D9"/>
              <w:bottom w:val="single" w:sz="6" w:color="D9D9D9"/>
              <w:right w:val="single" w:sz="6" w:color="D9D9D9"/>
            </w:tcBorders>
          </w:tcPr>
          <w:p>
            <w:r>
              <w:rPr>
                <w:b/>
                <w:color w:val="FFFFFF"/>
                <w:sz w:val="17"/>
              </w:rPr>
              <w:t>Rule</w:t>
            </w:r>
          </w:p>
        </w:tc>
        <w:tc>
          <w:tcPr>
            <w:tcW w:type="dxa" w:w="7200"/>
            <w:shd w:fill="171717"/>
            <w:vAlign w:val="center"/>
            <w:tcBorders>
              <w:top w:val="single" w:sz="6" w:color="D9D9D9"/>
              <w:left w:val="single" w:sz="6" w:color="D9D9D9"/>
              <w:bottom w:val="single" w:sz="6" w:color="D9D9D9"/>
              <w:right w:val="single" w:sz="6" w:color="D9D9D9"/>
            </w:tcBorders>
          </w:tcPr>
          <w:p>
            <w:r>
              <w:rPr>
                <w:b/>
                <w:color w:val="FFFFFF"/>
                <w:sz w:val="17"/>
              </w:rPr>
              <w:t>Current decision</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Active teams per profile</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Maximum 3 active teams.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Active Squad members</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Maximum 6.</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Roster number</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Stable 1–6 membership number; retained historically. Vacated numbers may later be reused by a new membership row.</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Captain</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Exactly one active Captain. Transfer is atomic.</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Co-Captain planned permissions</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Accept recruitment/join requests; register team/tournament; payment-related actions; finalize Squad.</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Captain-only permissions</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Remove players; disband; transfer Captaincy / appoint Captain.</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Self-leave during active tournament Squad</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Blocked. Captain may remove; history remains.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Disband</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Competition history is preserved; paid/earned slot history is not recycled.</w:t>
            </w:r>
          </w:p>
        </w:tc>
      </w:tr>
    </w:tbl>
    <w:p>
      <w:pPr>
        <w:spacing w:after="0"/>
      </w:pPr>
    </w:p>
    <w:p>
      <w:pPr>
        <w:pStyle w:val="Heading2"/>
      </w:pPr>
      <w:r>
        <w:t>Captain inactivity proposal — not finalized</w:t>
      </w:r>
    </w:p>
    <w:p>
      <w:r>
        <w:t>A possible future flow is an audited request with approvals and Super Admin review before promoting a Co-Captain. This is not yet a locked implementation rule and must be discussed before coding.</w:t>
      </w:r>
    </w:p>
    <w:p>
      <w:r>
        <w:br w:type="page"/>
      </w:r>
    </w:p>
    <w:p>
      <w:pPr>
        <w:pStyle w:val="Heading1"/>
      </w:pPr>
      <w:r>
        <w:t>7. Tournament, Stage, Session, Entry, Lobby &amp; Match Rules</w:t>
      </w:r>
    </w:p>
    <w:p>
      <w:pPr>
        <w:pStyle w:val="Heading2"/>
      </w:pPr>
      <w:r>
        <w:t>Tournament</w:t>
      </w:r>
    </w:p>
    <w:p>
      <w:pPr>
        <w:pStyle w:val="ListBullet"/>
        <w:spacing w:after="50"/>
      </w:pPr>
      <w:r>
        <w:t>Tournament owns public identity, top-level registration window, initial registration fee/currency, overall schedule and lifecycle.</w:t>
      </w:r>
    </w:p>
    <w:p>
      <w:pPr>
        <w:pStyle w:val="ListBullet"/>
        <w:spacing w:after="50"/>
      </w:pPr>
      <w:r>
        <w:t>Tournament-level matches_per_day and number_of_days are presentation/legacy fields, not authoritative runtime match limits.</w:t>
      </w:r>
    </w:p>
    <w:p>
      <w:pPr>
        <w:pStyle w:val="Heading2"/>
      </w:pPr>
      <w:r>
        <w:t>Stage</w:t>
      </w:r>
    </w:p>
    <w:p>
      <w:pPr>
        <w:pStyle w:val="ListBullet"/>
        <w:spacing w:after="50"/>
      </w:pPr>
      <w:r>
        <w:t>Permanent Stage identity; stages are retired/cancelled rather than deleted.</w:t>
      </w:r>
    </w:p>
    <w:p>
      <w:pPr>
        <w:pStyle w:val="ListBullet"/>
        <w:spacing w:after="50"/>
      </w:pPr>
      <w:r>
        <w:t>Supported naming model includes Open Qualifier, Qualifier, Quarterfinal, Semifinal, Grand Final, and custom display name.</w:t>
      </w:r>
    </w:p>
    <w:p>
      <w:pPr>
        <w:pStyle w:val="ListBullet"/>
        <w:spacing w:after="50"/>
      </w:pPr>
      <w:r>
        <w:t>Stage stores creation templates/config such as matches per lobby, fee template, retry allowed, knockout flag, advancement count, planned lobby count and concurrency template.</w:t>
      </w:r>
    </w:p>
    <w:p>
      <w:pPr>
        <w:pStyle w:val="ListBullet"/>
        <w:spacing w:after="50"/>
      </w:pPr>
      <w:r>
        <w:t>Stage configuration/readiness has versioning and audit/history support in the database.</w:t>
      </w:r>
    </w:p>
    <w:p>
      <w:pPr>
        <w:pStyle w:val="Heading2"/>
      </w:pPr>
      <w:r>
        <w:t>Session</w:t>
      </w:r>
    </w:p>
    <w:p>
      <w:pPr>
        <w:pStyle w:val="ListBullet"/>
        <w:spacing w:after="50"/>
      </w:pPr>
      <w:r>
        <w:t>Session owns the authoritative runtime max concurrent lobbies.</w:t>
      </w:r>
    </w:p>
    <w:p>
      <w:pPr>
        <w:pStyle w:val="ListBullet"/>
        <w:spacing w:after="50"/>
      </w:pPr>
      <w:r>
        <w:t>Session owns default matches per lobby; Lobby may hold a deliberate override.</w:t>
      </w:r>
    </w:p>
    <w:p>
      <w:pPr>
        <w:pStyle w:val="ListBullet"/>
        <w:spacing w:after="50"/>
      </w:pPr>
      <w:r>
        <w:t>Session owns the authoritative attempt fee/currency after the Sept 8 financial contract.</w:t>
      </w:r>
    </w:p>
    <w:p>
      <w:pPr>
        <w:pStyle w:val="ListBullet"/>
        <w:spacing w:after="50"/>
      </w:pPr>
      <w:r>
        <w:t>Session schedule is broad; Lobby can hold more exact team-facing schedule.</w:t>
      </w:r>
    </w:p>
    <w:p>
      <w:pPr>
        <w:pStyle w:val="ListBullet"/>
        <w:spacing w:after="50"/>
      </w:pPr>
      <w:r>
        <w:t>Session status model: planned → open → live → completed, with cancellation rules. Full lifecycle UI/API remains incomplete.</w:t>
      </w:r>
    </w:p>
    <w:p>
      <w:pPr>
        <w:pStyle w:val="Heading2"/>
      </w:pPr>
      <w:r>
        <w:t>Session Entry</w:t>
      </w:r>
    </w:p>
    <w:p>
      <w:pPr>
        <w:pStyle w:val="ListBullet"/>
        <w:spacing w:after="50"/>
      </w:pPr>
      <w:r>
        <w:t>Stable right for one registration/team to participate in one exact Session.</w:t>
      </w:r>
    </w:p>
    <w:p>
      <w:pPr>
        <w:pStyle w:val="ListBullet"/>
        <w:spacing w:after="50"/>
      </w:pPr>
      <w:r>
        <w:t>Sources now include paid, earned, credit, admin_grant, and free (latest Sept 13 contract).</w:t>
      </w:r>
    </w:p>
    <w:p>
      <w:pPr>
        <w:pStyle w:val="ListBullet"/>
        <w:spacing w:after="50"/>
      </w:pPr>
      <w:r>
        <w:t>One active Session Entry per registration per Session.</w:t>
      </w:r>
    </w:p>
    <w:p>
      <w:pPr>
        <w:pStyle w:val="ListBullet"/>
        <w:spacing w:after="50"/>
      </w:pPr>
      <w:r>
        <w:t>One active Lobby assignment per Session Entry.</w:t>
      </w:r>
    </w:p>
    <w:p>
      <w:pPr>
        <w:pStyle w:val="ListBullet"/>
        <w:spacing w:after="50"/>
      </w:pPr>
      <w:r>
        <w:t>Provenance is immutable; cancellation closes the Entry rather than deleting it.</w:t>
      </w:r>
    </w:p>
    <w:p>
      <w:pPr>
        <w:pStyle w:val="Heading2"/>
      </w:pPr>
      <w:r>
        <w:t>Lobby / Operator</w:t>
      </w:r>
    </w:p>
    <w:p>
      <w:pPr>
        <w:pStyle w:val="ListBullet"/>
        <w:spacing w:after="50"/>
      </w:pPr>
      <w:r>
        <w:t>Every modern Lobby belongs to one exact Session.</w:t>
      </w:r>
    </w:p>
    <w:p>
      <w:pPr>
        <w:pStyle w:val="ListBullet"/>
        <w:spacing w:after="50"/>
      </w:pPr>
      <w:r>
        <w:t>Lobby codes/order are Session-local; do not assume global Lobby A/B identity.</w:t>
      </w:r>
    </w:p>
    <w:p>
      <w:pPr>
        <w:pStyle w:val="ListBullet"/>
        <w:spacing w:after="50"/>
      </w:pPr>
      <w:r>
        <w:t>Lobby operator assignment is audited and can be reassigned/cleared only through trusted admin operations.</w:t>
      </w:r>
    </w:p>
    <w:p>
      <w:pPr>
        <w:pStyle w:val="ListBullet"/>
        <w:spacing w:after="50"/>
      </w:pPr>
      <w:r>
        <w:t>Operator default belongs to Lobby; future per-Match override is an approved direction but not fully implemented.</w:t>
      </w:r>
    </w:p>
    <w:p>
      <w:pPr>
        <w:pStyle w:val="Heading2"/>
      </w:pPr>
      <w:r>
        <w:t>Match</w:t>
      </w:r>
    </w:p>
    <w:p>
      <w:pPr>
        <w:pStyle w:val="ListBullet"/>
        <w:spacing w:after="50"/>
      </w:pPr>
      <w:r>
        <w:t>Stable Lobby UUID relationship; match numbering is Lobby-local.</w:t>
      </w:r>
    </w:p>
    <w:p>
      <w:pPr>
        <w:pStyle w:val="ListBullet"/>
        <w:spacing w:after="50"/>
      </w:pPr>
      <w:r>
        <w:t>Started/completed match history must not be renumbered/re-parented.</w:t>
      </w:r>
    </w:p>
    <w:p>
      <w:pPr>
        <w:pStyle w:val="ListBullet"/>
        <w:spacing w:after="50"/>
      </w:pPr>
      <w:r>
        <w:t>Match lifecycle and results admin APIs/UI are still incomplete and are a major remaining area.</w:t>
      </w:r>
    </w:p>
    <w:p>
      <w:r>
        <w:br w:type="page"/>
      </w:r>
    </w:p>
    <w:p>
      <w:pPr>
        <w:pStyle w:val="Heading1"/>
      </w:pPr>
      <w:r>
        <w:t>8. Free vs Paid Tournament Contract</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7EE"/>
            <w:tcBorders>
              <w:top w:val="single" w:sz="10" w:color="F36C21"/>
              <w:left w:val="single" w:sz="6" w:color="D9D9D9"/>
              <w:bottom w:val="single" w:sz="6" w:color="D9D9D9"/>
              <w:right w:val="single" w:sz="6" w:color="D9D9D9"/>
            </w:tcBorders>
          </w:tcPr>
          <w:p>
            <w:pPr>
              <w:spacing w:after="60"/>
            </w:pPr>
            <w:r>
              <w:rPr>
                <w:b/>
                <w:color w:val="171717"/>
              </w:rPr>
              <w:t xml:space="preserve">FREE FLOW  </w:t>
            </w:r>
            <w:r>
              <w:rPr>
                <w:b/>
                <w:color w:val="217A3C"/>
              </w:rPr>
              <w:t>GREEN</w:t>
            </w:r>
          </w:p>
          <w:p>
            <w:pPr>
              <w:spacing w:after="0"/>
            </w:pPr>
            <w:r>
              <w:t>Migration 20260913010000 is deployed remotely. A real free tournament was tested end-to-end and is GREEN.</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FF6D9"/>
            <w:tcBorders>
              <w:top w:val="single" w:sz="10" w:color="F36C21"/>
              <w:left w:val="single" w:sz="6" w:color="D9D9D9"/>
              <w:bottom w:val="single" w:sz="6" w:color="D9D9D9"/>
              <w:right w:val="single" w:sz="6" w:color="D9D9D9"/>
            </w:tcBorders>
          </w:tcPr>
          <w:p>
            <w:pPr>
              <w:spacing w:after="60"/>
            </w:pPr>
            <w:r>
              <w:rPr>
                <w:b/>
                <w:color w:val="171717"/>
              </w:rPr>
              <w:t xml:space="preserve">PAID FLOW  </w:t>
            </w:r>
            <w:r>
              <w:rPr>
                <w:b/>
                <w:color w:val="F36C21"/>
              </w:rPr>
              <w:t>PARTIAL</w:t>
            </w:r>
          </w:p>
          <w:p>
            <w:pPr>
              <w:spacing w:after="0"/>
            </w:pPr>
            <w:r>
              <w:t>Paid end-to-end verification is currently underway. The test intentionally uses different Tournament initial fee and Session attempt price to prove separation.</w:t>
            </w:r>
          </w:p>
        </w:tc>
      </w:tr>
    </w:tbl>
    <w:tbl>
      <w:tblPr>
        <w:tblW w:type="auto" w:w="0"/>
        <w:jc w:val="center"/>
        <w:tblLayout w:type="autofit"/>
        <w:tblLook w:firstColumn="1" w:firstRow="1" w:lastColumn="0" w:lastRow="0" w:noHBand="0" w:noVBand="1" w:val="04A0"/>
      </w:tblPr>
      <w:tblGrid>
        <w:gridCol w:w="3360"/>
        <w:gridCol w:w="3360"/>
        <w:gridCol w:w="3360"/>
      </w:tblGrid>
      <w:tr>
        <w:trPr>
          <w:cantSplit/>
        </w:trPr>
        <w:tc>
          <w:tcPr>
            <w:tcW w:type="dxa" w:w="2304"/>
            <w:shd w:fill="171717"/>
            <w:vAlign w:val="center"/>
            <w:tcBorders>
              <w:top w:val="single" w:sz="6" w:color="D9D9D9"/>
              <w:left w:val="single" w:sz="6" w:color="D9D9D9"/>
              <w:bottom w:val="single" w:sz="6" w:color="D9D9D9"/>
              <w:right w:val="single" w:sz="6" w:color="D9D9D9"/>
            </w:tcBorders>
          </w:tcPr>
          <w:p>
            <w:r>
              <w:rPr>
                <w:b/>
                <w:color w:val="FFFFFF"/>
                <w:sz w:val="16"/>
              </w:rPr>
              <w:t>Topic</w:t>
            </w:r>
          </w:p>
        </w:tc>
        <w:tc>
          <w:tcPr>
            <w:tcW w:type="dxa" w:w="3744"/>
            <w:shd w:fill="171717"/>
            <w:vAlign w:val="center"/>
            <w:tcBorders>
              <w:top w:val="single" w:sz="6" w:color="D9D9D9"/>
              <w:left w:val="single" w:sz="6" w:color="D9D9D9"/>
              <w:bottom w:val="single" w:sz="6" w:color="D9D9D9"/>
              <w:right w:val="single" w:sz="6" w:color="D9D9D9"/>
            </w:tcBorders>
          </w:tcPr>
          <w:p>
            <w:r>
              <w:rPr>
                <w:b/>
                <w:color w:val="FFFFFF"/>
                <w:sz w:val="16"/>
              </w:rPr>
              <w:t>Free Tournament</w:t>
            </w:r>
          </w:p>
        </w:tc>
        <w:tc>
          <w:tcPr>
            <w:tcW w:type="dxa" w:w="4032"/>
            <w:shd w:fill="171717"/>
            <w:vAlign w:val="center"/>
            <w:tcBorders>
              <w:top w:val="single" w:sz="6" w:color="D9D9D9"/>
              <w:left w:val="single" w:sz="6" w:color="D9D9D9"/>
              <w:bottom w:val="single" w:sz="6" w:color="D9D9D9"/>
              <w:right w:val="single" w:sz="6" w:color="D9D9D9"/>
            </w:tcBorders>
          </w:tcPr>
          <w:p>
            <w:r>
              <w:rPr>
                <w:b/>
                <w:color w:val="FFFFFF"/>
                <w:sz w:val="16"/>
              </w:rPr>
              <w:t>Paid Tournament</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Classification</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tournaments.entry_fee_minor = 0</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tournaments.entry_fee_minor &gt; 0</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Initial registration payment</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No payment flow at all</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Required according to existing verified-payment flow</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Stage fee template</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Must be exactly 0</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Must be positive</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Retry allowed</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Always false</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May be true where Stage rules permit; knockout/no-retry rules still win</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Session attempt price</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Must be 0</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Must be positive and is authoritative for exact Session attempt</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Normal first participation</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source_type = free</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Initial registration entitlement; exact paid-attempt behavior verified separately</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Retry purchase</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Not allowed</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Future retry/extra attempt must use exact Session price</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Earned qualification</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No paid retry model; advancement rules still future work</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One payment-free next-Stage attempt; Session price itself stays positive</w:t>
            </w:r>
          </w:p>
        </w:tc>
      </w:tr>
      <w:tr>
        <w:trPr>
          <w:cantSplit/>
        </w:trPr>
        <w:tc>
          <w:tcPr>
            <w:tcW w:type="dxa" w:w="2304"/>
            <w:vAlign w:val="center"/>
            <w:tcBorders>
              <w:top w:val="single" w:sz="6" w:color="D9D9D9"/>
              <w:left w:val="single" w:sz="6" w:color="D9D9D9"/>
              <w:bottom w:val="single" w:sz="6" w:color="D9D9D9"/>
              <w:right w:val="single" w:sz="6" w:color="D9D9D9"/>
            </w:tcBorders>
          </w:tcPr>
          <w:p>
            <w:pPr>
              <w:spacing w:after="20"/>
            </w:pPr>
            <w:r>
              <w:rPr>
                <w:sz w:val="16"/>
              </w:rPr>
              <w:t>Admin Grant</w:t>
            </w:r>
          </w:p>
        </w:tc>
        <w:tc>
          <w:tcPr>
            <w:tcW w:type="dxa" w:w="3744"/>
            <w:vAlign w:val="center"/>
            <w:tcBorders>
              <w:top w:val="single" w:sz="6" w:color="D9D9D9"/>
              <w:left w:val="single" w:sz="6" w:color="D9D9D9"/>
              <w:bottom w:val="single" w:sz="6" w:color="D9D9D9"/>
              <w:right w:val="single" w:sz="6" w:color="D9D9D9"/>
            </w:tcBorders>
          </w:tcPr>
          <w:p>
            <w:pPr>
              <w:spacing w:after="20"/>
            </w:pPr>
            <w:r>
              <w:rPr>
                <w:sz w:val="16"/>
              </w:rPr>
              <w:t>Exceptional/manual only</w:t>
            </w:r>
          </w:p>
        </w:tc>
        <w:tc>
          <w:tcPr>
            <w:tcW w:type="dxa" w:w="4032"/>
            <w:vAlign w:val="center"/>
            <w:tcBorders>
              <w:top w:val="single" w:sz="6" w:color="D9D9D9"/>
              <w:left w:val="single" w:sz="6" w:color="D9D9D9"/>
              <w:bottom w:val="single" w:sz="6" w:color="D9D9D9"/>
              <w:right w:val="single" w:sz="6" w:color="D9D9D9"/>
            </w:tcBorders>
          </w:tcPr>
          <w:p>
            <w:pPr>
              <w:spacing w:after="20"/>
            </w:pPr>
            <w:r>
              <w:rPr>
                <w:sz w:val="16"/>
              </w:rPr>
              <w:t>Exceptional/manual only</w:t>
            </w:r>
          </w:p>
        </w:tc>
      </w:tr>
    </w:tbl>
    <w:p>
      <w:pPr>
        <w:spacing w:after="0"/>
      </w:pPr>
    </w:p>
    <w:p>
      <w:pPr>
        <w:pStyle w:val="Heading2"/>
      </w:pPr>
      <w:r>
        <w:t>Free flow verified on 13 Sep 2026</w:t>
      </w:r>
    </w:p>
    <w:p>
      <w:pPr>
        <w:pStyle w:val="ListBullet"/>
        <w:spacing w:after="50"/>
      </w:pPr>
      <w:r>
        <w:t>Test tournament: TEST - Free Tournament Contract 20260913 (public ID LU-T-KQWZW837).</w:t>
      </w:r>
    </w:p>
    <w:p>
      <w:pPr>
        <w:pStyle w:val="ListBullet"/>
        <w:spacing w:after="50"/>
      </w:pPr>
      <w:r>
        <w:t>Stage: Open Qualifier. Session: Free Session 1. Team: Haider (LU-EP3JLD).</w:t>
      </w:r>
    </w:p>
    <w:p>
      <w:pPr>
        <w:pStyle w:val="ListBullet"/>
        <w:spacing w:after="50"/>
      </w:pPr>
      <w:r>
        <w:t>Stage fee 0; retry false; positive fee/retry mutations rejected by PostgreSQL 22023.</w:t>
      </w:r>
    </w:p>
    <w:p>
      <w:pPr>
        <w:pStyle w:val="ListBullet"/>
        <w:spacing w:after="50"/>
      </w:pPr>
      <w:r>
        <w:t>Session fee 0; runtime config persisted at 2 concurrent lobbies and 4 matches/lobby; positive Session price rejected.</w:t>
      </w:r>
    </w:p>
    <w:p>
      <w:pPr>
        <w:pStyle w:val="ListBullet"/>
        <w:spacing w:after="50"/>
      </w:pPr>
      <w:r>
        <w:t>Captain registration UI omitted payment methods, transaction input and payment history; sections remained continuous.</w:t>
      </w:r>
    </w:p>
    <w:p>
      <w:pPr>
        <w:pStyle w:val="ListBullet"/>
        <w:spacing w:after="50"/>
      </w:pPr>
      <w:r>
        <w:t>Admin approval succeeded without payment and created an active free Session Entry with exact Tournament/Stage/Session/Registration/Team scope.</w:t>
      </w:r>
    </w:p>
    <w:p>
      <w:pPr>
        <w:pStyle w:val="ListBullet"/>
        <w:spacing w:after="50"/>
      </w:pPr>
      <w:r>
        <w:t>Payments = 0, paid allocations = 0, credit-ledger rows = 0.</w:t>
      </w:r>
    </w:p>
    <w:p>
      <w:pPr>
        <w:pStyle w:val="ListBullet"/>
        <w:spacing w:after="50"/>
      </w:pPr>
      <w:r>
        <w:t>Negative tests were rollback-only; the test records were intentionally retained because history is immutable.</w:t>
      </w:r>
    </w:p>
    <w:p>
      <w:pPr>
        <w:pStyle w:val="Heading2"/>
      </w:pPr>
      <w:r>
        <w:t>Pricing separation rule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Never conflate these fields  </w:t>
            </w:r>
            <w:r>
              <w:rPr>
                <w:b/>
                <w:color w:val="F36C21"/>
              </w:rPr>
              <w:t>LOCKED</w:t>
            </w:r>
          </w:p>
          <w:p>
            <w:pPr>
              <w:spacing w:after="0"/>
            </w:pPr>
            <w:r>
              <w:t>Tournament entry_fee_minor = Initial Registration Fee. Session entry_fee_minor = price of one exact Session attempt. They can differ. A paid Session attempt must use the Session price; the first tournament registration payment uses the Tournament price.</w:t>
            </w:r>
          </w:p>
        </w:tc>
      </w:tr>
    </w:tbl>
    <w:p>
      <w:r>
        <w:br w:type="page"/>
      </w:r>
    </w:p>
    <w:p>
      <w:pPr>
        <w:pStyle w:val="Heading1"/>
      </w:pPr>
      <w:r>
        <w:t>9. Payments, Credits, Refunds &amp; Financial Provenance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Financial design principle  </w:t>
            </w:r>
            <w:r>
              <w:rPr>
                <w:b/>
                <w:color w:val="F36C21"/>
              </w:rPr>
              <w:t>LOCKED</w:t>
            </w:r>
          </w:p>
          <w:p>
            <w:pPr>
              <w:spacing w:after="0"/>
            </w:pPr>
            <w:r>
              <w:t>Money history is preserved. The original payer remains the financial owner/provenance source even when team operational rights change. Credits/adjustments are ledger events, not silent rewrites.</w:t>
            </w:r>
          </w:p>
        </w:tc>
      </w:tr>
    </w:tbl>
    <w:tbl>
      <w:tblPr>
        <w:tblW w:type="auto" w:w="0"/>
        <w:jc w:val="center"/>
        <w:tblLayout w:type="autofit"/>
        <w:tblLook w:firstColumn="1" w:firstRow="1" w:lastColumn="0" w:lastRow="0" w:noHBand="0" w:noVBand="1" w:val="04A0"/>
      </w:tblPr>
      <w:tblGrid>
        <w:gridCol w:w="5040"/>
        <w:gridCol w:w="5040"/>
      </w:tblGrid>
      <w:tr>
        <w:trPr>
          <w:cantSplit/>
        </w:trPr>
        <w:tc>
          <w:tcPr>
            <w:tcW w:type="dxa" w:w="2376"/>
            <w:shd w:fill="171717"/>
            <w:vAlign w:val="center"/>
            <w:tcBorders>
              <w:top w:val="single" w:sz="6" w:color="D9D9D9"/>
              <w:left w:val="single" w:sz="6" w:color="D9D9D9"/>
              <w:bottom w:val="single" w:sz="6" w:color="D9D9D9"/>
              <w:right w:val="single" w:sz="6" w:color="D9D9D9"/>
            </w:tcBorders>
          </w:tcPr>
          <w:p>
            <w:r>
              <w:rPr>
                <w:b/>
                <w:color w:val="FFFFFF"/>
                <w:sz w:val="16"/>
              </w:rPr>
              <w:t>Area</w:t>
            </w:r>
          </w:p>
        </w:tc>
        <w:tc>
          <w:tcPr>
            <w:tcW w:type="dxa" w:w="7704"/>
            <w:shd w:fill="171717"/>
            <w:vAlign w:val="center"/>
            <w:tcBorders>
              <w:top w:val="single" w:sz="6" w:color="D9D9D9"/>
              <w:left w:val="single" w:sz="6" w:color="D9D9D9"/>
              <w:bottom w:val="single" w:sz="6" w:color="D9D9D9"/>
              <w:right w:val="single" w:sz="6" w:color="D9D9D9"/>
            </w:tcBorders>
          </w:tcPr>
          <w:p>
            <w:r>
              <w:rPr>
                <w:b/>
                <w:color w:val="FFFFFF"/>
                <w:sz w:val="16"/>
              </w:rPr>
              <w:t>Rule / state</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Manual payment</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Existing V1 flow; immutable payment attempt, reference ID, reviewer and timestamps.</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Gateway/Stripe</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Requested future option. Not implemented yet. Manual and gateway concepts exist in schema, but no Stripe integration is present.</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Payment destination</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Versioned backend exists with safe payer projection; Admin/player UI was missing in the deep audit and remains future finance work unless changed later.</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Duplicate references</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Current old DB behavior rejects active normalized duplicates; latest product rule is to FLAG duplicates for Admin review instead of auto-rejecting. Needs migration/UI repair.</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Credit ledger</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Append-only grant/apply/cash_refund/reversal design with owner_profile_id, operational_team_id, source payment and provenance.</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Operational credit</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While team active, intended usable by Captain + Co-Captain; original payer provenance stays fixed.</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Team disband credit</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Unused credit should become directly available to original payer; exact final UI/workflow still future work.</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Refund mode</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Manual default / automatic option; Super Admin-only changes, audited history.</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6"/>
              </w:rPr>
              <w:t>Consumption</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6"/>
              </w:rPr>
              <w:t>Paid Session/Entry becomes terminally consumed when first applicable match goes live.</w:t>
            </w:r>
          </w:p>
        </w:tc>
      </w:tr>
    </w:tbl>
    <w:p>
      <w:pPr>
        <w:spacing w:after="0"/>
      </w:pPr>
    </w:p>
    <w:p>
      <w:pPr>
        <w:pStyle w:val="Heading2"/>
      </w:pPr>
      <w:r>
        <w:t>Refund timing rules</w:t>
      </w:r>
    </w:p>
    <w:p>
      <w:pPr>
        <w:pStyle w:val="ListBullet"/>
        <w:spacing w:after="50"/>
      </w:pPr>
      <w:r>
        <w:t>Before registration close: Captain withdrawal/disband may create eligible credit for unused paid entries.</w:t>
      </w:r>
    </w:p>
    <w:p>
      <w:pPr>
        <w:pStyle w:val="ListBullet"/>
        <w:spacing w:after="50"/>
      </w:pPr>
      <w:r>
        <w:t>At or after registration close: no Captain-initiated refund for normal withdrawal.</w:t>
      </w:r>
    </w:p>
    <w:p>
      <w:pPr>
        <w:pStyle w:val="ListBullet"/>
        <w:spacing w:after="50"/>
      </w:pPr>
      <w:r>
        <w:t>LevelledUp cancellation: eligible unused entries may become credit/refund cases.</w:t>
      </w:r>
    </w:p>
    <w:p>
      <w:pPr>
        <w:pStyle w:val="ListBullet"/>
        <w:spacing w:after="50"/>
      </w:pPr>
      <w:r>
        <w:t>Pending payment after cancellation has a dedicated reconciliation path; do not generally permit arbitrary post-cancellation verification.</w:t>
      </w:r>
    </w:p>
    <w:p>
      <w:r>
        <w:br w:type="page"/>
      </w:r>
    </w:p>
    <w:p>
      <w:pPr>
        <w:pStyle w:val="Heading1"/>
      </w:pPr>
      <w:r>
        <w:t>10. Registration, Squad Finalization &amp; Locking</w:t>
      </w:r>
    </w:p>
    <w:tbl>
      <w:tblPr>
        <w:tblW w:type="auto" w:w="0"/>
        <w:jc w:val="center"/>
        <w:tblLayout w:type="autofit"/>
        <w:tblLook w:firstColumn="1" w:firstRow="1" w:lastColumn="0" w:lastRow="0" w:noHBand="0" w:noVBand="1" w:val="04A0"/>
      </w:tblPr>
      <w:tblGrid>
        <w:gridCol w:w="5040"/>
        <w:gridCol w:w="5040"/>
      </w:tblGrid>
      <w:tr>
        <w:trPr>
          <w:cantSplit/>
        </w:trPr>
        <w:tc>
          <w:tcPr>
            <w:tcW w:type="dxa" w:w="3024"/>
            <w:shd w:fill="171717"/>
            <w:vAlign w:val="center"/>
            <w:tcBorders>
              <w:top w:val="single" w:sz="6" w:color="D9D9D9"/>
              <w:left w:val="single" w:sz="6" w:color="D9D9D9"/>
              <w:bottom w:val="single" w:sz="6" w:color="D9D9D9"/>
              <w:right w:val="single" w:sz="6" w:color="D9D9D9"/>
            </w:tcBorders>
          </w:tcPr>
          <w:p>
            <w:r>
              <w:rPr>
                <w:b/>
                <w:color w:val="FFFFFF"/>
                <w:sz w:val="17"/>
              </w:rPr>
              <w:t>Rule</w:t>
            </w:r>
          </w:p>
        </w:tc>
        <w:tc>
          <w:tcPr>
            <w:tcW w:type="dxa" w:w="7056"/>
            <w:shd w:fill="171717"/>
            <w:vAlign w:val="center"/>
            <w:tcBorders>
              <w:top w:val="single" w:sz="6" w:color="D9D9D9"/>
              <w:left w:val="single" w:sz="6" w:color="D9D9D9"/>
              <w:bottom w:val="single" w:sz="6" w:color="D9D9D9"/>
              <w:right w:val="single" w:sz="6" w:color="D9D9D9"/>
            </w:tcBorders>
          </w:tcPr>
          <w:p>
            <w:r>
              <w:rPr>
                <w:b/>
                <w:color w:val="FFFFFF"/>
                <w:sz w:val="17"/>
              </w:rPr>
              <w:t>Decision / state</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Registration identity</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Stable tournament registration UUID; do not identify participation by team code alone.</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Squad snapshots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Immutable revisions. Earlier revisions stay historical.</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Finalization</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Captain currently wired; Co-Captain permission is planned as part of role conversion.</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Squad size</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Tournament config supports min/max; persistent team pool max 6.</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Squad lock latest product rule</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Registration close time. Existing older roster_lock_at behavior was identified as mismatched and requires correction if not already repaired.</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After lock</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No new/replacement players. Captain can remove but cannot replace; team may continue short-handed.</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Player self-leave</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Blocked if player is in active finalized/locked tournament Squad.</w:t>
            </w:r>
          </w:p>
        </w:tc>
      </w:tr>
    </w:tbl>
    <w:p>
      <w:pPr>
        <w:spacing w:after="0"/>
      </w:pPr>
    </w:p>
    <w:p>
      <w:r>
        <w:br w:type="page"/>
      </w:r>
    </w:p>
    <w:p>
      <w:pPr>
        <w:pStyle w:val="Heading1"/>
      </w:pPr>
      <w:r>
        <w:t>11. Advancement, Retries &amp; Qualification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6D9"/>
            <w:tcBorders>
              <w:top w:val="single" w:sz="10" w:color="F36C21"/>
              <w:left w:val="single" w:sz="6" w:color="D9D9D9"/>
              <w:bottom w:val="single" w:sz="6" w:color="D9D9D9"/>
              <w:right w:val="single" w:sz="6" w:color="D9D9D9"/>
            </w:tcBorders>
          </w:tcPr>
          <w:p>
            <w:pPr>
              <w:spacing w:after="60"/>
            </w:pPr>
            <w:r>
              <w:rPr>
                <w:b/>
                <w:color w:val="171717"/>
              </w:rPr>
              <w:t xml:space="preserve">Advancement engine  </w:t>
            </w:r>
            <w:r>
              <w:rPr>
                <w:b/>
                <w:color w:val="F36C21"/>
              </w:rPr>
              <w:t>PARTIAL</w:t>
            </w:r>
          </w:p>
          <w:p>
            <w:pPr>
              <w:spacing w:after="0"/>
            </w:pPr>
            <w:r>
              <w:t>Approved product behavior is defined, but the qualification/advancement engine is NOT implemented yet. Do not fake it with admin_grant or ad-hoc flags.</w:t>
            </w:r>
          </w:p>
        </w:tc>
      </w:tr>
    </w:tbl>
    <w:p>
      <w:pPr>
        <w:pStyle w:val="ListBullet"/>
        <w:spacing w:after="50"/>
      </w:pPr>
      <w:r>
        <w:t>Admin configures how many teams advance from a Session/lobby context (for example top 6 or top 7).</w:t>
      </w:r>
    </w:p>
    <w:p>
      <w:pPr>
        <w:pStyle w:val="ListBullet"/>
        <w:spacing w:after="50"/>
      </w:pPr>
      <w:r>
        <w:t>Results are calculated provisionally after the relevant Session/day matches finish.</w:t>
      </w:r>
    </w:p>
    <w:p>
      <w:pPr>
        <w:pStyle w:val="ListBullet"/>
        <w:spacing w:after="50"/>
      </w:pPr>
      <w:r>
        <w:t>Admin reviews/confirms advancement before it becomes official.</w:t>
      </w:r>
    </w:p>
    <w:p>
      <w:pPr>
        <w:pStyle w:val="ListBullet"/>
        <w:spacing w:after="50"/>
      </w:pPr>
      <w:r>
        <w:t>Confirmed advancement should eventually create an immutable qualification event and one earned next-Stage Session Entry.</w:t>
      </w:r>
    </w:p>
    <w:p>
      <w:pPr>
        <w:pStyle w:val="ListBullet"/>
        <w:spacing w:after="50"/>
      </w:pPr>
      <w:r>
        <w:t>Earned entry = one free next-Stage attempt only. It does not set the next Session price to zero.</w:t>
      </w:r>
    </w:p>
    <w:p>
      <w:pPr>
        <w:pStyle w:val="ListBullet"/>
        <w:spacing w:after="50"/>
      </w:pPr>
      <w:r>
        <w:t>Paid tournament failure + retry allowed = new paid attempt at exact Session price.</w:t>
      </w:r>
    </w:p>
    <w:p>
      <w:pPr>
        <w:pStyle w:val="ListBullet"/>
        <w:spacing w:after="50"/>
      </w:pPr>
      <w:r>
        <w:t>Already-qualified team that voluntarily plays another attempt = pays for that extra attempt; no duplicate qualification slot.</w:t>
      </w:r>
    </w:p>
    <w:p>
      <w:pPr>
        <w:pStyle w:val="ListBullet"/>
        <w:spacing w:after="50"/>
      </w:pPr>
      <w:r>
        <w:t>If qualified team withdraws, Admin may select next eligible team through an audited override flow.</w:t>
      </w:r>
    </w:p>
    <w:p>
      <w:pPr>
        <w:pStyle w:val="ListBullet"/>
        <w:spacing w:after="50"/>
      </w:pPr>
      <w:r>
        <w:t>Free tournaments have no retry model at all.</w:t>
      </w:r>
    </w:p>
    <w:p>
      <w:pPr>
        <w:pStyle w:val="Heading2"/>
      </w:pPr>
      <w:r>
        <w:t>Unresolved in advancement</w:t>
      </w:r>
    </w:p>
    <w:p>
      <w:pPr>
        <w:pStyle w:val="ListBullet"/>
        <w:spacing w:after="50"/>
      </w:pPr>
      <w:r>
        <w:t>Tie-breaker order and rules are not finalized for LevelledUp.</w:t>
      </w:r>
    </w:p>
    <w:p>
      <w:pPr>
        <w:pStyle w:val="ListBullet"/>
        <w:spacing w:after="50"/>
      </w:pPr>
      <w:r>
        <w:t>Exact scope of “top N” when multiple Lobbies/Sessions feed one next Stage needs dedicated product design.</w:t>
      </w:r>
    </w:p>
    <w:p>
      <w:pPr>
        <w:pStyle w:val="ListBullet"/>
        <w:spacing w:after="50"/>
      </w:pPr>
      <w:r>
        <w:t>Qualification event schema/API and automatic Earned Entry creation are not yet built.</w:t>
      </w:r>
    </w:p>
    <w:p>
      <w:r>
        <w:br w:type="page"/>
      </w:r>
    </w:p>
    <w:p>
      <w:pPr>
        <w:pStyle w:val="Heading1"/>
      </w:pPr>
      <w:r>
        <w:t>12. Results, Scoring, Penalties &amp; Leaderboards</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6D9"/>
            <w:tcBorders>
              <w:top w:val="single" w:sz="10" w:color="F36C21"/>
              <w:left w:val="single" w:sz="6" w:color="D9D9D9"/>
              <w:bottom w:val="single" w:sz="6" w:color="D9D9D9"/>
              <w:right w:val="single" w:sz="6" w:color="D9D9D9"/>
            </w:tcBorders>
          </w:tcPr>
          <w:p>
            <w:pPr>
              <w:spacing w:after="60"/>
            </w:pPr>
            <w:r>
              <w:rPr>
                <w:b/>
                <w:color w:val="171717"/>
              </w:rPr>
              <w:t xml:space="preserve">Current results state  </w:t>
            </w:r>
            <w:r>
              <w:rPr>
                <w:b/>
                <w:color w:val="F36C21"/>
              </w:rPr>
              <w:t>PARTIAL</w:t>
            </w:r>
          </w:p>
          <w:p>
            <w:pPr>
              <w:spacing w:after="0"/>
            </w:pPr>
            <w:r>
              <w:t>Base match_results schema exists, but trusted Admin results operations, exact eligibility checks, publishing, standings aggregation and public leaderboard are not complete. This remains a major P0 area.</w:t>
            </w:r>
          </w:p>
        </w:tc>
      </w:tr>
    </w:tbl>
    <w:tbl>
      <w:tblPr>
        <w:tblW w:type="auto" w:w="0"/>
        <w:jc w:val="center"/>
        <w:tblLayout w:type="autofit"/>
        <w:tblLook w:firstColumn="1" w:firstRow="1" w:lastColumn="0" w:lastRow="0" w:noHBand="0" w:noVBand="1" w:val="04A0"/>
      </w:tblPr>
      <w:tblGrid>
        <w:gridCol w:w="5040"/>
        <w:gridCol w:w="5040"/>
      </w:tblGrid>
      <w:tr>
        <w:trPr>
          <w:cantSplit/>
        </w:trPr>
        <w:tc>
          <w:tcPr>
            <w:tcW w:type="dxa" w:w="2232"/>
            <w:shd w:fill="171717"/>
            <w:vAlign w:val="center"/>
            <w:tcBorders>
              <w:top w:val="single" w:sz="6" w:color="D9D9D9"/>
              <w:left w:val="single" w:sz="6" w:color="D9D9D9"/>
              <w:bottom w:val="single" w:sz="6" w:color="D9D9D9"/>
              <w:right w:val="single" w:sz="6" w:color="D9D9D9"/>
            </w:tcBorders>
          </w:tcPr>
          <w:p>
            <w:r>
              <w:rPr>
                <w:b/>
                <w:color w:val="FFFFFF"/>
                <w:sz w:val="17"/>
              </w:rPr>
              <w:t>Domain</w:t>
            </w:r>
          </w:p>
        </w:tc>
        <w:tc>
          <w:tcPr>
            <w:tcW w:type="dxa" w:w="7848"/>
            <w:shd w:fill="171717"/>
            <w:vAlign w:val="center"/>
            <w:tcBorders>
              <w:top w:val="single" w:sz="6" w:color="D9D9D9"/>
              <w:left w:val="single" w:sz="6" w:color="D9D9D9"/>
              <w:bottom w:val="single" w:sz="6" w:color="D9D9D9"/>
              <w:right w:val="single" w:sz="6" w:color="D9D9D9"/>
            </w:tcBorders>
          </w:tcPr>
          <w:p>
            <w:r>
              <w:rPr>
                <w:b/>
                <w:color w:val="FFFFFF"/>
                <w:sz w:val="17"/>
              </w:rPr>
              <w:t>Locked / planned behavior</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Team result</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Placement, kills, points; damage if available.</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Player result</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Stable player identity/UID, kills, damage, participation.</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Lineup</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Maximum 4 players selected from Squad pool up to 6 for a Match.</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Eligibility</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Must be validated against registration + Session Entry + Stage + Lobby + Match, not just same Tournament.</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Raw score</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Preserve raw facts. Do not overwrite them to apply penalties.</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Penalty</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Separate adjustment with reason, evidence, Admin and audit.</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Official score</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Raw calculated score + penalty adjustment.</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Evidence</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V1 manual results with screenshot evidence; PUBG MOBILE developer API does not supply a reliable official mobile match-data integration.</w:t>
            </w:r>
          </w:p>
        </w:tc>
      </w:tr>
      <w:tr>
        <w:trPr>
          <w:cantSplit/>
        </w:trPr>
        <w:tc>
          <w:tcPr>
            <w:tcW w:type="dxa" w:w="2232"/>
            <w:vAlign w:val="center"/>
            <w:tcBorders>
              <w:top w:val="single" w:sz="6" w:color="D9D9D9"/>
              <w:left w:val="single" w:sz="6" w:color="D9D9D9"/>
              <w:bottom w:val="single" w:sz="6" w:color="D9D9D9"/>
              <w:right w:val="single" w:sz="6" w:color="D9D9D9"/>
            </w:tcBorders>
          </w:tcPr>
          <w:p>
            <w:pPr>
              <w:spacing w:after="20"/>
            </w:pPr>
            <w:r>
              <w:rPr>
                <w:sz w:val="17"/>
              </w:rPr>
              <w:t>Leaderboard</w:t>
            </w:r>
          </w:p>
        </w:tc>
        <w:tc>
          <w:tcPr>
            <w:tcW w:type="dxa" w:w="7848"/>
            <w:vAlign w:val="center"/>
            <w:tcBorders>
              <w:top w:val="single" w:sz="6" w:color="D9D9D9"/>
              <w:left w:val="single" w:sz="6" w:color="D9D9D9"/>
              <w:bottom w:val="single" w:sz="6" w:color="D9D9D9"/>
              <w:right w:val="single" w:sz="6" w:color="D9D9D9"/>
            </w:tcBorders>
          </w:tcPr>
          <w:p>
            <w:pPr>
              <w:spacing w:after="20"/>
            </w:pPr>
            <w:r>
              <w:rPr>
                <w:sz w:val="17"/>
              </w:rPr>
              <w:t>Public page currently intentionally honest/empty until a trusted standings projection exists.</w:t>
            </w:r>
          </w:p>
        </w:tc>
      </w:tr>
    </w:tbl>
    <w:p>
      <w:pPr>
        <w:spacing w:after="0"/>
      </w:pPr>
    </w:p>
    <w:p>
      <w:r>
        <w:br w:type="page"/>
      </w:r>
    </w:p>
    <w:p>
      <w:pPr>
        <w:pStyle w:val="Heading1"/>
      </w:pPr>
      <w:r>
        <w:t>13. Admin Roles, Permissions &amp; Operator Model</w:t>
      </w:r>
    </w:p>
    <w:tbl>
      <w:tblPr>
        <w:tblW w:type="auto" w:w="0"/>
        <w:jc w:val="center"/>
        <w:tblLayout w:type="autofit"/>
        <w:tblLook w:firstColumn="1" w:firstRow="1" w:lastColumn="0" w:lastRow="0" w:noHBand="0" w:noVBand="1" w:val="04A0"/>
      </w:tblPr>
      <w:tblGrid>
        <w:gridCol w:w="5040"/>
        <w:gridCol w:w="5040"/>
      </w:tblGrid>
      <w:tr>
        <w:trPr>
          <w:cantSplit/>
        </w:trPr>
        <w:tc>
          <w:tcPr>
            <w:tcW w:type="dxa" w:w="2736"/>
            <w:shd w:fill="171717"/>
            <w:vAlign w:val="center"/>
            <w:tcBorders>
              <w:top w:val="single" w:sz="6" w:color="D9D9D9"/>
              <w:left w:val="single" w:sz="6" w:color="D9D9D9"/>
              <w:bottom w:val="single" w:sz="6" w:color="D9D9D9"/>
              <w:right w:val="single" w:sz="6" w:color="D9D9D9"/>
            </w:tcBorders>
          </w:tcPr>
          <w:p>
            <w:r>
              <w:rPr>
                <w:b/>
                <w:color w:val="FFFFFF"/>
                <w:sz w:val="17"/>
              </w:rPr>
              <w:t>Role</w:t>
            </w:r>
          </w:p>
        </w:tc>
        <w:tc>
          <w:tcPr>
            <w:tcW w:type="dxa" w:w="7344"/>
            <w:shd w:fill="171717"/>
            <w:vAlign w:val="center"/>
            <w:tcBorders>
              <w:top w:val="single" w:sz="6" w:color="D9D9D9"/>
              <w:left w:val="single" w:sz="6" w:color="D9D9D9"/>
              <w:bottom w:val="single" w:sz="6" w:color="D9D9D9"/>
              <w:right w:val="single" w:sz="6" w:color="D9D9D9"/>
            </w:tcBorders>
          </w:tcPr>
          <w:p>
            <w:r>
              <w:rPr>
                <w:b/>
                <w:color w:val="FFFFFF"/>
                <w:sz w:val="17"/>
              </w:rPr>
              <w:t>Current/approved scope</w:t>
            </w:r>
          </w:p>
        </w:tc>
      </w:tr>
      <w:tr>
        <w:trPr>
          <w:cantSplit/>
        </w:trPr>
        <w:tc>
          <w:tcPr>
            <w:tcW w:type="dxa" w:w="2736"/>
            <w:vAlign w:val="center"/>
            <w:tcBorders>
              <w:top w:val="single" w:sz="6" w:color="D9D9D9"/>
              <w:left w:val="single" w:sz="6" w:color="D9D9D9"/>
              <w:bottom w:val="single" w:sz="6" w:color="D9D9D9"/>
              <w:right w:val="single" w:sz="6" w:color="D9D9D9"/>
            </w:tcBorders>
          </w:tcPr>
          <w:p>
            <w:pPr>
              <w:spacing w:after="20"/>
            </w:pPr>
            <w:r>
              <w:rPr>
                <w:sz w:val="17"/>
              </w:rPr>
              <w:t>Super Admin</w:t>
            </w:r>
          </w:p>
        </w:tc>
        <w:tc>
          <w:tcPr>
            <w:tcW w:type="dxa" w:w="7344"/>
            <w:vAlign w:val="center"/>
            <w:tcBorders>
              <w:top w:val="single" w:sz="6" w:color="D9D9D9"/>
              <w:left w:val="single" w:sz="6" w:color="D9D9D9"/>
              <w:bottom w:val="single" w:sz="6" w:color="D9D9D9"/>
              <w:right w:val="single" w:sz="6" w:color="D9D9D9"/>
            </w:tcBorders>
          </w:tcPr>
          <w:p>
            <w:pPr>
              <w:spacing w:after="20"/>
            </w:pPr>
            <w:r>
              <w:rPr>
                <w:sz w:val="17"/>
              </w:rPr>
              <w:t>Global sensitive finance/security/staff authority; only one intended active Super Admin.</w:t>
            </w:r>
          </w:p>
        </w:tc>
      </w:tr>
      <w:tr>
        <w:trPr>
          <w:cantSplit/>
        </w:trPr>
        <w:tc>
          <w:tcPr>
            <w:tcW w:type="dxa" w:w="2736"/>
            <w:vAlign w:val="center"/>
            <w:tcBorders>
              <w:top w:val="single" w:sz="6" w:color="D9D9D9"/>
              <w:left w:val="single" w:sz="6" w:color="D9D9D9"/>
              <w:bottom w:val="single" w:sz="6" w:color="D9D9D9"/>
              <w:right w:val="single" w:sz="6" w:color="D9D9D9"/>
            </w:tcBorders>
          </w:tcPr>
          <w:p>
            <w:pPr>
              <w:spacing w:after="20"/>
            </w:pPr>
            <w:r>
              <w:rPr>
                <w:sz w:val="17"/>
              </w:rPr>
              <w:t>Tournament Admin</w:t>
            </w:r>
          </w:p>
        </w:tc>
        <w:tc>
          <w:tcPr>
            <w:tcW w:type="dxa" w:w="7344"/>
            <w:vAlign w:val="center"/>
            <w:tcBorders>
              <w:top w:val="single" w:sz="6" w:color="D9D9D9"/>
              <w:left w:val="single" w:sz="6" w:color="D9D9D9"/>
              <w:bottom w:val="single" w:sz="6" w:color="D9D9D9"/>
              <w:right w:val="single" w:sz="6" w:color="D9D9D9"/>
            </w:tcBorders>
          </w:tcPr>
          <w:p>
            <w:pPr>
              <w:spacing w:after="20"/>
            </w:pPr>
            <w:r>
              <w:rPr>
                <w:sz w:val="17"/>
              </w:rPr>
              <w:t>Tournament operations: registration, payments, Stage/Session/Lobby/Match/result/schedule tasks. Database limits active seats to two.</w:t>
            </w:r>
          </w:p>
        </w:tc>
      </w:tr>
      <w:tr>
        <w:trPr>
          <w:cantSplit/>
        </w:trPr>
        <w:tc>
          <w:tcPr>
            <w:tcW w:type="dxa" w:w="2736"/>
            <w:vAlign w:val="center"/>
            <w:tcBorders>
              <w:top w:val="single" w:sz="6" w:color="D9D9D9"/>
              <w:left w:val="single" w:sz="6" w:color="D9D9D9"/>
              <w:bottom w:val="single" w:sz="6" w:color="D9D9D9"/>
              <w:right w:val="single" w:sz="6" w:color="D9D9D9"/>
            </w:tcBorders>
          </w:tcPr>
          <w:p>
            <w:pPr>
              <w:spacing w:after="20"/>
            </w:pPr>
            <w:r>
              <w:rPr>
                <w:sz w:val="17"/>
              </w:rPr>
              <w:t>Lobby Operator</w:t>
            </w:r>
          </w:p>
        </w:tc>
        <w:tc>
          <w:tcPr>
            <w:tcW w:type="dxa" w:w="7344"/>
            <w:vAlign w:val="center"/>
            <w:tcBorders>
              <w:top w:val="single" w:sz="6" w:color="D9D9D9"/>
              <w:left w:val="single" w:sz="6" w:color="D9D9D9"/>
              <w:bottom w:val="single" w:sz="6" w:color="D9D9D9"/>
              <w:right w:val="single" w:sz="6" w:color="D9D9D9"/>
            </w:tcBorders>
          </w:tcPr>
          <w:p>
            <w:pPr>
              <w:spacing w:after="20"/>
            </w:pPr>
            <w:r>
              <w:rPr>
                <w:sz w:val="17"/>
              </w:rPr>
              <w:t>Not a separate generic role today; Lobby operator assignment points to active admin accounts and is audited.</w:t>
            </w:r>
          </w:p>
        </w:tc>
      </w:tr>
      <w:tr>
        <w:trPr>
          <w:cantSplit/>
        </w:trPr>
        <w:tc>
          <w:tcPr>
            <w:tcW w:type="dxa" w:w="2736"/>
            <w:vAlign w:val="center"/>
            <w:tcBorders>
              <w:top w:val="single" w:sz="6" w:color="D9D9D9"/>
              <w:left w:val="single" w:sz="6" w:color="D9D9D9"/>
              <w:bottom w:val="single" w:sz="6" w:color="D9D9D9"/>
              <w:right w:val="single" w:sz="6" w:color="D9D9D9"/>
            </w:tcBorders>
          </w:tcPr>
          <w:p>
            <w:pPr>
              <w:spacing w:after="20"/>
            </w:pPr>
            <w:r>
              <w:rPr>
                <w:sz w:val="17"/>
              </w:rPr>
              <w:t>Finance Admin / Support role</w:t>
            </w:r>
          </w:p>
        </w:tc>
        <w:tc>
          <w:tcPr>
            <w:tcW w:type="dxa" w:w="7344"/>
            <w:vAlign w:val="center"/>
            <w:tcBorders>
              <w:top w:val="single" w:sz="6" w:color="D9D9D9"/>
              <w:left w:val="single" w:sz="6" w:color="D9D9D9"/>
              <w:bottom w:val="single" w:sz="6" w:color="D9D9D9"/>
              <w:right w:val="single" w:sz="6" w:color="D9D9D9"/>
            </w:tcBorders>
          </w:tcPr>
          <w:p>
            <w:pPr>
              <w:spacing w:after="20"/>
            </w:pPr>
            <w:r>
              <w:rPr>
                <w:sz w:val="17"/>
              </w:rPr>
              <w:t>Shown in some concept artwork only. Not real database roles; do not implement without explicit product decision.</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Permission principle  </w:t>
            </w:r>
            <w:r>
              <w:rPr>
                <w:b/>
                <w:color w:val="F36C21"/>
              </w:rPr>
              <w:t>LOCKED</w:t>
            </w:r>
          </w:p>
          <w:p>
            <w:pPr>
              <w:spacing w:after="0"/>
            </w:pPr>
            <w:r>
              <w:t>UI visibility never replaces database authorization. Sensitive actions must use trusted RPCs with auth checks, RLS, audit reason/request IDs where required, and visible success/error feedback.</w:t>
            </w:r>
          </w:p>
        </w:tc>
      </w:tr>
    </w:tbl>
    <w:p>
      <w:r>
        <w:br w:type="page"/>
      </w:r>
    </w:p>
    <w:p>
      <w:pPr>
        <w:pStyle w:val="Heading1"/>
      </w:pPr>
      <w:r>
        <w:t>14. Notifications, Support, Privacy &amp; Account Lifecycle</w:t>
      </w:r>
    </w:p>
    <w:tbl>
      <w:tblPr>
        <w:tblW w:type="auto" w:w="0"/>
        <w:jc w:val="center"/>
        <w:tblLayout w:type="autofit"/>
        <w:tblLook w:firstColumn="1" w:firstRow="1" w:lastColumn="0" w:lastRow="0" w:noHBand="0" w:noVBand="1" w:val="04A0"/>
      </w:tblPr>
      <w:tblGrid>
        <w:gridCol w:w="5040"/>
        <w:gridCol w:w="5040"/>
      </w:tblGrid>
      <w:tr>
        <w:trPr>
          <w:cantSplit/>
        </w:trPr>
        <w:tc>
          <w:tcPr>
            <w:tcW w:type="dxa" w:w="2376"/>
            <w:shd w:fill="171717"/>
            <w:vAlign w:val="center"/>
            <w:tcBorders>
              <w:top w:val="single" w:sz="6" w:color="D9D9D9"/>
              <w:left w:val="single" w:sz="6" w:color="D9D9D9"/>
              <w:bottom w:val="single" w:sz="6" w:color="D9D9D9"/>
              <w:right w:val="single" w:sz="6" w:color="D9D9D9"/>
            </w:tcBorders>
          </w:tcPr>
          <w:p>
            <w:r>
              <w:rPr>
                <w:b/>
                <w:color w:val="FFFFFF"/>
                <w:sz w:val="17"/>
              </w:rPr>
              <w:t>Area</w:t>
            </w:r>
          </w:p>
        </w:tc>
        <w:tc>
          <w:tcPr>
            <w:tcW w:type="dxa" w:w="7704"/>
            <w:shd w:fill="171717"/>
            <w:vAlign w:val="center"/>
            <w:tcBorders>
              <w:top w:val="single" w:sz="6" w:color="D9D9D9"/>
              <w:left w:val="single" w:sz="6" w:color="D9D9D9"/>
              <w:bottom w:val="single" w:sz="6" w:color="D9D9D9"/>
              <w:right w:val="single" w:sz="6" w:color="D9D9D9"/>
            </w:tcBorders>
          </w:tcPr>
          <w:p>
            <w:r>
              <w:rPr>
                <w:b/>
                <w:color w:val="FFFFFF"/>
                <w:sz w:val="17"/>
              </w:rPr>
              <w:t>Approved direction / current status</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7"/>
              </w:rPr>
              <w:t>Notifications</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7"/>
              </w:rPr>
              <w:t>Persistent in-app unread/history first; push/PWA later. Key events: lobby/slot/time/operator, qualification, cancellation, payment/credit, Squad lock.</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7"/>
              </w:rPr>
              <w:t>Support</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7"/>
              </w:rPr>
              <w:t>In-app support/chat direction plus WhatsApp fallback. Not fully implemented.</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7"/>
              </w:rPr>
              <w:t>Public data</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7"/>
              </w:rPr>
              <w:t>May show standings/performance/career/UID search where appropriate. Never show payment references, private contact, internal notes or evidence.</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7"/>
              </w:rPr>
              <w:t>Account deletion</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7"/>
              </w:rPr>
              <w:t>Should be blocked/pending when credit/refund/payment/active tournament/dispute obligations exist; preserve required history.</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7"/>
              </w:rPr>
              <w:t>UID claim</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7"/>
              </w:rPr>
              <w:t>Future: Captain-created unclaimed PUBG UID can later be claimed by matching user through approval/audit rather than duplicated.</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7"/>
              </w:rPr>
              <w:t>UID transfer/detach</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7"/>
              </w:rPr>
              <w:t>Super Admin-only after proof, double confirmation, reason/evidence/audit; historical competition identity never moves.</w:t>
            </w:r>
          </w:p>
        </w:tc>
      </w:tr>
      <w:tr>
        <w:trPr>
          <w:cantSplit/>
        </w:trPr>
        <w:tc>
          <w:tcPr>
            <w:tcW w:type="dxa" w:w="2376"/>
            <w:vAlign w:val="center"/>
            <w:tcBorders>
              <w:top w:val="single" w:sz="6" w:color="D9D9D9"/>
              <w:left w:val="single" w:sz="6" w:color="D9D9D9"/>
              <w:bottom w:val="single" w:sz="6" w:color="D9D9D9"/>
              <w:right w:val="single" w:sz="6" w:color="D9D9D9"/>
            </w:tcBorders>
          </w:tcPr>
          <w:p>
            <w:pPr>
              <w:spacing w:after="20"/>
            </w:pPr>
            <w:r>
              <w:rPr>
                <w:sz w:val="17"/>
              </w:rPr>
              <w:t>Bans</w:t>
            </w:r>
          </w:p>
        </w:tc>
        <w:tc>
          <w:tcPr>
            <w:tcW w:type="dxa" w:w="7704"/>
            <w:vAlign w:val="center"/>
            <w:tcBorders>
              <w:top w:val="single" w:sz="6" w:color="D9D9D9"/>
              <w:left w:val="single" w:sz="6" w:color="D9D9D9"/>
              <w:bottom w:val="single" w:sz="6" w:color="D9D9D9"/>
              <w:right w:val="single" w:sz="6" w:color="D9D9D9"/>
            </w:tcBorders>
          </w:tcPr>
          <w:p>
            <w:pPr>
              <w:spacing w:after="20"/>
            </w:pPr>
            <w:r>
              <w:rPr>
                <w:sz w:val="17"/>
              </w:rPr>
              <w:t>Future UID/profile ban history with reason/admin/date/evidence/notes/temp expiry; unban closes ban.</w:t>
            </w:r>
          </w:p>
        </w:tc>
      </w:tr>
    </w:tbl>
    <w:p>
      <w:pPr>
        <w:spacing w:after="0"/>
      </w:pPr>
    </w:p>
    <w:p>
      <w:r>
        <w:br w:type="page"/>
      </w:r>
    </w:p>
    <w:p>
      <w:pPr>
        <w:pStyle w:val="Heading1"/>
      </w:pPr>
      <w:r>
        <w:t>15. Current UI / UX State</w:t>
      </w:r>
    </w:p>
    <w:p>
      <w:pPr>
        <w:pStyle w:val="Heading2"/>
      </w:pPr>
      <w:r>
        <w:t>Public homepage</w:t>
      </w:r>
    </w:p>
    <w:p>
      <w:pPr>
        <w:pStyle w:val="ListBullet"/>
        <w:spacing w:after="50"/>
      </w:pPr>
      <w:r>
        <w:t>Dark/orange esports visual direction, mobile-first.</w:t>
      </w:r>
    </w:p>
    <w:p>
      <w:pPr>
        <w:pStyle w:val="ListBullet"/>
        <w:spacing w:after="50"/>
      </w:pPr>
      <w:r>
        <w:t>Fake teams/statistics were removed; public tournament cards use real public projection/fallback behavior.</w:t>
      </w:r>
    </w:p>
    <w:p>
      <w:pPr>
        <w:pStyle w:val="ListBullet"/>
        <w:spacing w:after="50"/>
      </w:pPr>
      <w:r>
        <w:t>Leaderboard page intentionally states official standings are pending instead of fabricating data.</w:t>
      </w:r>
    </w:p>
    <w:p>
      <w:pPr>
        <w:pStyle w:val="ListBullet"/>
        <w:spacing w:after="50"/>
      </w:pPr>
      <w:r>
        <w:t>Desktop and mobile CTA assets exist; responsive homepage work was validated on common breakpoints.</w:t>
      </w:r>
    </w:p>
    <w:p>
      <w:pPr>
        <w:pStyle w:val="ListBullet"/>
        <w:spacing w:after="50"/>
      </w:pPr>
      <w:r>
        <w:t>Known historical issue: hamburger/footer accordions worked in Codex browser but failed on normal browser/phone in one test. Future debugging should check stale bundle/cache/hydration/z-index/pointer events rather than redesign immediately.</w:t>
      </w:r>
    </w:p>
    <w:p>
      <w:pPr>
        <w:pStyle w:val="Heading2"/>
      </w:pPr>
      <w:r>
        <w:t>Tournament registration UI</w:t>
      </w:r>
    </w:p>
    <w:p>
      <w:pPr>
        <w:pStyle w:val="ListBullet"/>
        <w:spacing w:after="50"/>
      </w:pPr>
      <w:r>
        <w:t>Free tournament: payment section completely omitted; continuous numbering; free flow verified GREEN.</w:t>
      </w:r>
    </w:p>
    <w:p>
      <w:pPr>
        <w:pStyle w:val="ListBullet"/>
        <w:spacing w:after="50"/>
      </w:pPr>
      <w:r>
        <w:t>Paid tournament: payment section present; Initial Registration Fee must use Tournament price. Session attempt price is displayed separately where relevant. Paid end-to-end verification is underway.</w:t>
      </w:r>
    </w:p>
    <w:p>
      <w:pPr>
        <w:pStyle w:val="Heading2"/>
      </w:pPr>
      <w:r>
        <w:t>Admin UI</w:t>
      </w:r>
    </w:p>
    <w:p>
      <w:pPr>
        <w:pStyle w:val="ListBullet"/>
        <w:spacing w:after="50"/>
      </w:pPr>
      <w:r>
        <w:t>Older uploaded snapshot had only basic /admin and tournament Overview/Registrations/Payments/Lobby controls.</w:t>
      </w:r>
    </w:p>
    <w:p>
      <w:pPr>
        <w:pStyle w:val="ListBullet"/>
        <w:spacing w:after="50"/>
      </w:pPr>
      <w:r>
        <w:t>Newer local work added the Stage/Session setup foundation and free/paid-aware controls. Because the archive predates this, inspect current E:\Scrims before making assumptions.</w:t>
      </w:r>
    </w:p>
    <w:p>
      <w:pPr>
        <w:pStyle w:val="ListBullet"/>
        <w:spacing w:after="50"/>
      </w:pPr>
      <w:r>
        <w:t>Remaining admin redesign must use approved reference images as layout inspiration only; actual controls come from real capabilities and latest product rules.</w:t>
      </w:r>
    </w:p>
    <w:p>
      <w:r>
        <w:br w:type="page"/>
      </w:r>
    </w:p>
    <w:p>
      <w:pPr>
        <w:pStyle w:val="Heading1"/>
      </w:pPr>
      <w:r>
        <w:t>16. Admin Panel Reference Architecture</w:t>
      </w:r>
    </w:p>
    <w:p>
      <w:r>
        <w:t>The following information architecture is approved as the target admin experience. It is not permission to invent unsupported controls. Each section must be audited against real database capabilities immediately before implementation.</w:t>
      </w:r>
    </w:p>
    <w:tbl>
      <w:tblPr>
        <w:tblW w:type="auto" w:w="0"/>
        <w:jc w:val="center"/>
        <w:tblLayout w:type="autofit"/>
        <w:tblLook w:firstColumn="1" w:firstRow="1" w:lastColumn="0" w:lastRow="0" w:noHBand="0" w:noVBand="1" w:val="04A0"/>
      </w:tblPr>
      <w:tblGrid>
        <w:gridCol w:w="5040"/>
        <w:gridCol w:w="5040"/>
      </w:tblGrid>
      <w:tr>
        <w:trPr>
          <w:cantSplit/>
        </w:trPr>
        <w:tc>
          <w:tcPr>
            <w:tcW w:type="dxa" w:w="2088"/>
            <w:shd w:fill="171717"/>
            <w:vAlign w:val="center"/>
            <w:tcBorders>
              <w:top w:val="single" w:sz="6" w:color="D9D9D9"/>
              <w:left w:val="single" w:sz="6" w:color="D9D9D9"/>
              <w:bottom w:val="single" w:sz="6" w:color="D9D9D9"/>
              <w:right w:val="single" w:sz="6" w:color="D9D9D9"/>
            </w:tcBorders>
          </w:tcPr>
          <w:p>
            <w:r>
              <w:rPr>
                <w:b/>
                <w:color w:val="FFFFFF"/>
                <w:sz w:val="16"/>
              </w:rPr>
              <w:t>Section</w:t>
            </w:r>
          </w:p>
        </w:tc>
        <w:tc>
          <w:tcPr>
            <w:tcW w:type="dxa" w:w="7992"/>
            <w:shd w:fill="171717"/>
            <w:vAlign w:val="center"/>
            <w:tcBorders>
              <w:top w:val="single" w:sz="6" w:color="D9D9D9"/>
              <w:left w:val="single" w:sz="6" w:color="D9D9D9"/>
              <w:bottom w:val="single" w:sz="6" w:color="D9D9D9"/>
              <w:right w:val="single" w:sz="6" w:color="D9D9D9"/>
            </w:tcBorders>
          </w:tcPr>
          <w:p>
            <w:r>
              <w:rPr>
                <w:b/>
                <w:color w:val="FFFFFF"/>
                <w:sz w:val="16"/>
              </w:rPr>
              <w:t>Target purpose / key elements</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Overview</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Summary cards, new-admin workflow, quick actions, pipeline Stage → Session → Lobby → Match, recent activity, today’s sessions.</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Tournaments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Create/edit high-level Tournament, Free/Paid classification, initial registration fee, public state.</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Tournament Control</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Details, registration state, public page, rules/visibility, setup checklist, alerts, timeline.</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Stages &amp; Sessions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Stage list/config/readiness; Session schedule/runtime defaults/attempt price; hierarchy explanation.</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Session Entries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Stable Entry ID, source/provenance, registration/team, state, Lobby assignment, create/cancel actions.</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Lobbies &amp; Operators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Session-scoped Lobby list, operator assignment/reassignment, team assignment/move/release, append-only history.</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Matches &amp; Results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Match lifecycle, result entry/review/verify/publish, penalties, evidence, disputes, leaderboard preview.</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Teams &amp; Registrations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Squad/registration status, eligibility, Captain/Co-Captain/players, lock/finalization, messaging.</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Payments &amp; Credits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Manual/gateway payments, destination, paid entries, credit ledger, refund cases, safeguards, approval queue.</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Leaderboard &amp; Results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Standings filters, recalculation/publish/unpublish/export once trusted backend exists.</w:t>
            </w:r>
          </w:p>
        </w:tc>
      </w:tr>
      <w:tr>
        <w:trPr>
          <w:cantSplit/>
        </w:trPr>
        <w:tc>
          <w:tcPr>
            <w:tcW w:type="dxa" w:w="2088"/>
            <w:vAlign w:val="center"/>
            <w:tcBorders>
              <w:top w:val="single" w:sz="6" w:color="D9D9D9"/>
              <w:left w:val="single" w:sz="6" w:color="D9D9D9"/>
              <w:bottom w:val="single" w:sz="6" w:color="D9D9D9"/>
              <w:right w:val="single" w:sz="6" w:color="D9D9D9"/>
            </w:tcBorders>
          </w:tcPr>
          <w:p>
            <w:pPr>
              <w:spacing w:after="20"/>
            </w:pPr>
            <w:r>
              <w:rPr>
                <w:sz w:val="16"/>
              </w:rPr>
              <w:t>Audit &amp; Settings</w:t>
            </w:r>
          </w:p>
        </w:tc>
        <w:tc>
          <w:tcPr>
            <w:tcW w:type="dxa" w:w="7992"/>
            <w:vAlign w:val="center"/>
            <w:tcBorders>
              <w:top w:val="single" w:sz="6" w:color="D9D9D9"/>
              <w:left w:val="single" w:sz="6" w:color="D9D9D9"/>
              <w:bottom w:val="single" w:sz="6" w:color="D9D9D9"/>
              <w:right w:val="single" w:sz="6" w:color="D9D9D9"/>
            </w:tcBorders>
          </w:tcPr>
          <w:p>
            <w:pPr>
              <w:spacing w:after="20"/>
            </w:pPr>
            <w:r>
              <w:rPr>
                <w:sz w:val="16"/>
              </w:rPr>
              <w:t>Real audit sources, staff/permissions, financial settings, security controls that actually exist.</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Concept-image warning  </w:t>
            </w:r>
            <w:r>
              <w:rPr>
                <w:b/>
                <w:color w:val="F36C21"/>
              </w:rPr>
              <w:t>LOCKED</w:t>
            </w:r>
          </w:p>
          <w:p>
            <w:pPr>
              <w:spacing w:after="0"/>
            </w:pPr>
            <w:r>
              <w:t>Some generated reference screens contain aspirational controls such as Finance Admin, Support, maintenance mode, IP restrictions, 2FA management or webhook settings. These are NOT automatically real product features.</w:t>
            </w:r>
          </w:p>
        </w:tc>
      </w:tr>
    </w:tbl>
    <w:p>
      <w:r>
        <w:br w:type="page"/>
      </w:r>
    </w:p>
    <w:p>
      <w:pPr>
        <w:pStyle w:val="Heading1"/>
      </w:pPr>
      <w:r>
        <w:t>17. Implemented / Verified Work</w:t>
      </w:r>
    </w:p>
    <w:tbl>
      <w:tblPr>
        <w:tblW w:type="auto" w:w="0"/>
        <w:jc w:val="center"/>
        <w:tblLayout w:type="autofit"/>
        <w:tblLook w:firstColumn="1" w:firstRow="1" w:lastColumn="0" w:lastRow="0" w:noHBand="0" w:noVBand="1" w:val="04A0"/>
      </w:tblPr>
      <w:tblGrid>
        <w:gridCol w:w="3360"/>
        <w:gridCol w:w="3360"/>
        <w:gridCol w:w="3360"/>
      </w:tblGrid>
      <w:tr>
        <w:trPr>
          <w:cantSplit/>
        </w:trPr>
        <w:tc>
          <w:tcPr>
            <w:tcW w:type="dxa" w:w="2880"/>
            <w:shd w:fill="171717"/>
            <w:vAlign w:val="center"/>
            <w:tcBorders>
              <w:top w:val="single" w:sz="6" w:color="D9D9D9"/>
              <w:left w:val="single" w:sz="6" w:color="D9D9D9"/>
              <w:bottom w:val="single" w:sz="6" w:color="D9D9D9"/>
              <w:right w:val="single" w:sz="6" w:color="D9D9D9"/>
            </w:tcBorders>
          </w:tcPr>
          <w:p>
            <w:r>
              <w:rPr>
                <w:b/>
                <w:color w:val="FFFFFF"/>
                <w:sz w:val="15"/>
              </w:rPr>
              <w:t>Area</w:t>
            </w:r>
          </w:p>
        </w:tc>
        <w:tc>
          <w:tcPr>
            <w:tcW w:type="dxa" w:w="1944"/>
            <w:shd w:fill="171717"/>
            <w:vAlign w:val="center"/>
            <w:tcBorders>
              <w:top w:val="single" w:sz="6" w:color="D9D9D9"/>
              <w:left w:val="single" w:sz="6" w:color="D9D9D9"/>
              <w:bottom w:val="single" w:sz="6" w:color="D9D9D9"/>
              <w:right w:val="single" w:sz="6" w:color="D9D9D9"/>
            </w:tcBorders>
          </w:tcPr>
          <w:p>
            <w:r>
              <w:rPr>
                <w:b/>
                <w:color w:val="FFFFFF"/>
                <w:sz w:val="15"/>
              </w:rPr>
              <w:t>Status</w:t>
            </w:r>
          </w:p>
        </w:tc>
        <w:tc>
          <w:tcPr>
            <w:tcW w:type="dxa" w:w="5256"/>
            <w:shd w:fill="171717"/>
            <w:vAlign w:val="center"/>
            <w:tcBorders>
              <w:top w:val="single" w:sz="6" w:color="D9D9D9"/>
              <w:left w:val="single" w:sz="6" w:color="D9D9D9"/>
              <w:bottom w:val="single" w:sz="6" w:color="D9D9D9"/>
              <w:right w:val="single" w:sz="6" w:color="D9D9D9"/>
            </w:tcBorders>
          </w:tcPr>
          <w:p>
            <w:r>
              <w:rPr>
                <w:b/>
                <w:color w:val="FFFFFF"/>
                <w:sz w:val="15"/>
              </w:rPr>
              <w:t>Notes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Auth/profile</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Signup/signin/email confirmation/profile basics exist. Password reset/avatar editing remain incomplete.</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Team core</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Create, lookup, join, leave/remove, captain transfer, disband, active-team cap.</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Recruitment</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Recruitment posts and request approve/reject flow.</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Tournament base</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Tournament table/public projection/admin creation/editing foundation.</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Squad revisions</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Immutable finalized/locked Tournament Squad revisions.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Manual payments</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Submission/review/history foundation.</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Cancellation reconciliation</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Pending-payment reconciliation and cancellation credit foundations.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Credit ledger</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Append-only payer-owned provenance ledger with debit/reversal primitives.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Stage model</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Stable identity, professional names, configuration, planning, readiness/history.</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Session model</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Real Sessions, Lobby scoping, operator audit, runtime match limits.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Session Entries</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 BACKEND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Stable participation identities and exact Session/Lobby assignment contract; dedicated admin UI still future.</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Authoritative Session pricing</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 + REMOTE</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Session attempt price/currency, audited price history; arbitrary caller amount removed.</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Free/Paid Tournament foundation</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GREEN for FREE</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Latest migration deployed; Free flow end-to-end verified.</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Paid separation verification</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IN PROGRESS</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Codex is currently testing Tournament initial fee vs different Session attempt price.</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Homepage fake-data cleanup</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Removed fake public leaderboard/teams/stats; honest empty state.</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5"/>
              </w:rPr>
              <w:t>Responsive homepage</w:t>
            </w:r>
          </w:p>
        </w:tc>
        <w:tc>
          <w:tcPr>
            <w:tcW w:type="dxa" w:w="1944"/>
            <w:vAlign w:val="center"/>
            <w:tcBorders>
              <w:top w:val="single" w:sz="6" w:color="D9D9D9"/>
              <w:left w:val="single" w:sz="6" w:color="D9D9D9"/>
              <w:bottom w:val="single" w:sz="6" w:color="D9D9D9"/>
              <w:right w:val="single" w:sz="6" w:color="D9D9D9"/>
            </w:tcBorders>
          </w:tcPr>
          <w:p>
            <w:pPr>
              <w:spacing w:after="20"/>
            </w:pPr>
            <w:r>
              <w:rPr>
                <w:sz w:val="15"/>
              </w:rPr>
              <w:t>IMPLEMENTED/PARTIAL</w:t>
            </w:r>
          </w:p>
        </w:tc>
        <w:tc>
          <w:tcPr>
            <w:tcW w:type="dxa" w:w="5256"/>
            <w:vAlign w:val="center"/>
            <w:tcBorders>
              <w:top w:val="single" w:sz="6" w:color="D9D9D9"/>
              <w:left w:val="single" w:sz="6" w:color="D9D9D9"/>
              <w:bottom w:val="single" w:sz="6" w:color="D9D9D9"/>
              <w:right w:val="single" w:sz="6" w:color="D9D9D9"/>
            </w:tcBorders>
          </w:tcPr>
          <w:p>
            <w:pPr>
              <w:spacing w:after="20"/>
            </w:pPr>
            <w:r>
              <w:rPr>
                <w:sz w:val="15"/>
              </w:rPr>
              <w:t>Major responsive work done; known real-device interactive issue needs follow-up.</w:t>
            </w:r>
          </w:p>
        </w:tc>
      </w:tr>
    </w:tbl>
    <w:p>
      <w:pPr>
        <w:spacing w:after="0"/>
      </w:pPr>
    </w:p>
    <w:p>
      <w:r>
        <w:br w:type="page"/>
      </w:r>
    </w:p>
    <w:p>
      <w:pPr>
        <w:pStyle w:val="Heading1"/>
      </w:pPr>
      <w:r>
        <w:t>18. Known Gaps and Unfinished Work</w:t>
      </w:r>
    </w:p>
    <w:p>
      <w:r>
        <w:t>These are the major remaining gaps from the deep audit and subsequent product decisions. Re-audit the live working tree before coding because some may have moved since the uploaded snapshot.</w:t>
      </w:r>
    </w:p>
    <w:tbl>
      <w:tblPr>
        <w:tblW w:type="auto" w:w="0"/>
        <w:jc w:val="center"/>
        <w:tblLayout w:type="autofit"/>
        <w:tblLook w:firstColumn="1" w:firstRow="1" w:lastColumn="0" w:lastRow="0" w:noHBand="0" w:noVBand="1" w:val="04A0"/>
      </w:tblPr>
      <w:tblGrid>
        <w:gridCol w:w="3360"/>
        <w:gridCol w:w="3360"/>
        <w:gridCol w:w="3360"/>
      </w:tblGrid>
      <w:tr>
        <w:trPr>
          <w:cantSplit/>
        </w:trPr>
        <w:tc>
          <w:tcPr>
            <w:tcW w:type="dxa" w:w="792"/>
            <w:shd w:fill="171717"/>
            <w:vAlign w:val="center"/>
            <w:tcBorders>
              <w:top w:val="single" w:sz="6" w:color="D9D9D9"/>
              <w:left w:val="single" w:sz="6" w:color="D9D9D9"/>
              <w:bottom w:val="single" w:sz="6" w:color="D9D9D9"/>
              <w:right w:val="single" w:sz="6" w:color="D9D9D9"/>
            </w:tcBorders>
          </w:tcPr>
          <w:p>
            <w:r>
              <w:rPr>
                <w:b/>
                <w:color w:val="FFFFFF"/>
                <w:sz w:val="15"/>
              </w:rPr>
              <w:t>Priority</w:t>
            </w:r>
          </w:p>
        </w:tc>
        <w:tc>
          <w:tcPr>
            <w:tcW w:type="dxa" w:w="2232"/>
            <w:shd w:fill="171717"/>
            <w:vAlign w:val="center"/>
            <w:tcBorders>
              <w:top w:val="single" w:sz="6" w:color="D9D9D9"/>
              <w:left w:val="single" w:sz="6" w:color="D9D9D9"/>
              <w:bottom w:val="single" w:sz="6" w:color="D9D9D9"/>
              <w:right w:val="single" w:sz="6" w:color="D9D9D9"/>
            </w:tcBorders>
          </w:tcPr>
          <w:p>
            <w:r>
              <w:rPr>
                <w:b/>
                <w:color w:val="FFFFFF"/>
                <w:sz w:val="15"/>
              </w:rPr>
              <w:t>Area</w:t>
            </w:r>
          </w:p>
        </w:tc>
        <w:tc>
          <w:tcPr>
            <w:tcW w:type="dxa" w:w="7056"/>
            <w:shd w:fill="171717"/>
            <w:vAlign w:val="center"/>
            <w:tcBorders>
              <w:top w:val="single" w:sz="6" w:color="D9D9D9"/>
              <w:left w:val="single" w:sz="6" w:color="D9D9D9"/>
              <w:bottom w:val="single" w:sz="6" w:color="D9D9D9"/>
              <w:right w:val="single" w:sz="6" w:color="D9D9D9"/>
            </w:tcBorders>
          </w:tcPr>
          <w:p>
            <w:r>
              <w:rPr>
                <w:b/>
                <w:color w:val="FFFFFF"/>
                <w:sz w:val="15"/>
              </w:rPr>
              <w:t>Gap</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P0</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Paid Tournament E2E</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Currently underway. Must prove initial Tournament payment and Session attempt price remain separate.</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P0</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Session Entry Admin</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No complete dedicated management UI for paid/earned/credit/admin_grant/free Entries and cancellation/provenance.</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P0</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Modern Lobby assignment</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Old UI was Stage-1/legacy-oriented. Must be exact Session Entry → Session Lobby assignment.</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P0</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Match lifecycle</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Need trusted admin operations/UI for create/generate/start/end/cancel/complete with readiness checks.</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P0</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Results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Need Admin-authorized read/write/finalize APIs, exact Lobby/Session eligibility validation, evidence and penalties.</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P0</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Standings/Leaderboard</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Need trusted aggregation/provisional/final/publish backend before public rows.</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P0</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Paid retry purchase</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Captain-facing way to pay for a new exact Session attempt; initial registration payment cannot be reused conceptually.</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P1</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Advancement</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Immutable qualification events, provisional top-N, Admin confirm/override, earned next-Stage entry.</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P1</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Co-Captain</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DB roles + RPC auth + UI conversion from legacy Substitute/member model.</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P1</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Squad lock</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Align lock to registration close if not already repaired.</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P1</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Payment destination UI</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Backend versioning exists; Admin config + payer instructions need full UI.</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P1</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Duplicate payment handling</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Change reject-on-duplicate to flag/review workflow per latest rule.</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P1</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Finance admin UI</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Credit balances/history, debit/reversal, refund cases, mode/history.</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P1</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Staff management</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Expose real Super Admin/Tournament Admin seat management; no fake roles.</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P2</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Notifications/support</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Persistent notifications, support/chat, WhatsApp fallback.</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P2</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UID claim/transfer/ban</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Unclaimed identity, claim approval, transfer/detach, ban history.</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P2</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Account lifecycle/privacy</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Deletion holds, data visibility, evidence access.</w:t>
            </w:r>
          </w:p>
        </w:tc>
      </w:tr>
      <w:tr>
        <w:trPr>
          <w:cantSplit/>
        </w:trPr>
        <w:tc>
          <w:tcPr>
            <w:tcW w:type="dxa" w:w="792"/>
            <w:vAlign w:val="center"/>
            <w:tcBorders>
              <w:top w:val="single" w:sz="6" w:color="D9D9D9"/>
              <w:left w:val="single" w:sz="6" w:color="D9D9D9"/>
              <w:bottom w:val="single" w:sz="6" w:color="D9D9D9"/>
              <w:right w:val="single" w:sz="6" w:color="D9D9D9"/>
            </w:tcBorders>
          </w:tcPr>
          <w:p>
            <w:pPr>
              <w:spacing w:after="20"/>
            </w:pPr>
            <w:r>
              <w:rPr>
                <w:sz w:val="15"/>
              </w:rPr>
              <w:t>P2</w:t>
            </w:r>
          </w:p>
        </w:tc>
        <w:tc>
          <w:tcPr>
            <w:tcW w:type="dxa" w:w="2232"/>
            <w:vAlign w:val="center"/>
            <w:tcBorders>
              <w:top w:val="single" w:sz="6" w:color="D9D9D9"/>
              <w:left w:val="single" w:sz="6" w:color="D9D9D9"/>
              <w:bottom w:val="single" w:sz="6" w:color="D9D9D9"/>
              <w:right w:val="single" w:sz="6" w:color="D9D9D9"/>
            </w:tcBorders>
          </w:tcPr>
          <w:p>
            <w:pPr>
              <w:spacing w:after="20"/>
            </w:pPr>
            <w:r>
              <w:rPr>
                <w:sz w:val="15"/>
              </w:rPr>
              <w:t>Homepage mobile interactions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5"/>
              </w:rPr>
              <w:t>Investigate real-browser hamburger/footer accordion issue.</w:t>
            </w:r>
          </w:p>
        </w:tc>
      </w:tr>
    </w:tbl>
    <w:p>
      <w:pPr>
        <w:spacing w:after="0"/>
      </w:pPr>
    </w:p>
    <w:p>
      <w:r>
        <w:br w:type="page"/>
      </w:r>
    </w:p>
    <w:p>
      <w:pPr>
        <w:pStyle w:val="Heading1"/>
      </w:pPr>
      <w:r>
        <w:t>19. Prioritized Roadmap</w:t>
      </w:r>
    </w:p>
    <w:p>
      <w:r>
        <w:t>Recommended implementation order follows dependency depth. Each area should become GREEN before the next dependent layer is treated as complete.</w:t>
      </w:r>
    </w:p>
    <w:tbl>
      <w:tblPr>
        <w:tblW w:type="auto" w:w="0"/>
        <w:jc w:val="center"/>
        <w:tblLayout w:type="autofit"/>
        <w:tblLook w:firstColumn="1" w:firstRow="1" w:lastColumn="0" w:lastRow="0" w:noHBand="0" w:noVBand="1" w:val="04A0"/>
      </w:tblPr>
      <w:tblGrid>
        <w:gridCol w:w="3360"/>
        <w:gridCol w:w="3360"/>
        <w:gridCol w:w="3360"/>
      </w:tblGrid>
      <w:tr>
        <w:trPr>
          <w:cantSplit/>
        </w:trPr>
        <w:tc>
          <w:tcPr>
            <w:tcW w:type="dxa" w:w="504"/>
            <w:shd w:fill="171717"/>
            <w:vAlign w:val="center"/>
            <w:tcBorders>
              <w:top w:val="single" w:sz="6" w:color="D9D9D9"/>
              <w:left w:val="single" w:sz="6" w:color="D9D9D9"/>
              <w:bottom w:val="single" w:sz="6" w:color="D9D9D9"/>
              <w:right w:val="single" w:sz="6" w:color="D9D9D9"/>
            </w:tcBorders>
          </w:tcPr>
          <w:p>
            <w:r>
              <w:rPr>
                <w:b/>
                <w:color w:val="FFFFFF"/>
                <w:sz w:val="16"/>
              </w:rPr>
              <w:t>#</w:t>
            </w:r>
          </w:p>
        </w:tc>
        <w:tc>
          <w:tcPr>
            <w:tcW w:type="dxa" w:w="2880"/>
            <w:shd w:fill="171717"/>
            <w:vAlign w:val="center"/>
            <w:tcBorders>
              <w:top w:val="single" w:sz="6" w:color="D9D9D9"/>
              <w:left w:val="single" w:sz="6" w:color="D9D9D9"/>
              <w:bottom w:val="single" w:sz="6" w:color="D9D9D9"/>
              <w:right w:val="single" w:sz="6" w:color="D9D9D9"/>
            </w:tcBorders>
          </w:tcPr>
          <w:p>
            <w:r>
              <w:rPr>
                <w:b/>
                <w:color w:val="FFFFFF"/>
                <w:sz w:val="16"/>
              </w:rPr>
              <w:t>Workstream</w:t>
            </w:r>
          </w:p>
        </w:tc>
        <w:tc>
          <w:tcPr>
            <w:tcW w:type="dxa" w:w="6696"/>
            <w:shd w:fill="171717"/>
            <w:vAlign w:val="center"/>
            <w:tcBorders>
              <w:top w:val="single" w:sz="6" w:color="D9D9D9"/>
              <w:left w:val="single" w:sz="6" w:color="D9D9D9"/>
              <w:bottom w:val="single" w:sz="6" w:color="D9D9D9"/>
              <w:right w:val="single" w:sz="6" w:color="D9D9D9"/>
            </w:tcBorders>
          </w:tcPr>
          <w:p>
            <w:r>
              <w:rPr>
                <w:b/>
                <w:color w:val="FFFFFF"/>
                <w:sz w:val="16"/>
              </w:rPr>
              <w:t>Outcome</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1</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Finish Paid Tournament E2E</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Complete current 500 vs 700-style separation test; repair only if a real defect is found.</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2</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Session Entries admin</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Expose all real Entry sources/status/provenance; create/cancel with correct permissions.</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3</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Lobbies &amp; Operators</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Replace legacy assignment UI with Session Entry-aware assignment, operator audit, move/release.</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4</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Matches</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Trusted creation/lifecycle operations and exact Session/Lobby ownership.</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5</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Results &amp; penalties</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Manual evidence-based result entry, validation, penalties, finalize/publish.</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6</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Advancement</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Provisional ranking → Admin confirm → qualification event → earned next-Stage Entry.</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7</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Leaderboard</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Trusted standings projection, provisional/final publication and public page.</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8</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Payments &amp; Credits admin</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Payment destination, duplicate review, credit/refund UI, retry purchase flow; gateway later.</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9</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Teams &amp; Registrations</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Co-Captain conversion, lock alignment, eligibility/messaging polish.</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10</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Audit &amp; Staff</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Expose real history streams, Admin seats, settings that actually exist.</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11</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Notifications / Support / UID</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Operational communications and identity lifecycle.</w:t>
            </w:r>
          </w:p>
        </w:tc>
      </w:tr>
      <w:tr>
        <w:trPr>
          <w:cantSplit/>
        </w:trPr>
        <w:tc>
          <w:tcPr>
            <w:tcW w:type="dxa" w:w="504"/>
            <w:vAlign w:val="center"/>
            <w:tcBorders>
              <w:top w:val="single" w:sz="6" w:color="D9D9D9"/>
              <w:left w:val="single" w:sz="6" w:color="D9D9D9"/>
              <w:bottom w:val="single" w:sz="6" w:color="D9D9D9"/>
              <w:right w:val="single" w:sz="6" w:color="D9D9D9"/>
            </w:tcBorders>
          </w:tcPr>
          <w:p>
            <w:pPr>
              <w:spacing w:after="20"/>
            </w:pPr>
            <w:r>
              <w:rPr>
                <w:sz w:val="16"/>
              </w:rPr>
              <w:t>12</w:t>
            </w:r>
          </w:p>
        </w:tc>
        <w:tc>
          <w:tcPr>
            <w:tcW w:type="dxa" w:w="2880"/>
            <w:vAlign w:val="center"/>
            <w:tcBorders>
              <w:top w:val="single" w:sz="6" w:color="D9D9D9"/>
              <w:left w:val="single" w:sz="6" w:color="D9D9D9"/>
              <w:bottom w:val="single" w:sz="6" w:color="D9D9D9"/>
              <w:right w:val="single" w:sz="6" w:color="D9D9D9"/>
            </w:tcBorders>
          </w:tcPr>
          <w:p>
            <w:pPr>
              <w:spacing w:after="20"/>
            </w:pPr>
            <w:r>
              <w:rPr>
                <w:sz w:val="16"/>
              </w:rPr>
              <w:t>Launch readiness</w:t>
            </w:r>
          </w:p>
        </w:tc>
        <w:tc>
          <w:tcPr>
            <w:tcW w:type="dxa" w:w="6696"/>
            <w:vAlign w:val="center"/>
            <w:tcBorders>
              <w:top w:val="single" w:sz="6" w:color="D9D9D9"/>
              <w:left w:val="single" w:sz="6" w:color="D9D9D9"/>
              <w:bottom w:val="single" w:sz="6" w:color="D9D9D9"/>
              <w:right w:val="single" w:sz="6" w:color="D9D9D9"/>
            </w:tcBorders>
          </w:tcPr>
          <w:p>
            <w:pPr>
              <w:spacing w:after="20"/>
            </w:pPr>
            <w:r>
              <w:rPr>
                <w:sz w:val="16"/>
              </w:rPr>
              <w:t>Security, monitoring, legal/publisher/payment/tax checks, backup/recovery, controlled pilot.</w:t>
            </w:r>
          </w:p>
        </w:tc>
      </w:tr>
    </w:tbl>
    <w:p>
      <w:pPr>
        <w:spacing w:after="0"/>
      </w:pPr>
    </w:p>
    <w:p>
      <w:r>
        <w:br w:type="page"/>
      </w:r>
    </w:p>
    <w:p>
      <w:pPr>
        <w:pStyle w:val="Heading1"/>
      </w:pPr>
      <w:r>
        <w:t>20. End-to-End Definition of Done &amp; QA</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1E8"/>
            <w:tcBorders>
              <w:top w:val="single" w:sz="10" w:color="F36C21"/>
              <w:left w:val="single" w:sz="6" w:color="D9D9D9"/>
              <w:bottom w:val="single" w:sz="6" w:color="D9D9D9"/>
              <w:right w:val="single" w:sz="6" w:color="D9D9D9"/>
            </w:tcBorders>
          </w:tcPr>
          <w:p>
            <w:pPr>
              <w:spacing w:after="60"/>
            </w:pPr>
            <w:r>
              <w:rPr>
                <w:b/>
                <w:color w:val="171717"/>
              </w:rPr>
              <w:t xml:space="preserve">Feature completion rule  </w:t>
            </w:r>
            <w:r>
              <w:rPr>
                <w:b/>
                <w:color w:val="F36C21"/>
              </w:rPr>
              <w:t>LOCKED</w:t>
            </w:r>
          </w:p>
          <w:p>
            <w:pPr>
              <w:spacing w:after="0"/>
            </w:pPr>
            <w:r>
              <w:t>A feature is not “done” because a table, RPC, or component exists. It is done when the whole user-visible chain works.</w:t>
            </w:r>
          </w:p>
        </w:tc>
      </w:tr>
    </w:tbl>
    <w:p>
      <w:pPr>
        <w:pStyle w:val="ListNumber"/>
        <w:spacing w:after="50"/>
      </w:pPr>
      <w:r>
        <w:t>DB schema / data contract</w:t>
      </w:r>
    </w:p>
    <w:p>
      <w:pPr>
        <w:pStyle w:val="ListNumber"/>
        <w:spacing w:after="50"/>
      </w:pPr>
      <w:r>
        <w:t>Trusted RPC or server action</w:t>
      </w:r>
    </w:p>
    <w:p>
      <w:pPr>
        <w:pStyle w:val="ListNumber"/>
        <w:spacing w:after="50"/>
      </w:pPr>
      <w:r>
        <w:t>Page / tab / component</w:t>
      </w:r>
    </w:p>
    <w:p>
      <w:pPr>
        <w:pStyle w:val="ListNumber"/>
        <w:spacing w:after="50"/>
      </w:pPr>
      <w:r>
        <w:t>Visible button / form / control</w:t>
      </w:r>
    </w:p>
    <w:p>
      <w:pPr>
        <w:pStyle w:val="ListNumber"/>
        <w:spacing w:after="50"/>
      </w:pPr>
      <w:r>
        <w:t>Click / submit behavior</w:t>
      </w:r>
    </w:p>
    <w:p>
      <w:pPr>
        <w:pStyle w:val="ListNumber"/>
        <w:spacing w:after="50"/>
      </w:pPr>
      <w:r>
        <w:t>Permission check</w:t>
      </w:r>
    </w:p>
    <w:p>
      <w:pPr>
        <w:pStyle w:val="ListNumber"/>
        <w:spacing w:after="50"/>
      </w:pPr>
      <w:r>
        <w:t>Database mutation/read</w:t>
      </w:r>
    </w:p>
    <w:p>
      <w:pPr>
        <w:pStyle w:val="ListNumber"/>
        <w:spacing w:after="50"/>
      </w:pPr>
      <w:r>
        <w:t>UI refresh</w:t>
      </w:r>
    </w:p>
    <w:p>
      <w:pPr>
        <w:pStyle w:val="ListNumber"/>
        <w:spacing w:after="50"/>
      </w:pPr>
      <w:r>
        <w:t>Success and error feedback</w:t>
      </w:r>
    </w:p>
    <w:p>
      <w:pPr>
        <w:pStyle w:val="ListNumber"/>
        <w:spacing w:after="50"/>
      </w:pPr>
      <w:r>
        <w:t>Manual end-to-end test</w:t>
      </w:r>
    </w:p>
    <w:p>
      <w:pPr>
        <w:pStyle w:val="Heading2"/>
      </w:pPr>
      <w:r>
        <w:t>GREEN criteria for an admin section</w:t>
      </w:r>
    </w:p>
    <w:p>
      <w:pPr>
        <w:pStyle w:val="ListBullet"/>
        <w:spacing w:after="50"/>
      </w:pPr>
      <w:r>
        <w:t>No dead buttons or placeholder actions presented as real.</w:t>
      </w:r>
    </w:p>
    <w:p>
      <w:pPr>
        <w:pStyle w:val="ListBullet"/>
        <w:spacing w:after="50"/>
      </w:pPr>
      <w:r>
        <w:t>No real backend functions required by the workflow with no corresponding UI path.</w:t>
      </w:r>
    </w:p>
    <w:p>
      <w:pPr>
        <w:pStyle w:val="ListBullet"/>
        <w:spacing w:after="50"/>
      </w:pPr>
      <w:r>
        <w:t>No UI controls calling missing/legacy/wrong-backend functions.</w:t>
      </w:r>
    </w:p>
    <w:p>
      <w:pPr>
        <w:pStyle w:val="ListBullet"/>
        <w:spacing w:after="50"/>
      </w:pPr>
      <w:r>
        <w:t>No fake/demo public data.</w:t>
      </w:r>
    </w:p>
    <w:p>
      <w:pPr>
        <w:pStyle w:val="ListBullet"/>
        <w:spacing w:after="50"/>
      </w:pPr>
      <w:r>
        <w:t>Permissions and RLS match the intended role model.</w:t>
      </w:r>
    </w:p>
    <w:p>
      <w:pPr>
        <w:pStyle w:val="ListBullet"/>
        <w:spacing w:after="50"/>
      </w:pPr>
      <w:r>
        <w:t>No hidden runtime errors; success/error states are visible.</w:t>
      </w:r>
    </w:p>
    <w:p>
      <w:pPr>
        <w:pStyle w:val="ListBullet"/>
        <w:spacing w:after="50"/>
      </w:pPr>
      <w:r>
        <w:t>Responsive/mobile usability is sufficient.</w:t>
      </w:r>
    </w:p>
    <w:p>
      <w:pPr>
        <w:pStyle w:val="ListBullet"/>
        <w:spacing w:after="50"/>
      </w:pPr>
      <w:r>
        <w:t>Important operations have audit/history where required.</w:t>
      </w:r>
    </w:p>
    <w:p>
      <w:pPr>
        <w:pStyle w:val="Heading2"/>
      </w:pPr>
      <w:r>
        <w:t>Validation commands</w:t>
      </w:r>
    </w:p>
    <w:p>
      <w:pPr>
        <w:pStyle w:val="IntenseQuote"/>
      </w:pPr>
      <w:r>
        <w:rPr>
          <w:rFonts w:ascii="Consolas" w:hAnsi="Consolas"/>
          <w:sz w:val="18"/>
        </w:rPr>
        <w:t>npm run lint</w:t>
      </w:r>
    </w:p>
    <w:p>
      <w:pPr>
        <w:pStyle w:val="IntenseQuote"/>
      </w:pPr>
      <w:r>
        <w:rPr>
          <w:rFonts w:ascii="Consolas" w:hAnsi="Consolas"/>
          <w:sz w:val="18"/>
        </w:rPr>
        <w:t>npx tsc --noEmit</w:t>
      </w:r>
    </w:p>
    <w:p>
      <w:pPr>
        <w:pStyle w:val="IntenseQuote"/>
      </w:pPr>
      <w:r>
        <w:rPr>
          <w:rFonts w:ascii="Consolas" w:hAnsi="Consolas"/>
          <w:sz w:val="18"/>
        </w:rPr>
        <w:t>npm run build</w:t>
      </w:r>
    </w:p>
    <w:p>
      <w:pPr>
        <w:pStyle w:val="IntenseQuote"/>
      </w:pPr>
      <w:r>
        <w:rPr>
          <w:rFonts w:ascii="Consolas" w:hAnsi="Consolas"/>
          <w:sz w:val="18"/>
        </w:rPr>
        <w:t>git diff --check</w:t>
      </w:r>
    </w:p>
    <w:p>
      <w:r>
        <w:br w:type="page"/>
      </w:r>
    </w:p>
    <w:p>
      <w:pPr>
        <w:pStyle w:val="Heading1"/>
      </w:pPr>
      <w:r>
        <w:t>21. Codex Working Rules</w:t>
      </w:r>
    </w:p>
    <w:tbl>
      <w:tblPr>
        <w:tblW w:type="auto" w:w="0"/>
        <w:jc w:val="center"/>
        <w:tblLayout w:type="autofit"/>
        <w:tblLook w:firstColumn="1" w:firstRow="1" w:lastColumn="0" w:lastRow="0" w:noHBand="0" w:noVBand="1" w:val="04A0"/>
      </w:tblPr>
      <w:tblGrid>
        <w:gridCol w:w="5040"/>
        <w:gridCol w:w="5040"/>
      </w:tblGrid>
      <w:tr>
        <w:trPr>
          <w:cantSplit/>
        </w:trPr>
        <w:tc>
          <w:tcPr>
            <w:tcW w:type="dxa" w:w="2880"/>
            <w:shd w:fill="171717"/>
            <w:vAlign w:val="center"/>
            <w:tcBorders>
              <w:top w:val="single" w:sz="6" w:color="D9D9D9"/>
              <w:left w:val="single" w:sz="6" w:color="D9D9D9"/>
              <w:bottom w:val="single" w:sz="6" w:color="D9D9D9"/>
              <w:right w:val="single" w:sz="6" w:color="D9D9D9"/>
            </w:tcBorders>
          </w:tcPr>
          <w:p>
            <w:r>
              <w:rPr>
                <w:b/>
                <w:color w:val="FFFFFF"/>
                <w:sz w:val="17"/>
              </w:rPr>
              <w:t>Situation</w:t>
            </w:r>
          </w:p>
        </w:tc>
        <w:tc>
          <w:tcPr>
            <w:tcW w:type="dxa" w:w="7200"/>
            <w:shd w:fill="171717"/>
            <w:vAlign w:val="center"/>
            <w:tcBorders>
              <w:top w:val="single" w:sz="6" w:color="D9D9D9"/>
              <w:left w:val="single" w:sz="6" w:color="D9D9D9"/>
              <w:bottom w:val="single" w:sz="6" w:color="D9D9D9"/>
              <w:right w:val="single" w:sz="6" w:color="D9D9D9"/>
            </w:tcBorders>
          </w:tcPr>
          <w:p>
            <w:r>
              <w:rPr>
                <w:b/>
                <w:color w:val="FFFFFF"/>
                <w:sz w:val="17"/>
              </w:rPr>
              <w:t>Required approach</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Small focused fix</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GPT-5.6 Sol — Medium.</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Complex multi-section UI redesign</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GPT-5.6 Sol — High.</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Large audit/security/architecture</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GPT-5.6 Sol — High.</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Existing Codex job running</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Do not interrupt just to change effort.</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Interrupted job</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Tell Codex to inspect dirty working tree and continue; never restart/reset blindly.</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Prompt size</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One manageable task at a time. Larger prompts only for justified audits or tightly coupled foundation changes.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Unresolved product decision</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Explain options in simple English, recommend, obtain approval, lock rule, then create Codex prompt.</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Security blockage</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Report blocked; do not weaken auth/RLS or request service role.</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AF2FF"/>
            <w:tcBorders>
              <w:top w:val="single" w:sz="10" w:color="F36C21"/>
              <w:left w:val="single" w:sz="6" w:color="D9D9D9"/>
              <w:bottom w:val="single" w:sz="6" w:color="D9D9D9"/>
              <w:right w:val="single" w:sz="6" w:color="D9D9D9"/>
            </w:tcBorders>
          </w:tcPr>
          <w:p>
            <w:pPr>
              <w:spacing w:after="60"/>
            </w:pPr>
            <w:r>
              <w:rPr>
                <w:b/>
                <w:color w:val="171717"/>
              </w:rPr>
              <w:t xml:space="preserve">Current Codex continuation  </w:t>
            </w:r>
            <w:r>
              <w:rPr>
                <w:b/>
                <w:color w:val="F36C21"/>
              </w:rPr>
              <w:t>INFO</w:t>
            </w:r>
          </w:p>
          <w:p>
            <w:pPr>
              <w:spacing w:after="0"/>
            </w:pPr>
            <w:r>
              <w:t>Paid Tournament E2E verification is underway. Let it finish; do not send a second overlapping implementation prompt into the same working tree.</w:t>
            </w:r>
          </w:p>
        </w:tc>
      </w:tr>
    </w:tbl>
    <w:p>
      <w:r>
        <w:br w:type="page"/>
      </w:r>
    </w:p>
    <w:p>
      <w:pPr>
        <w:pStyle w:val="Heading1"/>
      </w:pPr>
      <w:r>
        <w:t>22. Deployment, Git &amp; Backup Notes</w:t>
      </w:r>
    </w:p>
    <w:p>
      <w:pPr>
        <w:spacing w:after="50"/>
      </w:pPr>
      <w:r>
        <w:rPr>
          <w:b/>
        </w:rPr>
        <w:t xml:space="preserve">Known project backup: </w:t>
      </w:r>
      <w:r>
        <w:t>E:\Scrims_BACKUP_20260905</w:t>
      </w:r>
    </w:p>
    <w:p>
      <w:pPr>
        <w:spacing w:after="50"/>
      </w:pPr>
      <w:r>
        <w:rPr>
          <w:b/>
        </w:rPr>
        <w:t xml:space="preserve">Known Codex app-data backup: </w:t>
      </w:r>
      <w:r>
        <w:t>E:\OpenAI_Codex_AppData_Backup_20260905</w:t>
      </w:r>
    </w:p>
    <w:p>
      <w:pPr>
        <w:spacing w:after="50"/>
      </w:pPr>
      <w:r>
        <w:rPr>
          <w:b/>
        </w:rPr>
        <w:t xml:space="preserve">Preferred Codex project context: </w:t>
      </w:r>
      <w:r>
        <w:t>New project chat attached directly to Scrims | Local | master; keep old thread for history.</w:t>
      </w:r>
    </w:p>
    <w:p>
      <w:pPr>
        <w:spacing w:after="50"/>
      </w:pPr>
      <w:r>
        <w:rPr>
          <w:b/>
        </w:rPr>
        <w:t xml:space="preserve">WSL history: </w:t>
      </w:r>
      <w:r>
        <w:t>WSL was previously broken, then updated and healthy. Do not confuse stale Codex desktop workspace rendering with actual project state.</w:t>
      </w:r>
    </w:p>
    <w:p>
      <w:pPr>
        <w:spacing w:after="50"/>
      </w:pPr>
      <w:r>
        <w:rPr>
          <w:b/>
        </w:rPr>
        <w:t xml:space="preserve">Git checkpoint need: </w:t>
      </w:r>
      <w:r>
        <w:t>A proper Git checkpoint is still recommended after the current foundation is verified, but do not interrupt an active E2E test solely to commit.</w:t>
      </w:r>
    </w:p>
    <w:p>
      <w:pPr>
        <w:pStyle w:val="Heading2"/>
      </w:pPr>
      <w:r>
        <w:t>Remote migration status</w:t>
      </w:r>
    </w:p>
    <w:p>
      <w:r>
        <w:t>As of the latest verified report, every migration before 20260913010000 was Local + Remote, and 20260913010000_free_paid_tournament_contract.sql was successfully applied as the sole pending migration. No migration error was reported.</w:t>
      </w:r>
    </w:p>
    <w:p>
      <w:r>
        <w:br w:type="page"/>
      </w:r>
    </w:p>
    <w:p>
      <w:pPr>
        <w:pStyle w:val="Heading1"/>
      </w:pPr>
      <w:r>
        <w:t>23. Compliance / Launch Guardrails</w:t>
      </w:r>
    </w:p>
    <w:p>
      <w:r>
        <w:t>These are roadmap-level launch guardrails, not claims of current legal compliance. They came from the earlier business roadmap and remain relevant before accepting real paid entries.</w:t>
      </w:r>
    </w:p>
    <w:p>
      <w:pPr>
        <w:pStyle w:val="ListBullet"/>
        <w:spacing w:after="50"/>
      </w:pPr>
      <w:r>
        <w:t>Obtain Pakistani legal advice on the exact paid-entry contest structure, provincial/federal rules, prize funding, age restrictions and consumer terms before commercial launch.</w:t>
      </w:r>
    </w:p>
    <w:p>
      <w:pPr>
        <w:pStyle w:val="ListBullet"/>
        <w:spacing w:after="50"/>
      </w:pPr>
      <w:r>
        <w:t>Confirm current PUBG MOBILE publisher/community tournament permissions for the exact commercial/event format.</w:t>
      </w:r>
    </w:p>
    <w:p>
      <w:pPr>
        <w:pStyle w:val="ListBullet"/>
        <w:spacing w:after="50"/>
      </w:pPr>
      <w:r>
        <w:t>Confirm tax, withholding, invoicing/receipt and prize-payout treatment with a qualified accountant/adviser.</w:t>
      </w:r>
    </w:p>
    <w:p>
      <w:pPr>
        <w:pStyle w:val="ListBullet"/>
        <w:spacing w:after="50"/>
      </w:pPr>
      <w:r>
        <w:t>Publish clear rules for eligibility, scoring, refunds/cancellations, disputes, cheating/disqualification, payout timing, taxes/fees and privacy.</w:t>
      </w:r>
    </w:p>
    <w:p>
      <w:pPr>
        <w:pStyle w:val="ListBullet"/>
        <w:spacing w:after="50"/>
      </w:pPr>
      <w:r>
        <w:t>Do not expose room passwords publicly. Release credentials only to eligible teams in the correct window.</w:t>
      </w:r>
    </w:p>
    <w:p>
      <w:pPr>
        <w:pStyle w:val="ListBullet"/>
        <w:spacing w:after="50"/>
      </w:pPr>
      <w:r>
        <w:t>Treat payment gateway/webhook verification as authoritative for automated gateway payments; screenshots alone should not be final proof in a mature gateway flow.</w:t>
      </w:r>
    </w:p>
    <w:p>
      <w:r>
        <w:br w:type="page"/>
      </w:r>
    </w:p>
    <w:p>
      <w:pPr>
        <w:pStyle w:val="Heading1"/>
      </w:pPr>
      <w:r>
        <w:t>24. Open Product Decisions</w:t>
      </w:r>
    </w:p>
    <w:tbl>
      <w:tblPr>
        <w:tblW w:type="auto" w:w="0"/>
        <w:jc w:val="center"/>
        <w:tblLayout w:type="autofit"/>
        <w:tblLook w:firstColumn="1" w:firstRow="1" w:lastColumn="0" w:lastRow="0" w:noHBand="0" w:noVBand="1" w:val="04A0"/>
      </w:tblPr>
      <w:tblGrid>
        <w:gridCol w:w="10080"/>
      </w:tblGrid>
      <w:tr>
        <w:trPr>
          <w:cantSplit/>
        </w:trPr>
        <w:tc>
          <w:tcPr>
            <w:tcW w:type="dxa" w:w="10080"/>
            <w:shd w:fill="FCECEC"/>
            <w:tcBorders>
              <w:top w:val="single" w:sz="10" w:color="F36C21"/>
              <w:left w:val="single" w:sz="6" w:color="D9D9D9"/>
              <w:bottom w:val="single" w:sz="6" w:color="D9D9D9"/>
              <w:right w:val="single" w:sz="6" w:color="D9D9D9"/>
            </w:tcBorders>
          </w:tcPr>
          <w:p>
            <w:pPr>
              <w:spacing w:after="60"/>
            </w:pPr>
            <w:r>
              <w:rPr>
                <w:b/>
                <w:color w:val="171717"/>
              </w:rPr>
              <w:t xml:space="preserve">Do not code these without discussion  </w:t>
            </w:r>
            <w:r>
              <w:rPr>
                <w:b/>
                <w:color w:val="F36C21"/>
              </w:rPr>
              <w:t>BLOCKED</w:t>
            </w:r>
          </w:p>
          <w:p>
            <w:pPr>
              <w:spacing w:after="0"/>
            </w:pPr>
            <w:r>
              <w:t>These items are intentionally unresolved or insufficiently specified. A future developer should not choose silently.</w:t>
            </w:r>
          </w:p>
        </w:tc>
      </w:tr>
    </w:tbl>
    <w:tbl>
      <w:tblPr>
        <w:tblW w:type="auto" w:w="0"/>
        <w:jc w:val="center"/>
        <w:tblLayout w:type="autofit"/>
        <w:tblLook w:firstColumn="1" w:firstRow="1" w:lastColumn="0" w:lastRow="0" w:noHBand="0" w:noVBand="1" w:val="04A0"/>
      </w:tblPr>
      <w:tblGrid>
        <w:gridCol w:w="5040"/>
        <w:gridCol w:w="5040"/>
      </w:tblGrid>
      <w:tr>
        <w:trPr>
          <w:cantSplit/>
        </w:trPr>
        <w:tc>
          <w:tcPr>
            <w:tcW w:type="dxa" w:w="2880"/>
            <w:shd w:fill="171717"/>
            <w:vAlign w:val="center"/>
            <w:tcBorders>
              <w:top w:val="single" w:sz="6" w:color="D9D9D9"/>
              <w:left w:val="single" w:sz="6" w:color="D9D9D9"/>
              <w:bottom w:val="single" w:sz="6" w:color="D9D9D9"/>
              <w:right w:val="single" w:sz="6" w:color="D9D9D9"/>
            </w:tcBorders>
          </w:tcPr>
          <w:p>
            <w:r>
              <w:rPr>
                <w:b/>
                <w:color w:val="FFFFFF"/>
                <w:sz w:val="17"/>
              </w:rPr>
              <w:t>Decision</w:t>
            </w:r>
          </w:p>
        </w:tc>
        <w:tc>
          <w:tcPr>
            <w:tcW w:type="dxa" w:w="7200"/>
            <w:shd w:fill="171717"/>
            <w:vAlign w:val="center"/>
            <w:tcBorders>
              <w:top w:val="single" w:sz="6" w:color="D9D9D9"/>
              <w:left w:val="single" w:sz="6" w:color="D9D9D9"/>
              <w:bottom w:val="single" w:sz="6" w:color="D9D9D9"/>
              <w:right w:val="single" w:sz="6" w:color="D9D9D9"/>
            </w:tcBorders>
          </w:tcPr>
          <w:p>
            <w:r>
              <w:rPr>
                <w:b/>
                <w:color w:val="FFFFFF"/>
                <w:sz w:val="17"/>
              </w:rPr>
              <w:t>What still needs agreement</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Solo / Duo support</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Existing older schema contains game-mode assumptions; current product direction is Squad-focused. Decide before changing behavior.</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Tie-breakers</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Exact official ordering and whether/how Admin override works.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Advancement aggregation</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Top N per Lobby vs per Session vs cross-Lobby ranking when structures differ.</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Captain inactivity</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Evidence, approvals, waiting period and Super Admin review process.</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Payment gateway provider</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Stripe/gateway requested as future option; actual provider(s), Pakistan availability, settlement, webhook design and compliance to choose.</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Per-Match operator override</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Approved direction conceptually; exact permission/UI model not finalized.</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Dispute window</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Timing, who may dispute, required evidence, resolution escalation.</w:t>
            </w:r>
          </w:p>
        </w:tc>
      </w:tr>
      <w:tr>
        <w:trPr>
          <w:cantSplit/>
        </w:trPr>
        <w:tc>
          <w:tcPr>
            <w:tcW w:type="dxa" w:w="2880"/>
            <w:vAlign w:val="center"/>
            <w:tcBorders>
              <w:top w:val="single" w:sz="6" w:color="D9D9D9"/>
              <w:left w:val="single" w:sz="6" w:color="D9D9D9"/>
              <w:bottom w:val="single" w:sz="6" w:color="D9D9D9"/>
              <w:right w:val="single" w:sz="6" w:color="D9D9D9"/>
            </w:tcBorders>
          </w:tcPr>
          <w:p>
            <w:pPr>
              <w:spacing w:after="20"/>
            </w:pPr>
            <w:r>
              <w:rPr>
                <w:sz w:val="17"/>
              </w:rPr>
              <w:t>Prize/payout operations</w:t>
            </w:r>
          </w:p>
        </w:tc>
        <w:tc>
          <w:tcPr>
            <w:tcW w:type="dxa" w:w="7200"/>
            <w:vAlign w:val="center"/>
            <w:tcBorders>
              <w:top w:val="single" w:sz="6" w:color="D9D9D9"/>
              <w:left w:val="single" w:sz="6" w:color="D9D9D9"/>
              <w:bottom w:val="single" w:sz="6" w:color="D9D9D9"/>
              <w:right w:val="single" w:sz="6" w:color="D9D9D9"/>
            </w:tcBorders>
          </w:tcPr>
          <w:p>
            <w:pPr>
              <w:spacing w:after="20"/>
            </w:pPr>
            <w:r>
              <w:rPr>
                <w:sz w:val="17"/>
              </w:rPr>
              <w:t>Not yet built into the current core platform implementation.</w:t>
            </w:r>
          </w:p>
        </w:tc>
      </w:tr>
    </w:tbl>
    <w:p>
      <w:pPr>
        <w:spacing w:after="0"/>
      </w:pPr>
    </w:p>
    <w:p>
      <w:r>
        <w:br w:type="page"/>
      </w:r>
    </w:p>
    <w:p>
      <w:pPr>
        <w:pStyle w:val="Heading1"/>
      </w:pPr>
      <w:r>
        <w:t>25. Glossary</w:t>
      </w:r>
    </w:p>
    <w:tbl>
      <w:tblPr>
        <w:tblW w:type="auto" w:w="0"/>
        <w:jc w:val="center"/>
        <w:tblLayout w:type="autofit"/>
        <w:tblLook w:firstColumn="1" w:firstRow="1" w:lastColumn="0" w:lastRow="0" w:noHBand="0" w:noVBand="1" w:val="04A0"/>
      </w:tblPr>
      <w:tblGrid>
        <w:gridCol w:w="5040"/>
        <w:gridCol w:w="5040"/>
      </w:tblGrid>
      <w:tr>
        <w:trPr>
          <w:cantSplit/>
        </w:trPr>
        <w:tc>
          <w:tcPr>
            <w:tcW w:type="dxa" w:w="2592"/>
            <w:shd w:fill="171717"/>
            <w:vAlign w:val="center"/>
            <w:tcBorders>
              <w:top w:val="single" w:sz="6" w:color="D9D9D9"/>
              <w:left w:val="single" w:sz="6" w:color="D9D9D9"/>
              <w:bottom w:val="single" w:sz="6" w:color="D9D9D9"/>
              <w:right w:val="single" w:sz="6" w:color="D9D9D9"/>
            </w:tcBorders>
          </w:tcPr>
          <w:p>
            <w:r>
              <w:rPr>
                <w:b/>
                <w:color w:val="FFFFFF"/>
                <w:sz w:val="17"/>
              </w:rPr>
              <w:t>Term</w:t>
            </w:r>
          </w:p>
        </w:tc>
        <w:tc>
          <w:tcPr>
            <w:tcW w:type="dxa" w:w="7488"/>
            <w:shd w:fill="171717"/>
            <w:vAlign w:val="center"/>
            <w:tcBorders>
              <w:top w:val="single" w:sz="6" w:color="D9D9D9"/>
              <w:left w:val="single" w:sz="6" w:color="D9D9D9"/>
              <w:bottom w:val="single" w:sz="6" w:color="D9D9D9"/>
              <w:right w:val="single" w:sz="6" w:color="D9D9D9"/>
            </w:tcBorders>
          </w:tcPr>
          <w:p>
            <w:r>
              <w:rPr>
                <w:b/>
                <w:color w:val="FFFFFF"/>
                <w:sz w:val="17"/>
              </w:rPr>
              <w:t>Meaning</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Tournament</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Top-level event; owns initial registration terms and public identity.</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Stage</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Competitive phase such as Open Qualifier or Grand Final.</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Session</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Scheduled attempt/competition unit under a Stage; owns runtime concurrency and attempt price.</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Session Entry</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Stable participation right for one team/registration in one exact Session.</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Lobby</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Room grouping under one Session.</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Match</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One game under one Lobby.</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Initial Registration Fee</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Tournament-level amount required to enter a paid Tournament initially.</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Session attempt price</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Session-level authoritative amount for an exact paid attempt/retry.</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Earned Entry</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One payment-free next-Stage attempt resulting from confirmed qualification.</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Admin Grant</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Exceptional manually granted participation; not the normal free-tournament path.</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Credit Entry</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Participation backed by a debit from the LevelledUp credit ledger.</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Free Entry</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Normal non-financial Session Entry in a Free Tournament.</w:t>
            </w:r>
          </w:p>
        </w:tc>
      </w:tr>
      <w:tr>
        <w:trPr>
          <w:cantSplit/>
        </w:trPr>
        <w:tc>
          <w:tcPr>
            <w:tcW w:type="dxa" w:w="2592"/>
            <w:vAlign w:val="center"/>
            <w:tcBorders>
              <w:top w:val="single" w:sz="6" w:color="D9D9D9"/>
              <w:left w:val="single" w:sz="6" w:color="D9D9D9"/>
              <w:bottom w:val="single" w:sz="6" w:color="D9D9D9"/>
              <w:right w:val="single" w:sz="6" w:color="D9D9D9"/>
            </w:tcBorders>
          </w:tcPr>
          <w:p>
            <w:pPr>
              <w:spacing w:after="20"/>
            </w:pPr>
            <w:r>
              <w:rPr>
                <w:sz w:val="17"/>
              </w:rPr>
              <w:t>Provenance</w:t>
            </w:r>
          </w:p>
        </w:tc>
        <w:tc>
          <w:tcPr>
            <w:tcW w:type="dxa" w:w="7488"/>
            <w:vAlign w:val="center"/>
            <w:tcBorders>
              <w:top w:val="single" w:sz="6" w:color="D9D9D9"/>
              <w:left w:val="single" w:sz="6" w:color="D9D9D9"/>
              <w:bottom w:val="single" w:sz="6" w:color="D9D9D9"/>
              <w:right w:val="single" w:sz="6" w:color="D9D9D9"/>
            </w:tcBorders>
          </w:tcPr>
          <w:p>
            <w:pPr>
              <w:spacing w:after="20"/>
            </w:pPr>
            <w:r>
              <w:rPr>
                <w:sz w:val="17"/>
              </w:rPr>
              <w:t>Permanent evidence of where a payment/credit/entry/right came from.</w:t>
            </w:r>
          </w:p>
        </w:tc>
      </w:tr>
    </w:tbl>
    <w:p>
      <w:pPr>
        <w:spacing w:after="0"/>
      </w:pPr>
    </w:p>
    <w:p>
      <w:r>
        <w:br w:type="page"/>
      </w:r>
    </w:p>
    <w:p>
      <w:pPr>
        <w:pStyle w:val="Heading1"/>
      </w:pPr>
      <w:r>
        <w:t>Appendix A. Migration Timeline</w:t>
      </w:r>
    </w:p>
    <w:p>
      <w:r>
        <w:t>The uploaded migration set runs through 20260908010000. A newer 20260913010000 migration was created in the local repo and remotely applied, but that file itself was not uploaded into this chat. The list below therefore combines uploaded filenames with the latest deployment report.</w:t>
      </w:r>
    </w:p>
    <w:p>
      <w:pPr>
        <w:pStyle w:val="SmallNote"/>
        <w:ind w:left="216"/>
      </w:pPr>
      <w:r>
        <w:t>20260823180000_create_profiles.sql</w:t>
      </w:r>
    </w:p>
    <w:p>
      <w:pPr>
        <w:pStyle w:val="SmallNote"/>
        <w:ind w:left="216"/>
      </w:pPr>
      <w:r>
        <w:t>20260823210000_create_teams.sql</w:t>
      </w:r>
    </w:p>
    <w:p>
      <w:pPr>
        <w:pStyle w:val="SmallNote"/>
        <w:ind w:left="216"/>
      </w:pPr>
      <w:r>
        <w:t>20260823220000_create_team_roster_members.sql</w:t>
      </w:r>
    </w:p>
    <w:p>
      <w:pPr>
        <w:pStyle w:val="SmallNote"/>
        <w:ind w:left="216"/>
      </w:pPr>
      <w:r>
        <w:t>20260825090000_secure_team_lookup.sql</w:t>
      </w:r>
    </w:p>
    <w:p>
      <w:pPr>
        <w:pStyle w:val="SmallNote"/>
        <w:ind w:left="216"/>
      </w:pPr>
      <w:r>
        <w:t>20260825210000_repair_team_lookup_security.sql</w:t>
      </w:r>
    </w:p>
    <w:p>
      <w:pPr>
        <w:pStyle w:val="SmallNote"/>
        <w:ind w:left="216"/>
      </w:pPr>
      <w:r>
        <w:t>20260825230000_allow_multiple_active_teams.sql</w:t>
      </w:r>
    </w:p>
    <w:p>
      <w:pPr>
        <w:pStyle w:val="SmallNote"/>
        <w:ind w:left="216"/>
      </w:pPr>
      <w:r>
        <w:t>20260825234500_create_team_join_requests.sql</w:t>
      </w:r>
    </w:p>
    <w:p>
      <w:pPr>
        <w:pStyle w:val="SmallNote"/>
        <w:ind w:left="216"/>
      </w:pPr>
      <w:r>
        <w:t>20260826003000_complete_core_team_management.sql</w:t>
      </w:r>
    </w:p>
    <w:p>
      <w:pPr>
        <w:pStyle w:val="SmallNote"/>
        <w:ind w:left="216"/>
      </w:pPr>
      <w:r>
        <w:t>20260826013000_optional_ign_team_transfer_disband.sql</w:t>
      </w:r>
    </w:p>
    <w:p>
      <w:pPr>
        <w:pStyle w:val="SmallNote"/>
        <w:ind w:left="216"/>
      </w:pPr>
      <w:r>
        <w:t>20260826023000_team_recruitment_v1.sql</w:t>
      </w:r>
    </w:p>
    <w:p>
      <w:pPr>
        <w:pStyle w:val="SmallNote"/>
        <w:ind w:left="216"/>
      </w:pPr>
      <w:r>
        <w:t>20260826033000_create_tournaments.sql</w:t>
      </w:r>
    </w:p>
    <w:p>
      <w:pPr>
        <w:pStyle w:val="SmallNote"/>
        <w:ind w:left="216"/>
      </w:pPr>
      <w:r>
        <w:t>20260826043000_create_tournament_registrations.sql</w:t>
      </w:r>
    </w:p>
    <w:p>
      <w:pPr>
        <w:pStyle w:val="SmallNote"/>
        <w:ind w:left="216"/>
      </w:pPr>
      <w:r>
        <w:t>20260826053000_create_tournament_matches.sql</w:t>
      </w:r>
    </w:p>
    <w:p>
      <w:pPr>
        <w:pStyle w:val="SmallNote"/>
        <w:ind w:left="216"/>
      </w:pPr>
      <w:r>
        <w:t>20260826063000_create_match_results.sql</w:t>
      </w:r>
    </w:p>
    <w:p>
      <w:pPr>
        <w:pStyle w:val="SmallNote"/>
        <w:ind w:left="216"/>
      </w:pPr>
      <w:r>
        <w:t>20260826073000_create_admin_authorization.sql</w:t>
      </w:r>
    </w:p>
    <w:p>
      <w:pPr>
        <w:pStyle w:val="SmallNote"/>
        <w:ind w:left="216"/>
      </w:pPr>
      <w:r>
        <w:t>20260826083000_create_admin_tournament_management.sql</w:t>
      </w:r>
    </w:p>
    <w:p>
      <w:pPr>
        <w:pStyle w:val="SmallNote"/>
        <w:ind w:left="216"/>
      </w:pPr>
      <w:r>
        <w:t>20260826093000_preserve_tournament_history.sql</w:t>
      </w:r>
    </w:p>
    <w:p>
      <w:pPr>
        <w:pStyle w:val="SmallNote"/>
        <w:ind w:left="216"/>
      </w:pPr>
      <w:r>
        <w:t>20260826103000_admin_tournament_registration_management.sql</w:t>
      </w:r>
    </w:p>
    <w:p>
      <w:pPr>
        <w:pStyle w:val="SmallNote"/>
        <w:ind w:left="216"/>
      </w:pPr>
      <w:r>
        <w:t>20260826113000_tournament_registration_time_boundaries.sql</w:t>
      </w:r>
    </w:p>
    <w:p>
      <w:pPr>
        <w:pStyle w:val="SmallNote"/>
        <w:ind w:left="216"/>
      </w:pPr>
      <w:r>
        <w:t>20260826123000_public_tournament_projection.sql</w:t>
      </w:r>
    </w:p>
    <w:p>
      <w:pPr>
        <w:pStyle w:val="SmallNote"/>
        <w:ind w:left="216"/>
      </w:pPr>
      <w:r>
        <w:t>20260826133000_deferred_tournament_roster_finalization.sql</w:t>
      </w:r>
    </w:p>
    <w:p>
      <w:pPr>
        <w:pStyle w:val="SmallNote"/>
        <w:ind w:left="216"/>
      </w:pPr>
      <w:r>
        <w:t>20260826143000_tournament_stages_multi_lobby_slots.sql</w:t>
      </w:r>
    </w:p>
    <w:p>
      <w:pPr>
        <w:pStyle w:val="SmallNote"/>
        <w:ind w:left="216"/>
      </w:pPr>
      <w:r>
        <w:t>20260827010000_correct_tournament_roster_model.sql</w:t>
      </w:r>
    </w:p>
    <w:p>
      <w:pPr>
        <w:pStyle w:val="SmallNote"/>
        <w:ind w:left="216"/>
      </w:pPr>
      <w:r>
        <w:t>20260828010000_tournament_manual_payments.sql</w:t>
      </w:r>
    </w:p>
    <w:p>
      <w:pPr>
        <w:pStyle w:val="SmallNote"/>
        <w:ind w:left="216"/>
      </w:pPr>
      <w:r>
        <w:t>20260828020000_editable_tournament_squad_revisions.sql</w:t>
      </w:r>
    </w:p>
    <w:p>
      <w:pPr>
        <w:pStyle w:val="SmallNote"/>
        <w:ind w:left="216"/>
      </w:pPr>
      <w:r>
        <w:t>20260828030000_tournament_cancellation_team_credits.sql</w:t>
      </w:r>
    </w:p>
    <w:p>
      <w:pPr>
        <w:pStyle w:val="SmallNote"/>
        <w:ind w:left="216"/>
      </w:pPr>
      <w:r>
        <w:t>20260828040000_manual_tournament_lobby_assignment.sql</w:t>
      </w:r>
    </w:p>
    <w:p>
      <w:pPr>
        <w:pStyle w:val="SmallNote"/>
        <w:ind w:left="216"/>
      </w:pPr>
      <w:r>
        <w:t>20260830010000_cancelled_tournament_payment_reconciliation.sql</w:t>
      </w:r>
    </w:p>
    <w:p>
      <w:pPr>
        <w:pStyle w:val="SmallNote"/>
        <w:ind w:left="216"/>
      </w:pPr>
      <w:r>
        <w:t>20260830020000_prevent_duplicate_manual_payment_references.sql</w:t>
      </w:r>
    </w:p>
    <w:p>
      <w:pPr>
        <w:pStyle w:val="SmallNote"/>
        <w:ind w:left="216"/>
      </w:pPr>
      <w:r>
        <w:t>20260830030000_restrict_tournament_credit_reads.sql</w:t>
      </w:r>
    </w:p>
    <w:p>
      <w:pPr>
        <w:pStyle w:val="SmallNote"/>
        <w:ind w:left="216"/>
      </w:pPr>
      <w:r>
        <w:t>20260830040000_tournament_assignment_identity_projection.sql</w:t>
      </w:r>
    </w:p>
    <w:p>
      <w:pPr>
        <w:pStyle w:val="SmallNote"/>
        <w:ind w:left="216"/>
      </w:pPr>
      <w:r>
        <w:t>20260830050000_stage_session_financial_refund_foundation.sql</w:t>
      </w:r>
    </w:p>
    <w:p>
      <w:pPr>
        <w:pStyle w:val="SmallNote"/>
        <w:ind w:left="216"/>
      </w:pPr>
      <w:r>
        <w:t>20260831010000_secure_credit_ownership_ledger.sql</w:t>
      </w:r>
    </w:p>
    <w:p>
      <w:pPr>
        <w:pStyle w:val="SmallNote"/>
        <w:ind w:left="216"/>
      </w:pPr>
      <w:r>
        <w:t>20260901010000_pre_registration_close_withdrawal_credits.sql</w:t>
      </w:r>
    </w:p>
    <w:p>
      <w:pPr>
        <w:pStyle w:val="SmallNote"/>
        <w:ind w:left="216"/>
      </w:pPr>
      <w:r>
        <w:t>20260902010000_disbanded_team_tournament_participation.sql</w:t>
      </w:r>
    </w:p>
    <w:p>
      <w:pPr>
        <w:pStyle w:val="SmallNote"/>
        <w:ind w:left="216"/>
      </w:pPr>
      <w:r>
        <w:t>20260902020000_tournament_stage_identity_and_names.sql</w:t>
      </w:r>
    </w:p>
    <w:p>
      <w:pPr>
        <w:pStyle w:val="SmallNote"/>
        <w:ind w:left="216"/>
      </w:pPr>
      <w:r>
        <w:t>20260902030000_stage_configuration_and_readiness.sql</w:t>
      </w:r>
    </w:p>
    <w:p>
      <w:pPr>
        <w:pStyle w:val="SmallNote"/>
        <w:ind w:left="216"/>
      </w:pPr>
      <w:r>
        <w:t>20260903010000_stage_planning_and_setup_foundation.sql</w:t>
      </w:r>
    </w:p>
    <w:p>
      <w:pPr>
        <w:pStyle w:val="SmallNote"/>
        <w:ind w:left="216"/>
      </w:pPr>
      <w:r>
        <w:t>20260903020000_tournament_admin_payment_destination_history.sql</w:t>
      </w:r>
    </w:p>
    <w:p>
      <w:pPr>
        <w:pStyle w:val="SmallNote"/>
        <w:ind w:left="216"/>
      </w:pPr>
      <w:r>
        <w:t>20260903030000_stage_scoped_matches_and_setup_checks.sql</w:t>
      </w:r>
    </w:p>
    <w:p>
      <w:pPr>
        <w:pStyle w:val="SmallNote"/>
        <w:ind w:left="216"/>
      </w:pPr>
      <w:r>
        <w:t>20260905010000_tournament_stage_sessions.sql</w:t>
      </w:r>
    </w:p>
    <w:p>
      <w:pPr>
        <w:pStyle w:val="SmallNote"/>
        <w:ind w:left="216"/>
      </w:pPr>
      <w:r>
        <w:t>20260905020000_tournament_session_entries.sql</w:t>
      </w:r>
    </w:p>
    <w:p>
      <w:pPr>
        <w:pStyle w:val="SmallNote"/>
        <w:ind w:left="216"/>
      </w:pPr>
      <w:r>
        <w:t>20260908010000_authoritative_session_financial_contract.sql</w:t>
      </w:r>
    </w:p>
    <w:p>
      <w:pPr>
        <w:pStyle w:val="SmallNote"/>
        <w:ind w:left="216"/>
      </w:pPr>
      <w:r>
        <w:t>20260913010000_free_paid_tournament_contract.sql — newer local migration; remotely applied; file not present in uploaded archive</w:t>
      </w:r>
    </w:p>
    <w:p>
      <w:r>
        <w:br w:type="page"/>
      </w:r>
    </w:p>
    <w:p>
      <w:pPr>
        <w:pStyle w:val="Heading1"/>
      </w:pPr>
      <w:r>
        <w:t>Appendix B. Approved Admin Reference Screens</w:t>
      </w:r>
    </w:p>
    <w:p>
      <w:r>
        <w:t>These generated images are approved visual/layout references. They are not a functional specification. Real backend capabilities, permissions and locked product rules determine the controls that may actually ship.</w:t>
      </w:r>
    </w:p>
    <w:tbl>
      <w:tblPr>
        <w:tblW w:type="auto" w:w="0"/>
        <w:jc w:val="center"/>
        <w:tblLayout w:type="autofit"/>
        <w:tblLook w:firstColumn="1" w:firstRow="1" w:lastColumn="0" w:lastRow="0" w:noHBand="0" w:noVBand="1" w:val="04A0"/>
      </w:tblPr>
      <w:tblGrid>
        <w:gridCol w:w="5040"/>
        <w:gridCol w:w="5040"/>
      </w:tblGrid>
      <w:tr>
        <w:trPr>
          <w:cantSplit/>
        </w:trPr>
        <w:tc>
          <w:tcPr>
            <w:tcW w:type="dxa" w:w="3024"/>
            <w:shd w:fill="171717"/>
            <w:vAlign w:val="center"/>
            <w:tcBorders>
              <w:top w:val="single" w:sz="6" w:color="D9D9D9"/>
              <w:left w:val="single" w:sz="6" w:color="D9D9D9"/>
              <w:bottom w:val="single" w:sz="6" w:color="D9D9D9"/>
              <w:right w:val="single" w:sz="6" w:color="D9D9D9"/>
            </w:tcBorders>
          </w:tcPr>
          <w:p>
            <w:r>
              <w:rPr>
                <w:b/>
                <w:color w:val="FFFFFF"/>
                <w:sz w:val="17"/>
              </w:rPr>
              <w:t>Reference</w:t>
            </w:r>
          </w:p>
        </w:tc>
        <w:tc>
          <w:tcPr>
            <w:tcW w:type="dxa" w:w="7056"/>
            <w:shd w:fill="171717"/>
            <w:vAlign w:val="center"/>
            <w:tcBorders>
              <w:top w:val="single" w:sz="6" w:color="D9D9D9"/>
              <w:left w:val="single" w:sz="6" w:color="D9D9D9"/>
              <w:bottom w:val="single" w:sz="6" w:color="D9D9D9"/>
              <w:right w:val="single" w:sz="6" w:color="D9D9D9"/>
            </w:tcBorders>
          </w:tcPr>
          <w:p>
            <w:r>
              <w:rPr>
                <w:b/>
                <w:color w:val="FFFFFF"/>
                <w:sz w:val="17"/>
              </w:rPr>
              <w:t>Purpose</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Admin Overview</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Summary, new-admin workflow, quick actions, pipeline, recent activity.</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Tournament Control Room</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Tournament state/configuration, checklist, public visibility, alerts.</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Stages &amp; Sessions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Stage list, Session table/editor, setup hierarchy and readiness.</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Session Entries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Entry source/provenance/state/assignment and create/cancel controls.</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Lobbies &amp; Operators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Lobby details, operator assignment, team assignments, history.</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Matches &amp; Results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Match lifecycle, result review, penalties, timeline, disputes, leaderboard preview.</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Teams &amp; Registrations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Squad/registration/eligibility and selected-team side panel.</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Payments, Credits &amp; Refunds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Paid entries, ledger, refund cases, safeguards and queues.</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Leaderboard &amp; Results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Standings, publish state, recalculation/export/visibility.</w:t>
            </w:r>
          </w:p>
        </w:tc>
      </w:tr>
      <w:tr>
        <w:trPr>
          <w:cantSplit/>
        </w:trPr>
        <w:tc>
          <w:tcPr>
            <w:tcW w:type="dxa" w:w="3024"/>
            <w:vAlign w:val="center"/>
            <w:tcBorders>
              <w:top w:val="single" w:sz="6" w:color="D9D9D9"/>
              <w:left w:val="single" w:sz="6" w:color="D9D9D9"/>
              <w:bottom w:val="single" w:sz="6" w:color="D9D9D9"/>
              <w:right w:val="single" w:sz="6" w:color="D9D9D9"/>
            </w:tcBorders>
          </w:tcPr>
          <w:p>
            <w:pPr>
              <w:spacing w:after="20"/>
            </w:pPr>
            <w:r>
              <w:rPr>
                <w:sz w:val="17"/>
              </w:rPr>
              <w:t>Audit &amp; Settings</w:t>
            </w:r>
          </w:p>
        </w:tc>
        <w:tc>
          <w:tcPr>
            <w:tcW w:type="dxa" w:w="7056"/>
            <w:vAlign w:val="center"/>
            <w:tcBorders>
              <w:top w:val="single" w:sz="6" w:color="D9D9D9"/>
              <w:left w:val="single" w:sz="6" w:color="D9D9D9"/>
              <w:bottom w:val="single" w:sz="6" w:color="D9D9D9"/>
              <w:right w:val="single" w:sz="6" w:color="D9D9D9"/>
            </w:tcBorders>
          </w:tcPr>
          <w:p>
            <w:pPr>
              <w:spacing w:after="20"/>
            </w:pPr>
            <w:r>
              <w:rPr>
                <w:sz w:val="17"/>
              </w:rPr>
              <w:t>Real audit sources, staff/permissions, financial/platform settings that actually exist.</w:t>
            </w:r>
          </w:p>
        </w:tc>
      </w:tr>
    </w:tbl>
    <w:p>
      <w:pPr>
        <w:spacing w:after="0"/>
      </w:pPr>
    </w:p>
    <w:p>
      <w:pPr>
        <w:pStyle w:val="SmallNote"/>
      </w:pPr>
      <w:r>
        <w:t>Known reference image files in the working handoff materials include: levelledup_esports_admin_dashboard.png, levelledup_tournament_control_room.png, levelledup_stages_sessions_dashboard.png, levelledup_session_entries_dashboard.png, levelledup_esports_operations_dashboard.png, matches_results_gaming_dashboard.png, levelledup_teams_registrations_dashboard.png, levelledup_payments_dashboard.png, levelledup_esports_leaderboard_dashboard.png, levelledup_audit_settings_dashboard.png.</w:t>
      </w:r>
    </w:p>
    <w:p>
      <w:r>
        <w:br w:type="page"/>
      </w:r>
    </w:p>
    <w:p>
      <w:pPr>
        <w:pStyle w:val="Heading1"/>
      </w:pPr>
      <w:r>
        <w:t>Appendix C. Immediate Continuation State</w:t>
      </w:r>
    </w:p>
    <w:tbl>
      <w:tblPr>
        <w:tblW w:type="auto" w:w="0"/>
        <w:jc w:val="center"/>
        <w:tblLayout w:type="autofit"/>
        <w:tblLook w:firstColumn="1" w:firstRow="1" w:lastColumn="0" w:lastRow="0" w:noHBand="0" w:noVBand="1" w:val="04A0"/>
      </w:tblPr>
      <w:tblGrid>
        <w:gridCol w:w="10080"/>
      </w:tblGrid>
      <w:tr>
        <w:trPr>
          <w:cantSplit/>
        </w:trPr>
        <w:tc>
          <w:tcPr>
            <w:tcW w:type="dxa" w:w="10080"/>
            <w:shd w:fill="FFF6D9"/>
            <w:tcBorders>
              <w:top w:val="single" w:sz="10" w:color="F36C21"/>
              <w:left w:val="single" w:sz="6" w:color="D9D9D9"/>
              <w:bottom w:val="single" w:sz="6" w:color="D9D9D9"/>
              <w:right w:val="single" w:sz="6" w:color="D9D9D9"/>
            </w:tcBorders>
          </w:tcPr>
          <w:p>
            <w:pPr>
              <w:spacing w:after="60"/>
            </w:pPr>
            <w:r>
              <w:rPr>
                <w:b/>
                <w:color w:val="171717"/>
              </w:rPr>
              <w:t xml:space="preserve">What is happening right now  </w:t>
            </w:r>
            <w:r>
              <w:rPr>
                <w:b/>
                <w:color w:val="F36C21"/>
              </w:rPr>
              <w:t>PARTIAL</w:t>
            </w:r>
          </w:p>
          <w:p>
            <w:pPr>
              <w:spacing w:after="0"/>
            </w:pPr>
            <w:r>
              <w:t>Codex has begun the PAID TOURNAMENT end-to-end verification. It is mapping the exact payment and approval code paths, then testing the real Supabase flow with different Tournament and Session prices.</w:t>
            </w:r>
          </w:p>
        </w:tc>
      </w:tr>
    </w:tbl>
    <w:p>
      <w:pPr>
        <w:pStyle w:val="Heading2"/>
      </w:pPr>
      <w:r>
        <w:t>What the paid test must prove</w:t>
      </w:r>
    </w:p>
    <w:p>
      <w:pPr>
        <w:pStyle w:val="ListBullet"/>
        <w:spacing w:after="50"/>
      </w:pPr>
      <w:r>
        <w:t>Initial registration payment amount comes from tournaments.entry_fee_minor / tournaments.currency.</w:t>
      </w:r>
    </w:p>
    <w:p>
      <w:pPr>
        <w:pStyle w:val="ListBullet"/>
        <w:spacing w:after="50"/>
      </w:pPr>
      <w:r>
        <w:t>Session attempt price comes from tournament_stage_sessions.entry_fee_minor / fee_currency.</w:t>
      </w:r>
    </w:p>
    <w:p>
      <w:pPr>
        <w:pStyle w:val="ListBullet"/>
        <w:spacing w:after="50"/>
      </w:pPr>
      <w:r>
        <w:t>The two values can differ without UI or backend confusion.</w:t>
      </w:r>
    </w:p>
    <w:p>
      <w:pPr>
        <w:pStyle w:val="ListBullet"/>
        <w:spacing w:after="50"/>
      </w:pPr>
      <w:r>
        <w:t>Paid registration cannot be approved before verified initial payment; after verification it can proceed.</w:t>
      </w:r>
    </w:p>
    <w:p>
      <w:pPr>
        <w:pStyle w:val="ListBullet"/>
        <w:spacing w:after="50"/>
      </w:pPr>
      <w:r>
        <w:t>Initial registration does not silently become a Session-priced retry/attempt allocation of a different amount.</w:t>
      </w:r>
    </w:p>
    <w:p>
      <w:pPr>
        <w:pStyle w:val="ListBullet"/>
        <w:spacing w:after="50"/>
      </w:pPr>
      <w:r>
        <w:t>Any future paid Session allocation derives its exact amount from the Session and does not accept arbitrary caller-supplied amount.</w:t>
      </w:r>
    </w:p>
    <w:p>
      <w:pPr>
        <w:pStyle w:val="ListBullet"/>
        <w:spacing w:after="50"/>
      </w:pPr>
      <w:r>
        <w:t>Zero Stage/Session price is rejected for a Paid Tournament.</w:t>
      </w:r>
    </w:p>
    <w:p>
      <w:pPr>
        <w:pStyle w:val="ListBullet"/>
        <w:spacing w:after="50"/>
      </w:pPr>
      <w:r>
        <w:t>UI labels remain “Initial Registration Fee” vs “Session attempt price”.</w:t>
      </w:r>
    </w:p>
    <w:p>
      <w:pPr>
        <w:pStyle w:val="Heading2"/>
      </w:pPr>
      <w:r>
        <w:t>Next action after Codex reports</w:t>
      </w:r>
    </w:p>
    <w:p>
      <w:r>
        <w:t>Review the report before changing anything else. If all price-separation and negative checks pass, mark the paid flow GREEN and the free/paid foundation as fully GREEN. If a real defect is found, fix only that chain, rerun the affected paid test, and then continue the remaining deep audit starting with Session Entries / Lobbies / Matches.</w:t>
      </w:r>
    </w:p>
    <w:p>
      <w:pPr>
        <w:spacing w:before="280"/>
        <w:jc w:val="center"/>
      </w:pPr>
      <w:r>
        <w:rPr>
          <w:b/>
          <w:color w:val="F36C21"/>
        </w:rPr>
        <w:t>END OF HANDOFF SNAPSHOT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5"/>
      </w:rPr>
      <w:t>LevelledUp • Internal working handoff • Snapshot 24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F36C21"/>
        <w:sz w:val="15"/>
      </w:rPr>
      <w:t>LEVELLEDUP — PROJECT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171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pPr>
      <w:spacing w:after="200"/>
    </w:pPr>
    <w:rPr>
      <w:rFonts w:ascii="Aptos" w:hAnsi="Aptos"/>
      <w:color w:val="555555"/>
      <w:sz w:val="24"/>
    </w:rPr>
  </w:style>
  <w:style w:type="paragraph" w:customStyle="1" w:styleId="SmallNote">
    <w:name w:val="SmallNote"/>
    <w:pPr>
      <w:spacing w:after="80"/>
    </w:pPr>
    <w:rPr>
      <w:rFonts w:ascii="Aptos" w:hAnsi="Aptos"/>
      <w:color w:val="5555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