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20"/>
        <w:jc w:val="center"/>
      </w:pPr>
      <w:r>
        <w:drawing>
          <wp:inline distT="0" distB="0" distL="0" distR="0">
            <wp:extent cx="16192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00200"/>
                    </a:xfrm>
                    <a:prstGeom prst="rect">
                      <a:avLst/>
                    </a:prstGeom>
                  </pic:spPr>
                </pic:pic>
              </a:graphicData>
            </a:graphic>
          </wp:inline>
        </w:drawing>
      </w:r>
    </w:p>
    <w:p>
      <w:pPr>
        <w:jc w:val="center"/>
      </w:pPr>
      <w:r>
        <w:rPr>
          <w:rFonts w:ascii="Arial" w:cs="Arial" w:eastAsia="Arial" w:hAnsi="Arial"/>
          <w:b/>
          <w:bCs/>
          <w:color w:val="D4A017"/>
          <w:sz w:val="64"/>
          <w:szCs w:val="64"/>
        </w:rPr>
        <w:t xml:space="preserve">HHD COIN</w:t>
      </w:r>
    </w:p>
    <w:p>
      <w:pPr>
        <w:spacing w:before="60"/>
        <w:jc w:val="center"/>
      </w:pPr>
      <w:r>
        <w:rPr>
          <w:rFonts w:ascii="Arial" w:cs="Arial" w:eastAsia="Arial" w:hAnsi="Arial"/>
          <w:b/>
          <w:bCs/>
          <w:color w:val="0A1628"/>
          <w:sz w:val="36"/>
          <w:szCs w:val="36"/>
        </w:rPr>
        <w:t xml:space="preserve">TECHNICAL ARCHITECTURE DOCUMENT</w:t>
      </w:r>
    </w:p>
    <w:p>
      <w:pPr>
        <w:spacing w:before="80"/>
        <w:jc w:val="center"/>
      </w:pPr>
      <w:r>
        <w:rPr>
          <w:rFonts w:ascii="Arial" w:cs="Arial" w:eastAsia="Arial" w:hAnsi="Arial"/>
          <w:i/>
          <w:iCs/>
          <w:color w:val="2E6DB4"/>
          <w:sz w:val="24"/>
          <w:szCs w:val="24"/>
        </w:rPr>
        <w:t xml:space="preserve">Smart Contract Specifications | System Architecture | Security Model | Deploy Guide</w:t>
      </w:r>
    </w:p>
    <w:p>
      <w:r>
        <w:t xml:space="preserve"/>
      </w:r>
    </w:p>
    <w:p>
      <w:pPr>
        <w:jc w:val="center"/>
      </w:pPr>
      <w:r>
        <w:rPr>
          <w:rFonts w:ascii="Arial" w:cs="Arial" w:eastAsia="Arial" w:hAnsi="Arial"/>
          <w:color w:val="4A4A4A"/>
          <w:sz w:val="20"/>
          <w:szCs w:val="20"/>
        </w:rPr>
        <w:t xml:space="preserve">Version 1.0 | June 2026 | HHD Foundation | HHDCoin Joint Stock Company</w:t>
      </w:r>
    </w:p>
    <w:p>
      <w:pPr>
        <w:jc w:val="center"/>
      </w:pPr>
      <w:r>
        <w:rPr>
          <w:rFonts w:ascii="Arial" w:cs="Arial" w:eastAsia="Arial" w:hAnsi="Arial"/>
          <w:color w:val="4A4A4A"/>
          <w:sz w:val="20"/>
          <w:szCs w:val="20"/>
        </w:rPr>
        <w:t xml:space="preserve">Do Huu Hai, Ph.D. (PGS.TS.) — Founder | ORCID: 0000-0001-5811-7154</w:t>
      </w:r>
    </w:p>
    <w:p>
      <w:r>
        <w:br w:type="page"/>
      </w:r>
    </w:p>
    <w:p>
      <w:pPr>
        <w:pStyle w:val="Heading1"/>
        <w:pBdr>
          <w:bottom w:val="single" w:color="D4A017" w:sz="4" w:space="4"/>
        </w:pBdr>
        <w:spacing w:after="200" w:before="400"/>
      </w:pPr>
      <w:r>
        <w:rPr>
          <w:rFonts w:ascii="Arial" w:cs="Arial" w:eastAsia="Arial" w:hAnsi="Arial"/>
          <w:b/>
          <w:bCs/>
          <w:color w:val="0A1628"/>
          <w:sz w:val="34"/>
          <w:szCs w:val="34"/>
        </w:rPr>
        <w:t xml:space="preserve">1. SYSTEM ARCHITECTURE OVERVIEW</w:t>
      </w:r>
    </w:p>
    <w:p>
      <w:pPr>
        <w:spacing w:after="60" w:before="60"/>
        <w:jc w:val="both"/>
      </w:pPr>
      <w:r>
        <w:rPr>
          <w:rFonts w:ascii="Arial" w:cs="Arial" w:eastAsia="Arial" w:hAnsi="Arial"/>
          <w:b w:val="false"/>
          <w:bCs w:val="false"/>
          <w:i w:val="false"/>
          <w:iCs w:val="false"/>
          <w:color w:val="4A4A4A"/>
          <w:sz w:val="22"/>
          <w:szCs w:val="22"/>
        </w:rPr>
        <w:t xml:space="preserve">HHD Coin is deployed on BNB Smart Chain (BSC) as a BEP-20 token with full EVM compatibility. The architecture follows a modular, upgradeable design pattern using OpenZeppelin contracts as the security foundation, with a suite of purpose-built contracts for staking, governance, vesting, treasury, NFT credentials, and cross-chain bridging.</w:t>
      </w:r>
    </w:p>
    <w:p>
      <w:r>
        <w:t xml:space="preserve"/>
      </w:r>
    </w:p>
    <w:p>
      <w:pPr>
        <w:pStyle w:val="Heading2"/>
        <w:spacing w:after="140" w:before="280"/>
      </w:pPr>
      <w:r>
        <w:rPr>
          <w:rFonts w:ascii="Arial" w:cs="Arial" w:eastAsia="Arial" w:hAnsi="Arial"/>
          <w:b/>
          <w:bCs/>
          <w:color w:val="1A3C6E"/>
          <w:sz w:val="26"/>
          <w:szCs w:val="26"/>
        </w:rPr>
        <w:t xml:space="preserve">1.1 Contract Suite Overview</w:t>
      </w:r>
    </w:p>
    <w:p>
      <w:pPr>
        <w:spacing w:after="60" w:before="60"/>
        <w:jc w:val="both"/>
      </w:pPr>
      <w:r>
        <w:rPr>
          <w:rFonts w:ascii="Arial" w:cs="Arial" w:eastAsia="Arial" w:hAnsi="Arial"/>
          <w:b w:val="false"/>
          <w:bCs w:val="false"/>
          <w:i w:val="false"/>
          <w:iCs w:val="false"/>
          <w:color w:val="4A4A4A"/>
          <w:sz w:val="22"/>
          <w:szCs w:val="22"/>
        </w:rPr>
        <w:t xml:space="preserve">Each contract below has a dedicated specification section in this document (Sections 2–9), including annotated source code, parameters, and 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50"/>
        <w:gridCol w:w="1300"/>
        <w:gridCol w:w="2750"/>
        <w:gridCol w:w="800"/>
        <w:gridCol w:w="1260"/>
      </w:tblGrid>
      <w:tr>
        <w:trPr>
          <w:tblHeader/>
        </w:trPr>
        <w:tc>
          <w:tcPr>
            <w:tcW w:type="dxa" w:w="15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Contract</w:t>
            </w:r>
          </w:p>
        </w:tc>
        <w:tc>
          <w:tcPr>
            <w:tcW w:type="dxa" w:w="175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File</w:t>
            </w:r>
          </w:p>
        </w:tc>
        <w:tc>
          <w:tcPr>
            <w:tcW w:type="dxa" w:w="13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Standard</w:t>
            </w:r>
          </w:p>
        </w:tc>
        <w:tc>
          <w:tcPr>
            <w:tcW w:type="dxa" w:w="275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Purpose</w:t>
            </w:r>
          </w:p>
        </w:tc>
        <w:tc>
          <w:tcPr>
            <w:tcW w:type="dxa" w:w="8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Doc Section</w:t>
            </w:r>
          </w:p>
        </w:tc>
        <w:tc>
          <w:tcPr>
            <w:tcW w:type="dxa" w:w="126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Upgradeable</w:t>
            </w:r>
          </w:p>
        </w:tc>
      </w:tr>
      <w:tr>
        <w:tc>
          <w:tcPr>
            <w:tcW w:type="dxa" w:w="1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HHDToken</w:t>
            </w:r>
          </w:p>
        </w:tc>
        <w:tc>
          <w:tcPr>
            <w:tcW w:type="dxa" w:w="175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HHDToken.sol</w:t>
            </w:r>
          </w:p>
        </w:tc>
        <w:tc>
          <w:tcPr>
            <w:tcW w:type="dxa" w:w="13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BEP-20 / ERC-20</w:t>
            </w:r>
          </w:p>
        </w:tc>
        <w:tc>
          <w:tcPr>
            <w:tcW w:type="dxa" w:w="275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Core token: mint, burn, anti-whale, pause, fees</w:t>
            </w:r>
          </w:p>
        </w:tc>
        <w:tc>
          <w:tcPr>
            <w:tcW w:type="dxa" w:w="8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Sec. 2</w:t>
            </w:r>
          </w:p>
        </w:tc>
        <w:tc>
          <w:tcPr>
            <w:tcW w:type="dxa" w:w="12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No (immutable core)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HHDStaking</w:t>
            </w:r>
          </w:p>
        </w:tc>
        <w:tc>
          <w:tcPr>
            <w:tcW w:type="dxa" w:w="17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HHDStaking.sol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Custom</w:t>
            </w:r>
          </w:p>
        </w:tc>
        <w:tc>
          <w:tcPr>
            <w:tcW w:type="dxa" w:w="27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Flexible staking: tiered APY, lockup, rewards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Sec. 3</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Yes (Proxy)</w:t>
            </w:r>
          </w:p>
        </w:tc>
      </w:tr>
      <w:tr>
        <w:tc>
          <w:tcPr>
            <w:tcW w:type="dxa" w:w="1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HHDGovernance</w:t>
            </w:r>
          </w:p>
        </w:tc>
        <w:tc>
          <w:tcPr>
            <w:tcW w:type="dxa" w:w="175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HHDGovernance.sol</w:t>
            </w:r>
          </w:p>
        </w:tc>
        <w:tc>
          <w:tcPr>
            <w:tcW w:type="dxa" w:w="13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OZ Governor</w:t>
            </w:r>
          </w:p>
        </w:tc>
        <w:tc>
          <w:tcPr>
            <w:tcW w:type="dxa" w:w="275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DAO proposals, voting, timelock execution</w:t>
            </w:r>
          </w:p>
        </w:tc>
        <w:tc>
          <w:tcPr>
            <w:tcW w:type="dxa" w:w="8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Sec. 4</w:t>
            </w:r>
          </w:p>
        </w:tc>
        <w:tc>
          <w:tcPr>
            <w:tcW w:type="dxa" w:w="12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Yes (Proxy)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HHDTimelock</w:t>
            </w:r>
          </w:p>
        </w:tc>
        <w:tc>
          <w:tcPr>
            <w:tcW w:type="dxa" w:w="17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HHDTimelock.sol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OZ Timelock</w:t>
            </w:r>
          </w:p>
        </w:tc>
        <w:tc>
          <w:tcPr>
            <w:tcW w:type="dxa" w:w="27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48h execution delay on governance decisions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Sec. 4</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No</w:t>
            </w:r>
          </w:p>
        </w:tc>
      </w:tr>
      <w:tr>
        <w:tc>
          <w:tcPr>
            <w:tcW w:type="dxa" w:w="1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HHDVesting</w:t>
            </w:r>
          </w:p>
        </w:tc>
        <w:tc>
          <w:tcPr>
            <w:tcW w:type="dxa" w:w="175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HHDVesting.sol</w:t>
            </w:r>
          </w:p>
        </w:tc>
        <w:tc>
          <w:tcPr>
            <w:tcW w:type="dxa" w:w="13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Custom</w:t>
            </w:r>
          </w:p>
        </w:tc>
        <w:tc>
          <w:tcPr>
            <w:tcW w:type="dxa" w:w="275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Token release schedules for team/advisors/investors</w:t>
            </w:r>
          </w:p>
        </w:tc>
        <w:tc>
          <w:tcPr>
            <w:tcW w:type="dxa" w:w="8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Sec. 5</w:t>
            </w:r>
          </w:p>
        </w:tc>
        <w:tc>
          <w:tcPr>
            <w:tcW w:type="dxa" w:w="12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No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HHDCredential</w:t>
            </w:r>
          </w:p>
        </w:tc>
        <w:tc>
          <w:tcPr>
            <w:tcW w:type="dxa" w:w="17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HHDCredential.sol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ERC-721</w:t>
            </w:r>
          </w:p>
        </w:tc>
        <w:tc>
          <w:tcPr>
            <w:tcW w:type="dxa" w:w="27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NFT-based verifiable academic credentials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Sec. 6</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Yes (Proxy)</w:t>
            </w:r>
          </w:p>
        </w:tc>
      </w:tr>
      <w:tr>
        <w:tc>
          <w:tcPr>
            <w:tcW w:type="dxa" w:w="1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HHDBridge</w:t>
            </w:r>
          </w:p>
        </w:tc>
        <w:tc>
          <w:tcPr>
            <w:tcW w:type="dxa" w:w="175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HHDBridge.sol</w:t>
            </w:r>
          </w:p>
        </w:tc>
        <w:tc>
          <w:tcPr>
            <w:tcW w:type="dxa" w:w="13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LayerZero v2</w:t>
            </w:r>
          </w:p>
        </w:tc>
        <w:tc>
          <w:tcPr>
            <w:tcW w:type="dxa" w:w="275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BSC-Ethereum cross-chain bridge (wHHD)</w:t>
            </w:r>
          </w:p>
        </w:tc>
        <w:tc>
          <w:tcPr>
            <w:tcW w:type="dxa" w:w="8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Sec. 7</w:t>
            </w:r>
          </w:p>
        </w:tc>
        <w:tc>
          <w:tcPr>
            <w:tcW w:type="dxa" w:w="12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Yes (Proxy)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HHDLaunchpad</w:t>
            </w:r>
          </w:p>
        </w:tc>
        <w:tc>
          <w:tcPr>
            <w:tcW w:type="dxa" w:w="17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HHDLaunchpad.sol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Custom</w:t>
            </w:r>
          </w:p>
        </w:tc>
        <w:tc>
          <w:tcPr>
            <w:tcW w:type="dxa" w:w="27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IDO launchpad for HHD ecosystem projects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Sec. 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Yes (Proxy)</w:t>
            </w:r>
          </w:p>
        </w:tc>
      </w:tr>
      <w:tr>
        <w:tc>
          <w:tcPr>
            <w:tcW w:type="dxa" w:w="1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HHDTreasury</w:t>
            </w:r>
          </w:p>
        </w:tc>
        <w:tc>
          <w:tcPr>
            <w:tcW w:type="dxa" w:w="175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HHDTreasury.sol</w:t>
            </w:r>
          </w:p>
        </w:tc>
        <w:tc>
          <w:tcPr>
            <w:tcW w:type="dxa" w:w="13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Multisig (Gnosis Safe)</w:t>
            </w:r>
          </w:p>
        </w:tc>
        <w:tc>
          <w:tcPr>
            <w:tcW w:type="dxa" w:w="275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5/9 multisig treasury for fund management</w:t>
            </w:r>
          </w:p>
        </w:tc>
        <w:tc>
          <w:tcPr>
            <w:tcW w:type="dxa" w:w="8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Sec. 9.1</w:t>
            </w:r>
          </w:p>
        </w:tc>
        <w:tc>
          <w:tcPr>
            <w:tcW w:type="dxa" w:w="12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Yes (Proxy)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HHDRewardsDAO</w:t>
            </w:r>
          </w:p>
        </w:tc>
        <w:tc>
          <w:tcPr>
            <w:tcW w:type="dxa" w:w="17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HHDRewardsDAO.sol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Custom</w:t>
            </w:r>
          </w:p>
        </w:tc>
        <w:tc>
          <w:tcPr>
            <w:tcW w:type="dxa" w:w="27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Research grant distribution and voting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Sec. 9.2</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Yes (Proxy)</w:t>
            </w:r>
          </w:p>
        </w:tc>
      </w:tr>
    </w:tbl>
    <w:p>
      <w:r>
        <w:t xml:space="preserve"/>
      </w:r>
    </w:p>
    <w:p>
      <w:pPr>
        <w:pStyle w:val="Heading2"/>
        <w:spacing w:after="140" w:before="280"/>
      </w:pPr>
      <w:r>
        <w:rPr>
          <w:rFonts w:ascii="Arial" w:cs="Arial" w:eastAsia="Arial" w:hAnsi="Arial"/>
          <w:b/>
          <w:bCs/>
          <w:color w:val="1A3C6E"/>
          <w:sz w:val="26"/>
          <w:szCs w:val="26"/>
        </w:rPr>
        <w:t xml:space="preserve">1.2 Architecture Diagram</w:t>
      </w:r>
    </w:p>
    <w:p>
      <w:pPr>
        <w:shd w:fill="4A235B" w:val="clear"/>
        <w:spacing w:after="80" w:before="160"/>
      </w:pPr>
      <w:r>
        <w:rPr>
          <w:rFonts w:ascii="Arial" w:cs="Arial" w:eastAsia="Arial" w:hAnsi="Arial"/>
          <w:b/>
          <w:bCs/>
          <w:color w:val="FFFFFF"/>
          <w:sz w:val="24"/>
          <w:szCs w:val="24"/>
        </w:rPr>
        <w:t xml:space="preserve">  LAYER 6: AI INTEGRATION — HHDAI 2.0 Off-chain Oracle → On-chain Verification (Sec. 5.2 Whitepaper)  </w:t>
      </w:r>
    </w:p>
    <w:p>
      <w:pPr>
        <w:shd w:fill="1A5276" w:val="clear"/>
        <w:spacing w:after="80" w:before="160"/>
      </w:pPr>
      <w:r>
        <w:rPr>
          <w:rFonts w:ascii="Arial" w:cs="Arial" w:eastAsia="Arial" w:hAnsi="Arial"/>
          <w:b/>
          <w:bCs/>
          <w:color w:val="FFFFFF"/>
          <w:sz w:val="24"/>
          <w:szCs w:val="24"/>
        </w:rPr>
        <w:t xml:space="preserve">  LAYER 5: BRIDGE — HHDBridge.sol (LayerZero v2) — BSC ↔ ETH ↔ Solana (Sec. 7)  </w:t>
      </w:r>
    </w:p>
    <w:p>
      <w:pPr>
        <w:shd w:fill="0D7377" w:val="clear"/>
        <w:spacing w:after="80" w:before="160"/>
      </w:pPr>
      <w:r>
        <w:rPr>
          <w:rFonts w:ascii="Arial" w:cs="Arial" w:eastAsia="Arial" w:hAnsi="Arial"/>
          <w:b/>
          <w:bCs/>
          <w:color w:val="FFFFFF"/>
          <w:sz w:val="24"/>
          <w:szCs w:val="24"/>
        </w:rPr>
        <w:t xml:space="preserve">  LAYER 4: GOVERNANCE — HHDGovernance.sol + HHDTimelock.sol + HHDTreasury.sol (Sec. 4, 9.1)  </w:t>
      </w:r>
    </w:p>
    <w:p>
      <w:pPr>
        <w:shd w:fill="1A3C6E" w:val="clear"/>
        <w:spacing w:after="80" w:before="160"/>
      </w:pPr>
      <w:r>
        <w:rPr>
          <w:rFonts w:ascii="Arial" w:cs="Arial" w:eastAsia="Arial" w:hAnsi="Arial"/>
          <w:b/>
          <w:bCs/>
          <w:color w:val="FFFFFF"/>
          <w:sz w:val="24"/>
          <w:szCs w:val="24"/>
        </w:rPr>
        <w:t xml:space="preserve">  LAYER 3: APPLICATIONS — HHDStaking | HHDLaunchpad | HHDCredential | HHDRewardsDAO (Sec. 3, 8, 6, 9.2)  </w:t>
      </w:r>
    </w:p>
    <w:p>
      <w:pPr>
        <w:shd w:fill="2E6DB4" w:val="clear"/>
        <w:spacing w:after="80" w:before="160"/>
      </w:pPr>
      <w:r>
        <w:rPr>
          <w:rFonts w:ascii="Arial" w:cs="Arial" w:eastAsia="Arial" w:hAnsi="Arial"/>
          <w:b/>
          <w:bCs/>
          <w:color w:val="FFFFFF"/>
          <w:sz w:val="24"/>
          <w:szCs w:val="24"/>
        </w:rPr>
        <w:t xml:space="preserve">  LAYER 2: DeFi — PancakeSwap LP | Staking Contracts | Farm Contracts | Oracle Feeds  </w:t>
      </w:r>
    </w:p>
    <w:p>
      <w:pPr>
        <w:shd w:fill="1E8449" w:val="clear"/>
        <w:spacing w:after="80" w:before="160"/>
      </w:pPr>
      <w:r>
        <w:rPr>
          <w:rFonts w:ascii="Arial" w:cs="Arial" w:eastAsia="Arial" w:hAnsi="Arial"/>
          <w:b/>
          <w:bCs/>
          <w:color w:val="FFFFFF"/>
          <w:sz w:val="24"/>
          <w:szCs w:val="24"/>
        </w:rPr>
        <w:t xml:space="preserve">  LAYER 1: CORE PROTOCOL — HHDToken.sol (BEP-20) + HHDVesting.sol (Sec. 2, 5)  </w:t>
      </w:r>
    </w:p>
    <w:p>
      <w:pPr>
        <w:shd w:fill="4A4A4A" w:val="clear"/>
        <w:spacing w:after="80" w:before="160"/>
      </w:pPr>
      <w:r>
        <w:rPr>
          <w:rFonts w:ascii="Arial" w:cs="Arial" w:eastAsia="Arial" w:hAnsi="Arial"/>
          <w:b/>
          <w:bCs/>
          <w:color w:val="FFFFFF"/>
          <w:sz w:val="24"/>
          <w:szCs w:val="24"/>
        </w:rPr>
        <w:t xml:space="preserve">  LAYER 0: INFRASTRUCTURE — BNB Smart Chain | IPFS | Chainlink | The Graph Protocol  </w:t>
      </w:r>
    </w:p>
    <w:p>
      <w:pPr>
        <w:spacing w:after="60" w:before="60"/>
        <w:jc w:val="both"/>
      </w:pPr>
      <w:r>
        <w:rPr>
          <w:rFonts w:ascii="Arial" w:cs="Arial" w:eastAsia="Arial" w:hAnsi="Arial"/>
          <w:b w:val="false"/>
          <w:bCs w:val="false"/>
          <w:i/>
          <w:iCs/>
          <w:color w:val="4A4A4A"/>
          <w:sz w:val="18"/>
          <w:szCs w:val="18"/>
        </w:rPr>
        <w:t xml:space="preserve">Figure 1.1 — Each layer maps directly to a contract section in this document, providing a navigable reference for developers and auditors.</w:t>
      </w:r>
    </w:p>
    <w:p>
      <w:r>
        <w:br w:type="page"/>
      </w:r>
    </w:p>
    <w:p>
      <w:pPr>
        <w:pStyle w:val="Heading1"/>
        <w:pBdr>
          <w:bottom w:val="single" w:color="D4A017" w:sz="4" w:space="4"/>
        </w:pBdr>
        <w:spacing w:after="200" w:before="400"/>
      </w:pPr>
      <w:r>
        <w:rPr>
          <w:rFonts w:ascii="Arial" w:cs="Arial" w:eastAsia="Arial" w:hAnsi="Arial"/>
          <w:b/>
          <w:bCs/>
          <w:color w:val="0A1628"/>
          <w:sz w:val="34"/>
          <w:szCs w:val="34"/>
        </w:rPr>
        <w:t xml:space="preserve">2. HHDTOKEN.SOL — CORE TOKEN CONTRACT</w:t>
      </w:r>
    </w:p>
    <w:p>
      <w:pPr>
        <w:pStyle w:val="Heading2"/>
        <w:spacing w:after="140" w:before="280"/>
      </w:pPr>
      <w:r>
        <w:rPr>
          <w:rFonts w:ascii="Arial" w:cs="Arial" w:eastAsia="Arial" w:hAnsi="Arial"/>
          <w:b/>
          <w:bCs/>
          <w:color w:val="1A3C6E"/>
          <w:sz w:val="26"/>
          <w:szCs w:val="26"/>
        </w:rPr>
        <w:t xml:space="preserve">2.1 Full Contract Specification</w:t>
      </w:r>
    </w:p>
    <w:p>
      <w:pPr>
        <w:spacing w:after="60" w:before="60"/>
        <w:jc w:val="both"/>
      </w:pPr>
      <w:r>
        <w:rPr>
          <w:rFonts w:ascii="Arial" w:cs="Arial" w:eastAsia="Arial" w:hAnsi="Arial"/>
          <w:b w:val="false"/>
          <w:bCs w:val="false"/>
          <w:i w:val="false"/>
          <w:iCs w:val="false"/>
          <w:color w:val="4A4A4A"/>
          <w:sz w:val="22"/>
          <w:szCs w:val="22"/>
        </w:rPr>
        <w:t xml:space="preserve">Below is the complete specification and annotated source code for the HHD Coin core token contract. This contract will be deployed on BNB Smart Chain and verified on BscScan.</w:t>
      </w:r>
    </w:p>
    <w:p>
      <w:r>
        <w:t xml:space="preserve"/>
      </w:r>
    </w:p>
    <w:p>
      <w:pPr>
        <w:shd w:fill="1E1E2E" w:val="clear"/>
        <w:spacing w:after="0" w:before="0"/>
      </w:pPr>
      <w:r>
        <w:rPr>
          <w:rFonts w:ascii="Courier New" w:cs="Courier New" w:eastAsia="Courier New" w:hAnsi="Courier New"/>
          <w:color w:val="6C7086"/>
          <w:sz w:val="18"/>
          <w:szCs w:val="18"/>
        </w:rPr>
        <w:t xml:space="preserve">// SPDX-License-Identifier: MIT</w:t>
      </w:r>
    </w:p>
    <w:p>
      <w:pPr>
        <w:shd w:fill="1E1E2E" w:val="clear"/>
        <w:spacing w:after="0" w:before="0"/>
      </w:pPr>
      <w:r>
        <w:rPr>
          <w:rFonts w:ascii="Courier New" w:cs="Courier New" w:eastAsia="Courier New" w:hAnsi="Courier New"/>
          <w:color w:val="6C7086"/>
          <w:sz w:val="18"/>
          <w:szCs w:val="18"/>
        </w:rPr>
        <w:t xml:space="preserve">// HHD Coin (HHD) — BNB Smart Chain BEP-20 Token</w:t>
      </w:r>
    </w:p>
    <w:p>
      <w:pPr>
        <w:shd w:fill="1E1E2E" w:val="clear"/>
        <w:spacing w:after="0" w:before="0"/>
      </w:pPr>
      <w:r>
        <w:rPr>
          <w:rFonts w:ascii="Courier New" w:cs="Courier New" w:eastAsia="Courier New" w:hAnsi="Courier New"/>
          <w:color w:val="6C7086"/>
          <w:sz w:val="18"/>
          <w:szCs w:val="18"/>
        </w:rPr>
        <w:t xml:space="preserve">// Author: Do Huu Hai, Ph.D. | HHD Foundation | June 2026</w:t>
      </w:r>
    </w:p>
    <w:p>
      <w:pPr>
        <w:shd w:fill="1E1E2E" w:val="clear"/>
        <w:spacing w:after="0" w:before="0"/>
      </w:pPr>
      <w:r>
        <w:rPr>
          <w:rFonts w:ascii="Courier New" w:cs="Courier New" w:eastAsia="Courier New" w:hAnsi="Courier New"/>
          <w:color w:val="6C7086"/>
          <w:sz w:val="18"/>
          <w:szCs w:val="18"/>
        </w:rPr>
        <w:t xml:space="preserve">// ORCID: 0000-0001-5811-7154 | https://hhdcoin.net</w:t>
      </w:r>
    </w:p>
    <w:p>
      <w:pPr>
        <w:shd w:fill="1E1E2E" w:val="clear"/>
        <w:spacing w:after="0" w:before="0"/>
      </w:pPr>
      <w:r>
        <w:rPr>
          <w:rFonts w:ascii="Courier New" w:cs="Courier New" w:eastAsia="Courier New" w:hAnsi="Courier New"/>
          <w:color w:val="6C7086"/>
          <w:sz w:val="18"/>
          <w:szCs w:val="18"/>
        </w:rPr>
        <w:t xml:space="preserve">// Audit: CertiK + PeckShield (Scheduled Q2 2026)</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CBA6F7"/>
          <w:sz w:val="18"/>
          <w:szCs w:val="18"/>
        </w:rPr>
        <w:t xml:space="preserve">pragma solidity ^0.8.20;</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A6E3A1"/>
          <w:sz w:val="18"/>
          <w:szCs w:val="18"/>
        </w:rPr>
        <w:t xml:space="preserve">import "@openzeppelin/contracts/token/ERC20/ERC20.sol";</w:t>
      </w:r>
    </w:p>
    <w:p>
      <w:pPr>
        <w:shd w:fill="1E1E2E" w:val="clear"/>
        <w:spacing w:after="0" w:before="0"/>
      </w:pPr>
      <w:r>
        <w:rPr>
          <w:rFonts w:ascii="Courier New" w:cs="Courier New" w:eastAsia="Courier New" w:hAnsi="Courier New"/>
          <w:color w:val="A6E3A1"/>
          <w:sz w:val="18"/>
          <w:szCs w:val="18"/>
        </w:rPr>
        <w:t xml:space="preserve">import "@openzeppelin/contracts/token/ERC20/extensions/ERC20Burnable.sol";</w:t>
      </w:r>
    </w:p>
    <w:p>
      <w:pPr>
        <w:shd w:fill="1E1E2E" w:val="clear"/>
        <w:spacing w:after="0" w:before="0"/>
      </w:pPr>
      <w:r>
        <w:rPr>
          <w:rFonts w:ascii="Courier New" w:cs="Courier New" w:eastAsia="Courier New" w:hAnsi="Courier New"/>
          <w:color w:val="A6E3A1"/>
          <w:sz w:val="18"/>
          <w:szCs w:val="18"/>
        </w:rPr>
        <w:t xml:space="preserve">import "@openzeppelin/contracts/token/ERC20/extensions/ERC20Permit.sol";</w:t>
      </w:r>
    </w:p>
    <w:p>
      <w:pPr>
        <w:shd w:fill="1E1E2E" w:val="clear"/>
        <w:spacing w:after="0" w:before="0"/>
      </w:pPr>
      <w:r>
        <w:rPr>
          <w:rFonts w:ascii="Courier New" w:cs="Courier New" w:eastAsia="Courier New" w:hAnsi="Courier New"/>
          <w:color w:val="A6E3A1"/>
          <w:sz w:val="18"/>
          <w:szCs w:val="18"/>
        </w:rPr>
        <w:t xml:space="preserve">import "@openzeppelin/contracts/access/Ownable2Step.sol";</w:t>
      </w:r>
    </w:p>
    <w:p>
      <w:pPr>
        <w:shd w:fill="1E1E2E" w:val="clear"/>
        <w:spacing w:after="0" w:before="0"/>
      </w:pPr>
      <w:r>
        <w:rPr>
          <w:rFonts w:ascii="Courier New" w:cs="Courier New" w:eastAsia="Courier New" w:hAnsi="Courier New"/>
          <w:color w:val="A6E3A1"/>
          <w:sz w:val="18"/>
          <w:szCs w:val="18"/>
        </w:rPr>
        <w:t xml:space="preserve">import "@openzeppelin/contracts/security/Pausable.sol";</w:t>
      </w:r>
    </w:p>
    <w:p>
      <w:pPr>
        <w:shd w:fill="1E1E2E" w:val="clear"/>
        <w:spacing w:after="0" w:before="0"/>
      </w:pPr>
      <w:r>
        <w:rPr>
          <w:rFonts w:ascii="Courier New" w:cs="Courier New" w:eastAsia="Courier New" w:hAnsi="Courier New"/>
          <w:color w:val="A6E3A1"/>
          <w:sz w:val="18"/>
          <w:szCs w:val="18"/>
        </w:rPr>
        <w:t xml:space="preserve">import "@openzeppelin/contracts/security/ReentrancyGuard.sol";</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w:t>
      </w:r>
    </w:p>
    <w:p>
      <w:pPr>
        <w:shd w:fill="1E1E2E" w:val="clear"/>
        <w:spacing w:after="0" w:before="0"/>
      </w:pPr>
      <w:r>
        <w:rPr>
          <w:rFonts w:ascii="Courier New" w:cs="Courier New" w:eastAsia="Courier New" w:hAnsi="Courier New"/>
          <w:color w:val="6C7086"/>
          <w:sz w:val="18"/>
          <w:szCs w:val="18"/>
        </w:rPr>
        <w:t xml:space="preserve"> * @title HHDToken</w:t>
      </w:r>
    </w:p>
    <w:p>
      <w:pPr>
        <w:shd w:fill="1E1E2E" w:val="clear"/>
        <w:spacing w:after="0" w:before="0"/>
      </w:pPr>
      <w:r>
        <w:rPr>
          <w:rFonts w:ascii="Courier New" w:cs="Courier New" w:eastAsia="Courier New" w:hAnsi="Courier New"/>
          <w:color w:val="6C7086"/>
          <w:sz w:val="18"/>
          <w:szCs w:val="18"/>
        </w:rPr>
        <w:t xml:space="preserve"> * @dev BEP-20 token for HHD Coin knowledge economy ecosystem</w:t>
      </w:r>
    </w:p>
    <w:p>
      <w:pPr>
        <w:shd w:fill="1E1E2E" w:val="clear"/>
        <w:spacing w:after="0" w:before="0"/>
      </w:pPr>
      <w:r>
        <w:rPr>
          <w:rFonts w:ascii="Courier New" w:cs="Courier New" w:eastAsia="Courier New" w:hAnsi="Courier New"/>
          <w:color w:val="6C7086"/>
          <w:sz w:val="18"/>
          <w:szCs w:val="18"/>
        </w:rPr>
        <w:t xml:space="preserve"> * Features: Anti-whale, Burn, Pause, Blacklist, EIP-2612 Permit</w:t>
      </w:r>
    </w:p>
    <w:p>
      <w:pPr>
        <w:shd w:fill="1E1E2E" w:val="clear"/>
        <w:spacing w:after="0" w:before="0"/>
      </w:pPr>
      <w:r>
        <w:rPr>
          <w:rFonts w:ascii="Courier New" w:cs="Courier New" w:eastAsia="Courier New" w:hAnsi="Courier New"/>
          <w:color w:val="6C7086"/>
          <w:sz w:val="18"/>
          <w:szCs w:val="18"/>
        </w:rPr>
        <w:t xml:space="preserve"> */</w:t>
      </w:r>
    </w:p>
    <w:p>
      <w:pPr>
        <w:shd w:fill="1E1E2E" w:val="clear"/>
        <w:spacing w:after="0" w:before="0"/>
      </w:pPr>
      <w:r>
        <w:rPr>
          <w:rFonts w:ascii="Courier New" w:cs="Courier New" w:eastAsia="Courier New" w:hAnsi="Courier New"/>
          <w:color w:val="89DCEB"/>
          <w:sz w:val="18"/>
          <w:szCs w:val="18"/>
        </w:rPr>
        <w:t xml:space="preserve">contract HHDToken is ERC20, ERC20Burnable, ERC20Permit,</w:t>
      </w:r>
    </w:p>
    <w:p>
      <w:pPr>
        <w:shd w:fill="1E1E2E" w:val="clear"/>
        <w:spacing w:after="0" w:before="0"/>
      </w:pPr>
      <w:r>
        <w:rPr>
          <w:rFonts w:ascii="Courier New" w:cs="Courier New" w:eastAsia="Courier New" w:hAnsi="Courier New"/>
          <w:color w:val="89DCEB"/>
          <w:sz w:val="18"/>
          <w:szCs w:val="18"/>
        </w:rPr>
        <w:t xml:space="preserve">                    Ownable2Step, Pausable, ReentrancyGuard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 CONSTANTS ====================</w:t>
      </w:r>
    </w:p>
    <w:p>
      <w:pPr>
        <w:shd w:fill="1E1E2E" w:val="clear"/>
        <w:spacing w:after="0" w:before="0"/>
      </w:pPr>
      <w:r>
        <w:rPr>
          <w:rFonts w:ascii="Courier New" w:cs="Courier New" w:eastAsia="Courier New" w:hAnsi="Courier New"/>
          <w:color w:val="FAB387"/>
          <w:sz w:val="18"/>
          <w:szCs w:val="18"/>
        </w:rPr>
        <w:t xml:space="preserve">    uint256 public constant MAX_SUPPLY    = 1_000_000_000 * 10**18; // 1 Billion HHD</w:t>
      </w:r>
    </w:p>
    <w:p>
      <w:pPr>
        <w:shd w:fill="1E1E2E" w:val="clear"/>
        <w:spacing w:after="0" w:before="0"/>
      </w:pPr>
      <w:r>
        <w:rPr>
          <w:rFonts w:ascii="Courier New" w:cs="Courier New" w:eastAsia="Courier New" w:hAnsi="Courier New"/>
          <w:color w:val="FAB387"/>
          <w:sz w:val="18"/>
          <w:szCs w:val="18"/>
        </w:rPr>
        <w:t xml:space="preserve">    uint256 public constant MAX_TX_AMOUNT =     5_000_000 * 10**18; // Anti-whale: 0.5%</w:t>
      </w:r>
    </w:p>
    <w:p>
      <w:pPr>
        <w:shd w:fill="1E1E2E" w:val="clear"/>
        <w:spacing w:after="0" w:before="0"/>
      </w:pPr>
      <w:r>
        <w:rPr>
          <w:rFonts w:ascii="Courier New" w:cs="Courier New" w:eastAsia="Courier New" w:hAnsi="Courier New"/>
          <w:color w:val="FAB387"/>
          <w:sz w:val="18"/>
          <w:szCs w:val="18"/>
        </w:rPr>
        <w:t xml:space="preserve">    uint256 public constant MAX_WALLET    =    10_000_000 * 10**18; // Max wallet: 1%</w:t>
      </w:r>
    </w:p>
    <w:p>
      <w:pPr>
        <w:shd w:fill="1E1E2E" w:val="clear"/>
        <w:spacing w:after="0" w:before="0"/>
      </w:pPr>
      <w:r>
        <w:rPr>
          <w:rFonts w:ascii="Courier New" w:cs="Courier New" w:eastAsia="Courier New" w:hAnsi="Courier New"/>
          <w:color w:val="FAB387"/>
          <w:sz w:val="18"/>
          <w:szCs w:val="18"/>
        </w:rPr>
        <w:t xml:space="preserve">    uint256 public constant BURN_DENOM    = 10_000;                 // Basis points</w:t>
      </w:r>
    </w:p>
    <w:p>
      <w:pPr>
        <w:shd w:fill="1E1E2E" w:val="clear"/>
        <w:spacing w:after="0" w:before="0"/>
      </w:pPr>
      <w:r>
        <w:rPr>
          <w:rFonts w:ascii="Courier New" w:cs="Courier New" w:eastAsia="Courier New" w:hAnsi="Courier New"/>
          <w:color w:val="FAB387"/>
          <w:sz w:val="18"/>
          <w:szCs w:val="18"/>
        </w:rPr>
        <w:t xml:space="preserve">    address public constant DEAD_ADDR     = 0x000...dEaD;           // Burn address</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 STATE VARIABLES ====================</w:t>
      </w:r>
    </w:p>
    <w:p>
      <w:pPr>
        <w:shd w:fill="1E1E2E" w:val="clear"/>
        <w:spacing w:after="0" w:before="0"/>
      </w:pPr>
      <w:r>
        <w:rPr>
          <w:rFonts w:ascii="Courier New" w:cs="Courier New" w:eastAsia="Courier New" w:hAnsi="Courier New"/>
          <w:color w:val="CDD6F4"/>
          <w:sz w:val="18"/>
          <w:szCs w:val="18"/>
        </w:rPr>
        <w:t xml:space="preserve">    uint256 public burnFeeBps     = 100;  // 1.00% burned on each transfer</w:t>
      </w:r>
    </w:p>
    <w:p>
      <w:pPr>
        <w:shd w:fill="1E1E2E" w:val="clear"/>
        <w:spacing w:after="0" w:before="0"/>
      </w:pPr>
      <w:r>
        <w:rPr>
          <w:rFonts w:ascii="Courier New" w:cs="Courier New" w:eastAsia="Courier New" w:hAnsi="Courier New"/>
          <w:color w:val="CDD6F4"/>
          <w:sz w:val="18"/>
          <w:szCs w:val="18"/>
        </w:rPr>
        <w:t xml:space="preserve">    uint256 public maxBurnFeeBps  = 300;  // Hard cap: max 3% burn fee</w:t>
      </w:r>
    </w:p>
    <w:p>
      <w:pPr>
        <w:shd w:fill="1E1E2E" w:val="clear"/>
        <w:spacing w:after="0" w:before="0"/>
      </w:pPr>
      <w:r>
        <w:rPr>
          <w:rFonts w:ascii="Courier New" w:cs="Courier New" w:eastAsia="Courier New" w:hAnsi="Courier New"/>
          <w:color w:val="CDD6F4"/>
          <w:sz w:val="18"/>
          <w:szCs w:val="18"/>
        </w:rPr>
        <w:t xml:space="preserve">    bool    public tradingEnabled = false; // Must be enabled post-launch</w:t>
      </w:r>
    </w:p>
    <w:p>
      <w:pPr>
        <w:shd w:fill="1E1E2E" w:val="clear"/>
        <w:spacing w:after="0" w:before="0"/>
      </w:pPr>
      <w:r>
        <w:rPr>
          <w:rFonts w:ascii="Courier New" w:cs="Courier New" w:eastAsia="Courier New" w:hAnsi="Courier New"/>
          <w:color w:val="CDD6F4"/>
          <w:sz w:val="18"/>
          <w:szCs w:val="18"/>
        </w:rPr>
        <w:t xml:space="preserve">    bool    public burnEnabled    = true;  // Can be disabled by governance</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mapping(address =&gt; bool) public isExcludedFromFee;    // Team, contracts</w:t>
      </w:r>
    </w:p>
    <w:p>
      <w:pPr>
        <w:shd w:fill="1E1E2E" w:val="clear"/>
        <w:spacing w:after="0" w:before="0"/>
      </w:pPr>
      <w:r>
        <w:rPr>
          <w:rFonts w:ascii="Courier New" w:cs="Courier New" w:eastAsia="Courier New" w:hAnsi="Courier New"/>
          <w:color w:val="CDD6F4"/>
          <w:sz w:val="18"/>
          <w:szCs w:val="18"/>
        </w:rPr>
        <w:t xml:space="preserve">    mapping(address =&gt; bool) public isBlacklisted;        // Bots, exploiters</w:t>
      </w:r>
    </w:p>
    <w:p>
      <w:pPr>
        <w:shd w:fill="1E1E2E" w:val="clear"/>
        <w:spacing w:after="0" w:before="0"/>
      </w:pPr>
      <w:r>
        <w:rPr>
          <w:rFonts w:ascii="Courier New" w:cs="Courier New" w:eastAsia="Courier New" w:hAnsi="Courier New"/>
          <w:color w:val="CDD6F4"/>
          <w:sz w:val="18"/>
          <w:szCs w:val="18"/>
        </w:rPr>
        <w:t xml:space="preserve">    mapping(address =&gt; bool) public isWhitelisted;        // Early participants</w:t>
      </w:r>
    </w:p>
    <w:p>
      <w:pPr>
        <w:shd w:fill="1E1E2E" w:val="clear"/>
        <w:spacing w:after="0" w:before="0"/>
      </w:pPr>
      <w:r>
        <w:rPr>
          <w:rFonts w:ascii="Courier New" w:cs="Courier New" w:eastAsia="Courier New" w:hAnsi="Courier New"/>
          <w:color w:val="CDD6F4"/>
          <w:sz w:val="18"/>
          <w:szCs w:val="18"/>
        </w:rPr>
        <w:t xml:space="preserve">    mapping(address =&gt; bool) public isExcludedFromLimit;  // LP, staking contracts</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 EVENTS ====================</w:t>
      </w:r>
    </w:p>
    <w:p>
      <w:pPr>
        <w:shd w:fill="1E1E2E" w:val="clear"/>
        <w:spacing w:after="0" w:before="0"/>
      </w:pPr>
      <w:r>
        <w:rPr>
          <w:rFonts w:ascii="Courier New" w:cs="Courier New" w:eastAsia="Courier New" w:hAnsi="Courier New"/>
          <w:color w:val="CBA6F7"/>
          <w:sz w:val="18"/>
          <w:szCs w:val="18"/>
        </w:rPr>
        <w:t xml:space="preserve">    event TokensBurned(address indexed from, uint256 amount, uint256 totalBurned);</w:t>
      </w:r>
    </w:p>
    <w:p>
      <w:pPr>
        <w:shd w:fill="1E1E2E" w:val="clear"/>
        <w:spacing w:after="0" w:before="0"/>
      </w:pPr>
      <w:r>
        <w:rPr>
          <w:rFonts w:ascii="Courier New" w:cs="Courier New" w:eastAsia="Courier New" w:hAnsi="Courier New"/>
          <w:color w:val="CBA6F7"/>
          <w:sz w:val="18"/>
          <w:szCs w:val="18"/>
        </w:rPr>
        <w:t xml:space="preserve">    event BurnFeeUpdated(uint256 oldFee, uint256 newFee);</w:t>
      </w:r>
    </w:p>
    <w:p>
      <w:pPr>
        <w:shd w:fill="1E1E2E" w:val="clear"/>
        <w:spacing w:after="0" w:before="0"/>
      </w:pPr>
      <w:r>
        <w:rPr>
          <w:rFonts w:ascii="Courier New" w:cs="Courier New" w:eastAsia="Courier New" w:hAnsi="Courier New"/>
          <w:color w:val="CBA6F7"/>
          <w:sz w:val="18"/>
          <w:szCs w:val="18"/>
        </w:rPr>
        <w:t xml:space="preserve">    event TradingEnabled(uint256 timestamp);</w:t>
      </w:r>
    </w:p>
    <w:p>
      <w:pPr>
        <w:shd w:fill="1E1E2E" w:val="clear"/>
        <w:spacing w:after="0" w:before="0"/>
      </w:pPr>
      <w:r>
        <w:rPr>
          <w:rFonts w:ascii="Courier New" w:cs="Courier New" w:eastAsia="Courier New" w:hAnsi="Courier New"/>
          <w:color w:val="CBA6F7"/>
          <w:sz w:val="18"/>
          <w:szCs w:val="18"/>
        </w:rPr>
        <w:t xml:space="preserve">    event AddressBlacklisted(address indexed account, bool status);</w:t>
      </w:r>
    </w:p>
    <w:p>
      <w:pPr>
        <w:shd w:fill="1E1E2E" w:val="clear"/>
        <w:spacing w:after="0" w:before="0"/>
      </w:pPr>
      <w:r>
        <w:rPr>
          <w:rFonts w:ascii="Courier New" w:cs="Courier New" w:eastAsia="Courier New" w:hAnsi="Courier New"/>
          <w:color w:val="CBA6F7"/>
          <w:sz w:val="18"/>
          <w:szCs w:val="18"/>
        </w:rPr>
        <w:t xml:space="preserve">    event ExcludedFromFee(address indexed account, bool status);</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 CONSTRUCTOR ====================</w:t>
      </w:r>
    </w:p>
    <w:p>
      <w:pPr>
        <w:shd w:fill="1E1E2E" w:val="clear"/>
        <w:spacing w:after="0" w:before="0"/>
      </w:pPr>
      <w:r>
        <w:rPr>
          <w:rFonts w:ascii="Courier New" w:cs="Courier New" w:eastAsia="Courier New" w:hAnsi="Courier New"/>
          <w:color w:val="89DCEB"/>
          <w:sz w:val="18"/>
          <w:szCs w:val="18"/>
        </w:rPr>
        <w:t xml:space="preserve">    constructor(</w:t>
      </w:r>
    </w:p>
    <w:p>
      <w:pPr>
        <w:shd w:fill="1E1E2E" w:val="clear"/>
        <w:spacing w:after="0" w:before="0"/>
      </w:pPr>
      <w:r>
        <w:rPr>
          <w:rFonts w:ascii="Courier New" w:cs="Courier New" w:eastAsia="Courier New" w:hAnsi="Courier New"/>
          <w:color w:val="6C7086"/>
          <w:sz w:val="18"/>
          <w:szCs w:val="18"/>
        </w:rPr>
        <w:t xml:space="preserve">        address _multisig,   // 5/9 multisig treasury address</w:t>
      </w:r>
    </w:p>
    <w:p>
      <w:pPr>
        <w:shd w:fill="1E1E2E" w:val="clear"/>
        <w:spacing w:after="0" w:before="0"/>
      </w:pPr>
      <w:r>
        <w:rPr>
          <w:rFonts w:ascii="Courier New" w:cs="Courier New" w:eastAsia="Courier New" w:hAnsi="Courier New"/>
          <w:color w:val="6C7086"/>
          <w:sz w:val="18"/>
          <w:szCs w:val="18"/>
        </w:rPr>
        <w:t xml:space="preserve">        address _vestingAddr  // Vesting contract address</w:t>
      </w:r>
    </w:p>
    <w:p>
      <w:pPr>
        <w:shd w:fill="1E1E2E" w:val="clear"/>
        <w:spacing w:after="0" w:before="0"/>
      </w:pPr>
      <w:r>
        <w:rPr>
          <w:rFonts w:ascii="Courier New" w:cs="Courier New" w:eastAsia="Courier New" w:hAnsi="Courier New"/>
          <w:color w:val="89DCEB"/>
          <w:sz w:val="18"/>
          <w:szCs w:val="18"/>
        </w:rPr>
        <w:t xml:space="preserve">    ) ERC20('HHD Coin', 'HHD')</w:t>
      </w:r>
    </w:p>
    <w:p>
      <w:pPr>
        <w:shd w:fill="1E1E2E" w:val="clear"/>
        <w:spacing w:after="0" w:before="0"/>
      </w:pPr>
      <w:r>
        <w:rPr>
          <w:rFonts w:ascii="Courier New" w:cs="Courier New" w:eastAsia="Courier New" w:hAnsi="Courier New"/>
          <w:color w:val="89DCEB"/>
          <w:sz w:val="18"/>
          <w:szCs w:val="18"/>
        </w:rPr>
        <w:t xml:space="preserve">      ERC20Permit('HHD Coin')</w:t>
      </w:r>
    </w:p>
    <w:p>
      <w:pPr>
        <w:shd w:fill="1E1E2E" w:val="clear"/>
        <w:spacing w:after="0" w:before="0"/>
      </w:pPr>
      <w:r>
        <w:rPr>
          <w:rFonts w:ascii="Courier New" w:cs="Courier New" w:eastAsia="Courier New" w:hAnsi="Courier New"/>
          <w:color w:val="89DCEB"/>
          <w:sz w:val="18"/>
          <w:szCs w:val="18"/>
        </w:rPr>
        <w:t xml:space="preserve">      Ownable2Step(msg.sender)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require(_multisig  != address(0), 'Invalid multisig');</w:t>
      </w:r>
    </w:p>
    <w:p>
      <w:pPr>
        <w:shd w:fill="1E1E2E" w:val="clear"/>
        <w:spacing w:after="0" w:before="0"/>
      </w:pPr>
      <w:r>
        <w:rPr>
          <w:rFonts w:ascii="Courier New" w:cs="Courier New" w:eastAsia="Courier New" w:hAnsi="Courier New"/>
          <w:color w:val="CDD6F4"/>
          <w:sz w:val="18"/>
          <w:szCs w:val="18"/>
        </w:rPr>
        <w:t xml:space="preserve">        require(_vestingAddr != address(0), 'Invalid vesting');</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Exclude key addresses from fees and limits</w:t>
      </w:r>
    </w:p>
    <w:p>
      <w:pPr>
        <w:shd w:fill="1E1E2E" w:val="clear"/>
        <w:spacing w:after="0" w:before="0"/>
      </w:pPr>
      <w:r>
        <w:rPr>
          <w:rFonts w:ascii="Courier New" w:cs="Courier New" w:eastAsia="Courier New" w:hAnsi="Courier New"/>
          <w:color w:val="CDD6F4"/>
          <w:sz w:val="18"/>
          <w:szCs w:val="18"/>
        </w:rPr>
        <w:t xml:space="preserve">        isExcludedFromFee[_multisig]   = true;</w:t>
      </w:r>
    </w:p>
    <w:p>
      <w:pPr>
        <w:shd w:fill="1E1E2E" w:val="clear"/>
        <w:spacing w:after="0" w:before="0"/>
      </w:pPr>
      <w:r>
        <w:rPr>
          <w:rFonts w:ascii="Courier New" w:cs="Courier New" w:eastAsia="Courier New" w:hAnsi="Courier New"/>
          <w:color w:val="CDD6F4"/>
          <w:sz w:val="18"/>
          <w:szCs w:val="18"/>
        </w:rPr>
        <w:t xml:space="preserve">        isExcludedFromFee[_vestingAddr] = true;</w:t>
      </w:r>
    </w:p>
    <w:p>
      <w:pPr>
        <w:shd w:fill="1E1E2E" w:val="clear"/>
        <w:spacing w:after="0" w:before="0"/>
      </w:pPr>
      <w:r>
        <w:rPr>
          <w:rFonts w:ascii="Courier New" w:cs="Courier New" w:eastAsia="Courier New" w:hAnsi="Courier New"/>
          <w:color w:val="CDD6F4"/>
          <w:sz w:val="18"/>
          <w:szCs w:val="18"/>
        </w:rPr>
        <w:t xml:space="preserve">        isExcludedFromFee[msg.sender]   = true;</w:t>
      </w:r>
    </w:p>
    <w:p>
      <w:pPr>
        <w:shd w:fill="1E1E2E" w:val="clear"/>
        <w:spacing w:after="0" w:before="0"/>
      </w:pPr>
      <w:r>
        <w:rPr>
          <w:rFonts w:ascii="Courier New" w:cs="Courier New" w:eastAsia="Courier New" w:hAnsi="Courier New"/>
          <w:color w:val="CDD6F4"/>
          <w:sz w:val="18"/>
          <w:szCs w:val="18"/>
        </w:rPr>
        <w:t xml:space="preserve">        isExcludedFromLimit[_multisig]  = true;</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Mint full supply to multisig treasury for allocation</w:t>
      </w:r>
    </w:p>
    <w:p>
      <w:pPr>
        <w:shd w:fill="1E1E2E" w:val="clear"/>
        <w:spacing w:after="0" w:before="0"/>
      </w:pPr>
      <w:r>
        <w:rPr>
          <w:rFonts w:ascii="Courier New" w:cs="Courier New" w:eastAsia="Courier New" w:hAnsi="Courier New"/>
          <w:color w:val="CDD6F4"/>
          <w:sz w:val="18"/>
          <w:szCs w:val="18"/>
        </w:rPr>
        <w:t xml:space="preserve">        _mint(_multisig, MAX_SUPPLY);</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 TRANSFER OVERRIDE ====================</w:t>
      </w:r>
    </w:p>
    <w:p>
      <w:pPr>
        <w:shd w:fill="1E1E2E" w:val="clear"/>
        <w:spacing w:after="0" w:before="0"/>
      </w:pPr>
      <w:r>
        <w:rPr>
          <w:rFonts w:ascii="Courier New" w:cs="Courier New" w:eastAsia="Courier New" w:hAnsi="Courier New"/>
          <w:color w:val="89DCEB"/>
          <w:sz w:val="18"/>
          <w:szCs w:val="18"/>
        </w:rPr>
        <w:t xml:space="preserve">    function _transfer(address from, address to, uint256 amount)</w:t>
      </w:r>
    </w:p>
    <w:p>
      <w:pPr>
        <w:shd w:fill="1E1E2E" w:val="clear"/>
        <w:spacing w:after="0" w:before="0"/>
      </w:pPr>
      <w:r>
        <w:rPr>
          <w:rFonts w:ascii="Courier New" w:cs="Courier New" w:eastAsia="Courier New" w:hAnsi="Courier New"/>
          <w:color w:val="89DCEB"/>
          <w:sz w:val="18"/>
          <w:szCs w:val="18"/>
        </w:rPr>
        <w:t xml:space="preserve">        internal override whenNotPaused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require(!isBlacklisted[from] &amp;&amp; !isBlacklisted[to], 'Blacklisted');</w:t>
      </w:r>
    </w:p>
    <w:p>
      <w:pPr>
        <w:shd w:fill="1E1E2E" w:val="clear"/>
        <w:spacing w:after="0" w:before="0"/>
      </w:pPr>
      <w:r>
        <w:rPr>
          <w:rFonts w:ascii="Courier New" w:cs="Courier New" w:eastAsia="Courier New" w:hAnsi="Courier New"/>
          <w:color w:val="CDD6F4"/>
          <w:sz w:val="18"/>
          <w:szCs w:val="18"/>
        </w:rPr>
        <w:t xml:space="preserve">        require(tradingEnabled || isWhitelisted[from] || isWhitelisted[to],</w:t>
      </w:r>
    </w:p>
    <w:p>
      <w:pPr>
        <w:shd w:fill="1E1E2E" w:val="clear"/>
        <w:spacing w:after="0" w:before="0"/>
      </w:pPr>
      <w:r>
        <w:rPr>
          <w:rFonts w:ascii="Courier New" w:cs="Courier New" w:eastAsia="Courier New" w:hAnsi="Courier New"/>
          <w:color w:val="CDD6F4"/>
          <w:sz w:val="18"/>
          <w:szCs w:val="18"/>
        </w:rPr>
        <w:t xml:space="preserve">                'Trading not enabled');</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Anti-whale: check transaction and wallet limits</w:t>
      </w:r>
    </w:p>
    <w:p>
      <w:pPr>
        <w:shd w:fill="1E1E2E" w:val="clear"/>
        <w:spacing w:after="0" w:before="0"/>
      </w:pPr>
      <w:r>
        <w:rPr>
          <w:rFonts w:ascii="Courier New" w:cs="Courier New" w:eastAsia="Courier New" w:hAnsi="Courier New"/>
          <w:color w:val="CDD6F4"/>
          <w:sz w:val="18"/>
          <w:szCs w:val="18"/>
        </w:rPr>
        <w:t xml:space="preserve">        if (!isExcludedFromLimit[from] &amp;&amp; !isExcludedFromLimit[to]) {</w:t>
      </w:r>
    </w:p>
    <w:p>
      <w:pPr>
        <w:shd w:fill="1E1E2E" w:val="clear"/>
        <w:spacing w:after="0" w:before="0"/>
      </w:pPr>
      <w:r>
        <w:rPr>
          <w:rFonts w:ascii="Courier New" w:cs="Courier New" w:eastAsia="Courier New" w:hAnsi="Courier New"/>
          <w:color w:val="CDD6F4"/>
          <w:sz w:val="18"/>
          <w:szCs w:val="18"/>
        </w:rPr>
        <w:t xml:space="preserve">            require(amount &lt;= MAX_TX_AMOUNT, 'Exceeds max transaction');</w:t>
      </w:r>
    </w:p>
    <w:p>
      <w:pPr>
        <w:shd w:fill="1E1E2E" w:val="clear"/>
        <w:spacing w:after="0" w:before="0"/>
      </w:pPr>
      <w:r>
        <w:rPr>
          <w:rFonts w:ascii="Courier New" w:cs="Courier New" w:eastAsia="Courier New" w:hAnsi="Courier New"/>
          <w:color w:val="CDD6F4"/>
          <w:sz w:val="18"/>
          <w:szCs w:val="18"/>
        </w:rPr>
        <w:t xml:space="preserve">            require(balanceOf(to) + amount &lt;= MAX_WALLET, 'Exceeds max wallet');</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Calculate and apply burn fee</w:t>
      </w:r>
    </w:p>
    <w:p>
      <w:pPr>
        <w:shd w:fill="1E1E2E" w:val="clear"/>
        <w:spacing w:after="0" w:before="0"/>
      </w:pPr>
      <w:r>
        <w:rPr>
          <w:rFonts w:ascii="Courier New" w:cs="Courier New" w:eastAsia="Courier New" w:hAnsi="Courier New"/>
          <w:color w:val="CDD6F4"/>
          <w:sz w:val="18"/>
          <w:szCs w:val="18"/>
        </w:rPr>
        <w:t xml:space="preserve">        if (burnEnabled &amp;&amp; !isExcludedFromFee[from] &amp;&amp; !isExcludedFromFee[to]) {</w:t>
      </w:r>
    </w:p>
    <w:p>
      <w:pPr>
        <w:shd w:fill="1E1E2E" w:val="clear"/>
        <w:spacing w:after="0" w:before="0"/>
      </w:pPr>
      <w:r>
        <w:rPr>
          <w:rFonts w:ascii="Courier New" w:cs="Courier New" w:eastAsia="Courier New" w:hAnsi="Courier New"/>
          <w:color w:val="CDD6F4"/>
          <w:sz w:val="18"/>
          <w:szCs w:val="18"/>
        </w:rPr>
        <w:t xml:space="preserve">            uint256 burnAmount = (amount * burnFeeBps) / BURN_DENOM;</w:t>
      </w:r>
    </w:p>
    <w:p>
      <w:pPr>
        <w:shd w:fill="1E1E2E" w:val="clear"/>
        <w:spacing w:after="0" w:before="0"/>
      </w:pPr>
      <w:r>
        <w:rPr>
          <w:rFonts w:ascii="Courier New" w:cs="Courier New" w:eastAsia="Courier New" w:hAnsi="Courier New"/>
          <w:color w:val="CDD6F4"/>
          <w:sz w:val="18"/>
          <w:szCs w:val="18"/>
        </w:rPr>
        <w:t xml:space="preserve">            uint256 netAmount  = amount - burnAmount;</w:t>
      </w:r>
    </w:p>
    <w:p>
      <w:pPr>
        <w:shd w:fill="1E1E2E" w:val="clear"/>
        <w:spacing w:after="0" w:before="0"/>
      </w:pPr>
      <w:r>
        <w:rPr>
          <w:rFonts w:ascii="Courier New" w:cs="Courier New" w:eastAsia="Courier New" w:hAnsi="Courier New"/>
          <w:color w:val="CDD6F4"/>
          <w:sz w:val="18"/>
          <w:szCs w:val="18"/>
        </w:rPr>
        <w:t xml:space="preserve">            super._transfer(from, DEAD_ADDR, burnAmount);</w:t>
      </w:r>
    </w:p>
    <w:p>
      <w:pPr>
        <w:shd w:fill="1E1E2E" w:val="clear"/>
        <w:spacing w:after="0" w:before="0"/>
      </w:pPr>
      <w:r>
        <w:rPr>
          <w:rFonts w:ascii="Courier New" w:cs="Courier New" w:eastAsia="Courier New" w:hAnsi="Courier New"/>
          <w:color w:val="CDD6F4"/>
          <w:sz w:val="18"/>
          <w:szCs w:val="18"/>
        </w:rPr>
        <w:t xml:space="preserve">            super._transfer(from, to, netAmount);</w:t>
      </w:r>
    </w:p>
    <w:p>
      <w:pPr>
        <w:shd w:fill="1E1E2E" w:val="clear"/>
        <w:spacing w:after="0" w:before="0"/>
      </w:pPr>
      <w:r>
        <w:rPr>
          <w:rFonts w:ascii="Courier New" w:cs="Courier New" w:eastAsia="Courier New" w:hAnsi="Courier New"/>
          <w:color w:val="CDD6F4"/>
          <w:sz w:val="18"/>
          <w:szCs w:val="18"/>
        </w:rPr>
        <w:t xml:space="preserve">            emit TokensBurned(from, burnAmount, balanceOf(DEAD_ADDR));</w:t>
      </w:r>
    </w:p>
    <w:p>
      <w:pPr>
        <w:shd w:fill="1E1E2E" w:val="clear"/>
        <w:spacing w:after="0" w:before="0"/>
      </w:pPr>
      <w:r>
        <w:rPr>
          <w:rFonts w:ascii="Courier New" w:cs="Courier New" w:eastAsia="Courier New" w:hAnsi="Courier New"/>
          <w:color w:val="CDD6F4"/>
          <w:sz w:val="18"/>
          <w:szCs w:val="18"/>
        </w:rPr>
        <w:t xml:space="preserve">        } else {</w:t>
      </w:r>
    </w:p>
    <w:p>
      <w:pPr>
        <w:shd w:fill="1E1E2E" w:val="clear"/>
        <w:spacing w:after="0" w:before="0"/>
      </w:pPr>
      <w:r>
        <w:rPr>
          <w:rFonts w:ascii="Courier New" w:cs="Courier New" w:eastAsia="Courier New" w:hAnsi="Courier New"/>
          <w:color w:val="CDD6F4"/>
          <w:sz w:val="18"/>
          <w:szCs w:val="18"/>
        </w:rPr>
        <w:t xml:space="preserve">            super._transfer(from, to, amount);</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 ADMIN FUNCTIONS ====================</w:t>
      </w:r>
    </w:p>
    <w:p>
      <w:pPr>
        <w:shd w:fill="1E1E2E" w:val="clear"/>
        <w:spacing w:after="0" w:before="0"/>
      </w:pPr>
      <w:r>
        <w:rPr>
          <w:rFonts w:ascii="Courier New" w:cs="Courier New" w:eastAsia="Courier New" w:hAnsi="Courier New"/>
          <w:color w:val="89DCEB"/>
          <w:sz w:val="18"/>
          <w:szCs w:val="18"/>
        </w:rPr>
        <w:t xml:space="preserve">    function enableTrading() external onlyOwner {</w:t>
      </w:r>
    </w:p>
    <w:p>
      <w:pPr>
        <w:shd w:fill="1E1E2E" w:val="clear"/>
        <w:spacing w:after="0" w:before="0"/>
      </w:pPr>
      <w:r>
        <w:rPr>
          <w:rFonts w:ascii="Courier New" w:cs="Courier New" w:eastAsia="Courier New" w:hAnsi="Courier New"/>
          <w:color w:val="CDD6F4"/>
          <w:sz w:val="18"/>
          <w:szCs w:val="18"/>
        </w:rPr>
        <w:t xml:space="preserve">        require(!tradingEnabled, 'Already enabled');</w:t>
      </w:r>
    </w:p>
    <w:p>
      <w:pPr>
        <w:shd w:fill="1E1E2E" w:val="clear"/>
        <w:spacing w:after="0" w:before="0"/>
      </w:pPr>
      <w:r>
        <w:rPr>
          <w:rFonts w:ascii="Courier New" w:cs="Courier New" w:eastAsia="Courier New" w:hAnsi="Courier New"/>
          <w:color w:val="CDD6F4"/>
          <w:sz w:val="18"/>
          <w:szCs w:val="18"/>
        </w:rPr>
        <w:t xml:space="preserve">        tradingEnabled = true;</w:t>
      </w:r>
    </w:p>
    <w:p>
      <w:pPr>
        <w:shd w:fill="1E1E2E" w:val="clear"/>
        <w:spacing w:after="0" w:before="0"/>
      </w:pPr>
      <w:r>
        <w:rPr>
          <w:rFonts w:ascii="Courier New" w:cs="Courier New" w:eastAsia="Courier New" w:hAnsi="Courier New"/>
          <w:color w:val="CDD6F4"/>
          <w:sz w:val="18"/>
          <w:szCs w:val="18"/>
        </w:rPr>
        <w:t xml:space="preserve">        emit TradingEnabled(block.timestamp);</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89DCEB"/>
          <w:sz w:val="18"/>
          <w:szCs w:val="18"/>
        </w:rPr>
        <w:t xml:space="preserve">    function setBurnFee(uint256 newBps) external onlyOwner {</w:t>
      </w:r>
    </w:p>
    <w:p>
      <w:pPr>
        <w:shd w:fill="1E1E2E" w:val="clear"/>
        <w:spacing w:after="0" w:before="0"/>
      </w:pPr>
      <w:r>
        <w:rPr>
          <w:rFonts w:ascii="Courier New" w:cs="Courier New" w:eastAsia="Courier New" w:hAnsi="Courier New"/>
          <w:color w:val="CDD6F4"/>
          <w:sz w:val="18"/>
          <w:szCs w:val="18"/>
        </w:rPr>
        <w:t xml:space="preserve">        require(newBps &lt;= maxBurnFeeBps, 'Exceeds max fee');</w:t>
      </w:r>
    </w:p>
    <w:p>
      <w:pPr>
        <w:shd w:fill="1E1E2E" w:val="clear"/>
        <w:spacing w:after="0" w:before="0"/>
      </w:pPr>
      <w:r>
        <w:rPr>
          <w:rFonts w:ascii="Courier New" w:cs="Courier New" w:eastAsia="Courier New" w:hAnsi="Courier New"/>
          <w:color w:val="CDD6F4"/>
          <w:sz w:val="18"/>
          <w:szCs w:val="18"/>
        </w:rPr>
        <w:t xml:space="preserve">        emit BurnFeeUpdated(burnFeeBps, newBps);</w:t>
      </w:r>
    </w:p>
    <w:p>
      <w:pPr>
        <w:shd w:fill="1E1E2E" w:val="clear"/>
        <w:spacing w:after="0" w:before="0"/>
      </w:pPr>
      <w:r>
        <w:rPr>
          <w:rFonts w:ascii="Courier New" w:cs="Courier New" w:eastAsia="Courier New" w:hAnsi="Courier New"/>
          <w:color w:val="CDD6F4"/>
          <w:sz w:val="18"/>
          <w:szCs w:val="18"/>
        </w:rPr>
        <w:t xml:space="preserve">        burnFeeBps = newBps;</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89DCEB"/>
          <w:sz w:val="18"/>
          <w:szCs w:val="18"/>
        </w:rPr>
        <w:t xml:space="preserve">    function setBlacklist(address account, bool status) external onlyOwner {</w:t>
      </w:r>
    </w:p>
    <w:p>
      <w:pPr>
        <w:shd w:fill="1E1E2E" w:val="clear"/>
        <w:spacing w:after="0" w:before="0"/>
      </w:pPr>
      <w:r>
        <w:rPr>
          <w:rFonts w:ascii="Courier New" w:cs="Courier New" w:eastAsia="Courier New" w:hAnsi="Courier New"/>
          <w:color w:val="CDD6F4"/>
          <w:sz w:val="18"/>
          <w:szCs w:val="18"/>
        </w:rPr>
        <w:t xml:space="preserve">        require(account != owner(), 'Cannot blacklist owner');</w:t>
      </w:r>
    </w:p>
    <w:p>
      <w:pPr>
        <w:shd w:fill="1E1E2E" w:val="clear"/>
        <w:spacing w:after="0" w:before="0"/>
      </w:pPr>
      <w:r>
        <w:rPr>
          <w:rFonts w:ascii="Courier New" w:cs="Courier New" w:eastAsia="Courier New" w:hAnsi="Courier New"/>
          <w:color w:val="CDD6F4"/>
          <w:sz w:val="18"/>
          <w:szCs w:val="18"/>
        </w:rPr>
        <w:t xml:space="preserve">        isBlacklisted[account] = status;</w:t>
      </w:r>
    </w:p>
    <w:p>
      <w:pPr>
        <w:shd w:fill="1E1E2E" w:val="clear"/>
        <w:spacing w:after="0" w:before="0"/>
      </w:pPr>
      <w:r>
        <w:rPr>
          <w:rFonts w:ascii="Courier New" w:cs="Courier New" w:eastAsia="Courier New" w:hAnsi="Courier New"/>
          <w:color w:val="CDD6F4"/>
          <w:sz w:val="18"/>
          <w:szCs w:val="18"/>
        </w:rPr>
        <w:t xml:space="preserve">        emit AddressBlacklisted(account, status);</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89DCEB"/>
          <w:sz w:val="18"/>
          <w:szCs w:val="18"/>
        </w:rPr>
        <w:t xml:space="preserve">    function setExcludedFromFee(address account, bool status) external onlyOwner {</w:t>
      </w:r>
    </w:p>
    <w:p>
      <w:pPr>
        <w:shd w:fill="1E1E2E" w:val="clear"/>
        <w:spacing w:after="0" w:before="0"/>
      </w:pPr>
      <w:r>
        <w:rPr>
          <w:rFonts w:ascii="Courier New" w:cs="Courier New" w:eastAsia="Courier New" w:hAnsi="Courier New"/>
          <w:color w:val="CDD6F4"/>
          <w:sz w:val="18"/>
          <w:szCs w:val="18"/>
        </w:rPr>
        <w:t xml:space="preserve">        isExcludedFromFee[account] = status;</w:t>
      </w:r>
    </w:p>
    <w:p>
      <w:pPr>
        <w:shd w:fill="1E1E2E" w:val="clear"/>
        <w:spacing w:after="0" w:before="0"/>
      </w:pPr>
      <w:r>
        <w:rPr>
          <w:rFonts w:ascii="Courier New" w:cs="Courier New" w:eastAsia="Courier New" w:hAnsi="Courier New"/>
          <w:color w:val="CDD6F4"/>
          <w:sz w:val="18"/>
          <w:szCs w:val="18"/>
        </w:rPr>
        <w:t xml:space="preserve">        emit ExcludedFromFee(account, status);</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89DCEB"/>
          <w:sz w:val="18"/>
          <w:szCs w:val="18"/>
        </w:rPr>
        <w:t xml:space="preserve">    function pause() external onlyOwner { _pause(); }</w:t>
      </w:r>
    </w:p>
    <w:p>
      <w:pPr>
        <w:shd w:fill="1E1E2E" w:val="clear"/>
        <w:spacing w:after="0" w:before="0"/>
      </w:pPr>
      <w:r>
        <w:rPr>
          <w:rFonts w:ascii="Courier New" w:cs="Courier New" w:eastAsia="Courier New" w:hAnsi="Courier New"/>
          <w:color w:val="89DCEB"/>
          <w:sz w:val="18"/>
          <w:szCs w:val="18"/>
        </w:rPr>
        <w:t xml:space="preserve">    function unpause() external onlyOwner { _unpause();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 VIEW FUNCTIONS ====================</w:t>
      </w:r>
    </w:p>
    <w:p>
      <w:pPr>
        <w:shd w:fill="1E1E2E" w:val="clear"/>
        <w:spacing w:after="0" w:before="0"/>
      </w:pPr>
      <w:r>
        <w:rPr>
          <w:rFonts w:ascii="Courier New" w:cs="Courier New" w:eastAsia="Courier New" w:hAnsi="Courier New"/>
          <w:color w:val="89DCEB"/>
          <w:sz w:val="18"/>
          <w:szCs w:val="18"/>
        </w:rPr>
        <w:t xml:space="preserve">    function totalBurned() external view returns (uint256) {</w:t>
      </w:r>
    </w:p>
    <w:p>
      <w:pPr>
        <w:shd w:fill="1E1E2E" w:val="clear"/>
        <w:spacing w:after="0" w:before="0"/>
      </w:pPr>
      <w:r>
        <w:rPr>
          <w:rFonts w:ascii="Courier New" w:cs="Courier New" w:eastAsia="Courier New" w:hAnsi="Courier New"/>
          <w:color w:val="CDD6F4"/>
          <w:sz w:val="18"/>
          <w:szCs w:val="18"/>
        </w:rPr>
        <w:t xml:space="preserve">        return balanceOf(DEAD_ADDR);</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89DCEB"/>
          <w:sz w:val="18"/>
          <w:szCs w:val="18"/>
        </w:rPr>
        <w:t xml:space="preserve">    function circulatingSupply() external view returns (uint256) {</w:t>
      </w:r>
    </w:p>
    <w:p>
      <w:pPr>
        <w:shd w:fill="1E1E2E" w:val="clear"/>
        <w:spacing w:after="0" w:before="0"/>
      </w:pPr>
      <w:r>
        <w:rPr>
          <w:rFonts w:ascii="Courier New" w:cs="Courier New" w:eastAsia="Courier New" w:hAnsi="Courier New"/>
          <w:color w:val="CDD6F4"/>
          <w:sz w:val="18"/>
          <w:szCs w:val="18"/>
        </w:rPr>
        <w:t xml:space="preserve">        return totalSupply() - balanceOf(DEAD_ADDR);</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89DCEB"/>
          <w:sz w:val="18"/>
          <w:szCs w:val="18"/>
        </w:rPr>
        <w:t xml:space="preserve">}</w:t>
      </w:r>
    </w:p>
    <w:p>
      <w:r>
        <w:br w:type="page"/>
      </w:r>
    </w:p>
    <w:p>
      <w:pPr>
        <w:pStyle w:val="Heading1"/>
        <w:pBdr>
          <w:bottom w:val="single" w:color="D4A017" w:sz="4" w:space="4"/>
        </w:pBdr>
        <w:spacing w:after="200" w:before="400"/>
      </w:pPr>
      <w:r>
        <w:rPr>
          <w:rFonts w:ascii="Arial" w:cs="Arial" w:eastAsia="Arial" w:hAnsi="Arial"/>
          <w:b/>
          <w:bCs/>
          <w:color w:val="0A1628"/>
          <w:sz w:val="34"/>
          <w:szCs w:val="34"/>
        </w:rPr>
        <w:t xml:space="preserve">3. HHDSTAKING.SOL — STAKING CONTRACT</w:t>
      </w:r>
    </w:p>
    <w:p>
      <w:pPr>
        <w:pStyle w:val="Heading2"/>
        <w:spacing w:after="140" w:before="280"/>
      </w:pPr>
      <w:r>
        <w:rPr>
          <w:rFonts w:ascii="Arial" w:cs="Arial" w:eastAsia="Arial" w:hAnsi="Arial"/>
          <w:b/>
          <w:bCs/>
          <w:color w:val="1A3C6E"/>
          <w:sz w:val="26"/>
          <w:szCs w:val="26"/>
        </w:rPr>
        <w:t xml:space="preserve">3.1 Staking Architecture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76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Parameter</w:t>
            </w:r>
          </w:p>
        </w:tc>
        <w:tc>
          <w:tcPr>
            <w:tcW w:type="dxa" w:w="25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Value</w:t>
            </w:r>
          </w:p>
        </w:tc>
        <w:tc>
          <w:tcPr>
            <w:tcW w:type="dxa" w:w="476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Staking Token</w:t>
            </w:r>
          </w:p>
        </w:tc>
        <w:tc>
          <w:tcPr>
            <w:tcW w:type="dxa" w:w="2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HHD Coin (BEP-20)</w:t>
            </w:r>
          </w:p>
        </w:tc>
        <w:tc>
          <w:tcPr>
            <w:tcW w:type="dxa" w:w="47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Users stake HHD to earn HHD rewards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Rewards Pool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150,000,000 HHD (15% of supply)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Dedicated allocation, released per epoch</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Minimum Stake</w:t>
            </w:r>
          </w:p>
        </w:tc>
        <w:tc>
          <w:tcPr>
            <w:tcW w:type="dxa" w:w="2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500 HHD (Bronze tier)</w:t>
            </w:r>
          </w:p>
        </w:tc>
        <w:tc>
          <w:tcPr>
            <w:tcW w:type="dxa" w:w="47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No maximum stake (subject to whale limits)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Lock Periods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30 / 90 / 180 / 365 days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Longer locks = higher APY</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Early Exit Penalty</w:t>
            </w:r>
          </w:p>
        </w:tc>
        <w:tc>
          <w:tcPr>
            <w:tcW w:type="dxa" w:w="2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10% penalty on principal</w:t>
            </w:r>
          </w:p>
        </w:tc>
        <w:tc>
          <w:tcPr>
            <w:tcW w:type="dxa" w:w="47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Penalty sent to burn address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Compound Option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Auto-compound available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Restake rewards without gas</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Epoch Duration</w:t>
            </w:r>
          </w:p>
        </w:tc>
        <w:tc>
          <w:tcPr>
            <w:tcW w:type="dxa" w:w="2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7 days (1 week)</w:t>
            </w:r>
          </w:p>
        </w:tc>
        <w:tc>
          <w:tcPr>
            <w:tcW w:type="dxa" w:w="47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Rewards distributed weekly per staking epoch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Max Concurrent Stakes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10 per wallet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Multiple stakes with different tiers allowed</w:t>
            </w:r>
          </w:p>
        </w:tc>
      </w:tr>
    </w:tbl>
    <w:p>
      <w:r>
        <w:t xml:space="preserve"/>
      </w:r>
    </w:p>
    <w:p>
      <w:pPr>
        <w:pStyle w:val="Heading2"/>
        <w:spacing w:after="140" w:before="280"/>
      </w:pPr>
      <w:r>
        <w:rPr>
          <w:rFonts w:ascii="Arial" w:cs="Arial" w:eastAsia="Arial" w:hAnsi="Arial"/>
          <w:b/>
          <w:bCs/>
          <w:color w:val="1A3C6E"/>
          <w:sz w:val="26"/>
          <w:szCs w:val="26"/>
        </w:rPr>
        <w:t xml:space="preserve">3.2 APY Tier System</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900"/>
        <w:gridCol w:w="1400"/>
        <w:gridCol w:w="2700"/>
        <w:gridCol w:w="2160"/>
      </w:tblGrid>
      <w:tr>
        <w:trPr>
          <w:tblHeader/>
        </w:trPr>
        <w:tc>
          <w:tcPr>
            <w:tcW w:type="dxa" w:w="11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Tier</w:t>
            </w:r>
          </w:p>
        </w:tc>
        <w:tc>
          <w:tcPr>
            <w:tcW w:type="dxa" w:w="12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Lock Period</w:t>
            </w:r>
          </w:p>
        </w:tc>
        <w:tc>
          <w:tcPr>
            <w:tcW w:type="dxa" w:w="9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APY</w:t>
            </w:r>
          </w:p>
        </w:tc>
        <w:tc>
          <w:tcPr>
            <w:tcW w:type="dxa" w:w="14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Min Stake</w:t>
            </w:r>
          </w:p>
        </w:tc>
        <w:tc>
          <w:tcPr>
            <w:tcW w:type="dxa" w:w="27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Platform Benefits</w:t>
            </w:r>
          </w:p>
        </w:tc>
        <w:tc>
          <w:tcPr>
            <w:tcW w:type="dxa" w:w="216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DAO Rights</w:t>
            </w:r>
          </w:p>
        </w:tc>
      </w:tr>
      <w:tr>
        <w:tc>
          <w:tcPr>
            <w:tcW w:type="dxa" w:w="11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Bronze</w:t>
            </w:r>
          </w:p>
        </w:tc>
        <w:tc>
          <w:tcPr>
            <w:tcW w:type="dxa" w:w="12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30 days</w:t>
            </w:r>
          </w:p>
        </w:tc>
        <w:tc>
          <w:tcPr>
            <w:tcW w:type="dxa" w:w="9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8% APY</w:t>
            </w:r>
          </w:p>
        </w:tc>
        <w:tc>
          <w:tcPr>
            <w:tcW w:type="dxa" w:w="1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500 HHD</w:t>
            </w:r>
          </w:p>
        </w:tc>
        <w:tc>
          <w:tcPr>
            <w:tcW w:type="dxa" w:w="27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5% platform fee discount</w:t>
            </w:r>
          </w:p>
        </w:tc>
        <w:tc>
          <w:tcPr>
            <w:tcW w:type="dxa" w:w="21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View-only</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Silver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90 days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15% APY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5,000 HHD</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10% discount + early features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Proposal view</w:t>
            </w:r>
          </w:p>
        </w:tc>
      </w:tr>
      <w:tr>
        <w:tc>
          <w:tcPr>
            <w:tcW w:type="dxa" w:w="11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Gold</w:t>
            </w:r>
          </w:p>
        </w:tc>
        <w:tc>
          <w:tcPr>
            <w:tcW w:type="dxa" w:w="12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180 days</w:t>
            </w:r>
          </w:p>
        </w:tc>
        <w:tc>
          <w:tcPr>
            <w:tcW w:type="dxa" w:w="9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25% APY</w:t>
            </w:r>
          </w:p>
        </w:tc>
        <w:tc>
          <w:tcPr>
            <w:tcW w:type="dxa" w:w="1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25,000 HHD</w:t>
            </w:r>
          </w:p>
        </w:tc>
        <w:tc>
          <w:tcPr>
            <w:tcW w:type="dxa" w:w="27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15% discount + Launchpad Tier 1</w:t>
            </w:r>
          </w:p>
        </w:tc>
        <w:tc>
          <w:tcPr>
            <w:tcW w:type="dxa" w:w="21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Vote + propose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Platinum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365 days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40% APY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100,000 HHD</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20% discount + research grants + VIP</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Full governance</w:t>
            </w:r>
          </w:p>
        </w:tc>
      </w:tr>
      <w:tr>
        <w:tc>
          <w:tcPr>
            <w:tcW w:type="dxa" w:w="11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Diamond</w:t>
            </w:r>
          </w:p>
        </w:tc>
        <w:tc>
          <w:tcPr>
            <w:tcW w:type="dxa" w:w="12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365 days</w:t>
            </w:r>
          </w:p>
        </w:tc>
        <w:tc>
          <w:tcPr>
            <w:tcW w:type="dxa" w:w="9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55% APY</w:t>
            </w:r>
          </w:p>
        </w:tc>
        <w:tc>
          <w:tcPr>
            <w:tcW w:type="dxa" w:w="1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500,000 HHD</w:t>
            </w:r>
          </w:p>
        </w:tc>
        <w:tc>
          <w:tcPr>
            <w:tcW w:type="dxa" w:w="27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All benefits + Advisory Council seat</w:t>
            </w:r>
          </w:p>
        </w:tc>
        <w:tc>
          <w:tcPr>
            <w:tcW w:type="dxa" w:w="21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Enhanced voting (2x)</w:t>
            </w:r>
          </w:p>
        </w:tc>
      </w:tr>
    </w:tbl>
    <w:p>
      <w:r>
        <w:t xml:space="preserve"/>
      </w:r>
    </w:p>
    <w:p>
      <w:pPr>
        <w:pStyle w:val="Heading2"/>
        <w:spacing w:after="140" w:before="280"/>
      </w:pPr>
      <w:r>
        <w:rPr>
          <w:rFonts w:ascii="Arial" w:cs="Arial" w:eastAsia="Arial" w:hAnsi="Arial"/>
          <w:b/>
          <w:bCs/>
          <w:color w:val="1A3C6E"/>
          <w:sz w:val="26"/>
          <w:szCs w:val="26"/>
        </w:rPr>
        <w:t xml:space="preserve">3.3 Staking Contract Key Functions</w:t>
      </w:r>
    </w:p>
    <w:p>
      <w:pPr>
        <w:shd w:fill="1E1E2E" w:val="clear"/>
        <w:spacing w:after="0" w:before="0"/>
      </w:pPr>
      <w:r>
        <w:rPr>
          <w:rFonts w:ascii="Courier New" w:cs="Courier New" w:eastAsia="Courier New" w:hAnsi="Courier New"/>
          <w:color w:val="6C7086"/>
          <w:sz w:val="18"/>
          <w:szCs w:val="18"/>
        </w:rPr>
        <w:t xml:space="preserve">// SPDX-License-Identifier: MIT</w:t>
      </w:r>
    </w:p>
    <w:p>
      <w:pPr>
        <w:shd w:fill="1E1E2E" w:val="clear"/>
        <w:spacing w:after="0" w:before="0"/>
      </w:pPr>
      <w:r>
        <w:rPr>
          <w:rFonts w:ascii="Courier New" w:cs="Courier New" w:eastAsia="Courier New" w:hAnsi="Courier New"/>
          <w:color w:val="89DCEB"/>
          <w:sz w:val="18"/>
          <w:szCs w:val="18"/>
        </w:rPr>
        <w:t xml:space="preserve">contract HHDStaking is ReentrancyGuard, Pausable, OwnableUpgradeable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89DCEB"/>
          <w:sz w:val="18"/>
          <w:szCs w:val="18"/>
        </w:rPr>
        <w:t xml:space="preserve">    struct StakePosition {</w:t>
      </w:r>
    </w:p>
    <w:p>
      <w:pPr>
        <w:shd w:fill="1E1E2E" w:val="clear"/>
        <w:spacing w:after="0" w:before="0"/>
      </w:pPr>
      <w:r>
        <w:rPr>
          <w:rFonts w:ascii="Courier New" w:cs="Courier New" w:eastAsia="Courier New" w:hAnsi="Courier New"/>
          <w:color w:val="6C7086"/>
          <w:sz w:val="18"/>
          <w:szCs w:val="18"/>
        </w:rPr>
        <w:t xml:space="preserve">        uint256 amount;        // Staked HHD amount</w:t>
      </w:r>
    </w:p>
    <w:p>
      <w:pPr>
        <w:shd w:fill="1E1E2E" w:val="clear"/>
        <w:spacing w:after="0" w:before="0"/>
      </w:pPr>
      <w:r>
        <w:rPr>
          <w:rFonts w:ascii="Courier New" w:cs="Courier New" w:eastAsia="Courier New" w:hAnsi="Courier New"/>
          <w:color w:val="6C7086"/>
          <w:sz w:val="18"/>
          <w:szCs w:val="18"/>
        </w:rPr>
        <w:t xml:space="preserve">        uint256 startTime;     // Stake start timestamp</w:t>
      </w:r>
    </w:p>
    <w:p>
      <w:pPr>
        <w:shd w:fill="1E1E2E" w:val="clear"/>
        <w:spacing w:after="0" w:before="0"/>
      </w:pPr>
      <w:r>
        <w:rPr>
          <w:rFonts w:ascii="Courier New" w:cs="Courier New" w:eastAsia="Courier New" w:hAnsi="Courier New"/>
          <w:color w:val="6C7086"/>
          <w:sz w:val="18"/>
          <w:szCs w:val="18"/>
        </w:rPr>
        <w:t xml:space="preserve">        uint256 lockEndTime;   // When tokens can be unstaked</w:t>
      </w:r>
    </w:p>
    <w:p>
      <w:pPr>
        <w:shd w:fill="1E1E2E" w:val="clear"/>
        <w:spacing w:after="0" w:before="0"/>
      </w:pPr>
      <w:r>
        <w:rPr>
          <w:rFonts w:ascii="Courier New" w:cs="Courier New" w:eastAsia="Courier New" w:hAnsi="Courier New"/>
          <w:color w:val="6C7086"/>
          <w:sz w:val="18"/>
          <w:szCs w:val="18"/>
        </w:rPr>
        <w:t xml:space="preserve">        uint256 lockDays;      // Lock duration in days</w:t>
      </w:r>
    </w:p>
    <w:p>
      <w:pPr>
        <w:shd w:fill="1E1E2E" w:val="clear"/>
        <w:spacing w:after="0" w:before="0"/>
      </w:pPr>
      <w:r>
        <w:rPr>
          <w:rFonts w:ascii="Courier New" w:cs="Courier New" w:eastAsia="Courier New" w:hAnsi="Courier New"/>
          <w:color w:val="6C7086"/>
          <w:sz w:val="18"/>
          <w:szCs w:val="18"/>
        </w:rPr>
        <w:t xml:space="preserve">        uint256 apyBps;        // APY in basis points (e.g. 800 = 8%)</w:t>
      </w:r>
    </w:p>
    <w:p>
      <w:pPr>
        <w:shd w:fill="1E1E2E" w:val="clear"/>
        <w:spacing w:after="0" w:before="0"/>
      </w:pPr>
      <w:r>
        <w:rPr>
          <w:rFonts w:ascii="Courier New" w:cs="Courier New" w:eastAsia="Courier New" w:hAnsi="Courier New"/>
          <w:color w:val="6C7086"/>
          <w:sz w:val="18"/>
          <w:szCs w:val="18"/>
        </w:rPr>
        <w:t xml:space="preserve">        uint256 rewardsClaimed;// Total rewards already claimed</w:t>
      </w:r>
    </w:p>
    <w:p>
      <w:pPr>
        <w:shd w:fill="1E1E2E" w:val="clear"/>
        <w:spacing w:after="0" w:before="0"/>
      </w:pPr>
      <w:r>
        <w:rPr>
          <w:rFonts w:ascii="Courier New" w:cs="Courier New" w:eastAsia="Courier New" w:hAnsi="Courier New"/>
          <w:color w:val="6C7086"/>
          <w:sz w:val="18"/>
          <w:szCs w:val="18"/>
        </w:rPr>
        <w:t xml:space="preserve">        bool    active;        // Position still active</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mapping(address =&gt; StakePosition[]) public stakePositions;</w:t>
      </w:r>
    </w:p>
    <w:p>
      <w:pPr>
        <w:shd w:fill="1E1E2E" w:val="clear"/>
        <w:spacing w:after="0" w:before="0"/>
      </w:pPr>
      <w:r>
        <w:rPr>
          <w:rFonts w:ascii="Courier New" w:cs="Courier New" w:eastAsia="Courier New" w:hAnsi="Courier New"/>
          <w:color w:val="CDD6F4"/>
          <w:sz w:val="18"/>
          <w:szCs w:val="18"/>
        </w:rPr>
        <w:t xml:space="preserve">    uint256 public totalStaked;</w:t>
      </w:r>
    </w:p>
    <w:p>
      <w:pPr>
        <w:shd w:fill="1E1E2E" w:val="clear"/>
        <w:spacing w:after="0" w:before="0"/>
      </w:pPr>
      <w:r>
        <w:rPr>
          <w:rFonts w:ascii="Courier New" w:cs="Courier New" w:eastAsia="Courier New" w:hAnsi="Courier New"/>
          <w:color w:val="CDD6F4"/>
          <w:sz w:val="18"/>
          <w:szCs w:val="18"/>
        </w:rPr>
        <w:t xml:space="preserve">    uint256 public totalRewardsDistributed;</w:t>
      </w:r>
    </w:p>
    <w:p>
      <w:pPr>
        <w:shd w:fill="1E1E2E" w:val="clear"/>
        <w:spacing w:after="0" w:before="0"/>
      </w:pPr>
      <w:r>
        <w:rPr>
          <w:rFonts w:ascii="Courier New" w:cs="Courier New" w:eastAsia="Courier New" w:hAnsi="Courier New"/>
          <w:color w:val="CDD6F4"/>
          <w:sz w:val="18"/>
          <w:szCs w:val="18"/>
        </w:rPr>
        <w:t xml:space="preserve">    uint256 public rewardsPool;   // Remaining rewards available</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Stake tokens for a given lock period</w:t>
      </w:r>
    </w:p>
    <w:p>
      <w:pPr>
        <w:shd w:fill="1E1E2E" w:val="clear"/>
        <w:spacing w:after="0" w:before="0"/>
      </w:pPr>
      <w:r>
        <w:rPr>
          <w:rFonts w:ascii="Courier New" w:cs="Courier New" w:eastAsia="Courier New" w:hAnsi="Courier New"/>
          <w:color w:val="89DCEB"/>
          <w:sz w:val="18"/>
          <w:szCs w:val="18"/>
        </w:rPr>
        <w:t xml:space="preserve">    function stake(uint256 amount, uint256 lockDays)</w:t>
      </w:r>
    </w:p>
    <w:p>
      <w:pPr>
        <w:shd w:fill="1E1E2E" w:val="clear"/>
        <w:spacing w:after="0" w:before="0"/>
      </w:pPr>
      <w:r>
        <w:rPr>
          <w:rFonts w:ascii="Courier New" w:cs="Courier New" w:eastAsia="Courier New" w:hAnsi="Courier New"/>
          <w:color w:val="89DCEB"/>
          <w:sz w:val="18"/>
          <w:szCs w:val="18"/>
        </w:rPr>
        <w:t xml:space="preserve">        external nonReentrant whenNotPaused {</w:t>
      </w:r>
    </w:p>
    <w:p>
      <w:pPr>
        <w:shd w:fill="1E1E2E" w:val="clear"/>
        <w:spacing w:after="0" w:before="0"/>
      </w:pPr>
      <w:r>
        <w:rPr>
          <w:rFonts w:ascii="Courier New" w:cs="Courier New" w:eastAsia="Courier New" w:hAnsi="Courier New"/>
          <w:color w:val="CDD6F4"/>
          <w:sz w:val="18"/>
          <w:szCs w:val="18"/>
        </w:rPr>
        <w:t xml:space="preserve">        require(lockDays == 30 || lockDays == 90 ||</w:t>
      </w:r>
    </w:p>
    <w:p>
      <w:pPr>
        <w:shd w:fill="1E1E2E" w:val="clear"/>
        <w:spacing w:after="0" w:before="0"/>
      </w:pPr>
      <w:r>
        <w:rPr>
          <w:rFonts w:ascii="Courier New" w:cs="Courier New" w:eastAsia="Courier New" w:hAnsi="Courier New"/>
          <w:color w:val="CDD6F4"/>
          <w:sz w:val="18"/>
          <w:szCs w:val="18"/>
        </w:rPr>
        <w:t xml:space="preserve">                lockDays == 180 || lockDays == 365, 'Invalid lock period');</w:t>
      </w:r>
    </w:p>
    <w:p>
      <w:pPr>
        <w:shd w:fill="1E1E2E" w:val="clear"/>
        <w:spacing w:after="0" w:before="0"/>
      </w:pPr>
      <w:r>
        <w:rPr>
          <w:rFonts w:ascii="Courier New" w:cs="Courier New" w:eastAsia="Courier New" w:hAnsi="Courier New"/>
          <w:color w:val="CDD6F4"/>
          <w:sz w:val="18"/>
          <w:szCs w:val="18"/>
        </w:rPr>
        <w:t xml:space="preserve">        require(amount &gt;= minimumStake[lockDays], 'Below minimum');</w:t>
      </w:r>
    </w:p>
    <w:p>
      <w:pPr>
        <w:shd w:fill="1E1E2E" w:val="clear"/>
        <w:spacing w:after="0" w:before="0"/>
      </w:pPr>
      <w:r>
        <w:rPr>
          <w:rFonts w:ascii="Courier New" w:cs="Courier New" w:eastAsia="Courier New" w:hAnsi="Courier New"/>
          <w:color w:val="CDD6F4"/>
          <w:sz w:val="18"/>
          <w:szCs w:val="18"/>
        </w:rPr>
        <w:t xml:space="preserve">        require(stakePositions[msg.sender].length &lt; 10, 'Max positions');</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IERC20(hhdToken).transferFrom(msg.sender, address(this), amount);</w:t>
      </w:r>
    </w:p>
    <w:p>
      <w:pPr>
        <w:shd w:fill="1E1E2E" w:val="clear"/>
        <w:spacing w:after="0" w:before="0"/>
      </w:pPr>
      <w:r>
        <w:rPr>
          <w:rFonts w:ascii="Courier New" w:cs="Courier New" w:eastAsia="Courier New" w:hAnsi="Courier New"/>
          <w:color w:val="CDD6F4"/>
          <w:sz w:val="18"/>
          <w:szCs w:val="18"/>
        </w:rPr>
        <w:t xml:space="preserve">        uint256 apy = getAPY(amount, lockDays);</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stakePositions[msg.sender].push(StakePosition({</w:t>
      </w:r>
    </w:p>
    <w:p>
      <w:pPr>
        <w:shd w:fill="1E1E2E" w:val="clear"/>
        <w:spacing w:after="0" w:before="0"/>
      </w:pPr>
      <w:r>
        <w:rPr>
          <w:rFonts w:ascii="Courier New" w:cs="Courier New" w:eastAsia="Courier New" w:hAnsi="Courier New"/>
          <w:color w:val="CDD6F4"/>
          <w:sz w:val="18"/>
          <w:szCs w:val="18"/>
        </w:rPr>
        <w:t xml:space="preserve">            amount:         amount,</w:t>
      </w:r>
    </w:p>
    <w:p>
      <w:pPr>
        <w:shd w:fill="1E1E2E" w:val="clear"/>
        <w:spacing w:after="0" w:before="0"/>
      </w:pPr>
      <w:r>
        <w:rPr>
          <w:rFonts w:ascii="Courier New" w:cs="Courier New" w:eastAsia="Courier New" w:hAnsi="Courier New"/>
          <w:color w:val="CDD6F4"/>
          <w:sz w:val="18"/>
          <w:szCs w:val="18"/>
        </w:rPr>
        <w:t xml:space="preserve">            startTime:      block.timestamp,</w:t>
      </w:r>
    </w:p>
    <w:p>
      <w:pPr>
        <w:shd w:fill="1E1E2E" w:val="clear"/>
        <w:spacing w:after="0" w:before="0"/>
      </w:pPr>
      <w:r>
        <w:rPr>
          <w:rFonts w:ascii="Courier New" w:cs="Courier New" w:eastAsia="Courier New" w:hAnsi="Courier New"/>
          <w:color w:val="CDD6F4"/>
          <w:sz w:val="18"/>
          <w:szCs w:val="18"/>
        </w:rPr>
        <w:t xml:space="preserve">            lockEndTime:    block.timestamp + (lockDays * 1 days),</w:t>
      </w:r>
    </w:p>
    <w:p>
      <w:pPr>
        <w:shd w:fill="1E1E2E" w:val="clear"/>
        <w:spacing w:after="0" w:before="0"/>
      </w:pPr>
      <w:r>
        <w:rPr>
          <w:rFonts w:ascii="Courier New" w:cs="Courier New" w:eastAsia="Courier New" w:hAnsi="Courier New"/>
          <w:color w:val="CDD6F4"/>
          <w:sz w:val="18"/>
          <w:szCs w:val="18"/>
        </w:rPr>
        <w:t xml:space="preserve">            lockDays:       lockDays,</w:t>
      </w:r>
    </w:p>
    <w:p>
      <w:pPr>
        <w:shd w:fill="1E1E2E" w:val="clear"/>
        <w:spacing w:after="0" w:before="0"/>
      </w:pPr>
      <w:r>
        <w:rPr>
          <w:rFonts w:ascii="Courier New" w:cs="Courier New" w:eastAsia="Courier New" w:hAnsi="Courier New"/>
          <w:color w:val="CDD6F4"/>
          <w:sz w:val="18"/>
          <w:szCs w:val="18"/>
        </w:rPr>
        <w:t xml:space="preserve">            apyBps:         apy,</w:t>
      </w:r>
    </w:p>
    <w:p>
      <w:pPr>
        <w:shd w:fill="1E1E2E" w:val="clear"/>
        <w:spacing w:after="0" w:before="0"/>
      </w:pPr>
      <w:r>
        <w:rPr>
          <w:rFonts w:ascii="Courier New" w:cs="Courier New" w:eastAsia="Courier New" w:hAnsi="Courier New"/>
          <w:color w:val="CDD6F4"/>
          <w:sz w:val="18"/>
          <w:szCs w:val="18"/>
        </w:rPr>
        <w:t xml:space="preserve">            rewardsClaimed: 0,</w:t>
      </w:r>
    </w:p>
    <w:p>
      <w:pPr>
        <w:shd w:fill="1E1E2E" w:val="clear"/>
        <w:spacing w:after="0" w:before="0"/>
      </w:pPr>
      <w:r>
        <w:rPr>
          <w:rFonts w:ascii="Courier New" w:cs="Courier New" w:eastAsia="Courier New" w:hAnsi="Courier New"/>
          <w:color w:val="CDD6F4"/>
          <w:sz w:val="18"/>
          <w:szCs w:val="18"/>
        </w:rPr>
        <w:t xml:space="preserve">            active:         true</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totalStaked += amount;</w:t>
      </w:r>
    </w:p>
    <w:p>
      <w:pPr>
        <w:shd w:fill="1E1E2E" w:val="clear"/>
        <w:spacing w:after="0" w:before="0"/>
      </w:pPr>
      <w:r>
        <w:rPr>
          <w:rFonts w:ascii="Courier New" w:cs="Courier New" w:eastAsia="Courier New" w:hAnsi="Courier New"/>
          <w:color w:val="CDD6F4"/>
          <w:sz w:val="18"/>
          <w:szCs w:val="18"/>
        </w:rPr>
        <w:t xml:space="preserve">        emit Staked(msg.sender, amount, lockDays, apy);</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Calculate pending rewards for a stake position</w:t>
      </w:r>
    </w:p>
    <w:p>
      <w:pPr>
        <w:shd w:fill="1E1E2E" w:val="clear"/>
        <w:spacing w:after="0" w:before="0"/>
      </w:pPr>
      <w:r>
        <w:rPr>
          <w:rFonts w:ascii="Courier New" w:cs="Courier New" w:eastAsia="Courier New" w:hAnsi="Courier New"/>
          <w:color w:val="89DCEB"/>
          <w:sz w:val="18"/>
          <w:szCs w:val="18"/>
        </w:rPr>
        <w:t xml:space="preserve">    function pendingRewards(address user, uint256 index)</w:t>
      </w:r>
    </w:p>
    <w:p>
      <w:pPr>
        <w:shd w:fill="1E1E2E" w:val="clear"/>
        <w:spacing w:after="0" w:before="0"/>
      </w:pPr>
      <w:r>
        <w:rPr>
          <w:rFonts w:ascii="Courier New" w:cs="Courier New" w:eastAsia="Courier New" w:hAnsi="Courier New"/>
          <w:color w:val="89DCEB"/>
          <w:sz w:val="18"/>
          <w:szCs w:val="18"/>
        </w:rPr>
        <w:t xml:space="preserve">        public view returns (uint256) {</w:t>
      </w:r>
    </w:p>
    <w:p>
      <w:pPr>
        <w:shd w:fill="1E1E2E" w:val="clear"/>
        <w:spacing w:after="0" w:before="0"/>
      </w:pPr>
      <w:r>
        <w:rPr>
          <w:rFonts w:ascii="Courier New" w:cs="Courier New" w:eastAsia="Courier New" w:hAnsi="Courier New"/>
          <w:color w:val="CDD6F4"/>
          <w:sz w:val="18"/>
          <w:szCs w:val="18"/>
        </w:rPr>
        <w:t xml:space="preserve">        StakePosition memory pos = stakePositions[user][index];</w:t>
      </w:r>
    </w:p>
    <w:p>
      <w:pPr>
        <w:shd w:fill="1E1E2E" w:val="clear"/>
        <w:spacing w:after="0" w:before="0"/>
      </w:pPr>
      <w:r>
        <w:rPr>
          <w:rFonts w:ascii="Courier New" w:cs="Courier New" w:eastAsia="Courier New" w:hAnsi="Courier New"/>
          <w:color w:val="CDD6F4"/>
          <w:sz w:val="18"/>
          <w:szCs w:val="18"/>
        </w:rPr>
        <w:t xml:space="preserve">        if (!pos.active) return 0;</w:t>
      </w:r>
    </w:p>
    <w:p>
      <w:pPr>
        <w:shd w:fill="1E1E2E" w:val="clear"/>
        <w:spacing w:after="0" w:before="0"/>
      </w:pPr>
      <w:r>
        <w:rPr>
          <w:rFonts w:ascii="Courier New" w:cs="Courier New" w:eastAsia="Courier New" w:hAnsi="Courier New"/>
          <w:color w:val="CDD6F4"/>
          <w:sz w:val="18"/>
          <w:szCs w:val="18"/>
        </w:rPr>
        <w:t xml:space="preserve">        uint256 elapsed    = block.timestamp - pos.startTime;</w:t>
      </w:r>
    </w:p>
    <w:p>
      <w:pPr>
        <w:shd w:fill="1E1E2E" w:val="clear"/>
        <w:spacing w:after="0" w:before="0"/>
      </w:pPr>
      <w:r>
        <w:rPr>
          <w:rFonts w:ascii="Courier New" w:cs="Courier New" w:eastAsia="Courier New" w:hAnsi="Courier New"/>
          <w:color w:val="CDD6F4"/>
          <w:sz w:val="18"/>
          <w:szCs w:val="18"/>
        </w:rPr>
        <w:t xml:space="preserve">        uint256 annualRate = (pos.amount * pos.apyBps) / BURN_DENOM;</w:t>
      </w:r>
    </w:p>
    <w:p>
      <w:pPr>
        <w:shd w:fill="1E1E2E" w:val="clear"/>
        <w:spacing w:after="0" w:before="0"/>
      </w:pPr>
      <w:r>
        <w:rPr>
          <w:rFonts w:ascii="Courier New" w:cs="Courier New" w:eastAsia="Courier New" w:hAnsi="Courier New"/>
          <w:color w:val="CDD6F4"/>
          <w:sz w:val="18"/>
          <w:szCs w:val="18"/>
        </w:rPr>
        <w:t xml:space="preserve">        uint256 reward     = (annualRate * elapsed) / 365 days;</w:t>
      </w:r>
    </w:p>
    <w:p>
      <w:pPr>
        <w:shd w:fill="1E1E2E" w:val="clear"/>
        <w:spacing w:after="0" w:before="0"/>
      </w:pPr>
      <w:r>
        <w:rPr>
          <w:rFonts w:ascii="Courier New" w:cs="Courier New" w:eastAsia="Courier New" w:hAnsi="Courier New"/>
          <w:color w:val="CDD6F4"/>
          <w:sz w:val="18"/>
          <w:szCs w:val="18"/>
        </w:rPr>
        <w:t xml:space="preserve">        return reward - pos.rewardsClaimed;</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89DCEB"/>
          <w:sz w:val="18"/>
          <w:szCs w:val="18"/>
        </w:rPr>
        <w:t xml:space="preserve">}</w:t>
      </w:r>
    </w:p>
    <w:p>
      <w:r>
        <w:br w:type="page"/>
      </w:r>
    </w:p>
    <w:p>
      <w:pPr>
        <w:pStyle w:val="Heading1"/>
        <w:pBdr>
          <w:bottom w:val="single" w:color="D4A017" w:sz="4" w:space="4"/>
        </w:pBdr>
        <w:spacing w:after="200" w:before="400"/>
      </w:pPr>
      <w:r>
        <w:rPr>
          <w:rFonts w:ascii="Arial" w:cs="Arial" w:eastAsia="Arial" w:hAnsi="Arial"/>
          <w:b/>
          <w:bCs/>
          <w:color w:val="0A1628"/>
          <w:sz w:val="34"/>
          <w:szCs w:val="34"/>
        </w:rPr>
        <w:t xml:space="preserve">4. HHDGOVERNANCE.SOL — DAO GOVERNANCE</w:t>
      </w:r>
    </w:p>
    <w:p>
      <w:pPr>
        <w:pStyle w:val="Heading2"/>
        <w:spacing w:after="140" w:before="280"/>
      </w:pPr>
      <w:r>
        <w:rPr>
          <w:rFonts w:ascii="Arial" w:cs="Arial" w:eastAsia="Arial" w:hAnsi="Arial"/>
          <w:b/>
          <w:bCs/>
          <w:color w:val="1A3C6E"/>
          <w:sz w:val="26"/>
          <w:szCs w:val="26"/>
        </w:rPr>
        <w:t xml:space="preserve">4.1 Governance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Parameter</w:t>
            </w:r>
          </w:p>
        </w:tc>
        <w:tc>
          <w:tcPr>
            <w:tcW w:type="dxa" w:w="22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Value</w:t>
            </w:r>
          </w:p>
        </w:tc>
        <w:tc>
          <w:tcPr>
            <w:tcW w:type="dxa" w:w="476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Voting Token</w:t>
            </w:r>
          </w:p>
        </w:tc>
        <w:tc>
          <w:tcPr>
            <w:tcW w:type="dxa" w:w="22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HHD (staked balance)</w:t>
            </w:r>
          </w:p>
        </w:tc>
        <w:tc>
          <w:tcPr>
            <w:tcW w:type="dxa" w:w="47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Only staked HHD = 1 vote (prevents flash loan attacks)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Proposal Threshold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100,000 HHD staked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Serious proposals only — prevents spam</w:t>
            </w:r>
          </w:p>
        </w:tc>
      </w:tr>
      <w:tr>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Submission Fee</w:t>
            </w:r>
          </w:p>
        </w:tc>
        <w:tc>
          <w:tcPr>
            <w:tcW w:type="dxa" w:w="22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100 HHD (burned if rejected)</w:t>
            </w:r>
          </w:p>
        </w:tc>
        <w:tc>
          <w:tcPr>
            <w:tcW w:type="dxa" w:w="47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Economic skin-in-the-game for proposers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Voting Delay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2 days (2 blocks x 86,400)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Community has time to review before voting opens</w:t>
            </w:r>
          </w:p>
        </w:tc>
      </w:tr>
      <w:tr>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Voting Period</w:t>
            </w:r>
          </w:p>
        </w:tc>
        <w:tc>
          <w:tcPr>
            <w:tcW w:type="dxa" w:w="22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5 days</w:t>
            </w:r>
          </w:p>
        </w:tc>
        <w:tc>
          <w:tcPr>
            <w:tcW w:type="dxa" w:w="47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Sufficient time for global community to vote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Quorum Required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10% of staked supply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Ensures meaningful community participation</w:t>
            </w:r>
          </w:p>
        </w:tc>
      </w:tr>
      <w:tr>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Execution Timelock</w:t>
            </w:r>
          </w:p>
        </w:tc>
        <w:tc>
          <w:tcPr>
            <w:tcW w:type="dxa" w:w="22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48 hours</w:t>
            </w:r>
          </w:p>
        </w:tc>
        <w:tc>
          <w:tcPr>
            <w:tcW w:type="dxa" w:w="47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Safety buffer — community can exit if they disagree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Emergency Guardian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Foundation multisig (5/9)</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Can veto malicious proposals only</w:t>
            </w:r>
          </w:p>
        </w:tc>
      </w:tr>
      <w:tr>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Proposal Categories</w:t>
            </w:r>
          </w:p>
        </w:tc>
        <w:tc>
          <w:tcPr>
            <w:tcW w:type="dxa" w:w="22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Protocol, Treasury, Burn, Upgrade, Grant</w:t>
            </w:r>
          </w:p>
        </w:tc>
        <w:tc>
          <w:tcPr>
            <w:tcW w:type="dxa" w:w="47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Scoped voting rights per category</w:t>
            </w:r>
          </w:p>
        </w:tc>
      </w:tr>
    </w:tbl>
    <w:p>
      <w:r>
        <w:t xml:space="preserve"/>
      </w:r>
    </w:p>
    <w:p>
      <w:pPr>
        <w:pStyle w:val="Heading2"/>
        <w:spacing w:after="140" w:before="280"/>
      </w:pPr>
      <w:r>
        <w:rPr>
          <w:rFonts w:ascii="Arial" w:cs="Arial" w:eastAsia="Arial" w:hAnsi="Arial"/>
          <w:b/>
          <w:bCs/>
          <w:color w:val="1A3C6E"/>
          <w:sz w:val="26"/>
          <w:szCs w:val="26"/>
        </w:rPr>
        <w:t xml:space="preserve">4.2 Governance Flow</w:t>
      </w:r>
    </w:p>
    <w:p>
      <w:pPr>
        <w:shd w:fill="1E1E2E" w:val="clear"/>
        <w:spacing w:after="0" w:before="0"/>
      </w:pPr>
      <w:r>
        <w:rPr>
          <w:rFonts w:ascii="Courier New" w:cs="Courier New" w:eastAsia="Courier New" w:hAnsi="Courier New"/>
          <w:color w:val="6C7086"/>
          <w:sz w:val="18"/>
          <w:szCs w:val="18"/>
        </w:rPr>
        <w:t xml:space="preserve">// SPDX-License-Identifier: MIT</w:t>
      </w:r>
    </w:p>
    <w:p>
      <w:pPr>
        <w:shd w:fill="1E1E2E" w:val="clear"/>
        <w:spacing w:after="0" w:before="0"/>
      </w:pPr>
      <w:r>
        <w:rPr>
          <w:rFonts w:ascii="Courier New" w:cs="Courier New" w:eastAsia="Courier New" w:hAnsi="Courier New"/>
          <w:color w:val="6C7086"/>
          <w:sz w:val="18"/>
          <w:szCs w:val="18"/>
        </w:rPr>
        <w:t xml:space="preserve">// HHDGovernance — Based on OpenZeppelin Governor v5</w:t>
      </w:r>
    </w:p>
    <w:p>
      <w:pPr>
        <w:shd w:fill="1E1E2E" w:val="clear"/>
        <w:spacing w:after="0" w:before="0"/>
      </w:pPr>
      <w:r>
        <w:rPr>
          <w:rFonts w:ascii="Courier New" w:cs="Courier New" w:eastAsia="Courier New" w:hAnsi="Courier New"/>
          <w:color w:val="89DCEB"/>
          <w:sz w:val="18"/>
          <w:szCs w:val="18"/>
        </w:rPr>
        <w:t xml:space="preserve">contract HHDGovernance is</w:t>
      </w:r>
    </w:p>
    <w:p>
      <w:pPr>
        <w:shd w:fill="1E1E2E" w:val="clear"/>
        <w:spacing w:after="0" w:before="0"/>
      </w:pPr>
      <w:r>
        <w:rPr>
          <w:rFonts w:ascii="Courier New" w:cs="Courier New" w:eastAsia="Courier New" w:hAnsi="Courier New"/>
          <w:color w:val="89DCEB"/>
          <w:sz w:val="18"/>
          <w:szCs w:val="18"/>
        </w:rPr>
        <w:t xml:space="preserve">    GovernorUpgradeable,</w:t>
      </w:r>
    </w:p>
    <w:p>
      <w:pPr>
        <w:shd w:fill="1E1E2E" w:val="clear"/>
        <w:spacing w:after="0" w:before="0"/>
      </w:pPr>
      <w:r>
        <w:rPr>
          <w:rFonts w:ascii="Courier New" w:cs="Courier New" w:eastAsia="Courier New" w:hAnsi="Courier New"/>
          <w:color w:val="89DCEB"/>
          <w:sz w:val="18"/>
          <w:szCs w:val="18"/>
        </w:rPr>
        <w:t xml:space="preserve">    GovernorSettingsUpgradeable,</w:t>
      </w:r>
    </w:p>
    <w:p>
      <w:pPr>
        <w:shd w:fill="1E1E2E" w:val="clear"/>
        <w:spacing w:after="0" w:before="0"/>
      </w:pPr>
      <w:r>
        <w:rPr>
          <w:rFonts w:ascii="Courier New" w:cs="Courier New" w:eastAsia="Courier New" w:hAnsi="Courier New"/>
          <w:color w:val="89DCEB"/>
          <w:sz w:val="18"/>
          <w:szCs w:val="18"/>
        </w:rPr>
        <w:t xml:space="preserve">    GovernorCountingSimpleUpgradeable,</w:t>
      </w:r>
    </w:p>
    <w:p>
      <w:pPr>
        <w:shd w:fill="1E1E2E" w:val="clear"/>
        <w:spacing w:after="0" w:before="0"/>
      </w:pPr>
      <w:r>
        <w:rPr>
          <w:rFonts w:ascii="Courier New" w:cs="Courier New" w:eastAsia="Courier New" w:hAnsi="Courier New"/>
          <w:color w:val="89DCEB"/>
          <w:sz w:val="18"/>
          <w:szCs w:val="18"/>
        </w:rPr>
        <w:t xml:space="preserve">    GovernorVotesUpgradeable,            // Token-based voting power</w:t>
      </w:r>
    </w:p>
    <w:p>
      <w:pPr>
        <w:shd w:fill="1E1E2E" w:val="clear"/>
        <w:spacing w:after="0" w:before="0"/>
      </w:pPr>
      <w:r>
        <w:rPr>
          <w:rFonts w:ascii="Courier New" w:cs="Courier New" w:eastAsia="Courier New" w:hAnsi="Courier New"/>
          <w:color w:val="89DCEB"/>
          <w:sz w:val="18"/>
          <w:szCs w:val="18"/>
        </w:rPr>
        <w:t xml:space="preserve">    GovernorTimelockControlUpgradeable   // 48h execution delay</w:t>
      </w:r>
    </w:p>
    <w:p>
      <w:pPr>
        <w:shd w:fill="1E1E2E" w:val="clear"/>
        <w:spacing w:after="0" w:before="0"/>
      </w:pPr>
      <w:r>
        <w:rPr>
          <w:rFonts w:ascii="Courier New" w:cs="Courier New" w:eastAsia="Courier New" w:hAnsi="Courier New"/>
          <w:color w:val="89DCEB"/>
          <w:sz w:val="18"/>
          <w:szCs w:val="18"/>
        </w:rPr>
        <w:t xml:space="preserve">{</w:t>
      </w:r>
    </w:p>
    <w:p>
      <w:pPr>
        <w:shd w:fill="1E1E2E" w:val="clear"/>
        <w:spacing w:after="0" w:before="0"/>
      </w:pPr>
      <w:r>
        <w:rPr>
          <w:rFonts w:ascii="Courier New" w:cs="Courier New" w:eastAsia="Courier New" w:hAnsi="Courier New"/>
          <w:color w:val="6C7086"/>
          <w:sz w:val="18"/>
          <w:szCs w:val="18"/>
        </w:rPr>
        <w:t xml:space="preserve">    // Proposal states: Pending|Active|Canceled|Defeated|Succeeded|Queued|Executed</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FAB387"/>
          <w:sz w:val="18"/>
          <w:szCs w:val="18"/>
        </w:rPr>
        <w:t xml:space="preserve">    uint256 public constant VOTING_DELAY   = 2 days;   // After proposal</w:t>
      </w:r>
    </w:p>
    <w:p>
      <w:pPr>
        <w:shd w:fill="1E1E2E" w:val="clear"/>
        <w:spacing w:after="0" w:before="0"/>
      </w:pPr>
      <w:r>
        <w:rPr>
          <w:rFonts w:ascii="Courier New" w:cs="Courier New" w:eastAsia="Courier New" w:hAnsi="Courier New"/>
          <w:color w:val="FAB387"/>
          <w:sz w:val="18"/>
          <w:szCs w:val="18"/>
        </w:rPr>
        <w:t xml:space="preserve">    uint256 public constant VOTING_PERIOD  = 5 days;   // Duration</w:t>
      </w:r>
    </w:p>
    <w:p>
      <w:pPr>
        <w:shd w:fill="1E1E2E" w:val="clear"/>
        <w:spacing w:after="0" w:before="0"/>
      </w:pPr>
      <w:r>
        <w:rPr>
          <w:rFonts w:ascii="Courier New" w:cs="Courier New" w:eastAsia="Courier New" w:hAnsi="Courier New"/>
          <w:color w:val="FAB387"/>
          <w:sz w:val="18"/>
          <w:szCs w:val="18"/>
        </w:rPr>
        <w:t xml:space="preserve">    uint256 public constant PROPOSAL_FEE   = 100 * 10**18; // 100 HHD</w:t>
      </w:r>
    </w:p>
    <w:p>
      <w:pPr>
        <w:shd w:fill="1E1E2E" w:val="clear"/>
        <w:spacing w:after="0" w:before="0"/>
      </w:pPr>
      <w:r>
        <w:rPr>
          <w:rFonts w:ascii="Courier New" w:cs="Courier New" w:eastAsia="Courier New" w:hAnsi="Courier New"/>
          <w:color w:val="FAB387"/>
          <w:sz w:val="18"/>
          <w:szCs w:val="18"/>
        </w:rPr>
        <w:t xml:space="preserve">    uint256 public constant TIMELOCK_DELAY = 48 hours; // Execution delay</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Voting power = staked HHD balance (snapshot at proposal creation)</w:t>
      </w:r>
    </w:p>
    <w:p>
      <w:pPr>
        <w:shd w:fill="1E1E2E" w:val="clear"/>
        <w:spacing w:after="0" w:before="0"/>
      </w:pPr>
      <w:r>
        <w:rPr>
          <w:rFonts w:ascii="Courier New" w:cs="Courier New" w:eastAsia="Courier New" w:hAnsi="Courier New"/>
          <w:color w:val="89DCEB"/>
          <w:sz w:val="18"/>
          <w:szCs w:val="18"/>
        </w:rPr>
        <w:t xml:space="preserve">    function votingPower(address account, uint256 blockNumber)</w:t>
      </w:r>
    </w:p>
    <w:p>
      <w:pPr>
        <w:shd w:fill="1E1E2E" w:val="clear"/>
        <w:spacing w:after="0" w:before="0"/>
      </w:pPr>
      <w:r>
        <w:rPr>
          <w:rFonts w:ascii="Courier New" w:cs="Courier New" w:eastAsia="Courier New" w:hAnsi="Courier New"/>
          <w:color w:val="89DCEB"/>
          <w:sz w:val="18"/>
          <w:szCs w:val="18"/>
        </w:rPr>
        <w:t xml:space="preserve">        public view returns (uint256) {</w:t>
      </w:r>
    </w:p>
    <w:p>
      <w:pPr>
        <w:shd w:fill="1E1E2E" w:val="clear"/>
        <w:spacing w:after="0" w:before="0"/>
      </w:pPr>
      <w:r>
        <w:rPr>
          <w:rFonts w:ascii="Courier New" w:cs="Courier New" w:eastAsia="Courier New" w:hAnsi="Courier New"/>
          <w:color w:val="CDD6F4"/>
          <w:sz w:val="18"/>
          <w:szCs w:val="18"/>
        </w:rPr>
        <w:t xml:space="preserve">        return hhdStaking.stakedBalanceAt(account, blockNumber);</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Quorum: 10% of total staked supply at snapshot block</w:t>
      </w:r>
    </w:p>
    <w:p>
      <w:pPr>
        <w:shd w:fill="1E1E2E" w:val="clear"/>
        <w:spacing w:after="0" w:before="0"/>
      </w:pPr>
      <w:r>
        <w:rPr>
          <w:rFonts w:ascii="Courier New" w:cs="Courier New" w:eastAsia="Courier New" w:hAnsi="Courier New"/>
          <w:color w:val="89DCEB"/>
          <w:sz w:val="18"/>
          <w:szCs w:val="18"/>
        </w:rPr>
        <w:t xml:space="preserve">    function quorum(uint256 blockNumber) public view returns (uint256) {</w:t>
      </w:r>
    </w:p>
    <w:p>
      <w:pPr>
        <w:shd w:fill="1E1E2E" w:val="clear"/>
        <w:spacing w:after="0" w:before="0"/>
      </w:pPr>
      <w:r>
        <w:rPr>
          <w:rFonts w:ascii="Courier New" w:cs="Courier New" w:eastAsia="Courier New" w:hAnsi="Courier New"/>
          <w:color w:val="CDD6F4"/>
          <w:sz w:val="18"/>
          <w:szCs w:val="18"/>
        </w:rPr>
        <w:t xml:space="preserve">        return hhdStaking.totalStakedAt(blockNumber) / 10;</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89DCEB"/>
          <w:sz w:val="18"/>
          <w:szCs w:val="18"/>
        </w:rPr>
        <w:t xml:space="preserve">}</w:t>
      </w:r>
    </w:p>
    <w:p>
      <w:r>
        <w:br w:type="page"/>
      </w:r>
    </w:p>
    <w:p>
      <w:pPr>
        <w:pStyle w:val="Heading1"/>
        <w:pBdr>
          <w:bottom w:val="single" w:color="D4A017" w:sz="4" w:space="4"/>
        </w:pBdr>
        <w:spacing w:after="200" w:before="400"/>
      </w:pPr>
      <w:r>
        <w:rPr>
          <w:rFonts w:ascii="Arial" w:cs="Arial" w:eastAsia="Arial" w:hAnsi="Arial"/>
          <w:b/>
          <w:bCs/>
          <w:color w:val="0A1628"/>
          <w:sz w:val="34"/>
          <w:szCs w:val="34"/>
        </w:rPr>
        <w:t xml:space="preserve">5. HHDVESTING.SOL — TOKEN VESTING</w:t>
      </w:r>
    </w:p>
    <w:p>
      <w:pPr>
        <w:pStyle w:val="Heading2"/>
        <w:spacing w:after="140" w:before="280"/>
      </w:pPr>
      <w:r>
        <w:rPr>
          <w:rFonts w:ascii="Arial" w:cs="Arial" w:eastAsia="Arial" w:hAnsi="Arial"/>
          <w:b/>
          <w:bCs/>
          <w:color w:val="1A3C6E"/>
          <w:sz w:val="26"/>
          <w:szCs w:val="26"/>
        </w:rPr>
        <w:t xml:space="preserve">5.1 Vesting Schedule Parameters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800"/>
        <w:gridCol w:w="1400"/>
        <w:gridCol w:w="1500"/>
        <w:gridCol w:w="1160"/>
      </w:tblGrid>
      <w:tr>
        <w:trPr>
          <w:tblHeader/>
        </w:trPr>
        <w:tc>
          <w:tcPr>
            <w:tcW w:type="dxa" w:w="23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Beneficiary Category</w:t>
            </w:r>
          </w:p>
        </w:tc>
        <w:tc>
          <w:tcPr>
            <w:tcW w:type="dxa" w:w="13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Cliff</w:t>
            </w:r>
          </w:p>
        </w:tc>
        <w:tc>
          <w:tcPr>
            <w:tcW w:type="dxa" w:w="18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Duration</w:t>
            </w:r>
          </w:p>
        </w:tc>
        <w:tc>
          <w:tcPr>
            <w:tcW w:type="dxa" w:w="14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TGE Unlock</w:t>
            </w:r>
          </w:p>
        </w:tc>
        <w:tc>
          <w:tcPr>
            <w:tcW w:type="dxa" w:w="15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Release Type</w:t>
            </w:r>
          </w:p>
        </w:tc>
        <w:tc>
          <w:tcPr>
            <w:tcW w:type="dxa" w:w="116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Revocable</w:t>
            </w:r>
          </w:p>
        </w:tc>
      </w:tr>
      <w:tr>
        <w:tc>
          <w:tcPr>
            <w:tcW w:type="dxa" w:w="23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Team &amp; Founders (12%)</w:t>
            </w:r>
          </w:p>
        </w:tc>
        <w:tc>
          <w:tcPr>
            <w:tcW w:type="dxa" w:w="13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12 months</w:t>
            </w:r>
          </w:p>
        </w:tc>
        <w:tc>
          <w:tcPr>
            <w:tcW w:type="dxa" w:w="18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36 months linear</w:t>
            </w:r>
          </w:p>
        </w:tc>
        <w:tc>
          <w:tcPr>
            <w:tcW w:type="dxa" w:w="1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0%</w:t>
            </w:r>
          </w:p>
        </w:tc>
        <w:tc>
          <w:tcPr>
            <w:tcW w:type="dxa" w:w="1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Monthly linear</w:t>
            </w:r>
          </w:p>
        </w:tc>
        <w:tc>
          <w:tcPr>
            <w:tcW w:type="dxa" w:w="11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No (locked in contract)</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Advisors (3%)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6 months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24 months linear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Monthly linear</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No</w:t>
            </w:r>
          </w:p>
        </w:tc>
      </w:tr>
      <w:tr>
        <w:tc>
          <w:tcPr>
            <w:tcW w:type="dxa" w:w="23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Seed Round (5%)</w:t>
            </w:r>
          </w:p>
        </w:tc>
        <w:tc>
          <w:tcPr>
            <w:tcW w:type="dxa" w:w="13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6 months</w:t>
            </w:r>
          </w:p>
        </w:tc>
        <w:tc>
          <w:tcPr>
            <w:tcW w:type="dxa" w:w="18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18 months linear</w:t>
            </w:r>
          </w:p>
        </w:tc>
        <w:tc>
          <w:tcPr>
            <w:tcW w:type="dxa" w:w="1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5% at TGE</w:t>
            </w:r>
          </w:p>
        </w:tc>
        <w:tc>
          <w:tcPr>
            <w:tcW w:type="dxa" w:w="1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Monthly linear</w:t>
            </w:r>
          </w:p>
        </w:tc>
        <w:tc>
          <w:tcPr>
            <w:tcW w:type="dxa" w:w="11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No</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Private Sale A (4%)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3 months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9 months linear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10% at TGE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Monthly linear</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No</w:t>
            </w:r>
          </w:p>
        </w:tc>
      </w:tr>
      <w:tr>
        <w:tc>
          <w:tcPr>
            <w:tcW w:type="dxa" w:w="23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Private Sale B (4%)</w:t>
            </w:r>
          </w:p>
        </w:tc>
        <w:tc>
          <w:tcPr>
            <w:tcW w:type="dxa" w:w="13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3 months</w:t>
            </w:r>
          </w:p>
        </w:tc>
        <w:tc>
          <w:tcPr>
            <w:tcW w:type="dxa" w:w="18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9 months linear</w:t>
            </w:r>
          </w:p>
        </w:tc>
        <w:tc>
          <w:tcPr>
            <w:tcW w:type="dxa" w:w="1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10% at TGE</w:t>
            </w:r>
          </w:p>
        </w:tc>
        <w:tc>
          <w:tcPr>
            <w:tcW w:type="dxa" w:w="1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Monthly linear</w:t>
            </w:r>
          </w:p>
        </w:tc>
        <w:tc>
          <w:tcPr>
            <w:tcW w:type="dxa" w:w="11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No</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Public Sale (10%)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No cliff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6 months linear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20% at TGE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Monthly linear</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No</w:t>
            </w:r>
          </w:p>
        </w:tc>
      </w:tr>
      <w:tr>
        <w:tc>
          <w:tcPr>
            <w:tcW w:type="dxa" w:w="23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Treasury (15%)</w:t>
            </w:r>
          </w:p>
        </w:tc>
        <w:tc>
          <w:tcPr>
            <w:tcW w:type="dxa" w:w="13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6 months</w:t>
            </w:r>
          </w:p>
        </w:tc>
        <w:tc>
          <w:tcPr>
            <w:tcW w:type="dxa" w:w="18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48 months linear</w:t>
            </w:r>
          </w:p>
        </w:tc>
        <w:tc>
          <w:tcPr>
            <w:tcW w:type="dxa" w:w="1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0%</w:t>
            </w:r>
          </w:p>
        </w:tc>
        <w:tc>
          <w:tcPr>
            <w:tcW w:type="dxa" w:w="1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Monthly linear</w:t>
            </w:r>
          </w:p>
        </w:tc>
        <w:tc>
          <w:tcPr>
            <w:tcW w:type="dxa" w:w="11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No (governance only)</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Marketing (5%)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No cliff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24 months linear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10% at TGE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Monthly linear</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No</w:t>
            </w:r>
          </w:p>
        </w:tc>
      </w:tr>
      <w:tr>
        <w:tc>
          <w:tcPr>
            <w:tcW w:type="dxa" w:w="23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Community (30%)</w:t>
            </w:r>
          </w:p>
        </w:tc>
        <w:tc>
          <w:tcPr>
            <w:tcW w:type="dxa" w:w="13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No cliff</w:t>
            </w:r>
          </w:p>
        </w:tc>
        <w:tc>
          <w:tcPr>
            <w:tcW w:type="dxa" w:w="18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48 months linear</w:t>
            </w:r>
          </w:p>
        </w:tc>
        <w:tc>
          <w:tcPr>
            <w:tcW w:type="dxa" w:w="1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5% at TGE</w:t>
            </w:r>
          </w:p>
        </w:tc>
        <w:tc>
          <w:tcPr>
            <w:tcW w:type="dxa" w:w="1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Per protocol</w:t>
            </w:r>
          </w:p>
        </w:tc>
        <w:tc>
          <w:tcPr>
            <w:tcW w:type="dxa" w:w="11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No</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Staking Rewards (15%)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No cliff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Released per epoch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0% (contract holds)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Weekly epoch</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No</w:t>
            </w:r>
          </w:p>
        </w:tc>
      </w:tr>
    </w:tbl>
    <w:p>
      <w:r>
        <w:t xml:space="preserve"/>
      </w:r>
    </w:p>
    <w:p>
      <w:pPr>
        <w:shd w:fill="1E1E2E" w:val="clear"/>
        <w:spacing w:after="0" w:before="0"/>
      </w:pPr>
      <w:r>
        <w:rPr>
          <w:rFonts w:ascii="Courier New" w:cs="Courier New" w:eastAsia="Courier New" w:hAnsi="Courier New"/>
          <w:color w:val="89DCEB"/>
          <w:sz w:val="18"/>
          <w:szCs w:val="18"/>
        </w:rPr>
        <w:t xml:space="preserve">contract HHDVesting is ReentrancyGuard, Ownable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89DCEB"/>
          <w:sz w:val="18"/>
          <w:szCs w:val="18"/>
        </w:rPr>
        <w:t xml:space="preserve">    struct VestingSchedule {</w:t>
      </w:r>
    </w:p>
    <w:p>
      <w:pPr>
        <w:shd w:fill="1E1E2E" w:val="clear"/>
        <w:spacing w:after="0" w:before="0"/>
      </w:pPr>
      <w:r>
        <w:rPr>
          <w:rFonts w:ascii="Courier New" w:cs="Courier New" w:eastAsia="Courier New" w:hAnsi="Courier New"/>
          <w:color w:val="6C7086"/>
          <w:sz w:val="18"/>
          <w:szCs w:val="18"/>
        </w:rPr>
        <w:t xml:space="preserve">        address  beneficiary;   // Token recipient</w:t>
      </w:r>
    </w:p>
    <w:p>
      <w:pPr>
        <w:shd w:fill="1E1E2E" w:val="clear"/>
        <w:spacing w:after="0" w:before="0"/>
      </w:pPr>
      <w:r>
        <w:rPr>
          <w:rFonts w:ascii="Courier New" w:cs="Courier New" w:eastAsia="Courier New" w:hAnsi="Courier New"/>
          <w:color w:val="6C7086"/>
          <w:sz w:val="18"/>
          <w:szCs w:val="18"/>
        </w:rPr>
        <w:t xml:space="preserve">        uint256  totalAmount;   // Total tokens to vest</w:t>
      </w:r>
    </w:p>
    <w:p>
      <w:pPr>
        <w:shd w:fill="1E1E2E" w:val="clear"/>
        <w:spacing w:after="0" w:before="0"/>
      </w:pPr>
      <w:r>
        <w:rPr>
          <w:rFonts w:ascii="Courier New" w:cs="Courier New" w:eastAsia="Courier New" w:hAnsi="Courier New"/>
          <w:color w:val="6C7086"/>
          <w:sz w:val="18"/>
          <w:szCs w:val="18"/>
        </w:rPr>
        <w:t xml:space="preserve">        uint256  tgeAmount;     // Released at TGE (can be 0)</w:t>
      </w:r>
    </w:p>
    <w:p>
      <w:pPr>
        <w:shd w:fill="1E1E2E" w:val="clear"/>
        <w:spacing w:after="0" w:before="0"/>
      </w:pPr>
      <w:r>
        <w:rPr>
          <w:rFonts w:ascii="Courier New" w:cs="Courier New" w:eastAsia="Courier New" w:hAnsi="Courier New"/>
          <w:color w:val="6C7086"/>
          <w:sz w:val="18"/>
          <w:szCs w:val="18"/>
        </w:rPr>
        <w:t xml:space="preserve">        uint256  startTime;     // Vesting start (TGE timestamp)</w:t>
      </w:r>
    </w:p>
    <w:p>
      <w:pPr>
        <w:shd w:fill="1E1E2E" w:val="clear"/>
        <w:spacing w:after="0" w:before="0"/>
      </w:pPr>
      <w:r>
        <w:rPr>
          <w:rFonts w:ascii="Courier New" w:cs="Courier New" w:eastAsia="Courier New" w:hAnsi="Courier New"/>
          <w:color w:val="6C7086"/>
          <w:sz w:val="18"/>
          <w:szCs w:val="18"/>
        </w:rPr>
        <w:t xml:space="preserve">        uint256  cliffDuration; // Cliff in seconds</w:t>
      </w:r>
    </w:p>
    <w:p>
      <w:pPr>
        <w:shd w:fill="1E1E2E" w:val="clear"/>
        <w:spacing w:after="0" w:before="0"/>
      </w:pPr>
      <w:r>
        <w:rPr>
          <w:rFonts w:ascii="Courier New" w:cs="Courier New" w:eastAsia="Courier New" w:hAnsi="Courier New"/>
          <w:color w:val="6C7086"/>
          <w:sz w:val="18"/>
          <w:szCs w:val="18"/>
        </w:rPr>
        <w:t xml:space="preserve">        uint256  vestDuration;  // Total vesting duration in seconds</w:t>
      </w:r>
    </w:p>
    <w:p>
      <w:pPr>
        <w:shd w:fill="1E1E2E" w:val="clear"/>
        <w:spacing w:after="0" w:before="0"/>
      </w:pPr>
      <w:r>
        <w:rPr>
          <w:rFonts w:ascii="Courier New" w:cs="Courier New" w:eastAsia="Courier New" w:hAnsi="Courier New"/>
          <w:color w:val="6C7086"/>
          <w:sz w:val="18"/>
          <w:szCs w:val="18"/>
        </w:rPr>
        <w:t xml:space="preserve">        uint256  released;      // Amount already released</w:t>
      </w:r>
    </w:p>
    <w:p>
      <w:pPr>
        <w:shd w:fill="1E1E2E" w:val="clear"/>
        <w:spacing w:after="0" w:before="0"/>
      </w:pPr>
      <w:r>
        <w:rPr>
          <w:rFonts w:ascii="Courier New" w:cs="Courier New" w:eastAsia="Courier New" w:hAnsi="Courier New"/>
          <w:color w:val="6C7086"/>
          <w:sz w:val="18"/>
          <w:szCs w:val="18"/>
        </w:rPr>
        <w:t xml:space="preserve">        bool     revocable;     // For emergency use only</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Calculate releasable amount for a vesting schedule</w:t>
      </w:r>
    </w:p>
    <w:p>
      <w:pPr>
        <w:shd w:fill="1E1E2E" w:val="clear"/>
        <w:spacing w:after="0" w:before="0"/>
      </w:pPr>
      <w:r>
        <w:rPr>
          <w:rFonts w:ascii="Courier New" w:cs="Courier New" w:eastAsia="Courier New" w:hAnsi="Courier New"/>
          <w:color w:val="89DCEB"/>
          <w:sz w:val="18"/>
          <w:szCs w:val="18"/>
        </w:rPr>
        <w:t xml:space="preserve">    function releasableAmount(bytes32 scheduleId) public view returns (uint256) {</w:t>
      </w:r>
    </w:p>
    <w:p>
      <w:pPr>
        <w:shd w:fill="1E1E2E" w:val="clear"/>
        <w:spacing w:after="0" w:before="0"/>
      </w:pPr>
      <w:r>
        <w:rPr>
          <w:rFonts w:ascii="Courier New" w:cs="Courier New" w:eastAsia="Courier New" w:hAnsi="Courier New"/>
          <w:color w:val="CDD6F4"/>
          <w:sz w:val="18"/>
          <w:szCs w:val="18"/>
        </w:rPr>
        <w:t xml:space="preserve">        VestingSchedule memory s = vestingSchedules[scheduleId];</w:t>
      </w:r>
    </w:p>
    <w:p>
      <w:pPr>
        <w:shd w:fill="1E1E2E" w:val="clear"/>
        <w:spacing w:after="0" w:before="0"/>
      </w:pPr>
      <w:r>
        <w:rPr>
          <w:rFonts w:ascii="Courier New" w:cs="Courier New" w:eastAsia="Courier New" w:hAnsi="Courier New"/>
          <w:color w:val="CDD6F4"/>
          <w:sz w:val="18"/>
          <w:szCs w:val="18"/>
        </w:rPr>
        <w:t xml:space="preserve">        if (block.timestamp &lt; s.startTime) return 0;</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TGE unlock (available immediately after startTime)</w:t>
      </w:r>
    </w:p>
    <w:p>
      <w:pPr>
        <w:shd w:fill="1E1E2E" w:val="clear"/>
        <w:spacing w:after="0" w:before="0"/>
      </w:pPr>
      <w:r>
        <w:rPr>
          <w:rFonts w:ascii="Courier New" w:cs="Courier New" w:eastAsia="Courier New" w:hAnsi="Courier New"/>
          <w:color w:val="CDD6F4"/>
          <w:sz w:val="18"/>
          <w:szCs w:val="18"/>
        </w:rPr>
        <w:t xml:space="preserve">        uint256 unlocked = s.tgeAmount;</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Linear vesting after cliff</w:t>
      </w:r>
    </w:p>
    <w:p>
      <w:pPr>
        <w:shd w:fill="1E1E2E" w:val="clear"/>
        <w:spacing w:after="0" w:before="0"/>
      </w:pPr>
      <w:r>
        <w:rPr>
          <w:rFonts w:ascii="Courier New" w:cs="Courier New" w:eastAsia="Courier New" w:hAnsi="Courier New"/>
          <w:color w:val="CDD6F4"/>
          <w:sz w:val="18"/>
          <w:szCs w:val="18"/>
        </w:rPr>
        <w:t xml:space="preserve">        uint256 cliffEnd = s.startTime + s.cliffDuration;</w:t>
      </w:r>
    </w:p>
    <w:p>
      <w:pPr>
        <w:shd w:fill="1E1E2E" w:val="clear"/>
        <w:spacing w:after="0" w:before="0"/>
      </w:pPr>
      <w:r>
        <w:rPr>
          <w:rFonts w:ascii="Courier New" w:cs="Courier New" w:eastAsia="Courier New" w:hAnsi="Courier New"/>
          <w:color w:val="CDD6F4"/>
          <w:sz w:val="18"/>
          <w:szCs w:val="18"/>
        </w:rPr>
        <w:t xml:space="preserve">        if (block.timestamp &gt; cliffEnd) {</w:t>
      </w:r>
    </w:p>
    <w:p>
      <w:pPr>
        <w:shd w:fill="1E1E2E" w:val="clear"/>
        <w:spacing w:after="0" w:before="0"/>
      </w:pPr>
      <w:r>
        <w:rPr>
          <w:rFonts w:ascii="Courier New" w:cs="Courier New" w:eastAsia="Courier New" w:hAnsi="Courier New"/>
          <w:color w:val="CDD6F4"/>
          <w:sz w:val="18"/>
          <w:szCs w:val="18"/>
        </w:rPr>
        <w:t xml:space="preserve">            uint256 elapsed = block.timestamp - cliffEnd;</w:t>
      </w:r>
    </w:p>
    <w:p>
      <w:pPr>
        <w:shd w:fill="1E1E2E" w:val="clear"/>
        <w:spacing w:after="0" w:before="0"/>
      </w:pPr>
      <w:r>
        <w:rPr>
          <w:rFonts w:ascii="Courier New" w:cs="Courier New" w:eastAsia="Courier New" w:hAnsi="Courier New"/>
          <w:color w:val="CDD6F4"/>
          <w:sz w:val="18"/>
          <w:szCs w:val="18"/>
        </w:rPr>
        <w:t xml:space="preserve">            uint256 vestable = s.totalAmount - s.tgeAmount;</w:t>
      </w:r>
    </w:p>
    <w:p>
      <w:pPr>
        <w:shd w:fill="1E1E2E" w:val="clear"/>
        <w:spacing w:after="0" w:before="0"/>
      </w:pPr>
      <w:r>
        <w:rPr>
          <w:rFonts w:ascii="Courier New" w:cs="Courier New" w:eastAsia="Courier New" w:hAnsi="Courier New"/>
          <w:color w:val="CDD6F4"/>
          <w:sz w:val="18"/>
          <w:szCs w:val="18"/>
        </w:rPr>
        <w:t xml:space="preserve">            uint256 vested = min(vestable, (vestable * elapsed) / s.vestDuration);</w:t>
      </w:r>
    </w:p>
    <w:p>
      <w:pPr>
        <w:shd w:fill="1E1E2E" w:val="clear"/>
        <w:spacing w:after="0" w:before="0"/>
      </w:pPr>
      <w:r>
        <w:rPr>
          <w:rFonts w:ascii="Courier New" w:cs="Courier New" w:eastAsia="Courier New" w:hAnsi="Courier New"/>
          <w:color w:val="CDD6F4"/>
          <w:sz w:val="18"/>
          <w:szCs w:val="18"/>
        </w:rPr>
        <w:t xml:space="preserve">            unlocked += vested;</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return unlocked - s.released;</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89DCEB"/>
          <w:sz w:val="18"/>
          <w:szCs w:val="18"/>
        </w:rPr>
        <w:t xml:space="preserve">}</w:t>
      </w:r>
    </w:p>
    <w:p>
      <w:r>
        <w:br w:type="page"/>
      </w:r>
    </w:p>
    <w:p>
      <w:pPr>
        <w:pStyle w:val="Heading1"/>
        <w:pBdr>
          <w:bottom w:val="single" w:color="D4A017" w:sz="4" w:space="4"/>
        </w:pBdr>
        <w:spacing w:after="200" w:before="400"/>
      </w:pPr>
      <w:r>
        <w:rPr>
          <w:rFonts w:ascii="Arial" w:cs="Arial" w:eastAsia="Arial" w:hAnsi="Arial"/>
          <w:b/>
          <w:bCs/>
          <w:color w:val="0A1628"/>
          <w:sz w:val="34"/>
          <w:szCs w:val="34"/>
        </w:rPr>
        <w:t xml:space="preserve">6. HHDCREDENTIAL.SOL — NFT ACADEMIC CREDENTIALS</w:t>
      </w:r>
    </w:p>
    <w:p>
      <w:pPr>
        <w:pStyle w:val="Heading2"/>
        <w:spacing w:after="140" w:before="280"/>
      </w:pPr>
      <w:r>
        <w:rPr>
          <w:rFonts w:ascii="Arial" w:cs="Arial" w:eastAsia="Arial" w:hAnsi="Arial"/>
          <w:b/>
          <w:bCs/>
          <w:color w:val="1A3C6E"/>
          <w:sz w:val="26"/>
          <w:szCs w:val="26"/>
        </w:rPr>
        <w:t xml:space="preserve">6.1 Credential NFT Design</w:t>
      </w:r>
    </w:p>
    <w:p>
      <w:pPr>
        <w:spacing w:after="60" w:before="60"/>
        <w:jc w:val="both"/>
      </w:pPr>
      <w:r>
        <w:rPr>
          <w:rFonts w:ascii="Arial" w:cs="Arial" w:eastAsia="Arial" w:hAnsi="Arial"/>
          <w:b w:val="false"/>
          <w:bCs w:val="false"/>
          <w:i w:val="false"/>
          <w:iCs w:val="false"/>
          <w:color w:val="4A4A4A"/>
          <w:sz w:val="22"/>
          <w:szCs w:val="22"/>
        </w:rPr>
        <w:t xml:space="preserve">The HHD Credential contract mints soulbound (non-transferable) ERC-721 NFT certificates for verified academic achievements. Each credential is cryptographically signed by the issuing institution and permanently stored on IPFS.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Parameter</w:t>
            </w:r>
          </w:p>
        </w:tc>
        <w:tc>
          <w:tcPr>
            <w:tcW w:type="dxa" w:w="636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Token Standard</w:t>
            </w:r>
          </w:p>
        </w:tc>
        <w:tc>
          <w:tcPr>
            <w:tcW w:type="dxa" w:w="63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ERC-721 (modified — Soulbound, non-transferable)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Metadata Storage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IPFS via Filecoin (permanent, censorship-resistant)</w:t>
            </w:r>
          </w:p>
        </w:tc>
      </w:tr>
      <w:tr>
        <w:tc>
          <w:tcPr>
            <w:tcW w:type="dxa" w:w="30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Minting Cost</w:t>
            </w:r>
          </w:p>
        </w:tc>
        <w:tc>
          <w:tcPr>
            <w:tcW w:type="dxa" w:w="63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10 HHD per credential (burned on mint)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Issuer Authorization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Multisig-approved institutional issuers only</w:t>
            </w:r>
          </w:p>
        </w:tc>
      </w:tr>
      <w:tr>
        <w:tc>
          <w:tcPr>
            <w:tcW w:type="dxa" w:w="30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Revocation</w:t>
            </w:r>
          </w:p>
        </w:tc>
        <w:tc>
          <w:tcPr>
            <w:tcW w:type="dxa" w:w="63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Issuer can revoke with on-chain evidence (governance review)</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Verification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Public on-chain — verifiable by any employer/institution</w:t>
            </w:r>
          </w:p>
        </w:tc>
      </w:tr>
      <w:tr>
        <w:tc>
          <w:tcPr>
            <w:tcW w:type="dxa" w:w="30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Data Fields</w:t>
            </w:r>
          </w:p>
        </w:tc>
        <w:tc>
          <w:tcPr>
            <w:tcW w:type="dxa" w:w="63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Student DID, Institution, Degree, Date, Grade, Metadata URI, Signature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Privacy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Student controls visibility — default public, optional ZK-proof privacy</w:t>
            </w:r>
          </w:p>
        </w:tc>
      </w:tr>
    </w:tbl>
    <w:p>
      <w:r>
        <w:t xml:space="preserve"/>
      </w:r>
    </w:p>
    <w:p>
      <w:pPr>
        <w:shd w:fill="1E1E2E" w:val="clear"/>
        <w:spacing w:after="0" w:before="0"/>
      </w:pPr>
      <w:r>
        <w:rPr>
          <w:rFonts w:ascii="Courier New" w:cs="Courier New" w:eastAsia="Courier New" w:hAnsi="Courier New"/>
          <w:color w:val="89DCEB"/>
          <w:sz w:val="18"/>
          <w:szCs w:val="18"/>
        </w:rPr>
        <w:t xml:space="preserve">contract HHDCredential is ERC721, ERC721URIStorage, Pausable, AccessControl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FAB387"/>
          <w:sz w:val="18"/>
          <w:szCs w:val="18"/>
        </w:rPr>
        <w:t xml:space="preserve">    bytes32 public constant ISSUER_ROLE = keccak256('ISSUER_ROLE');</w:t>
      </w:r>
    </w:p>
    <w:p>
      <w:pPr>
        <w:shd w:fill="1E1E2E" w:val="clear"/>
        <w:spacing w:after="0" w:before="0"/>
      </w:pPr>
      <w:r>
        <w:rPr>
          <w:rFonts w:ascii="Courier New" w:cs="Courier New" w:eastAsia="Courier New" w:hAnsi="Courier New"/>
          <w:color w:val="FAB387"/>
          <w:sz w:val="18"/>
          <w:szCs w:val="18"/>
        </w:rPr>
        <w:t xml:space="preserve">    bytes32 public constant REVOKER_ROLE = keccak256('REVOKER_ROLE');</w:t>
      </w:r>
    </w:p>
    <w:p>
      <w:pPr>
        <w:shd w:fill="1E1E2E" w:val="clear"/>
        <w:spacing w:after="0" w:before="0"/>
      </w:pPr>
      <w:r>
        <w:rPr>
          <w:rFonts w:ascii="Courier New" w:cs="Courier New" w:eastAsia="Courier New" w:hAnsi="Courier New"/>
          <w:color w:val="FAB387"/>
          <w:sz w:val="18"/>
          <w:szCs w:val="18"/>
        </w:rPr>
        <w:t xml:space="preserve">    uint256 public constant MINT_FEE = 10 * 10**18; // 10 HHD burned</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89DCEB"/>
          <w:sz w:val="18"/>
          <w:szCs w:val="18"/>
        </w:rPr>
        <w:t xml:space="preserve">    struct Credential {</w:t>
      </w:r>
    </w:p>
    <w:p>
      <w:pPr>
        <w:shd w:fill="1E1E2E" w:val="clear"/>
        <w:spacing w:after="0" w:before="0"/>
      </w:pPr>
      <w:r>
        <w:rPr>
          <w:rFonts w:ascii="Courier New" w:cs="Courier New" w:eastAsia="Courier New" w:hAnsi="Courier New"/>
          <w:color w:val="6C7086"/>
          <w:sz w:val="18"/>
          <w:szCs w:val="18"/>
        </w:rPr>
        <w:t xml:space="preserve">        address  student;        // Student wallet (DID-linked)</w:t>
      </w:r>
    </w:p>
    <w:p>
      <w:pPr>
        <w:shd w:fill="1E1E2E" w:val="clear"/>
        <w:spacing w:after="0" w:before="0"/>
      </w:pPr>
      <w:r>
        <w:rPr>
          <w:rFonts w:ascii="Courier New" w:cs="Courier New" w:eastAsia="Courier New" w:hAnsi="Courier New"/>
          <w:color w:val="6C7086"/>
          <w:sz w:val="18"/>
          <w:szCs w:val="18"/>
        </w:rPr>
        <w:t xml:space="preserve">        address  institution;    // Issuing institution</w:t>
      </w:r>
    </w:p>
    <w:p>
      <w:pPr>
        <w:shd w:fill="1E1E2E" w:val="clear"/>
        <w:spacing w:after="0" w:before="0"/>
      </w:pPr>
      <w:r>
        <w:rPr>
          <w:rFonts w:ascii="Courier New" w:cs="Courier New" w:eastAsia="Courier New" w:hAnsi="Courier New"/>
          <w:color w:val="6C7086"/>
          <w:sz w:val="18"/>
          <w:szCs w:val="18"/>
        </w:rPr>
        <w:t xml:space="preserve">        string   degree;         // e.g. 'Bachelor of Science'</w:t>
      </w:r>
    </w:p>
    <w:p>
      <w:pPr>
        <w:shd w:fill="1E1E2E" w:val="clear"/>
        <w:spacing w:after="0" w:before="0"/>
      </w:pPr>
      <w:r>
        <w:rPr>
          <w:rFonts w:ascii="Courier New" w:cs="Courier New" w:eastAsia="Courier New" w:hAnsi="Courier New"/>
          <w:color w:val="6C7086"/>
          <w:sz w:val="18"/>
          <w:szCs w:val="18"/>
        </w:rPr>
        <w:t xml:space="preserve">        string   major;          // e.g. 'Computer Science'</w:t>
      </w:r>
    </w:p>
    <w:p>
      <w:pPr>
        <w:shd w:fill="1E1E2E" w:val="clear"/>
        <w:spacing w:after="0" w:before="0"/>
      </w:pPr>
      <w:r>
        <w:rPr>
          <w:rFonts w:ascii="Courier New" w:cs="Courier New" w:eastAsia="Courier New" w:hAnsi="Courier New"/>
          <w:color w:val="6C7086"/>
          <w:sz w:val="18"/>
          <w:szCs w:val="18"/>
        </w:rPr>
        <w:t xml:space="preserve">        uint256  issueDate;      // Unix timestamp</w:t>
      </w:r>
    </w:p>
    <w:p>
      <w:pPr>
        <w:shd w:fill="1E1E2E" w:val="clear"/>
        <w:spacing w:after="0" w:before="0"/>
      </w:pPr>
      <w:r>
        <w:rPr>
          <w:rFonts w:ascii="Courier New" w:cs="Courier New" w:eastAsia="Courier New" w:hAnsi="Courier New"/>
          <w:color w:val="6C7086"/>
          <w:sz w:val="18"/>
          <w:szCs w:val="18"/>
        </w:rPr>
        <w:t xml:space="preserve">        string   grade;          // e.g. 'Excellent / 3.8 GPA'</w:t>
      </w:r>
    </w:p>
    <w:p>
      <w:pPr>
        <w:shd w:fill="1E1E2E" w:val="clear"/>
        <w:spacing w:after="0" w:before="0"/>
      </w:pPr>
      <w:r>
        <w:rPr>
          <w:rFonts w:ascii="Courier New" w:cs="Courier New" w:eastAsia="Courier New" w:hAnsi="Courier New"/>
          <w:color w:val="6C7086"/>
          <w:sz w:val="18"/>
          <w:szCs w:val="18"/>
        </w:rPr>
        <w:t xml:space="preserve">        bool     revoked;        // Revocation status</w:t>
      </w:r>
    </w:p>
    <w:p>
      <w:pPr>
        <w:shd w:fill="1E1E2E" w:val="clear"/>
        <w:spacing w:after="0" w:before="0"/>
      </w:pPr>
      <w:r>
        <w:rPr>
          <w:rFonts w:ascii="Courier New" w:cs="Courier New" w:eastAsia="Courier New" w:hAnsi="Courier New"/>
          <w:color w:val="6C7086"/>
          <w:sz w:val="18"/>
          <w:szCs w:val="18"/>
        </w:rPr>
        <w:t xml:space="preserve">        bytes    signature;      // Institution cryptographic signature</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Soulbound: prevent all transfers</w:t>
      </w:r>
    </w:p>
    <w:p>
      <w:pPr>
        <w:shd w:fill="1E1E2E" w:val="clear"/>
        <w:spacing w:after="0" w:before="0"/>
      </w:pPr>
      <w:r>
        <w:rPr>
          <w:rFonts w:ascii="Courier New" w:cs="Courier New" w:eastAsia="Courier New" w:hAnsi="Courier New"/>
          <w:color w:val="89DCEB"/>
          <w:sz w:val="18"/>
          <w:szCs w:val="18"/>
        </w:rPr>
        <w:t xml:space="preserve">    function _beforeTokenTransfer(address from, address to, uint256 tokenId,</w:t>
      </w:r>
    </w:p>
    <w:p>
      <w:pPr>
        <w:shd w:fill="1E1E2E" w:val="clear"/>
        <w:spacing w:after="0" w:before="0"/>
      </w:pPr>
      <w:r>
        <w:rPr>
          <w:rFonts w:ascii="Courier New" w:cs="Courier New" w:eastAsia="Courier New" w:hAnsi="Courier New"/>
          <w:color w:val="89DCEB"/>
          <w:sz w:val="18"/>
          <w:szCs w:val="18"/>
        </w:rPr>
        <w:t xml:space="preserve">        uint256 batchSize) internal override {</w:t>
      </w:r>
    </w:p>
    <w:p>
      <w:pPr>
        <w:shd w:fill="1E1E2E" w:val="clear"/>
        <w:spacing w:after="0" w:before="0"/>
      </w:pPr>
      <w:r>
        <w:rPr>
          <w:rFonts w:ascii="Courier New" w:cs="Courier New" w:eastAsia="Courier New" w:hAnsi="Courier New"/>
          <w:color w:val="CDD6F4"/>
          <w:sz w:val="18"/>
          <w:szCs w:val="18"/>
        </w:rPr>
        <w:t xml:space="preserve">        require(from == address(0) || to == address(0), 'Soulbound: non-transferable');</w:t>
      </w:r>
    </w:p>
    <w:p>
      <w:pPr>
        <w:shd w:fill="1E1E2E" w:val="clear"/>
        <w:spacing w:after="0" w:before="0"/>
      </w:pPr>
      <w:r>
        <w:rPr>
          <w:rFonts w:ascii="Courier New" w:cs="Courier New" w:eastAsia="Courier New" w:hAnsi="Courier New"/>
          <w:color w:val="CDD6F4"/>
          <w:sz w:val="18"/>
          <w:szCs w:val="18"/>
        </w:rPr>
        <w:t xml:space="preserve">        super._beforeTokenTransfer(from, to, tokenId, batchSize);</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89DCEB"/>
          <w:sz w:val="18"/>
          <w:szCs w:val="18"/>
        </w:rPr>
        <w:t xml:space="preserve">    function mintCredential(address student, CredentialData calldata data)</w:t>
      </w:r>
    </w:p>
    <w:p>
      <w:pPr>
        <w:shd w:fill="1E1E2E" w:val="clear"/>
        <w:spacing w:after="0" w:before="0"/>
      </w:pPr>
      <w:r>
        <w:rPr>
          <w:rFonts w:ascii="Courier New" w:cs="Courier New" w:eastAsia="Courier New" w:hAnsi="Courier New"/>
          <w:color w:val="89DCEB"/>
          <w:sz w:val="18"/>
          <w:szCs w:val="18"/>
        </w:rPr>
        <w:t xml:space="preserve">        external onlyRole(ISSUER_ROLE) returns (uint256 tokenId) {</w:t>
      </w:r>
    </w:p>
    <w:p>
      <w:pPr>
        <w:shd w:fill="1E1E2E" w:val="clear"/>
        <w:spacing w:after="0" w:before="0"/>
      </w:pPr>
      <w:r>
        <w:rPr>
          <w:rFonts w:ascii="Courier New" w:cs="Courier New" w:eastAsia="Courier New" w:hAnsi="Courier New"/>
          <w:color w:val="6C7086"/>
          <w:sz w:val="18"/>
          <w:szCs w:val="18"/>
        </w:rPr>
        <w:t xml:space="preserve">        // Collect and burn 10 HHD minting fee</w:t>
      </w:r>
    </w:p>
    <w:p>
      <w:pPr>
        <w:shd w:fill="1E1E2E" w:val="clear"/>
        <w:spacing w:after="0" w:before="0"/>
      </w:pPr>
      <w:r>
        <w:rPr>
          <w:rFonts w:ascii="Courier New" w:cs="Courier New" w:eastAsia="Courier New" w:hAnsi="Courier New"/>
          <w:color w:val="CDD6F4"/>
          <w:sz w:val="18"/>
          <w:szCs w:val="18"/>
        </w:rPr>
        <w:t xml:space="preserve">        hhdToken.transferFrom(student, DEAD_ADDR, MINT_FEE);</w:t>
      </w:r>
    </w:p>
    <w:p>
      <w:pPr>
        <w:shd w:fill="1E1E2E" w:val="clear"/>
        <w:spacing w:after="0" w:before="0"/>
      </w:pPr>
      <w:r>
        <w:rPr>
          <w:rFonts w:ascii="Courier New" w:cs="Courier New" w:eastAsia="Courier New" w:hAnsi="Courier New"/>
          <w:color w:val="CDD6F4"/>
          <w:sz w:val="18"/>
          <w:szCs w:val="18"/>
        </w:rPr>
        <w:t xml:space="preserve">        tokenId = ++_tokenIdCounter;</w:t>
      </w:r>
    </w:p>
    <w:p>
      <w:pPr>
        <w:shd w:fill="1E1E2E" w:val="clear"/>
        <w:spacing w:after="0" w:before="0"/>
      </w:pPr>
      <w:r>
        <w:rPr>
          <w:rFonts w:ascii="Courier New" w:cs="Courier New" w:eastAsia="Courier New" w:hAnsi="Courier New"/>
          <w:color w:val="CDD6F4"/>
          <w:sz w:val="18"/>
          <w:szCs w:val="18"/>
        </w:rPr>
        <w:t xml:space="preserve">        _safeMint(student, tokenId);</w:t>
      </w:r>
    </w:p>
    <w:p>
      <w:pPr>
        <w:shd w:fill="1E1E2E" w:val="clear"/>
        <w:spacing w:after="0" w:before="0"/>
      </w:pPr>
      <w:r>
        <w:rPr>
          <w:rFonts w:ascii="Courier New" w:cs="Courier New" w:eastAsia="Courier New" w:hAnsi="Courier New"/>
          <w:color w:val="CDD6F4"/>
          <w:sz w:val="18"/>
          <w:szCs w:val="18"/>
        </w:rPr>
        <w:t xml:space="preserve">        _setTokenURI(tokenId, data.ipfsUri); // IPFS metadata URI</w:t>
      </w:r>
    </w:p>
    <w:p>
      <w:pPr>
        <w:shd w:fill="1E1E2E" w:val="clear"/>
        <w:spacing w:after="0" w:before="0"/>
      </w:pPr>
      <w:r>
        <w:rPr>
          <w:rFonts w:ascii="Courier New" w:cs="Courier New" w:eastAsia="Courier New" w:hAnsi="Courier New"/>
          <w:color w:val="CDD6F4"/>
          <w:sz w:val="18"/>
          <w:szCs w:val="18"/>
        </w:rPr>
        <w:t xml:space="preserve">        credentials[tokenId] = Credential({...data, revoked: false});</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89DCEB"/>
          <w:sz w:val="18"/>
          <w:szCs w:val="18"/>
        </w:rPr>
        <w:t xml:space="preserve">}</w:t>
      </w:r>
    </w:p>
    <w:p>
      <w:r>
        <w:br w:type="page"/>
      </w:r>
    </w:p>
    <w:p>
      <w:pPr>
        <w:pStyle w:val="Heading1"/>
        <w:pBdr>
          <w:bottom w:val="single" w:color="D4A017" w:sz="4" w:space="4"/>
        </w:pBdr>
        <w:spacing w:after="200" w:before="400"/>
      </w:pPr>
      <w:r>
        <w:rPr>
          <w:rFonts w:ascii="Arial" w:cs="Arial" w:eastAsia="Arial" w:hAnsi="Arial"/>
          <w:b/>
          <w:bCs/>
          <w:color w:val="0A1628"/>
          <w:sz w:val="34"/>
          <w:szCs w:val="34"/>
        </w:rPr>
        <w:t xml:space="preserve">7. HHDBRIDGE.SOL — CROSS-CHAIN BRIDGE</w:t>
      </w:r>
    </w:p>
    <w:p>
      <w:pPr>
        <w:pStyle w:val="Heading2"/>
        <w:spacing w:after="140" w:before="280"/>
      </w:pPr>
      <w:r>
        <w:rPr>
          <w:rFonts w:ascii="Arial" w:cs="Arial" w:eastAsia="Arial" w:hAnsi="Arial"/>
          <w:b/>
          <w:bCs/>
          <w:color w:val="1A3C6E"/>
          <w:sz w:val="26"/>
          <w:szCs w:val="26"/>
        </w:rPr>
        <w:t xml:space="preserve">7.1 Bridge Architecture</w:t>
      </w:r>
    </w:p>
    <w:p>
      <w:pPr>
        <w:spacing w:after="60" w:before="60"/>
        <w:jc w:val="both"/>
      </w:pPr>
      <w:r>
        <w:rPr>
          <w:rFonts w:ascii="Arial" w:cs="Arial" w:eastAsia="Arial" w:hAnsi="Arial"/>
          <w:b w:val="false"/>
          <w:bCs w:val="false"/>
          <w:i w:val="false"/>
          <w:iCs w:val="false"/>
          <w:color w:val="4A4A4A"/>
          <w:sz w:val="22"/>
          <w:szCs w:val="22"/>
        </w:rPr>
        <w:t xml:space="preserve">HHDBridge enables HHD token holders to move tokens between BNB Smart Chain (the primary/home chain) and Ethereum (where a Wrapped HHD, or wHHD, token is recognized by the broader DeFi ecosystem). The bridge is built on LayerZero v2, an interoperability protocol that uses independent Decentralized Verifier Networks (DVNs) to confirm cross-chain messages — meaning no single party can forge a bridge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Parameter</w:t>
            </w:r>
          </w:p>
        </w:tc>
        <w:tc>
          <w:tcPr>
            <w:tcW w:type="dxa" w:w="33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Value</w:t>
            </w:r>
          </w:p>
        </w:tc>
        <w:tc>
          <w:tcPr>
            <w:tcW w:type="dxa" w:w="366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Protocol</w:t>
            </w:r>
          </w:p>
        </w:tc>
        <w:tc>
          <w:tcPr>
            <w:tcW w:type="dxa" w:w="33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LayerZero v2</w:t>
            </w:r>
          </w:p>
        </w:tc>
        <w:tc>
          <w:tcPr>
            <w:tcW w:type="dxa" w:w="36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Industry-standard omnichain interoperability protocol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Model</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Lock-and-mint / burn-and-release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HHD locked on BSC mints equivalent wHHD on Ethereum, and vice versa</w:t>
            </w:r>
          </w:p>
        </w:tc>
      </w:tr>
      <w:tr>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Supported Routes</w:t>
            </w:r>
          </w:p>
        </w:tc>
        <w:tc>
          <w:tcPr>
            <w:tcW w:type="dxa" w:w="33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BSC ↔ Ethereum (Phase 1), BSC ↔ Solana (Phase 2, 2027)</w:t>
            </w:r>
          </w:p>
        </w:tc>
        <w:tc>
          <w:tcPr>
            <w:tcW w:type="dxa" w:w="36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Solana route planned post cross-chain bridge milestone (Whitepaper Roadmap 2027)</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Per-Transaction Cap</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500,000 HHD maximum per bridge transaction</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Limits maximum loss in case of an exploit</w:t>
            </w:r>
          </w:p>
        </w:tc>
      </w:tr>
      <w:tr>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Daily Volume Cap</w:t>
            </w:r>
          </w:p>
        </w:tc>
        <w:tc>
          <w:tcPr>
            <w:tcW w:type="dxa" w:w="33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2,000,000 HHD maximum per 24-hour rolling window</w:t>
            </w:r>
          </w:p>
        </w:tc>
        <w:tc>
          <w:tcPr>
            <w:tcW w:type="dxa" w:w="36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Circuit breaker against large-scale drains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Verification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Minimum 2-of-3 DVNs must confirm each message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No single verifier can approve a fraudulent transfer</w:t>
            </w:r>
          </w:p>
        </w:tc>
      </w:tr>
      <w:tr>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Pause Authority</w:t>
            </w:r>
          </w:p>
        </w:tc>
        <w:tc>
          <w:tcPr>
            <w:tcW w:type="dxa" w:w="33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5/9 multisig (HHDTreasury) can pause bridge instantly</w:t>
            </w:r>
          </w:p>
        </w:tc>
        <w:tc>
          <w:tcPr>
            <w:tcW w:type="dxa" w:w="36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Emergency response to detected anomalies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Fee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0.1% of bridged amount, sent to Treasury</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Funds ongoing LayerZero relay/verification costs</w:t>
            </w:r>
          </w:p>
        </w:tc>
      </w:tr>
    </w:tbl>
    <w:p>
      <w:r>
        <w:t xml:space="preserve"/>
      </w:r>
    </w:p>
    <w:p>
      <w:pPr>
        <w:pStyle w:val="Heading2"/>
        <w:spacing w:after="140" w:before="280"/>
      </w:pPr>
      <w:r>
        <w:rPr>
          <w:rFonts w:ascii="Arial" w:cs="Arial" w:eastAsia="Arial" w:hAnsi="Arial"/>
          <w:b/>
          <w:bCs/>
          <w:color w:val="1A3C6E"/>
          <w:sz w:val="26"/>
          <w:szCs w:val="26"/>
        </w:rPr>
        <w:t xml:space="preserve">7.2 Key Functions</w:t>
      </w:r>
    </w:p>
    <w:p>
      <w:pPr>
        <w:shd w:fill="1E1E2E" w:val="clear"/>
        <w:spacing w:after="0" w:before="0"/>
      </w:pPr>
      <w:r>
        <w:rPr>
          <w:rFonts w:ascii="Courier New" w:cs="Courier New" w:eastAsia="Courier New" w:hAnsi="Courier New"/>
          <w:color w:val="89DCEB"/>
          <w:sz w:val="18"/>
          <w:szCs w:val="18"/>
        </w:rPr>
        <w:t xml:space="preserve">contract HHDBridge is ReentrancyGuard, Pausable, OwnableUpgradeable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FAB387"/>
          <w:sz w:val="18"/>
          <w:szCs w:val="18"/>
        </w:rPr>
        <w:t xml:space="preserve">    uint256 public constant MAX_TX_BRIDGE   = 500_000  * 10**18; // per-tx cap</w:t>
      </w:r>
    </w:p>
    <w:p>
      <w:pPr>
        <w:shd w:fill="1E1E2E" w:val="clear"/>
        <w:spacing w:after="0" w:before="0"/>
      </w:pPr>
      <w:r>
        <w:rPr>
          <w:rFonts w:ascii="Courier New" w:cs="Courier New" w:eastAsia="Courier New" w:hAnsi="Courier New"/>
          <w:color w:val="FAB387"/>
          <w:sz w:val="18"/>
          <w:szCs w:val="18"/>
        </w:rPr>
        <w:t xml:space="preserve">    uint256 public constant MAX_DAILY_BRIDGE = 2_000_000 * 10**18; // 24h cap</w:t>
      </w:r>
    </w:p>
    <w:p>
      <w:pPr>
        <w:shd w:fill="1E1E2E" w:val="clear"/>
        <w:spacing w:after="0" w:before="0"/>
      </w:pPr>
      <w:r>
        <w:rPr>
          <w:rFonts w:ascii="Courier New" w:cs="Courier New" w:eastAsia="Courier New" w:hAnsi="Courier New"/>
          <w:color w:val="FAB387"/>
          <w:sz w:val="18"/>
          <w:szCs w:val="18"/>
        </w:rPr>
        <w:t xml:space="preserve">    uint256 public bridgeFeeBps = 10; // 0.10%</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Lock HHD on source chain, emit LayerZero message to mint wHHD</w:t>
      </w:r>
    </w:p>
    <w:p>
      <w:pPr>
        <w:shd w:fill="1E1E2E" w:val="clear"/>
        <w:spacing w:after="0" w:before="0"/>
      </w:pPr>
      <w:r>
        <w:rPr>
          <w:rFonts w:ascii="Courier New" w:cs="Courier New" w:eastAsia="Courier New" w:hAnsi="Courier New"/>
          <w:color w:val="89DCEB"/>
          <w:sz w:val="18"/>
          <w:szCs w:val="18"/>
        </w:rPr>
        <w:t xml:space="preserve">    function bridgeOut(uint256 amount, uint32 dstChainId, bytes calldata to)</w:t>
      </w:r>
    </w:p>
    <w:p>
      <w:pPr>
        <w:shd w:fill="1E1E2E" w:val="clear"/>
        <w:spacing w:after="0" w:before="0"/>
      </w:pPr>
      <w:r>
        <w:rPr>
          <w:rFonts w:ascii="Courier New" w:cs="Courier New" w:eastAsia="Courier New" w:hAnsi="Courier New"/>
          <w:color w:val="89DCEB"/>
          <w:sz w:val="18"/>
          <w:szCs w:val="18"/>
        </w:rPr>
        <w:t xml:space="preserve">        external nonReentrant whenNotPaused {</w:t>
      </w:r>
    </w:p>
    <w:p>
      <w:pPr>
        <w:shd w:fill="1E1E2E" w:val="clear"/>
        <w:spacing w:after="0" w:before="0"/>
      </w:pPr>
      <w:r>
        <w:rPr>
          <w:rFonts w:ascii="Courier New" w:cs="Courier New" w:eastAsia="Courier New" w:hAnsi="Courier New"/>
          <w:color w:val="CDD6F4"/>
          <w:sz w:val="18"/>
          <w:szCs w:val="18"/>
        </w:rPr>
        <w:t xml:space="preserve">        require(amount &lt;= MAX_TX_BRIDGE, 'Exceeds per-tx cap');</w:t>
      </w:r>
    </w:p>
    <w:p>
      <w:pPr>
        <w:shd w:fill="1E1E2E" w:val="clear"/>
        <w:spacing w:after="0" w:before="0"/>
      </w:pPr>
      <w:r>
        <w:rPr>
          <w:rFonts w:ascii="Courier New" w:cs="Courier New" w:eastAsia="Courier New" w:hAnsi="Courier New"/>
          <w:color w:val="CDD6F4"/>
          <w:sz w:val="18"/>
          <w:szCs w:val="18"/>
        </w:rPr>
        <w:t xml:space="preserve">        require(dailyBridged[today()] + amount &lt;= MAX_DAILY_BRIDGE, 'Exceeds daily cap');</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uint256 fee = (amount * bridgeFeeBps) / 10_000;</w:t>
      </w:r>
    </w:p>
    <w:p>
      <w:pPr>
        <w:shd w:fill="1E1E2E" w:val="clear"/>
        <w:spacing w:after="0" w:before="0"/>
      </w:pPr>
      <w:r>
        <w:rPr>
          <w:rFonts w:ascii="Courier New" w:cs="Courier New" w:eastAsia="Courier New" w:hAnsi="Courier New"/>
          <w:color w:val="CDD6F4"/>
          <w:sz w:val="18"/>
          <w:szCs w:val="18"/>
        </w:rPr>
        <w:t xml:space="preserve">        hhdToken.transferFrom(msg.sender, treasury, fee);</w:t>
      </w:r>
    </w:p>
    <w:p>
      <w:pPr>
        <w:shd w:fill="1E1E2E" w:val="clear"/>
        <w:spacing w:after="0" w:before="0"/>
      </w:pPr>
      <w:r>
        <w:rPr>
          <w:rFonts w:ascii="Courier New" w:cs="Courier New" w:eastAsia="Courier New" w:hAnsi="Courier New"/>
          <w:color w:val="CDD6F4"/>
          <w:sz w:val="18"/>
          <w:szCs w:val="18"/>
        </w:rPr>
        <w:t xml:space="preserve">        hhdToken.transferFrom(msg.sender, address(this), amount - fee);</w:t>
      </w:r>
    </w:p>
    <w:p>
      <w:pPr>
        <w:shd w:fill="1E1E2E" w:val="clear"/>
        <w:spacing w:after="0" w:before="0"/>
      </w:pPr>
      <w:r>
        <w:rPr>
          <w:rFonts w:ascii="Courier New" w:cs="Courier New" w:eastAsia="Courier New" w:hAnsi="Courier New"/>
          <w:color w:val="CDD6F4"/>
          <w:sz w:val="18"/>
          <w:szCs w:val="18"/>
        </w:rPr>
        <w:t xml:space="preserve">        dailyBridged[today()] += amount;</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_lzSend(dstChainId, abi.encode(to, amount - fee), msg.sender);</w:t>
      </w:r>
    </w:p>
    <w:p>
      <w:pPr>
        <w:shd w:fill="1E1E2E" w:val="clear"/>
        <w:spacing w:after="0" w:before="0"/>
      </w:pPr>
      <w:r>
        <w:rPr>
          <w:rFonts w:ascii="Courier New" w:cs="Courier New" w:eastAsia="Courier New" w:hAnsi="Courier New"/>
          <w:color w:val="CDD6F4"/>
          <w:sz w:val="18"/>
          <w:szCs w:val="18"/>
        </w:rPr>
        <w:t xml:space="preserve">        emit BridgeInitiated(msg.sender, dstChainId, amount - fee);</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Receive verified LayerZero message, release/mint on destination chain</w:t>
      </w:r>
    </w:p>
    <w:p>
      <w:pPr>
        <w:shd w:fill="1E1E2E" w:val="clear"/>
        <w:spacing w:after="0" w:before="0"/>
      </w:pPr>
      <w:r>
        <w:rPr>
          <w:rFonts w:ascii="Courier New" w:cs="Courier New" w:eastAsia="Courier New" w:hAnsi="Courier New"/>
          <w:color w:val="89DCEB"/>
          <w:sz w:val="18"/>
          <w:szCs w:val="18"/>
        </w:rPr>
        <w:t xml:space="preserve">    function lzReceive(Origin calldata origin, bytes calldata message)</w:t>
      </w:r>
    </w:p>
    <w:p>
      <w:pPr>
        <w:shd w:fill="1E1E2E" w:val="clear"/>
        <w:spacing w:after="0" w:before="0"/>
      </w:pPr>
      <w:r>
        <w:rPr>
          <w:rFonts w:ascii="Courier New" w:cs="Courier New" w:eastAsia="Courier New" w:hAnsi="Courier New"/>
          <w:color w:val="89DCEB"/>
          <w:sz w:val="18"/>
          <w:szCs w:val="18"/>
        </w:rPr>
        <w:t xml:space="preserve">        external override onlyEndpoint {</w:t>
      </w:r>
    </w:p>
    <w:p>
      <w:pPr>
        <w:shd w:fill="1E1E2E" w:val="clear"/>
        <w:spacing w:after="0" w:before="0"/>
      </w:pPr>
      <w:r>
        <w:rPr>
          <w:rFonts w:ascii="Courier New" w:cs="Courier New" w:eastAsia="Courier New" w:hAnsi="Courier New"/>
          <w:color w:val="CDD6F4"/>
          <w:sz w:val="18"/>
          <w:szCs w:val="18"/>
        </w:rPr>
        <w:t xml:space="preserve">        (address to, uint256 amount) = abi.decode(message, (address, uint256));</w:t>
      </w:r>
    </w:p>
    <w:p>
      <w:pPr>
        <w:shd w:fill="1E1E2E" w:val="clear"/>
        <w:spacing w:after="0" w:before="0"/>
      </w:pPr>
      <w:r>
        <w:rPr>
          <w:rFonts w:ascii="Courier New" w:cs="Courier New" w:eastAsia="Courier New" w:hAnsi="Courier New"/>
          <w:color w:val="CDD6F4"/>
          <w:sz w:val="18"/>
          <w:szCs w:val="18"/>
        </w:rPr>
        <w:t xml:space="preserve">        hhdToken.transfer(to, amount); // or _mint for wHHD on Ethereum</w:t>
      </w:r>
    </w:p>
    <w:p>
      <w:pPr>
        <w:shd w:fill="1E1E2E" w:val="clear"/>
        <w:spacing w:after="0" w:before="0"/>
      </w:pPr>
      <w:r>
        <w:rPr>
          <w:rFonts w:ascii="Courier New" w:cs="Courier New" w:eastAsia="Courier New" w:hAnsi="Courier New"/>
          <w:color w:val="CDD6F4"/>
          <w:sz w:val="18"/>
          <w:szCs w:val="18"/>
        </w:rPr>
        <w:t xml:space="preserve">        emit BridgeCompleted(to, amount, origin.srcEid);</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89DCEB"/>
          <w:sz w:val="18"/>
          <w:szCs w:val="18"/>
        </w:rPr>
        <w:t xml:space="preserve">}</w:t>
      </w:r>
    </w:p>
    <w:p>
      <w:r>
        <w:br w:type="page"/>
      </w:r>
    </w:p>
    <w:p>
      <w:pPr>
        <w:pStyle w:val="Heading1"/>
        <w:pBdr>
          <w:bottom w:val="single" w:color="D4A017" w:sz="4" w:space="4"/>
        </w:pBdr>
        <w:spacing w:after="200" w:before="400"/>
      </w:pPr>
      <w:r>
        <w:rPr>
          <w:rFonts w:ascii="Arial" w:cs="Arial" w:eastAsia="Arial" w:hAnsi="Arial"/>
          <w:b/>
          <w:bCs/>
          <w:color w:val="0A1628"/>
          <w:sz w:val="34"/>
          <w:szCs w:val="34"/>
        </w:rPr>
        <w:t xml:space="preserve">8. HHDLAUNCHPAD.SOL — IDO LAUNCHPAD</w:t>
      </w:r>
    </w:p>
    <w:p>
      <w:pPr>
        <w:pStyle w:val="Heading2"/>
        <w:spacing w:after="140" w:before="280"/>
      </w:pPr>
      <w:r>
        <w:rPr>
          <w:rFonts w:ascii="Arial" w:cs="Arial" w:eastAsia="Arial" w:hAnsi="Arial"/>
          <w:b/>
          <w:bCs/>
          <w:color w:val="1A3C6E"/>
          <w:sz w:val="26"/>
          <w:szCs w:val="26"/>
        </w:rPr>
        <w:t xml:space="preserve">8.1 Launchpad Purpose &amp; Design</w:t>
      </w:r>
    </w:p>
    <w:p>
      <w:pPr>
        <w:spacing w:after="60" w:before="60"/>
        <w:jc w:val="both"/>
      </w:pPr>
      <w:r>
        <w:rPr>
          <w:rFonts w:ascii="Arial" w:cs="Arial" w:eastAsia="Arial" w:hAnsi="Arial"/>
          <w:b w:val="false"/>
          <w:bCs w:val="false"/>
          <w:i w:val="false"/>
          <w:iCs w:val="false"/>
          <w:color w:val="4A4A4A"/>
          <w:sz w:val="22"/>
          <w:szCs w:val="22"/>
        </w:rPr>
        <w:t xml:space="preserve">HHDLaunchpad allows vetted ecosystem projects (e.g., AI startups funded via the HHD Innovation Fund, described in Whitepaper Section 1.6) to run token sales directly to the HHD community. Access is tiered by staking level (see Technical Architecture Section 3.2), rewarding long-term HHD stakers with early access to new project allocations.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Parameter</w:t>
            </w:r>
          </w:p>
        </w:tc>
        <w:tc>
          <w:tcPr>
            <w:tcW w:type="dxa" w:w="35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Value</w:t>
            </w:r>
          </w:p>
        </w:tc>
        <w:tc>
          <w:tcPr>
            <w:tcW w:type="dxa" w:w="346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Access Requirement</w:t>
            </w:r>
          </w:p>
        </w:tc>
        <w:tc>
          <w:tcPr>
            <w:tcW w:type="dxa" w:w="3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Minimum Gold tier (25,000 HHD staked, 180-day lock)</w:t>
            </w:r>
          </w:p>
        </w:tc>
        <w:tc>
          <w:tcPr>
            <w:tcW w:type="dxa" w:w="34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Aligns with Whitepaper Staking APY Tiers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Allocation Method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Tiered pro-rata: Diamond &gt; Platinum &gt; Gold</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Higher tiers receive proportionally larger guaranteed allocations</w:t>
            </w:r>
          </w:p>
        </w:tc>
      </w:tr>
      <w:tr>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Commission</w:t>
            </w:r>
          </w:p>
        </w:tc>
        <w:tc>
          <w:tcPr>
            <w:tcW w:type="dxa" w:w="3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5% of funds raised, paid to HHD Treasury</w:t>
            </w:r>
          </w:p>
        </w:tc>
        <w:tc>
          <w:tcPr>
            <w:tcW w:type="dxa" w:w="34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Revenue stream — see Whitepaper Part XIII Financial Projections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Vesting Enforcement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Each launchpad project sets its own schedule via HHDVesting</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Reuses the audited vesting contract from Section 5</w:t>
            </w:r>
          </w:p>
        </w:tc>
      </w:tr>
      <w:tr>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Project Vetting</w:t>
            </w:r>
          </w:p>
        </w:tc>
        <w:tc>
          <w:tcPr>
            <w:tcW w:type="dxa" w:w="3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HHD Research Council review (Whitepaper Section 6.2, Tier 2 Governance)</w:t>
            </w:r>
          </w:p>
        </w:tc>
        <w:tc>
          <w:tcPr>
            <w:tcW w:type="dxa" w:w="34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Prevents low-quality or fraudulent projects from launching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Refund Mechanism</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Automatic refund if soft cap not reached within sale window</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Protects participants from failed raises</w:t>
            </w:r>
          </w:p>
        </w:tc>
      </w:tr>
    </w:tbl>
    <w:p>
      <w:r>
        <w:t xml:space="preserve"/>
      </w:r>
    </w:p>
    <w:p>
      <w:pPr>
        <w:pStyle w:val="Heading2"/>
        <w:spacing w:after="140" w:before="280"/>
      </w:pPr>
      <w:r>
        <w:rPr>
          <w:rFonts w:ascii="Arial" w:cs="Arial" w:eastAsia="Arial" w:hAnsi="Arial"/>
          <w:b/>
          <w:bCs/>
          <w:color w:val="1A3C6E"/>
          <w:sz w:val="26"/>
          <w:szCs w:val="26"/>
        </w:rPr>
        <w:t xml:space="preserve">8.2 Key Functions</w:t>
      </w:r>
    </w:p>
    <w:p>
      <w:pPr>
        <w:shd w:fill="1E1E2E" w:val="clear"/>
        <w:spacing w:after="0" w:before="0"/>
      </w:pPr>
      <w:r>
        <w:rPr>
          <w:rFonts w:ascii="Courier New" w:cs="Courier New" w:eastAsia="Courier New" w:hAnsi="Courier New"/>
          <w:color w:val="89DCEB"/>
          <w:sz w:val="18"/>
          <w:szCs w:val="18"/>
        </w:rPr>
        <w:t xml:space="preserve">contract HHDLaunchpad is ReentrancyGuard, Pausable, OwnableUpgradeable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89DCEB"/>
          <w:sz w:val="18"/>
          <w:szCs w:val="18"/>
        </w:rPr>
        <w:t xml:space="preserve">    struct LaunchPool {</w:t>
      </w:r>
    </w:p>
    <w:p>
      <w:pPr>
        <w:shd w:fill="1E1E2E" w:val="clear"/>
        <w:spacing w:after="0" w:before="0"/>
      </w:pPr>
      <w:r>
        <w:rPr>
          <w:rFonts w:ascii="Courier New" w:cs="Courier New" w:eastAsia="Courier New" w:hAnsi="Courier New"/>
          <w:color w:val="6C7086"/>
          <w:sz w:val="18"/>
          <w:szCs w:val="18"/>
        </w:rPr>
        <w:t xml:space="preserve">        address projectToken;   // Token being sold</w:t>
      </w:r>
    </w:p>
    <w:p>
      <w:pPr>
        <w:shd w:fill="1E1E2E" w:val="clear"/>
        <w:spacing w:after="0" w:before="0"/>
      </w:pPr>
      <w:r>
        <w:rPr>
          <w:rFonts w:ascii="Courier New" w:cs="Courier New" w:eastAsia="Courier New" w:hAnsi="Courier New"/>
          <w:color w:val="6C7086"/>
          <w:sz w:val="18"/>
          <w:szCs w:val="18"/>
        </w:rPr>
        <w:t xml:space="preserve">        uint256 price;          // Price in HHD per project token</w:t>
      </w:r>
    </w:p>
    <w:p>
      <w:pPr>
        <w:shd w:fill="1E1E2E" w:val="clear"/>
        <w:spacing w:after="0" w:before="0"/>
      </w:pPr>
      <w:r>
        <w:rPr>
          <w:rFonts w:ascii="Courier New" w:cs="Courier New" w:eastAsia="Courier New" w:hAnsi="Courier New"/>
          <w:color w:val="6C7086"/>
          <w:sz w:val="18"/>
          <w:szCs w:val="18"/>
        </w:rPr>
        <w:t xml:space="preserve">        uint256 softCap;        // Minimum raise (in HHD)</w:t>
      </w:r>
    </w:p>
    <w:p>
      <w:pPr>
        <w:shd w:fill="1E1E2E" w:val="clear"/>
        <w:spacing w:after="0" w:before="0"/>
      </w:pPr>
      <w:r>
        <w:rPr>
          <w:rFonts w:ascii="Courier New" w:cs="Courier New" w:eastAsia="Courier New" w:hAnsi="Courier New"/>
          <w:color w:val="6C7086"/>
          <w:sz w:val="18"/>
          <w:szCs w:val="18"/>
        </w:rPr>
        <w:t xml:space="preserve">        uint256 hardCap;        // Maximum raise (in HHD)</w:t>
      </w:r>
    </w:p>
    <w:p>
      <w:pPr>
        <w:shd w:fill="1E1E2E" w:val="clear"/>
        <w:spacing w:after="0" w:before="0"/>
      </w:pPr>
      <w:r>
        <w:rPr>
          <w:rFonts w:ascii="Courier New" w:cs="Courier New" w:eastAsia="Courier New" w:hAnsi="Courier New"/>
          <w:color w:val="6C7086"/>
          <w:sz w:val="18"/>
          <w:szCs w:val="18"/>
        </w:rPr>
        <w:t xml:space="preserve">        uint256 totalRaised;    // Running total</w:t>
      </w:r>
    </w:p>
    <w:p>
      <w:pPr>
        <w:shd w:fill="1E1E2E" w:val="clear"/>
        <w:spacing w:after="0" w:before="0"/>
      </w:pPr>
      <w:r>
        <w:rPr>
          <w:rFonts w:ascii="Courier New" w:cs="Courier New" w:eastAsia="Courier New" w:hAnsi="Courier New"/>
          <w:color w:val="6C7086"/>
          <w:sz w:val="18"/>
          <w:szCs w:val="18"/>
        </w:rPr>
        <w:t xml:space="preserve">        uint256 startTime;      // Sale start</w:t>
      </w:r>
    </w:p>
    <w:p>
      <w:pPr>
        <w:shd w:fill="1E1E2E" w:val="clear"/>
        <w:spacing w:after="0" w:before="0"/>
      </w:pPr>
      <w:r>
        <w:rPr>
          <w:rFonts w:ascii="Courier New" w:cs="Courier New" w:eastAsia="Courier New" w:hAnsi="Courier New"/>
          <w:color w:val="6C7086"/>
          <w:sz w:val="18"/>
          <w:szCs w:val="18"/>
        </w:rPr>
        <w:t xml:space="preserve">        uint256 endTime;        // Sale end</w:t>
      </w:r>
    </w:p>
    <w:p>
      <w:pPr>
        <w:shd w:fill="1E1E2E" w:val="clear"/>
        <w:spacing w:after="0" w:before="0"/>
      </w:pPr>
      <w:r>
        <w:rPr>
          <w:rFonts w:ascii="Courier New" w:cs="Courier New" w:eastAsia="Courier New" w:hAnsi="Courier New"/>
          <w:color w:val="6C7086"/>
          <w:sz w:val="18"/>
          <w:szCs w:val="18"/>
        </w:rPr>
        <w:t xml:space="preserve">        bool    finalized;      // Sale finalized flag</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Contribute HHD to a launch pool — gated by staking tier</w:t>
      </w:r>
    </w:p>
    <w:p>
      <w:pPr>
        <w:shd w:fill="1E1E2E" w:val="clear"/>
        <w:spacing w:after="0" w:before="0"/>
      </w:pPr>
      <w:r>
        <w:rPr>
          <w:rFonts w:ascii="Courier New" w:cs="Courier New" w:eastAsia="Courier New" w:hAnsi="Courier New"/>
          <w:color w:val="89DCEB"/>
          <w:sz w:val="18"/>
          <w:szCs w:val="18"/>
        </w:rPr>
        <w:t xml:space="preserve">    function contribute(uint256 poolId, uint256 hhdAmount)</w:t>
      </w:r>
    </w:p>
    <w:p>
      <w:pPr>
        <w:shd w:fill="1E1E2E" w:val="clear"/>
        <w:spacing w:after="0" w:before="0"/>
      </w:pPr>
      <w:r>
        <w:rPr>
          <w:rFonts w:ascii="Courier New" w:cs="Courier New" w:eastAsia="Courier New" w:hAnsi="Courier New"/>
          <w:color w:val="89DCEB"/>
          <w:sz w:val="18"/>
          <w:szCs w:val="18"/>
        </w:rPr>
        <w:t xml:space="preserve">        external nonReentrant whenNotPaused {</w:t>
      </w:r>
    </w:p>
    <w:p>
      <w:pPr>
        <w:shd w:fill="1E1E2E" w:val="clear"/>
        <w:spacing w:after="0" w:before="0"/>
      </w:pPr>
      <w:r>
        <w:rPr>
          <w:rFonts w:ascii="Courier New" w:cs="Courier New" w:eastAsia="Courier New" w:hAnsi="Courier New"/>
          <w:color w:val="CDD6F4"/>
          <w:sz w:val="18"/>
          <w:szCs w:val="18"/>
        </w:rPr>
        <w:t xml:space="preserve">        require(hhdStaking.tierOf(msg.sender) &gt;= Tier.Gold, 'Min Gold tier required');</w:t>
      </w:r>
    </w:p>
    <w:p>
      <w:pPr>
        <w:shd w:fill="1E1E2E" w:val="clear"/>
        <w:spacing w:after="0" w:before="0"/>
      </w:pPr>
      <w:r>
        <w:rPr>
          <w:rFonts w:ascii="Courier New" w:cs="Courier New" w:eastAsia="Courier New" w:hAnsi="Courier New"/>
          <w:color w:val="CDD6F4"/>
          <w:sz w:val="18"/>
          <w:szCs w:val="18"/>
        </w:rPr>
        <w:t xml:space="preserve">        LaunchPool storage pool = pools[poolId];</w:t>
      </w:r>
    </w:p>
    <w:p>
      <w:pPr>
        <w:shd w:fill="1E1E2E" w:val="clear"/>
        <w:spacing w:after="0" w:before="0"/>
      </w:pPr>
      <w:r>
        <w:rPr>
          <w:rFonts w:ascii="Courier New" w:cs="Courier New" w:eastAsia="Courier New" w:hAnsi="Courier New"/>
          <w:color w:val="CDD6F4"/>
          <w:sz w:val="18"/>
          <w:szCs w:val="18"/>
        </w:rPr>
        <w:t xml:space="preserve">        require(block.timestamp &gt;= pool.startTime &amp;&amp;</w:t>
      </w:r>
    </w:p>
    <w:p>
      <w:pPr>
        <w:shd w:fill="1E1E2E" w:val="clear"/>
        <w:spacing w:after="0" w:before="0"/>
      </w:pPr>
      <w:r>
        <w:rPr>
          <w:rFonts w:ascii="Courier New" w:cs="Courier New" w:eastAsia="Courier New" w:hAnsi="Courier New"/>
          <w:color w:val="CDD6F4"/>
          <w:sz w:val="18"/>
          <w:szCs w:val="18"/>
        </w:rPr>
        <w:t xml:space="preserve">                block.timestamp &lt;= pool.endTime, 'Sale not active');</w:t>
      </w:r>
    </w:p>
    <w:p>
      <w:pPr>
        <w:shd w:fill="1E1E2E" w:val="clear"/>
        <w:spacing w:after="0" w:before="0"/>
      </w:pPr>
      <w:r>
        <w:rPr>
          <w:rFonts w:ascii="Courier New" w:cs="Courier New" w:eastAsia="Courier New" w:hAnsi="Courier New"/>
          <w:color w:val="CDD6F4"/>
          <w:sz w:val="18"/>
          <w:szCs w:val="18"/>
        </w:rPr>
        <w:t xml:space="preserve">        require(pool.totalRaised + hhdAmount &lt;= pool.hardCap, 'Exceeds hard cap');</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uint256 maxAllocation = _tierAllocation(msg.sender, poolId);</w:t>
      </w:r>
    </w:p>
    <w:p>
      <w:pPr>
        <w:shd w:fill="1E1E2E" w:val="clear"/>
        <w:spacing w:after="0" w:before="0"/>
      </w:pPr>
      <w:r>
        <w:rPr>
          <w:rFonts w:ascii="Courier New" w:cs="Courier New" w:eastAsia="Courier New" w:hAnsi="Courier New"/>
          <w:color w:val="CDD6F4"/>
          <w:sz w:val="18"/>
          <w:szCs w:val="18"/>
        </w:rPr>
        <w:t xml:space="preserve">        require(contributions[poolId][msg.sender] + hhdAmount &lt;= maxAllocation,</w:t>
      </w:r>
    </w:p>
    <w:p>
      <w:pPr>
        <w:shd w:fill="1E1E2E" w:val="clear"/>
        <w:spacing w:after="0" w:before="0"/>
      </w:pPr>
      <w:r>
        <w:rPr>
          <w:rFonts w:ascii="Courier New" w:cs="Courier New" w:eastAsia="Courier New" w:hAnsi="Courier New"/>
          <w:color w:val="CDD6F4"/>
          <w:sz w:val="18"/>
          <w:szCs w:val="18"/>
        </w:rPr>
        <w:t xml:space="preserve">                'Exceeds tier allocation');</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hhdToken.transferFrom(msg.sender, address(this), hhdAmount);</w:t>
      </w:r>
    </w:p>
    <w:p>
      <w:pPr>
        <w:shd w:fill="1E1E2E" w:val="clear"/>
        <w:spacing w:after="0" w:before="0"/>
      </w:pPr>
      <w:r>
        <w:rPr>
          <w:rFonts w:ascii="Courier New" w:cs="Courier New" w:eastAsia="Courier New" w:hAnsi="Courier New"/>
          <w:color w:val="CDD6F4"/>
          <w:sz w:val="18"/>
          <w:szCs w:val="18"/>
        </w:rPr>
        <w:t xml:space="preserve">        contributions[poolId][msg.sender] += hhdAmount;</w:t>
      </w:r>
    </w:p>
    <w:p>
      <w:pPr>
        <w:shd w:fill="1E1E2E" w:val="clear"/>
        <w:spacing w:after="0" w:before="0"/>
      </w:pPr>
      <w:r>
        <w:rPr>
          <w:rFonts w:ascii="Courier New" w:cs="Courier New" w:eastAsia="Courier New" w:hAnsi="Courier New"/>
          <w:color w:val="CDD6F4"/>
          <w:sz w:val="18"/>
          <w:szCs w:val="18"/>
        </w:rPr>
        <w:t xml:space="preserve">        pool.totalRaised += hhdAmount;</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Refund if soft cap not met by end time</w:t>
      </w:r>
    </w:p>
    <w:p>
      <w:pPr>
        <w:shd w:fill="1E1E2E" w:val="clear"/>
        <w:spacing w:after="0" w:before="0"/>
      </w:pPr>
      <w:r>
        <w:rPr>
          <w:rFonts w:ascii="Courier New" w:cs="Courier New" w:eastAsia="Courier New" w:hAnsi="Courier New"/>
          <w:color w:val="89DCEB"/>
          <w:sz w:val="18"/>
          <w:szCs w:val="18"/>
        </w:rPr>
        <w:t xml:space="preserve">    function claimRefund(uint256 poolId) external nonReentrant {</w:t>
      </w:r>
    </w:p>
    <w:p>
      <w:pPr>
        <w:shd w:fill="1E1E2E" w:val="clear"/>
        <w:spacing w:after="0" w:before="0"/>
      </w:pPr>
      <w:r>
        <w:rPr>
          <w:rFonts w:ascii="Courier New" w:cs="Courier New" w:eastAsia="Courier New" w:hAnsi="Courier New"/>
          <w:color w:val="CDD6F4"/>
          <w:sz w:val="18"/>
          <w:szCs w:val="18"/>
        </w:rPr>
        <w:t xml:space="preserve">        LaunchPool storage pool = pools[poolId];</w:t>
      </w:r>
    </w:p>
    <w:p>
      <w:pPr>
        <w:shd w:fill="1E1E2E" w:val="clear"/>
        <w:spacing w:after="0" w:before="0"/>
      </w:pPr>
      <w:r>
        <w:rPr>
          <w:rFonts w:ascii="Courier New" w:cs="Courier New" w:eastAsia="Courier New" w:hAnsi="Courier New"/>
          <w:color w:val="CDD6F4"/>
          <w:sz w:val="18"/>
          <w:szCs w:val="18"/>
        </w:rPr>
        <w:t xml:space="preserve">        require(block.timestamp &gt; pool.endTime, 'Sale ongoing');</w:t>
      </w:r>
    </w:p>
    <w:p>
      <w:pPr>
        <w:shd w:fill="1E1E2E" w:val="clear"/>
        <w:spacing w:after="0" w:before="0"/>
      </w:pPr>
      <w:r>
        <w:rPr>
          <w:rFonts w:ascii="Courier New" w:cs="Courier New" w:eastAsia="Courier New" w:hAnsi="Courier New"/>
          <w:color w:val="CDD6F4"/>
          <w:sz w:val="18"/>
          <w:szCs w:val="18"/>
        </w:rPr>
        <w:t xml:space="preserve">        require(pool.totalRaised &lt; pool.softCap, 'Soft cap reached');</w:t>
      </w:r>
    </w:p>
    <w:p>
      <w:pPr>
        <w:shd w:fill="1E1E2E" w:val="clear"/>
        <w:spacing w:after="0" w:before="0"/>
      </w:pPr>
      <w:r>
        <w:rPr>
          <w:rFonts w:ascii="Courier New" w:cs="Courier New" w:eastAsia="Courier New" w:hAnsi="Courier New"/>
          <w:color w:val="CDD6F4"/>
          <w:sz w:val="18"/>
          <w:szCs w:val="18"/>
        </w:rPr>
        <w:t xml:space="preserve">        uint256 amount = contributions[poolId][msg.sender];</w:t>
      </w:r>
    </w:p>
    <w:p>
      <w:pPr>
        <w:shd w:fill="1E1E2E" w:val="clear"/>
        <w:spacing w:after="0" w:before="0"/>
      </w:pPr>
      <w:r>
        <w:rPr>
          <w:rFonts w:ascii="Courier New" w:cs="Courier New" w:eastAsia="Courier New" w:hAnsi="Courier New"/>
          <w:color w:val="CDD6F4"/>
          <w:sz w:val="18"/>
          <w:szCs w:val="18"/>
        </w:rPr>
        <w:t xml:space="preserve">        contributions[poolId][msg.sender] = 0;</w:t>
      </w:r>
    </w:p>
    <w:p>
      <w:pPr>
        <w:shd w:fill="1E1E2E" w:val="clear"/>
        <w:spacing w:after="0" w:before="0"/>
      </w:pPr>
      <w:r>
        <w:rPr>
          <w:rFonts w:ascii="Courier New" w:cs="Courier New" w:eastAsia="Courier New" w:hAnsi="Courier New"/>
          <w:color w:val="CDD6F4"/>
          <w:sz w:val="18"/>
          <w:szCs w:val="18"/>
        </w:rPr>
        <w:t xml:space="preserve">        hhdToken.transfer(msg.sender, amount);</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89DCEB"/>
          <w:sz w:val="18"/>
          <w:szCs w:val="18"/>
        </w:rPr>
        <w:t xml:space="preserve">}</w:t>
      </w:r>
    </w:p>
    <w:p>
      <w:r>
        <w:br w:type="page"/>
      </w:r>
    </w:p>
    <w:p>
      <w:pPr>
        <w:pStyle w:val="Heading1"/>
        <w:pBdr>
          <w:bottom w:val="single" w:color="D4A017" w:sz="4" w:space="4"/>
        </w:pBdr>
        <w:spacing w:after="200" w:before="400"/>
      </w:pPr>
      <w:r>
        <w:rPr>
          <w:rFonts w:ascii="Arial" w:cs="Arial" w:eastAsia="Arial" w:hAnsi="Arial"/>
          <w:b/>
          <w:bCs/>
          <w:color w:val="0A1628"/>
          <w:sz w:val="34"/>
          <w:szCs w:val="34"/>
        </w:rPr>
        <w:t xml:space="preserve">9. HHDTREASURY.SOL &amp; HHDREWARDSDAO.SOL</w:t>
      </w:r>
    </w:p>
    <w:p>
      <w:pPr>
        <w:pStyle w:val="Heading2"/>
        <w:spacing w:after="140" w:before="280"/>
      </w:pPr>
      <w:r>
        <w:rPr>
          <w:rFonts w:ascii="Arial" w:cs="Arial" w:eastAsia="Arial" w:hAnsi="Arial"/>
          <w:b/>
          <w:bCs/>
          <w:color w:val="1A3C6E"/>
          <w:sz w:val="26"/>
          <w:szCs w:val="26"/>
        </w:rPr>
        <w:t xml:space="preserve">9.1 HHDTreasury — Multisig Fund Management</w:t>
      </w:r>
    </w:p>
    <w:p>
      <w:pPr>
        <w:spacing w:after="60" w:before="60"/>
        <w:jc w:val="both"/>
      </w:pPr>
      <w:r>
        <w:rPr>
          <w:rFonts w:ascii="Arial" w:cs="Arial" w:eastAsia="Arial" w:hAnsi="Arial"/>
          <w:b w:val="false"/>
          <w:bCs w:val="false"/>
          <w:i w:val="false"/>
          <w:iCs w:val="false"/>
          <w:color w:val="4A4A4A"/>
          <w:sz w:val="22"/>
          <w:szCs w:val="22"/>
        </w:rPr>
        <w:t xml:space="preserve">HHDTreasury holds the 15% Treasury allocation (150,000,000 HHD) plus all protocol revenue (transaction fees, launchpad commissions, bridge fees). It is controlled by a 5-of-9 Gnosis Safe multisig, meaning any outgoing transaction — grants, buyback-burns, operational payments — requires 5 of 9 designated signers to approve.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2860"/>
      </w:tblGrid>
      <w:tr>
        <w:trPr>
          <w:tblHeader/>
        </w:trPr>
        <w:tc>
          <w:tcPr>
            <w:tcW w:type="dxa" w:w="24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Parameter</w:t>
            </w:r>
          </w:p>
        </w:tc>
        <w:tc>
          <w:tcPr>
            <w:tcW w:type="dxa" w:w="37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Value</w:t>
            </w:r>
          </w:p>
        </w:tc>
        <w:tc>
          <w:tcPr>
            <w:tcW w:type="dxa" w:w="286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Multisig Configuration</w:t>
            </w:r>
          </w:p>
        </w:tc>
        <w:tc>
          <w:tcPr>
            <w:tcW w:type="dxa" w:w="37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5-of-9 Gnosis Safe</w:t>
            </w:r>
          </w:p>
        </w:tc>
        <w:tc>
          <w:tcPr>
            <w:tcW w:type="dxa" w:w="28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No single signer (including the founder) can move funds alone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Signer Composition</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3 core team, 3 advisors/advisory council, 3 independent community-elected</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Balances operational efficiency with decentralization</w:t>
            </w:r>
          </w:p>
        </w:tc>
      </w:tr>
      <w:tr>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Quarterly Buyback-Burn</w:t>
            </w:r>
          </w:p>
        </w:tc>
        <w:tc>
          <w:tcPr>
            <w:tcW w:type="dxa" w:w="37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20% of net revenue used to buy HHD on the open market and burn it</w:t>
            </w:r>
          </w:p>
        </w:tc>
        <w:tc>
          <w:tcPr>
            <w:tcW w:type="dxa" w:w="28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Implements Whitepaper Section 3.5 burn mechanism on-chain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Research Grant Disbursement</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Approved via HHDRewardsDAO vote, executed by Treasury multisig</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Links DAO governance (Section 4) to actual fund movement</w:t>
            </w:r>
          </w:p>
        </w:tc>
      </w:tr>
      <w:tr>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Reporting</w:t>
            </w:r>
          </w:p>
        </w:tc>
        <w:tc>
          <w:tcPr>
            <w:tcW w:type="dxa" w:w="37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All transactions are public on BscScan; quarterly summary published to hhdcoin.net</w:t>
            </w:r>
          </w:p>
        </w:tc>
        <w:tc>
          <w:tcPr>
            <w:tcW w:type="dxa" w:w="28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Supports the Transparency Report commitment (Whitepaper Part XVII)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Emergency Reserve</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Minimum 12-month operating runway held in stablecoins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Protects operations during bear markets (Whitepaper Risk Management)</w:t>
            </w:r>
          </w:p>
        </w:tc>
      </w:tr>
    </w:tbl>
    <w:p>
      <w:r>
        <w:t xml:space="preserve"/>
      </w:r>
    </w:p>
    <w:p>
      <w:pPr>
        <w:pStyle w:val="Heading2"/>
        <w:spacing w:after="140" w:before="280"/>
      </w:pPr>
      <w:r>
        <w:rPr>
          <w:rFonts w:ascii="Arial" w:cs="Arial" w:eastAsia="Arial" w:hAnsi="Arial"/>
          <w:b/>
          <w:bCs/>
          <w:color w:val="1A3C6E"/>
          <w:sz w:val="26"/>
          <w:szCs w:val="26"/>
        </w:rPr>
        <w:t xml:space="preserve">9.2 HHDRewardsDAO — Research Grant Distribution</w:t>
      </w:r>
    </w:p>
    <w:p>
      <w:pPr>
        <w:spacing w:after="60" w:before="60"/>
        <w:jc w:val="both"/>
      </w:pPr>
      <w:r>
        <w:rPr>
          <w:rFonts w:ascii="Arial" w:cs="Arial" w:eastAsia="Arial" w:hAnsi="Arial"/>
          <w:b w:val="false"/>
          <w:bCs w:val="false"/>
          <w:i w:val="false"/>
          <w:iCs w:val="false"/>
          <w:color w:val="4A4A4A"/>
          <w:sz w:val="22"/>
          <w:szCs w:val="22"/>
        </w:rPr>
        <w:t xml:space="preserve">HHDRewardsDAO implements the HHD Research DAO described in Whitepaper Section 1.6: researchers submit proposals, staked HHD holders (Research Council, Tier 2 governance) vote on funding, and approved grants are paid out from HHDTreasury. Citation-based ongoing rewards are calculated off-chain by HHDAI and submitted on-chain via a Chainlink-secured oracle.</w:t>
      </w:r>
    </w:p>
    <w:p>
      <w:pPr>
        <w:shd w:fill="1E1E2E" w:val="clear"/>
        <w:spacing w:after="0" w:before="0"/>
      </w:pPr>
      <w:r>
        <w:rPr>
          <w:rFonts w:ascii="Courier New" w:cs="Courier New" w:eastAsia="Courier New" w:hAnsi="Courier New"/>
          <w:color w:val="89DCEB"/>
          <w:sz w:val="18"/>
          <w:szCs w:val="18"/>
        </w:rPr>
        <w:t xml:space="preserve">contract HHDRewardsDAO is ReentrancyGuard, OwnableUpgradeable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89DCEB"/>
          <w:sz w:val="18"/>
          <w:szCs w:val="18"/>
        </w:rPr>
        <w:t xml:space="preserve">    struct GrantProposal {</w:t>
      </w:r>
    </w:p>
    <w:p>
      <w:pPr>
        <w:shd w:fill="1E1E2E" w:val="clear"/>
        <w:spacing w:after="0" w:before="0"/>
      </w:pPr>
      <w:r>
        <w:rPr>
          <w:rFonts w:ascii="Courier New" w:cs="Courier New" w:eastAsia="Courier New" w:hAnsi="Courier New"/>
          <w:color w:val="6C7086"/>
          <w:sz w:val="18"/>
          <w:szCs w:val="18"/>
        </w:rPr>
        <w:t xml:space="preserve">        address researcher;     // Grant recipient</w:t>
      </w:r>
    </w:p>
    <w:p>
      <w:pPr>
        <w:shd w:fill="1E1E2E" w:val="clear"/>
        <w:spacing w:after="0" w:before="0"/>
      </w:pPr>
      <w:r>
        <w:rPr>
          <w:rFonts w:ascii="Courier New" w:cs="Courier New" w:eastAsia="Courier New" w:hAnsi="Courier New"/>
          <w:color w:val="6C7086"/>
          <w:sz w:val="18"/>
          <w:szCs w:val="18"/>
        </w:rPr>
        <w:t xml:space="preserve">        uint256 amount;         // Requested HHD amount</w:t>
      </w:r>
    </w:p>
    <w:p>
      <w:pPr>
        <w:shd w:fill="1E1E2E" w:val="clear"/>
        <w:spacing w:after="0" w:before="0"/>
      </w:pPr>
      <w:r>
        <w:rPr>
          <w:rFonts w:ascii="Courier New" w:cs="Courier New" w:eastAsia="Courier New" w:hAnsi="Courier New"/>
          <w:color w:val="6C7086"/>
          <w:sz w:val="18"/>
          <w:szCs w:val="18"/>
        </w:rPr>
        <w:t xml:space="preserve">        string  ipfsProposalUri;// Full proposal document on IPFS</w:t>
      </w:r>
    </w:p>
    <w:p>
      <w:pPr>
        <w:shd w:fill="1E1E2E" w:val="clear"/>
        <w:spacing w:after="0" w:before="0"/>
      </w:pPr>
      <w:r>
        <w:rPr>
          <w:rFonts w:ascii="Courier New" w:cs="Courier New" w:eastAsia="Courier New" w:hAnsi="Courier New"/>
          <w:color w:val="6C7086"/>
          <w:sz w:val="18"/>
          <w:szCs w:val="18"/>
        </w:rPr>
        <w:t xml:space="preserve">        uint256 votesFor;       // Research Council votes in favor</w:t>
      </w:r>
    </w:p>
    <w:p>
      <w:pPr>
        <w:shd w:fill="1E1E2E" w:val="clear"/>
        <w:spacing w:after="0" w:before="0"/>
      </w:pPr>
      <w:r>
        <w:rPr>
          <w:rFonts w:ascii="Courier New" w:cs="Courier New" w:eastAsia="Courier New" w:hAnsi="Courier New"/>
          <w:color w:val="6C7086"/>
          <w:sz w:val="18"/>
          <w:szCs w:val="18"/>
        </w:rPr>
        <w:t xml:space="preserve">        uint256 votesAgainst;   // Research Council votes against</w:t>
      </w:r>
    </w:p>
    <w:p>
      <w:pPr>
        <w:shd w:fill="1E1E2E" w:val="clear"/>
        <w:spacing w:after="0" w:before="0"/>
      </w:pPr>
      <w:r>
        <w:rPr>
          <w:rFonts w:ascii="Courier New" w:cs="Courier New" w:eastAsia="Courier New" w:hAnsi="Courier New"/>
          <w:color w:val="6C7086"/>
          <w:sz w:val="18"/>
          <w:szCs w:val="18"/>
        </w:rPr>
        <w:t xml:space="preserve">        bool    executed;       // Whether grant has been paid</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Research Council members (Tier 2 governance) vote on grant proposals</w:t>
      </w:r>
    </w:p>
    <w:p>
      <w:pPr>
        <w:shd w:fill="1E1E2E" w:val="clear"/>
        <w:spacing w:after="0" w:before="0"/>
      </w:pPr>
      <w:r>
        <w:rPr>
          <w:rFonts w:ascii="Courier New" w:cs="Courier New" w:eastAsia="Courier New" w:hAnsi="Courier New"/>
          <w:color w:val="89DCEB"/>
          <w:sz w:val="18"/>
          <w:szCs w:val="18"/>
        </w:rPr>
        <w:t xml:space="preserve">    function voteOnGrant(uint256 proposalId, bool support)</w:t>
      </w:r>
    </w:p>
    <w:p>
      <w:pPr>
        <w:shd w:fill="1E1E2E" w:val="clear"/>
        <w:spacing w:after="0" w:before="0"/>
      </w:pPr>
      <w:r>
        <w:rPr>
          <w:rFonts w:ascii="Courier New" w:cs="Courier New" w:eastAsia="Courier New" w:hAnsi="Courier New"/>
          <w:color w:val="89DCEB"/>
          <w:sz w:val="18"/>
          <w:szCs w:val="18"/>
        </w:rPr>
        <w:t xml:space="preserve">        external onlyRole(RESEARCH_COUNCIL_ROLE) {</w:t>
      </w:r>
    </w:p>
    <w:p>
      <w:pPr>
        <w:shd w:fill="1E1E2E" w:val="clear"/>
        <w:spacing w:after="0" w:before="0"/>
      </w:pPr>
      <w:r>
        <w:rPr>
          <w:rFonts w:ascii="Courier New" w:cs="Courier New" w:eastAsia="Courier New" w:hAnsi="Courier New"/>
          <w:color w:val="CDD6F4"/>
          <w:sz w:val="18"/>
          <w:szCs w:val="18"/>
        </w:rPr>
        <w:t xml:space="preserve">        GrantProposal storage p = proposals[proposalId];</w:t>
      </w:r>
    </w:p>
    <w:p>
      <w:pPr>
        <w:shd w:fill="1E1E2E" w:val="clear"/>
        <w:spacing w:after="0" w:before="0"/>
      </w:pPr>
      <w:r>
        <w:rPr>
          <w:rFonts w:ascii="Courier New" w:cs="Courier New" w:eastAsia="Courier New" w:hAnsi="Courier New"/>
          <w:color w:val="CDD6F4"/>
          <w:sz w:val="18"/>
          <w:szCs w:val="18"/>
        </w:rPr>
        <w:t xml:space="preserve">        require(!hasVoted[proposalId][msg.sender], 'Already voted');</w:t>
      </w:r>
    </w:p>
    <w:p>
      <w:pPr>
        <w:shd w:fill="1E1E2E" w:val="clear"/>
        <w:spacing w:after="0" w:before="0"/>
      </w:pPr>
      <w:r>
        <w:rPr>
          <w:rFonts w:ascii="Courier New" w:cs="Courier New" w:eastAsia="Courier New" w:hAnsi="Courier New"/>
          <w:color w:val="CDD6F4"/>
          <w:sz w:val="18"/>
          <w:szCs w:val="18"/>
        </w:rPr>
        <w:t xml:space="preserve">        hasVoted[proposalId][msg.sender] = true;</w:t>
      </w:r>
    </w:p>
    <w:p>
      <w:pPr>
        <w:shd w:fill="1E1E2E" w:val="clear"/>
        <w:spacing w:after="0" w:before="0"/>
      </w:pPr>
      <w:r>
        <w:rPr>
          <w:rFonts w:ascii="Courier New" w:cs="Courier New" w:eastAsia="Courier New" w:hAnsi="Courier New"/>
          <w:color w:val="CDD6F4"/>
          <w:sz w:val="18"/>
          <w:szCs w:val="18"/>
        </w:rPr>
        <w:t xml:space="preserve">        if (support) p.votesFor++; else p.votesAgainst++;</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Execute approved grant — requires 7-of-13 Research Council majority</w:t>
      </w:r>
    </w:p>
    <w:p>
      <w:pPr>
        <w:shd w:fill="1E1E2E" w:val="clear"/>
        <w:spacing w:after="0" w:before="0"/>
      </w:pPr>
      <w:r>
        <w:rPr>
          <w:rFonts w:ascii="Courier New" w:cs="Courier New" w:eastAsia="Courier New" w:hAnsi="Courier New"/>
          <w:color w:val="89DCEB"/>
          <w:sz w:val="18"/>
          <w:szCs w:val="18"/>
        </w:rPr>
        <w:t xml:space="preserve">    function executeGrant(uint256 proposalId) external nonReentrant {</w:t>
      </w:r>
    </w:p>
    <w:p>
      <w:pPr>
        <w:shd w:fill="1E1E2E" w:val="clear"/>
        <w:spacing w:after="0" w:before="0"/>
      </w:pPr>
      <w:r>
        <w:rPr>
          <w:rFonts w:ascii="Courier New" w:cs="Courier New" w:eastAsia="Courier New" w:hAnsi="Courier New"/>
          <w:color w:val="CDD6F4"/>
          <w:sz w:val="18"/>
          <w:szCs w:val="18"/>
        </w:rPr>
        <w:t xml:space="preserve">        GrantProposal storage p = proposals[proposalId];</w:t>
      </w:r>
    </w:p>
    <w:p>
      <w:pPr>
        <w:shd w:fill="1E1E2E" w:val="clear"/>
        <w:spacing w:after="0" w:before="0"/>
      </w:pPr>
      <w:r>
        <w:rPr>
          <w:rFonts w:ascii="Courier New" w:cs="Courier New" w:eastAsia="Courier New" w:hAnsi="Courier New"/>
          <w:color w:val="CDD6F4"/>
          <w:sz w:val="18"/>
          <w:szCs w:val="18"/>
        </w:rPr>
        <w:t xml:space="preserve">        require(p.votesFor &gt;= 7, 'Insufficient council votes');</w:t>
      </w:r>
    </w:p>
    <w:p>
      <w:pPr>
        <w:shd w:fill="1E1E2E" w:val="clear"/>
        <w:spacing w:after="0" w:before="0"/>
      </w:pPr>
      <w:r>
        <w:rPr>
          <w:rFonts w:ascii="Courier New" w:cs="Courier New" w:eastAsia="Courier New" w:hAnsi="Courier New"/>
          <w:color w:val="CDD6F4"/>
          <w:sz w:val="18"/>
          <w:szCs w:val="18"/>
        </w:rPr>
        <w:t xml:space="preserve">        require(!p.executed, 'Already executed');</w:t>
      </w:r>
    </w:p>
    <w:p>
      <w:pPr>
        <w:shd w:fill="1E1E2E" w:val="clear"/>
        <w:spacing w:after="0" w:before="0"/>
      </w:pPr>
      <w:r>
        <w:rPr>
          <w:rFonts w:ascii="Courier New" w:cs="Courier New" w:eastAsia="Courier New" w:hAnsi="Courier New"/>
          <w:color w:val="CDD6F4"/>
          <w:sz w:val="18"/>
          <w:szCs w:val="18"/>
        </w:rPr>
        <w:t xml:space="preserve">        p.executed = true;</w:t>
      </w:r>
    </w:p>
    <w:p>
      <w:pPr>
        <w:shd w:fill="1E1E2E" w:val="clear"/>
        <w:spacing w:after="0" w:before="0"/>
      </w:pPr>
      <w:r>
        <w:rPr>
          <w:rFonts w:ascii="Courier New" w:cs="Courier New" w:eastAsia="Courier New" w:hAnsi="Courier New"/>
          <w:color w:val="CDD6F4"/>
          <w:sz w:val="18"/>
          <w:szCs w:val="18"/>
        </w:rPr>
        <w:t xml:space="preserve">        treasury.disburse(p.researcher, p.amount); // calls HHDTreasury</w:t>
      </w:r>
    </w:p>
    <w:p>
      <w:pPr>
        <w:shd w:fill="1E1E2E" w:val="clear"/>
        <w:spacing w:after="0" w:before="0"/>
      </w:pPr>
      <w:r>
        <w:rPr>
          <w:rFonts w:ascii="Courier New" w:cs="Courier New" w:eastAsia="Courier New" w:hAnsi="Courier New"/>
          <w:color w:val="CDD6F4"/>
          <w:sz w:val="18"/>
          <w:szCs w:val="18"/>
        </w:rPr>
        <w:t xml:space="preserve">        emit GrantExecuted(proposalId, p.researcher, p.amount);</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 Citation-based ongoing micro-rewards via Chainlink oracle (HHDAI data)</w:t>
      </w:r>
    </w:p>
    <w:p>
      <w:pPr>
        <w:shd w:fill="1E1E2E" w:val="clear"/>
        <w:spacing w:after="0" w:before="0"/>
      </w:pPr>
      <w:r>
        <w:rPr>
          <w:rFonts w:ascii="Courier New" w:cs="Courier New" w:eastAsia="Courier New" w:hAnsi="Courier New"/>
          <w:color w:val="89DCEB"/>
          <w:sz w:val="18"/>
          <w:szCs w:val="18"/>
        </w:rPr>
        <w:t xml:space="preserve">    function distributeCitationReward(address researcher, uint256 amount,</w:t>
      </w:r>
    </w:p>
    <w:p>
      <w:pPr>
        <w:shd w:fill="1E1E2E" w:val="clear"/>
        <w:spacing w:after="0" w:before="0"/>
      </w:pPr>
      <w:r>
        <w:rPr>
          <w:rFonts w:ascii="Courier New" w:cs="Courier New" w:eastAsia="Courier New" w:hAnsi="Courier New"/>
          <w:color w:val="89DCEB"/>
          <w:sz w:val="18"/>
          <w:szCs w:val="18"/>
        </w:rPr>
        <w:t xml:space="preserve">        bytes32 requestId) external onlyOracle {</w:t>
      </w:r>
    </w:p>
    <w:p>
      <w:pPr>
        <w:shd w:fill="1E1E2E" w:val="clear"/>
        <w:spacing w:after="0" w:before="0"/>
      </w:pPr>
      <w:r>
        <w:rPr>
          <w:rFonts w:ascii="Courier New" w:cs="Courier New" w:eastAsia="Courier New" w:hAnsi="Courier New"/>
          <w:color w:val="CDD6F4"/>
          <w:sz w:val="18"/>
          <w:szCs w:val="18"/>
        </w:rPr>
        <w:t xml:space="preserve">        treasury.disburse(researcher, amount);</w:t>
      </w:r>
    </w:p>
    <w:p>
      <w:pPr>
        <w:shd w:fill="1E1E2E" w:val="clear"/>
        <w:spacing w:after="0" w:before="0"/>
      </w:pPr>
      <w:r>
        <w:rPr>
          <w:rFonts w:ascii="Courier New" w:cs="Courier New" w:eastAsia="Courier New" w:hAnsi="Courier New"/>
          <w:color w:val="CDD6F4"/>
          <w:sz w:val="18"/>
          <w:szCs w:val="18"/>
        </w:rPr>
        <w:t xml:space="preserve">        emit CitationRewardPaid(researcher, amount, requestId);</w:t>
      </w:r>
    </w:p>
    <w:p>
      <w:pPr>
        <w:shd w:fill="1E1E2E" w:val="clear"/>
        <w:spacing w:after="0" w:before="0"/>
      </w:pPr>
      <w:r>
        <w:rPr>
          <w:rFonts w:ascii="Courier New" w:cs="Courier New" w:eastAsia="Courier New" w:hAnsi="Courier New"/>
          <w:color w:val="89DCEB"/>
          <w:sz w:val="18"/>
          <w:szCs w:val="18"/>
        </w:rPr>
        <w:t xml:space="preserve">    }</w:t>
      </w:r>
    </w:p>
    <w:p>
      <w:pPr>
        <w:shd w:fill="1E1E2E" w:val="clear"/>
        <w:spacing w:after="0" w:before="0"/>
      </w:pPr>
      <w:r>
        <w:rPr>
          <w:rFonts w:ascii="Courier New" w:cs="Courier New" w:eastAsia="Courier New" w:hAnsi="Courier New"/>
          <w:color w:val="89DCEB"/>
          <w:sz w:val="18"/>
          <w:szCs w:val="18"/>
        </w:rPr>
        <w:t xml:space="preserve">}</w:t>
      </w:r>
    </w:p>
    <w:p>
      <w:r>
        <w:br w:type="page"/>
      </w:r>
    </w:p>
    <w:p>
      <w:pPr>
        <w:pStyle w:val="Heading1"/>
        <w:pBdr>
          <w:bottom w:val="single" w:color="D4A017" w:sz="4" w:space="4"/>
        </w:pBdr>
        <w:spacing w:after="200" w:before="400"/>
      </w:pPr>
      <w:r>
        <w:rPr>
          <w:rFonts w:ascii="Arial" w:cs="Arial" w:eastAsia="Arial" w:hAnsi="Arial"/>
          <w:b/>
          <w:bCs/>
          <w:color w:val="0A1628"/>
          <w:sz w:val="34"/>
          <w:szCs w:val="34"/>
        </w:rPr>
        <w:t xml:space="preserve">10. DEPLOYMENT GUIDE</w:t>
      </w:r>
    </w:p>
    <w:p>
      <w:pPr>
        <w:pStyle w:val="Heading2"/>
        <w:spacing w:after="140" w:before="280"/>
      </w:pPr>
      <w:r>
        <w:rPr>
          <w:rFonts w:ascii="Arial" w:cs="Arial" w:eastAsia="Arial" w:hAnsi="Arial"/>
          <w:b/>
          <w:bCs/>
          <w:color w:val="1A3C6E"/>
          <w:sz w:val="26"/>
          <w:szCs w:val="26"/>
        </w:rPr>
        <w:t xml:space="preserve">10.1 System Requirements &amp; Environment Setup</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760"/>
      </w:tblGrid>
      <w:tr>
        <w:trPr>
          <w:tblHeader/>
        </w:trPr>
        <w:tc>
          <w:tcPr>
            <w:tcW w:type="dxa" w:w="24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Requirement</w:t>
            </w:r>
          </w:p>
        </w:tc>
        <w:tc>
          <w:tcPr>
            <w:tcW w:type="dxa" w:w="28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Minimum Version</w:t>
            </w:r>
          </w:p>
        </w:tc>
        <w:tc>
          <w:tcPr>
            <w:tcW w:type="dxa" w:w="376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Node.js</w:t>
            </w:r>
          </w:p>
        </w:tc>
        <w:tc>
          <w:tcPr>
            <w:tcW w:type="dxa" w:w="28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v18.x LTS or v20.x LTS</w:t>
            </w:r>
          </w:p>
        </w:tc>
        <w:tc>
          <w:tcPr>
            <w:tcW w:type="dxa" w:w="37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Required by Hardhat 2.22+ and OpenZeppelin Upgrades plugin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npm / yarn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npm 9+ / yarn 1.22+</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Package management</w:t>
            </w:r>
          </w:p>
        </w:tc>
      </w:tr>
      <w:tr>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Hardhat</w:t>
            </w:r>
          </w:p>
        </w:tc>
        <w:tc>
          <w:tcPr>
            <w:tcW w:type="dxa" w:w="28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2.22.x</w:t>
            </w:r>
          </w:p>
        </w:tc>
        <w:tc>
          <w:tcPr>
            <w:tcW w:type="dxa" w:w="37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Primary development and testing framework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Solidity Compiler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0.8.20 (pinned)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Matches OpenZeppelin Contracts 5.x requirements</w:t>
            </w:r>
          </w:p>
        </w:tc>
      </w:tr>
      <w:tr>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OpenZeppelin Contracts</w:t>
            </w:r>
          </w:p>
        </w:tc>
        <w:tc>
          <w:tcPr>
            <w:tcW w:type="dxa" w:w="28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5.0.x</w:t>
            </w:r>
          </w:p>
        </w:tc>
        <w:tc>
          <w:tcPr>
            <w:tcW w:type="dxa" w:w="37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Audited base contracts (ERC20, Governor, AccessControl, etc.)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Gnosis Safe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Safe{Wallet} v1.4.1</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5-of-9 multisig for HHDTreasury</w:t>
            </w:r>
          </w:p>
        </w:tc>
      </w:tr>
      <w:tr>
        <w:tc>
          <w:tcPr>
            <w:tcW w:type="dxa" w:w="24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Git</w:t>
            </w:r>
          </w:p>
        </w:tc>
        <w:tc>
          <w:tcPr>
            <w:tcW w:type="dxa" w:w="28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2.40+</w:t>
            </w:r>
          </w:p>
        </w:tc>
        <w:tc>
          <w:tcPr>
            <w:tcW w:type="dxa" w:w="37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Source control — public repo at github.com/hhdcoin/contracts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Hardware Wallet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Ledger or Trezor (recommended)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Deployer key should never be stored in plaintext</w:t>
            </w:r>
          </w:p>
        </w:tc>
      </w:tr>
    </w:tbl>
    <w:p>
      <w:r>
        <w:t xml:space="preserve"/>
      </w:r>
    </w:p>
    <w:p>
      <w:pPr>
        <w:spacing w:after="60" w:before="60"/>
        <w:jc w:val="both"/>
      </w:pPr>
      <w:r>
        <w:rPr>
          <w:rFonts w:ascii="Arial" w:cs="Arial" w:eastAsia="Arial" w:hAnsi="Arial"/>
          <w:b w:val="false"/>
          <w:bCs w:val="false"/>
          <w:i/>
          <w:iCs/>
          <w:color w:val="4A4A4A"/>
          <w:sz w:val="22"/>
          <w:szCs w:val="22"/>
        </w:rPr>
        <w:t xml:space="preserve">Public source code repository: all contracts listed in Section 1.1 will be published and version-tagged at https://github.com/hhdcoin/contracts prior to the CertiK audit submission, enabling independent review by developers, auditors, and exchange due-diligence teams.</w:t>
      </w:r>
    </w:p>
    <w:p>
      <w:r>
        <w:t xml:space="preserve"/>
      </w:r>
    </w:p>
    <w:p>
      <w:pPr>
        <w:shd w:fill="1E1E2E" w:val="clear"/>
        <w:spacing w:after="0" w:before="0"/>
      </w:pPr>
      <w:r>
        <w:rPr>
          <w:rFonts w:ascii="Courier New" w:cs="Courier New" w:eastAsia="Courier New" w:hAnsi="Courier New"/>
          <w:color w:val="6C7086"/>
          <w:sz w:val="18"/>
          <w:szCs w:val="18"/>
        </w:rPr>
        <w:t xml:space="preserve"># 1. Clone HHD contracts repository</w:t>
      </w:r>
    </w:p>
    <w:p>
      <w:pPr>
        <w:shd w:fill="1E1E2E" w:val="clear"/>
        <w:spacing w:after="0" w:before="0"/>
      </w:pPr>
      <w:r>
        <w:rPr>
          <w:rFonts w:ascii="Courier New" w:cs="Courier New" w:eastAsia="Courier New" w:hAnsi="Courier New"/>
          <w:color w:val="A6E3A1"/>
          <w:sz w:val="18"/>
          <w:szCs w:val="18"/>
        </w:rPr>
        <w:t xml:space="preserve">git clone https://github.com/hhdcoin/contracts &amp;&amp; cd contracts</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2. Install dependencies</w:t>
      </w:r>
    </w:p>
    <w:p>
      <w:pPr>
        <w:shd w:fill="1E1E2E" w:val="clear"/>
        <w:spacing w:after="0" w:before="0"/>
      </w:pPr>
      <w:r>
        <w:rPr>
          <w:rFonts w:ascii="Courier New" w:cs="Courier New" w:eastAsia="Courier New" w:hAnsi="Courier New"/>
          <w:color w:val="A6E3A1"/>
          <w:sz w:val="18"/>
          <w:szCs w:val="18"/>
        </w:rPr>
        <w:t xml:space="preserve">npm install --save-dev hardhat @openzeppelin/contracts @openzeppelin/hardhat-upgrades</w:t>
      </w:r>
    </w:p>
    <w:p>
      <w:pPr>
        <w:shd w:fill="1E1E2E" w:val="clear"/>
        <w:spacing w:after="0" w:before="0"/>
      </w:pPr>
      <w:r>
        <w:rPr>
          <w:rFonts w:ascii="Courier New" w:cs="Courier New" w:eastAsia="Courier New" w:hAnsi="Courier New"/>
          <w:color w:val="A6E3A1"/>
          <w:sz w:val="18"/>
          <w:szCs w:val="18"/>
        </w:rPr>
        <w:t xml:space="preserve">npm install --save-dev @nomicfoundation/hardhat-toolbox dotenv</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3. Configure hardhat.config.js for BSC networks</w:t>
      </w:r>
    </w:p>
    <w:p>
      <w:pPr>
        <w:shd w:fill="1E1E2E" w:val="clear"/>
        <w:spacing w:after="0" w:before="0"/>
      </w:pPr>
      <w:r>
        <w:rPr>
          <w:rFonts w:ascii="Courier New" w:cs="Courier New" w:eastAsia="Courier New" w:hAnsi="Courier New"/>
          <w:color w:val="6C7086"/>
          <w:sz w:val="18"/>
          <w:szCs w:val="18"/>
        </w:rPr>
        <w:t xml:space="preserve"># BSC Mainnet RPC: https://bsc-dataseed.binance.org/</w:t>
      </w:r>
    </w:p>
    <w:p>
      <w:pPr>
        <w:shd w:fill="1E1E2E" w:val="clear"/>
        <w:spacing w:after="0" w:before="0"/>
      </w:pPr>
      <w:r>
        <w:rPr>
          <w:rFonts w:ascii="Courier New" w:cs="Courier New" w:eastAsia="Courier New" w:hAnsi="Courier New"/>
          <w:color w:val="6C7086"/>
          <w:sz w:val="18"/>
          <w:szCs w:val="18"/>
        </w:rPr>
        <w:t xml:space="preserve"># BSC Testnet RPC: https://data-seed-prebsc-1-s1.binance.org:8545/</w:t>
      </w:r>
    </w:p>
    <w:p>
      <w:pPr>
        <w:shd w:fill="1E1E2E" w:val="clear"/>
        <w:spacing w:after="0" w:before="0"/>
      </w:pPr>
      <w:r>
        <w:rPr>
          <w:rFonts w:ascii="Courier New" w:cs="Courier New" w:eastAsia="Courier New" w:hAnsi="Courier New"/>
          <w:color w:val="CDD6F4"/>
          <w:sz w:val="18"/>
          <w:szCs w:val="18"/>
        </w:rPr>
        <w:t xml:space="preserve"> </w:t>
      </w:r>
    </w:p>
    <w:p>
      <w:pPr>
        <w:shd w:fill="1E1E2E" w:val="clear"/>
        <w:spacing w:after="0" w:before="0"/>
      </w:pPr>
      <w:r>
        <w:rPr>
          <w:rFonts w:ascii="Courier New" w:cs="Courier New" w:eastAsia="Courier New" w:hAnsi="Courier New"/>
          <w:color w:val="6C7086"/>
          <w:sz w:val="18"/>
          <w:szCs w:val="18"/>
        </w:rPr>
        <w:t xml:space="preserve"># 4. Set environment variables in .env</w:t>
      </w:r>
    </w:p>
    <w:p>
      <w:pPr>
        <w:shd w:fill="1E1E2E" w:val="clear"/>
        <w:spacing w:after="0" w:before="0"/>
      </w:pPr>
      <w:r>
        <w:rPr>
          <w:rFonts w:ascii="Courier New" w:cs="Courier New" w:eastAsia="Courier New" w:hAnsi="Courier New"/>
          <w:color w:val="CDD6F4"/>
          <w:sz w:val="18"/>
          <w:szCs w:val="18"/>
        </w:rPr>
        <w:t xml:space="preserve">PRIVATE_KEY=&lt;deployer_private_key&gt;     # Hardware wallet recommended</w:t>
      </w:r>
    </w:p>
    <w:p>
      <w:pPr>
        <w:shd w:fill="1E1E2E" w:val="clear"/>
        <w:spacing w:after="0" w:before="0"/>
      </w:pPr>
      <w:r>
        <w:rPr>
          <w:rFonts w:ascii="Courier New" w:cs="Courier New" w:eastAsia="Courier New" w:hAnsi="Courier New"/>
          <w:color w:val="CDD6F4"/>
          <w:sz w:val="18"/>
          <w:szCs w:val="18"/>
        </w:rPr>
        <w:t xml:space="preserve">BSC_MAINNET_RPC=https://bsc-dataseed.binance.org/</w:t>
      </w:r>
    </w:p>
    <w:p>
      <w:pPr>
        <w:shd w:fill="1E1E2E" w:val="clear"/>
        <w:spacing w:after="0" w:before="0"/>
      </w:pPr>
      <w:r>
        <w:rPr>
          <w:rFonts w:ascii="Courier New" w:cs="Courier New" w:eastAsia="Courier New" w:hAnsi="Courier New"/>
          <w:color w:val="CDD6F4"/>
          <w:sz w:val="18"/>
          <w:szCs w:val="18"/>
        </w:rPr>
        <w:t xml:space="preserve">BSCSCAN_API_KEY=&lt;your_bscscan_api_key&gt; # For contract verification</w:t>
      </w:r>
    </w:p>
    <w:p>
      <w:pPr>
        <w:shd w:fill="1E1E2E" w:val="clear"/>
        <w:spacing w:after="0" w:before="0"/>
      </w:pPr>
      <w:r>
        <w:rPr>
          <w:rFonts w:ascii="Courier New" w:cs="Courier New" w:eastAsia="Courier New" w:hAnsi="Courier New"/>
          <w:color w:val="CDD6F4"/>
          <w:sz w:val="18"/>
          <w:szCs w:val="18"/>
        </w:rPr>
        <w:t xml:space="preserve">MULTISIG_ADDRESS=&lt;5_of_9_gnosis_safe&gt;  # Treasury multisig</w:t>
      </w:r>
    </w:p>
    <w:p>
      <w:pPr>
        <w:shd w:fill="1E1E2E" w:val="clear"/>
        <w:spacing w:after="0" w:before="0"/>
      </w:pPr>
      <w:r>
        <w:rPr>
          <w:rFonts w:ascii="Courier New" w:cs="Courier New" w:eastAsia="Courier New" w:hAnsi="Courier New"/>
          <w:color w:val="CDD6F4"/>
          <w:sz w:val="18"/>
          <w:szCs w:val="18"/>
        </w:rPr>
        <w:t xml:space="preserve">VESTING_ADDRESS=&lt;vesting_contract&gt;     # Set after vesting deployment</w:t>
      </w:r>
    </w:p>
    <w:p>
      <w:r>
        <w:t xml:space="preserve"/>
      </w:r>
    </w:p>
    <w:p>
      <w:pPr>
        <w:pStyle w:val="Heading2"/>
        <w:spacing w:after="140" w:before="280"/>
      </w:pPr>
      <w:r>
        <w:rPr>
          <w:rFonts w:ascii="Arial" w:cs="Arial" w:eastAsia="Arial" w:hAnsi="Arial"/>
          <w:b/>
          <w:bCs/>
          <w:color w:val="1A3C6E"/>
          <w:sz w:val="26"/>
          <w:szCs w:val="26"/>
        </w:rPr>
        <w:t xml:space="preserve">10.2 Deployment Order &amp; Commands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500"/>
        <w:gridCol w:w="1500"/>
        <w:gridCol w:w="2260"/>
      </w:tblGrid>
      <w:tr>
        <w:trPr>
          <w:tblHeader/>
        </w:trPr>
        <w:tc>
          <w:tcPr>
            <w:tcW w:type="dxa" w:w="5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Step</w:t>
            </w:r>
          </w:p>
        </w:tc>
        <w:tc>
          <w:tcPr>
            <w:tcW w:type="dxa" w:w="17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Contract</w:t>
            </w:r>
          </w:p>
        </w:tc>
        <w:tc>
          <w:tcPr>
            <w:tcW w:type="dxa" w:w="35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Command</w:t>
            </w:r>
          </w:p>
        </w:tc>
        <w:tc>
          <w:tcPr>
            <w:tcW w:type="dxa" w:w="15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Gas Estimate</w:t>
            </w:r>
          </w:p>
        </w:tc>
        <w:tc>
          <w:tcPr>
            <w:tcW w:type="dxa" w:w="226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Notes</w:t>
            </w:r>
          </w:p>
        </w:tc>
      </w:tr>
      <w:tr>
        <w:tc>
          <w:tcPr>
            <w:tcW w:type="dxa" w:w="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6"/>
                <w:szCs w:val="16"/>
              </w:rPr>
              <w:t xml:space="preserve">1</w:t>
            </w:r>
          </w:p>
        </w:tc>
        <w:tc>
          <w:tcPr>
            <w:tcW w:type="dxa" w:w="17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6"/>
                <w:szCs w:val="16"/>
              </w:rPr>
              <w:t xml:space="preserve">HHDVesting</w:t>
            </w:r>
          </w:p>
        </w:tc>
        <w:tc>
          <w:tcPr>
            <w:tcW w:type="dxa" w:w="3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6"/>
                <w:szCs w:val="16"/>
              </w:rPr>
              <w:t xml:space="preserve">npx hardhat run scripts/deploy-vesting.js --network bscMainnet</w:t>
            </w:r>
          </w:p>
        </w:tc>
        <w:tc>
          <w:tcPr>
            <w:tcW w:type="dxa" w:w="1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6"/>
                <w:szCs w:val="16"/>
              </w:rPr>
              <w:t xml:space="preserve">~800,000 gas</w:t>
            </w:r>
          </w:p>
        </w:tc>
        <w:tc>
          <w:tcPr>
            <w:tcW w:type="dxa" w:w="22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6"/>
                <w:szCs w:val="16"/>
              </w:rPr>
              <w:t xml:space="preserve">Deploy first — address needed for token constructor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6"/>
                <w:szCs w:val="16"/>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6"/>
                <w:szCs w:val="16"/>
              </w:rPr>
              <w:t xml:space="preserve">HHDToken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6"/>
                <w:szCs w:val="16"/>
              </w:rPr>
              <w:t xml:space="preserve">npx hardhat run scripts/deploy-token.js --network bscMainnet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6"/>
                <w:szCs w:val="16"/>
              </w:rPr>
              <w:t xml:space="preserve">~1,200,000 gas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6"/>
                <w:szCs w:val="16"/>
              </w:rPr>
              <w:t xml:space="preserve">Pass multisig + vesting addresses</w:t>
            </w:r>
          </w:p>
        </w:tc>
      </w:tr>
      <w:tr>
        <w:tc>
          <w:tcPr>
            <w:tcW w:type="dxa" w:w="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6"/>
                <w:szCs w:val="16"/>
              </w:rPr>
              <w:t xml:space="preserve">3</w:t>
            </w:r>
          </w:p>
        </w:tc>
        <w:tc>
          <w:tcPr>
            <w:tcW w:type="dxa" w:w="17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6"/>
                <w:szCs w:val="16"/>
              </w:rPr>
              <w:t xml:space="preserve">HHDTimelock</w:t>
            </w:r>
          </w:p>
        </w:tc>
        <w:tc>
          <w:tcPr>
            <w:tcW w:type="dxa" w:w="3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6"/>
                <w:szCs w:val="16"/>
              </w:rPr>
              <w:t xml:space="preserve">npx hardhat run scripts/deploy-timelock.js --network bscMainnet</w:t>
            </w:r>
          </w:p>
        </w:tc>
        <w:tc>
          <w:tcPr>
            <w:tcW w:type="dxa" w:w="1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6"/>
                <w:szCs w:val="16"/>
              </w:rPr>
              <w:t xml:space="preserve">~600,000 gas</w:t>
            </w:r>
          </w:p>
        </w:tc>
        <w:tc>
          <w:tcPr>
            <w:tcW w:type="dxa" w:w="22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6"/>
                <w:szCs w:val="16"/>
              </w:rPr>
              <w:t xml:space="preserve">48h delay for governance execution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6"/>
                <w:szCs w:val="16"/>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6"/>
                <w:szCs w:val="16"/>
              </w:rPr>
              <w:t xml:space="preserve">HHDGovernance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6"/>
                <w:szCs w:val="16"/>
              </w:rPr>
              <w:t xml:space="preserve">npx hardhat run scripts/deploy-governance.js --network bscMainnet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6"/>
                <w:szCs w:val="16"/>
              </w:rPr>
              <w:t xml:space="preserve">~1,500,000 gas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6"/>
                <w:szCs w:val="16"/>
              </w:rPr>
              <w:t xml:space="preserve">Pass token + timelock addresses</w:t>
            </w:r>
          </w:p>
        </w:tc>
      </w:tr>
      <w:tr>
        <w:tc>
          <w:tcPr>
            <w:tcW w:type="dxa" w:w="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6"/>
                <w:szCs w:val="16"/>
              </w:rPr>
              <w:t xml:space="preserve">5</w:t>
            </w:r>
          </w:p>
        </w:tc>
        <w:tc>
          <w:tcPr>
            <w:tcW w:type="dxa" w:w="17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6"/>
                <w:szCs w:val="16"/>
              </w:rPr>
              <w:t xml:space="preserve">HHDStaking</w:t>
            </w:r>
          </w:p>
        </w:tc>
        <w:tc>
          <w:tcPr>
            <w:tcW w:type="dxa" w:w="3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6"/>
                <w:szCs w:val="16"/>
              </w:rPr>
              <w:t xml:space="preserve">npx hardhat run scripts/deploy-staking.js --network bscMainnet</w:t>
            </w:r>
          </w:p>
        </w:tc>
        <w:tc>
          <w:tcPr>
            <w:tcW w:type="dxa" w:w="1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6"/>
                <w:szCs w:val="16"/>
              </w:rPr>
              <w:t xml:space="preserve">~1,800,000 gas</w:t>
            </w:r>
          </w:p>
        </w:tc>
        <w:tc>
          <w:tcPr>
            <w:tcW w:type="dxa" w:w="22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6"/>
                <w:szCs w:val="16"/>
              </w:rPr>
              <w:t xml:space="preserve">Deploy as upgradeable proxy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6"/>
                <w:szCs w:val="16"/>
              </w:rPr>
              <w:t xml:space="preserve">6</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6"/>
                <w:szCs w:val="16"/>
              </w:rPr>
              <w:t xml:space="preserve">HHDTreasury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6"/>
                <w:szCs w:val="16"/>
              </w:rPr>
              <w:t xml:space="preserve">npx hardhat run scripts/deploy-treasury.js --network bscMainnet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6"/>
                <w:szCs w:val="16"/>
              </w:rPr>
              <w:t xml:space="preserve">~900,000 gas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6"/>
                <w:szCs w:val="16"/>
              </w:rPr>
              <w:t xml:space="preserve">5/9 multisig configuration</w:t>
            </w:r>
          </w:p>
        </w:tc>
      </w:tr>
      <w:tr>
        <w:tc>
          <w:tcPr>
            <w:tcW w:type="dxa" w:w="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6"/>
                <w:szCs w:val="16"/>
              </w:rPr>
              <w:t xml:space="preserve">7</w:t>
            </w:r>
          </w:p>
        </w:tc>
        <w:tc>
          <w:tcPr>
            <w:tcW w:type="dxa" w:w="17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6"/>
                <w:szCs w:val="16"/>
              </w:rPr>
              <w:t xml:space="preserve">HHDCredential</w:t>
            </w:r>
          </w:p>
        </w:tc>
        <w:tc>
          <w:tcPr>
            <w:tcW w:type="dxa" w:w="3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6"/>
                <w:szCs w:val="16"/>
              </w:rPr>
              <w:t xml:space="preserve">npx hardhat run scripts/deploy-credential.js --network bscMainnet</w:t>
            </w:r>
          </w:p>
        </w:tc>
        <w:tc>
          <w:tcPr>
            <w:tcW w:type="dxa" w:w="1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6"/>
                <w:szCs w:val="16"/>
              </w:rPr>
              <w:t xml:space="preserve">~2,000,000 gas</w:t>
            </w:r>
          </w:p>
        </w:tc>
        <w:tc>
          <w:tcPr>
            <w:tcW w:type="dxa" w:w="22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6"/>
                <w:szCs w:val="16"/>
              </w:rPr>
              <w:t xml:space="preserve">NFT credential contract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6"/>
                <w:szCs w:val="16"/>
              </w:rPr>
              <w:t xml:space="preserve">8</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6"/>
                <w:szCs w:val="16"/>
              </w:rPr>
              <w:t xml:space="preserve">Verify All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6"/>
                <w:szCs w:val="16"/>
              </w:rPr>
              <w:t xml:space="preserve">npx hardhat verify --network bscMainnet &lt;CONTRACT_ADDRESS&gt; &lt;ARGS&gt;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6"/>
                <w:szCs w:val="16"/>
              </w:rPr>
              <w:t xml:space="preserve">N/A</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6"/>
                <w:szCs w:val="16"/>
              </w:rPr>
              <w:t xml:space="preserve">Verify on BscScan for transparency</w:t>
            </w:r>
          </w:p>
        </w:tc>
      </w:tr>
      <w:tr>
        <w:tc>
          <w:tcPr>
            <w:tcW w:type="dxa" w:w="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6"/>
                <w:szCs w:val="16"/>
              </w:rPr>
              <w:t xml:space="preserve">9</w:t>
            </w:r>
          </w:p>
        </w:tc>
        <w:tc>
          <w:tcPr>
            <w:tcW w:type="dxa" w:w="17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6"/>
                <w:szCs w:val="16"/>
              </w:rPr>
              <w:t xml:space="preserve">Setup Roles</w:t>
            </w:r>
          </w:p>
        </w:tc>
        <w:tc>
          <w:tcPr>
            <w:tcW w:type="dxa" w:w="3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6"/>
                <w:szCs w:val="16"/>
              </w:rPr>
              <w:t xml:space="preserve">npx hardhat run scripts/setup-roles.js --network bscMainnet</w:t>
            </w:r>
          </w:p>
        </w:tc>
        <w:tc>
          <w:tcPr>
            <w:tcW w:type="dxa" w:w="1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6"/>
                <w:szCs w:val="16"/>
              </w:rPr>
              <w:t xml:space="preserve">~500,000 gas</w:t>
            </w:r>
          </w:p>
        </w:tc>
        <w:tc>
          <w:tcPr>
            <w:tcW w:type="dxa" w:w="22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6"/>
                <w:szCs w:val="16"/>
              </w:rPr>
              <w:t xml:space="preserve">Configure ISSUER_ROLE, REVOKER_ROLE, etc.</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6"/>
                <w:szCs w:val="16"/>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6"/>
                <w:szCs w:val="16"/>
              </w:rPr>
              <w:t xml:space="preserve">Transfer Ownership</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6"/>
                <w:szCs w:val="16"/>
              </w:rPr>
              <w:t xml:space="preserve">npx hardhat run scripts/transfer-ownership.js --network bscMainnet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6"/>
                <w:szCs w:val="16"/>
              </w:rPr>
              <w:t xml:space="preserve">~200,000 gas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6"/>
                <w:szCs w:val="16"/>
              </w:rPr>
              <w:t xml:space="preserve">Transfer to multisig + governance</w:t>
            </w:r>
          </w:p>
        </w:tc>
      </w:tr>
    </w:tbl>
    <w:p>
      <w:r>
        <w:t xml:space="preserve"/>
      </w:r>
    </w:p>
    <w:p>
      <w:pPr>
        <w:pStyle w:val="Heading2"/>
        <w:spacing w:after="140" w:before="280"/>
      </w:pPr>
      <w:r>
        <w:rPr>
          <w:rFonts w:ascii="Arial" w:cs="Arial" w:eastAsia="Arial" w:hAnsi="Arial"/>
          <w:b/>
          <w:bCs/>
          <w:color w:val="1A3C6E"/>
          <w:sz w:val="26"/>
          <w:szCs w:val="26"/>
        </w:rPr>
        <w:t xml:space="preserve">10.3 Post-Deployment Checklist</w:t>
      </w:r>
    </w:p>
    <w:p>
      <w:pPr>
        <w:pStyle w:val="ListParagraph"/>
        <w:numPr>
          <w:ilvl w:val="0"/>
          <w:numId w:val="2"/>
        </w:numPr>
        <w:spacing w:after="50" w:before="50"/>
      </w:pPr>
      <w:r>
        <w:rPr>
          <w:rFonts w:ascii="Arial" w:cs="Arial" w:eastAsia="Arial" w:hAnsi="Arial"/>
          <w:color w:val="4A4A4A"/>
          <w:sz w:val="20"/>
          <w:szCs w:val="20"/>
        </w:rPr>
        <w:t xml:space="preserve">Verify all 8 contracts on BscScan (source code + ABI)</w:t>
      </w:r>
    </w:p>
    <w:p>
      <w:pPr>
        <w:pStyle w:val="ListParagraph"/>
        <w:numPr>
          <w:ilvl w:val="0"/>
          <w:numId w:val="2"/>
        </w:numPr>
        <w:spacing w:after="50" w:before="50"/>
      </w:pPr>
      <w:r>
        <w:rPr>
          <w:rFonts w:ascii="Arial" w:cs="Arial" w:eastAsia="Arial" w:hAnsi="Arial"/>
          <w:color w:val="4A4A4A"/>
          <w:sz w:val="20"/>
          <w:szCs w:val="20"/>
        </w:rPr>
        <w:t xml:space="preserve">Submit to CertiK for security audit — provide GitHub repo link, all constructor args</w:t>
      </w:r>
    </w:p>
    <w:p>
      <w:pPr>
        <w:pStyle w:val="ListParagraph"/>
        <w:numPr>
          <w:ilvl w:val="0"/>
          <w:numId w:val="2"/>
        </w:numPr>
        <w:spacing w:after="50" w:before="50"/>
      </w:pPr>
      <w:r>
        <w:rPr>
          <w:rFonts w:ascii="Arial" w:cs="Arial" w:eastAsia="Arial" w:hAnsi="Arial"/>
          <w:color w:val="4A4A4A"/>
          <w:sz w:val="20"/>
          <w:szCs w:val="20"/>
        </w:rPr>
        <w:t xml:space="preserve">Test all functions on BSC Testnet before mainnet deployment</w:t>
      </w:r>
    </w:p>
    <w:p>
      <w:pPr>
        <w:pStyle w:val="ListParagraph"/>
        <w:numPr>
          <w:ilvl w:val="0"/>
          <w:numId w:val="2"/>
        </w:numPr>
        <w:spacing w:after="50" w:before="50"/>
      </w:pPr>
      <w:r>
        <w:rPr>
          <w:rFonts w:ascii="Arial" w:cs="Arial" w:eastAsia="Arial" w:hAnsi="Arial"/>
          <w:color w:val="4A4A4A"/>
          <w:sz w:val="20"/>
          <w:szCs w:val="20"/>
        </w:rPr>
        <w:t xml:space="preserve">Setup Gnosis Safe 5/9 multisig for treasury</w:t>
      </w:r>
    </w:p>
    <w:p>
      <w:pPr>
        <w:pStyle w:val="ListParagraph"/>
        <w:numPr>
          <w:ilvl w:val="0"/>
          <w:numId w:val="2"/>
        </w:numPr>
        <w:spacing w:after="50" w:before="50"/>
      </w:pPr>
      <w:r>
        <w:rPr>
          <w:rFonts w:ascii="Arial" w:cs="Arial" w:eastAsia="Arial" w:hAnsi="Arial"/>
          <w:color w:val="4A4A4A"/>
          <w:sz w:val="20"/>
          <w:szCs w:val="20"/>
        </w:rPr>
        <w:t xml:space="preserve">Configure Chainlink price feeds for HHD/BNB and HHD/USDT</w:t>
      </w:r>
    </w:p>
    <w:p>
      <w:pPr>
        <w:pStyle w:val="ListParagraph"/>
        <w:numPr>
          <w:ilvl w:val="0"/>
          <w:numId w:val="2"/>
        </w:numPr>
        <w:spacing w:after="50" w:before="50"/>
      </w:pPr>
      <w:r>
        <w:rPr>
          <w:rFonts w:ascii="Arial" w:cs="Arial" w:eastAsia="Arial" w:hAnsi="Arial"/>
          <w:color w:val="4A4A4A"/>
          <w:sz w:val="20"/>
          <w:szCs w:val="20"/>
        </w:rPr>
        <w:t xml:space="preserve">Deploy PancakeSwap liquidity pool and lock LP tokens for 12 months</w:t>
      </w:r>
    </w:p>
    <w:p>
      <w:pPr>
        <w:pStyle w:val="ListParagraph"/>
        <w:numPr>
          <w:ilvl w:val="0"/>
          <w:numId w:val="2"/>
        </w:numPr>
        <w:spacing w:after="50" w:before="50"/>
      </w:pPr>
      <w:r>
        <w:rPr>
          <w:rFonts w:ascii="Arial" w:cs="Arial" w:eastAsia="Arial" w:hAnsi="Arial"/>
          <w:color w:val="4A4A4A"/>
          <w:sz w:val="20"/>
          <w:szCs w:val="20"/>
        </w:rPr>
        <w:t xml:space="preserve">Register project on CoinGecko and CoinMarketCap within 48 hours of launch</w:t>
      </w:r>
    </w:p>
    <w:p>
      <w:pPr>
        <w:pStyle w:val="ListParagraph"/>
        <w:numPr>
          <w:ilvl w:val="0"/>
          <w:numId w:val="2"/>
        </w:numPr>
        <w:spacing w:after="50" w:before="50"/>
      </w:pPr>
      <w:r>
        <w:rPr>
          <w:rFonts w:ascii="Arial" w:cs="Arial" w:eastAsia="Arial" w:hAnsi="Arial"/>
          <w:color w:val="4A4A4A"/>
          <w:sz w:val="20"/>
          <w:szCs w:val="20"/>
        </w:rPr>
        <w:t xml:space="preserve">Enable trading ONLY after all above steps are verified</w:t>
      </w:r>
    </w:p>
    <w:p>
      <w:pPr>
        <w:pStyle w:val="ListParagraph"/>
        <w:numPr>
          <w:ilvl w:val="0"/>
          <w:numId w:val="2"/>
        </w:numPr>
        <w:spacing w:after="50" w:before="50"/>
      </w:pPr>
      <w:r>
        <w:rPr>
          <w:rFonts w:ascii="Arial" w:cs="Arial" w:eastAsia="Arial" w:hAnsi="Arial"/>
          <w:color w:val="4A4A4A"/>
          <w:sz w:val="20"/>
          <w:szCs w:val="20"/>
        </w:rPr>
        <w:t xml:space="preserve">Publish deployment transaction hashes on official website and GitHub</w:t>
      </w:r>
    </w:p>
    <w:p>
      <w:pPr>
        <w:pStyle w:val="ListParagraph"/>
        <w:numPr>
          <w:ilvl w:val="0"/>
          <w:numId w:val="2"/>
        </w:numPr>
        <w:spacing w:after="50" w:before="50"/>
      </w:pPr>
      <w:r>
        <w:rPr>
          <w:rFonts w:ascii="Arial" w:cs="Arial" w:eastAsia="Arial" w:hAnsi="Arial"/>
          <w:color w:val="4A4A4A"/>
          <w:sz w:val="20"/>
          <w:szCs w:val="20"/>
        </w:rPr>
        <w:t xml:space="preserve">Set up Immunefi bug bounty program before enabling public trading</w:t>
      </w:r>
    </w:p>
    <w:p>
      <w:r>
        <w:br w:type="page"/>
      </w:r>
    </w:p>
    <w:p>
      <w:pPr>
        <w:pStyle w:val="Heading1"/>
        <w:pBdr>
          <w:bottom w:val="single" w:color="D4A017" w:sz="4" w:space="4"/>
        </w:pBdr>
        <w:spacing w:after="200" w:before="400"/>
      </w:pPr>
      <w:r>
        <w:rPr>
          <w:rFonts w:ascii="Arial" w:cs="Arial" w:eastAsia="Arial" w:hAnsi="Arial"/>
          <w:b/>
          <w:bCs/>
          <w:color w:val="0A1628"/>
          <w:sz w:val="34"/>
          <w:szCs w:val="34"/>
        </w:rPr>
        <w:t xml:space="preserve">11. SECURITY MODEL</w:t>
      </w:r>
    </w:p>
    <w:p>
      <w:pPr>
        <w:pStyle w:val="Heading2"/>
        <w:spacing w:after="140" w:before="280"/>
      </w:pPr>
      <w:r>
        <w:rPr>
          <w:rFonts w:ascii="Arial" w:cs="Arial" w:eastAsia="Arial" w:hAnsi="Arial"/>
          <w:b/>
          <w:bCs/>
          <w:color w:val="1A3C6E"/>
          <w:sz w:val="26"/>
          <w:szCs w:val="26"/>
        </w:rPr>
        <w:t xml:space="preserve">11.1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Security Layer</w:t>
            </w:r>
          </w:p>
        </w:tc>
        <w:tc>
          <w:tcPr>
            <w:tcW w:type="dxa" w:w="30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Mechanism</w:t>
            </w:r>
          </w:p>
        </w:tc>
        <w:tc>
          <w:tcPr>
            <w:tcW w:type="dxa" w:w="416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Protection Against</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Access Control</w:t>
            </w:r>
          </w:p>
        </w:tc>
        <w:tc>
          <w:tcPr>
            <w:tcW w:type="dxa" w:w="30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Ownable2Step + RBAC roles</w:t>
            </w:r>
          </w:p>
        </w:tc>
        <w:tc>
          <w:tcPr>
            <w:tcW w:type="dxa" w:w="41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Unauthorized function calls, ownership hijacking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Reentrancy Protection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ReentrancyGuard on all state-changing functions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Reentrancy attacks (flash loan exploits)</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Overflow Protection</w:t>
            </w:r>
          </w:p>
        </w:tc>
        <w:tc>
          <w:tcPr>
            <w:tcW w:type="dxa" w:w="30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Solidity 0.8.x native overflow checks</w:t>
            </w:r>
          </w:p>
        </w:tc>
        <w:tc>
          <w:tcPr>
            <w:tcW w:type="dxa" w:w="41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Integer overflow/underflow attacks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Anti-Whale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MAX_TX_AMOUNT (0.5%) + MAX_WALLET (1%)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Price manipulation, pump-and-dump schemes</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Blacklist</w:t>
            </w:r>
          </w:p>
        </w:tc>
        <w:tc>
          <w:tcPr>
            <w:tcW w:type="dxa" w:w="30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Address blacklisting with owner control</w:t>
            </w:r>
          </w:p>
        </w:tc>
        <w:tc>
          <w:tcPr>
            <w:tcW w:type="dxa" w:w="41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Bot attacks, known malicious addresses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Pause Mechanism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Pausable on token + staking contracts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Emergency response to exploits</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Timelock Governance</w:t>
            </w:r>
          </w:p>
        </w:tc>
        <w:tc>
          <w:tcPr>
            <w:tcW w:type="dxa" w:w="30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48-hour timelock on all governance execution</w:t>
            </w:r>
          </w:p>
        </w:tc>
        <w:tc>
          <w:tcPr>
            <w:tcW w:type="dxa" w:w="41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Flash governance attacks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Multisig Treasury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5/9 Gnosis Safe for all treasury ops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Single point of failure, insider threats</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Proxy Upgrade Safety</w:t>
            </w:r>
          </w:p>
        </w:tc>
        <w:tc>
          <w:tcPr>
            <w:tcW w:type="dxa" w:w="30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OpenZeppelin TransparentUpgradeableProxy</w:t>
            </w:r>
          </w:p>
        </w:tc>
        <w:tc>
          <w:tcPr>
            <w:tcW w:type="dxa" w:w="41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Storage collision attacks on upgrades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Oracle Security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Chainlink decentralized price feeds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Price oracle manipulation attacks</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Bridge Security</w:t>
            </w:r>
          </w:p>
        </w:tc>
        <w:tc>
          <w:tcPr>
            <w:tcW w:type="dxa" w:w="30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LayerZero v2 with value limits</w:t>
            </w:r>
          </w:p>
        </w:tc>
        <w:tc>
          <w:tcPr>
            <w:tcW w:type="dxa" w:w="41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Bridge exploit (limits max per-tx bridging)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Audit Coverage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CertiK + PeckShield dual audit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Known vulnerability patterns, logic bugs</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Bug Bounty</w:t>
            </w:r>
          </w:p>
        </w:tc>
        <w:tc>
          <w:tcPr>
            <w:tcW w:type="dxa" w:w="30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Immunefi program ($50K–$500K rewards)</w:t>
            </w:r>
          </w:p>
        </w:tc>
        <w:tc>
          <w:tcPr>
            <w:tcW w:type="dxa" w:w="41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Undiscovered vulnerabilities (white hat incentive)</w:t>
            </w:r>
          </w:p>
        </w:tc>
      </w:tr>
    </w:tbl>
    <w:p>
      <w:r>
        <w:t xml:space="preserve"/>
      </w:r>
    </w:p>
    <w:p>
      <w:pPr>
        <w:pStyle w:val="Heading2"/>
        <w:spacing w:after="140" w:before="280"/>
      </w:pPr>
      <w:r>
        <w:rPr>
          <w:rFonts w:ascii="Arial" w:cs="Arial" w:eastAsia="Arial" w:hAnsi="Arial"/>
          <w:b/>
          <w:bCs/>
          <w:color w:val="1A3C6E"/>
          <w:sz w:val="26"/>
          <w:szCs w:val="26"/>
        </w:rPr>
        <w:t xml:space="preserve">11.2 Common Smart Contract Vulnerability Classes (SWC Registry Mapping)</w:t>
      </w:r>
    </w:p>
    <w:p>
      <w:pPr>
        <w:spacing w:after="60" w:before="60"/>
        <w:jc w:val="both"/>
      </w:pPr>
      <w:r>
        <w:rPr>
          <w:rFonts w:ascii="Arial" w:cs="Arial" w:eastAsia="Arial" w:hAnsi="Arial"/>
          <w:b w:val="false"/>
          <w:bCs w:val="false"/>
          <w:i w:val="false"/>
          <w:iCs w:val="false"/>
          <w:color w:val="4A4A4A"/>
          <w:sz w:val="22"/>
          <w:szCs w:val="22"/>
        </w:rPr>
        <w:t xml:space="preserve">To demonstrate systematic security coverage, the table below maps the most common smart contract vulnerability classes (as catalogued in the Smart Contract Weakness Classification, SWC Registry) to the specific HHD design choice that addresses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Vulnerability Class (SWC Ref.)</w:t>
            </w:r>
          </w:p>
        </w:tc>
        <w:tc>
          <w:tcPr>
            <w:tcW w:type="dxa" w:w="33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Description</w:t>
            </w:r>
          </w:p>
        </w:tc>
        <w:tc>
          <w:tcPr>
            <w:tcW w:type="dxa" w:w="336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HHD Mitigation</w:t>
            </w:r>
          </w:p>
        </w:tc>
      </w:tr>
      <w:tr>
        <w:tc>
          <w:tcPr>
            <w:tcW w:type="dxa" w:w="27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Reentrancy (SWC-107)</w:t>
            </w:r>
          </w:p>
        </w:tc>
        <w:tc>
          <w:tcPr>
            <w:tcW w:type="dxa" w:w="33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Malicious contract re-enters a function before state updates complete, draining funds</w:t>
            </w:r>
          </w:p>
        </w:tc>
        <w:tc>
          <w:tcPr>
            <w:tcW w:type="dxa" w:w="33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ReentrancyGuard modifier on stake, unstake, claimRewards, bridgeOut, contribute, claimRefund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Integer Overflow/Underflow (SWC-101)</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Arithmetic operations wrap around, producing incorrect balances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Solidity 0.8.20 native checked arithmetic (reverts automatically on overflow/underflow)</w:t>
            </w:r>
          </w:p>
        </w:tc>
      </w:tr>
      <w:tr>
        <w:tc>
          <w:tcPr>
            <w:tcW w:type="dxa" w:w="27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Centralization of Admin Privileges (SWC-105 related)</w:t>
            </w:r>
          </w:p>
        </w:tc>
        <w:tc>
          <w:tcPr>
            <w:tcW w:type="dxa" w:w="33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A single private key can mint, pause, or drain the entire protocol</w:t>
            </w:r>
          </w:p>
        </w:tc>
        <w:tc>
          <w:tcPr>
            <w:tcW w:type="dxa" w:w="33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Ownable2Step + 5-of-9 Gnosis Safe multisig (HHDTreasury); 48h Timelock on governance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Unprotected Upgrade Function (SWC-112 related)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Anyone can call an upgrade function and replace contract logic</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OpenZeppelin TransparentUpgradeableProxy with onlyOwner/Timelock-gated upgrade calls</w:t>
            </w:r>
          </w:p>
        </w:tc>
      </w:tr>
      <w:tr>
        <w:tc>
          <w:tcPr>
            <w:tcW w:type="dxa" w:w="27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Front-Running (SWC-114)</w:t>
            </w:r>
          </w:p>
        </w:tc>
        <w:tc>
          <w:tcPr>
            <w:tcW w:type="dxa" w:w="33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Attacker observes pending transaction and inserts their own ahead of it</w:t>
            </w:r>
          </w:p>
        </w:tc>
        <w:tc>
          <w:tcPr>
            <w:tcW w:type="dxa" w:w="33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EIP-2612 Permit (gasless approvals), launchpad allocations capped per-tier (not first-come-first-served)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Denial of Service via Gas Limit (SWC-128)</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Unbounded loops over arrays cause transactions to exceed block gas limit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Max 10 concurrent stake positions per wallet; pagination on all admin batch functions</w:t>
            </w:r>
          </w:p>
        </w:tc>
      </w:tr>
      <w:tr>
        <w:tc>
          <w:tcPr>
            <w:tcW w:type="dxa" w:w="27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Timestamp Dependence (SWC-116)</w:t>
            </w:r>
          </w:p>
        </w:tc>
        <w:tc>
          <w:tcPr>
            <w:tcW w:type="dxa" w:w="33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Reliance on block.timestamp for critical logic can be manipulated by miners/validators</w:t>
            </w:r>
          </w:p>
        </w:tc>
        <w:tc>
          <w:tcPr>
            <w:tcW w:type="dxa" w:w="33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Vesting and staking use day-level granularity; no logic depends on sub-minute precision</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Floating Pragma (SWC-103)</w:t>
            </w:r>
          </w:p>
        </w:tc>
        <w:tc>
          <w:tcPr>
            <w:tcW w:type="dxa" w:w="3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Unpinned compiler version can introduce unexpected behavior on recompilation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All contracts pinned to exactly pragma solidity ^0.8.20, compiled with locked Hardhat config</w:t>
            </w:r>
          </w:p>
        </w:tc>
      </w:tr>
      <w:tr>
        <w:tc>
          <w:tcPr>
            <w:tcW w:type="dxa" w:w="27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Unchecked External Call Return (SWC-104)</w:t>
            </w:r>
          </w:p>
        </w:tc>
        <w:tc>
          <w:tcPr>
            <w:tcW w:type="dxa" w:w="33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Failing external calls (e.g., token transfers) are silently ignored</w:t>
            </w:r>
          </w:p>
        </w:tc>
        <w:tc>
          <w:tcPr>
            <w:tcW w:type="dxa" w:w="33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All ERC20 interactions use OpenZeppelin SafeERC20; require() checks on all external calls</w:t>
            </w:r>
          </w:p>
        </w:tc>
      </w:tr>
    </w:tbl>
    <w:p>
      <w:r>
        <w:t xml:space="preserve"/>
      </w:r>
    </w:p>
    <w:p>
      <w:pPr>
        <w:pStyle w:val="Heading2"/>
        <w:spacing w:after="140" w:before="280"/>
      </w:pPr>
      <w:r>
        <w:rPr>
          <w:rFonts w:ascii="Arial" w:cs="Arial" w:eastAsia="Arial" w:hAnsi="Arial"/>
          <w:b/>
          <w:bCs/>
          <w:color w:val="1A3C6E"/>
          <w:sz w:val="26"/>
          <w:szCs w:val="26"/>
        </w:rPr>
        <w:t xml:space="preserve">11.3 Known Attack Vectors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Attack Vector</w:t>
            </w:r>
          </w:p>
        </w:tc>
        <w:tc>
          <w:tcPr>
            <w:tcW w:type="dxa" w:w="150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Risk Level</w:t>
            </w:r>
          </w:p>
        </w:tc>
        <w:tc>
          <w:tcPr>
            <w:tcW w:type="dxa" w:w="5360"/>
            <w:tcBorders>
              <w:top w:val="single" w:color="CCCCCC" w:sz="1"/>
              <w:left w:val="single" w:color="CCCCCC" w:sz="1"/>
              <w:bottom w:val="single" w:color="CCCCCC" w:sz="1"/>
              <w:right w:val="single" w:color="CCCCCC" w:sz="1"/>
            </w:tcBorders>
            <w:shd w:fill="0A1628"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Mitigation Implemented</w:t>
            </w:r>
          </w:p>
        </w:tc>
      </w:tr>
      <w:tr>
        <w:tc>
          <w:tcPr>
            <w:tcW w:type="dxa" w:w="2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Flash loan price manipulation</w:t>
            </w:r>
          </w:p>
        </w:tc>
        <w:tc>
          <w:tcPr>
            <w:tcW w:type="dxa" w:w="1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High</w:t>
            </w:r>
          </w:p>
        </w:tc>
        <w:tc>
          <w:tcPr>
            <w:tcW w:type="dxa" w:w="53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Anti-whale limits, oracle-based pricing, staking snapshot voting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Front-running transactions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EIP-2612 Permit, commitment schemes for large trades</w:t>
            </w:r>
          </w:p>
        </w:tc>
      </w:tr>
      <w:tr>
        <w:tc>
          <w:tcPr>
            <w:tcW w:type="dxa" w:w="2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Governance takeover (51% attack)</w:t>
            </w:r>
          </w:p>
        </w:tc>
        <w:tc>
          <w:tcPr>
            <w:tcW w:type="dxa" w:w="1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Medium</w:t>
            </w:r>
          </w:p>
        </w:tc>
        <w:tc>
          <w:tcPr>
            <w:tcW w:type="dxa" w:w="53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10% quorum, 48h timelock, snapshot voting (staked only)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Phishing / social engineering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Multisig for all admin actions, hardware wallets required</w:t>
            </w:r>
          </w:p>
        </w:tc>
      </w:tr>
      <w:tr>
        <w:tc>
          <w:tcPr>
            <w:tcW w:type="dxa" w:w="2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Smart contract bugs</w:t>
            </w:r>
          </w:p>
        </w:tc>
        <w:tc>
          <w:tcPr>
            <w:tcW w:type="dxa" w:w="1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High</w:t>
            </w:r>
          </w:p>
        </w:tc>
        <w:tc>
          <w:tcPr>
            <w:tcW w:type="dxa" w:w="53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Dual audit, bug bounty, test coverage &gt;95%, Foundry fuzzing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Bridge exploit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LayerZero v2 (battle-tested), per-tx value caps, insurance</w:t>
            </w:r>
          </w:p>
        </w:tc>
      </w:tr>
      <w:tr>
        <w:tc>
          <w:tcPr>
            <w:tcW w:type="dxa" w:w="2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Admin key compromise</w:t>
            </w:r>
          </w:p>
        </w:tc>
        <w:tc>
          <w:tcPr>
            <w:tcW w:type="dxa" w:w="15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High</w:t>
            </w:r>
          </w:p>
        </w:tc>
        <w:tc>
          <w:tcPr>
            <w:tcW w:type="dxa" w:w="536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100"/>
            </w:tcMar>
          </w:tcPr>
          <w:p>
            <w:r>
              <w:rPr>
                <w:rFonts w:ascii="Arial" w:cs="Arial" w:eastAsia="Arial" w:hAnsi="Arial"/>
                <w:color w:val="4A4A4A"/>
                <w:sz w:val="18"/>
                <w:szCs w:val="18"/>
              </w:rPr>
              <w:t xml:space="preserve">Gnosis Safe multisig 5/9, geographically distributed signers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Liquidity drain attack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LP locked 12 months, DEX circuit breakers, market maker</w:t>
            </w:r>
          </w:p>
        </w:tc>
      </w:tr>
    </w:tbl>
    <w:p>
      <w:r>
        <w:t xml:space="preserve"/>
      </w:r>
    </w:p>
    <w:p>
      <w:r>
        <w:t xml:space="preserve"/>
      </w:r>
    </w:p>
    <w:p>
      <w:pPr>
        <w:pBdr>
          <w:top w:val="single" w:color="D4A017" w:sz="4" w:space="8"/>
        </w:pBdr>
        <w:spacing w:before="200"/>
        <w:jc w:val="center"/>
      </w:pPr>
      <w:r>
        <w:rPr>
          <w:rFonts w:ascii="Arial" w:cs="Arial" w:eastAsia="Arial" w:hAnsi="Arial"/>
          <w:i/>
          <w:iCs/>
          <w:color w:val="4A4A4A"/>
          <w:sz w:val="20"/>
          <w:szCs w:val="20"/>
        </w:rPr>
        <w:t xml:space="preserve">HHD FOUNDATION — TECHNICAL ARCHITECTURE DOCUMENT v1.0 | June 2026 | hhdcoin.net</w:t>
      </w:r>
    </w:p>
    <w:sectPr>
      <w:headerReference w:type="default" r:id="rId7"/>
      <w:footerReference w:type="default" r:id="rId8"/>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4" w:space="4"/>
      </w:pBdr>
    </w:pPr>
    <w:r>
      <w:rPr>
        <w:rFonts w:ascii="Arial" w:cs="Arial" w:eastAsia="Arial" w:hAnsi="Arial"/>
        <w:color w:val="4A4A4A"/>
        <w:sz w:val="16"/>
        <w:szCs w:val="16"/>
      </w:rPr>
      <w:t xml:space="preserve">© 2026 HHD Foundation | hhdcoin.net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4" w:space="4"/>
      </w:pBd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28600" cy="228600"/>
                  </a:xfrm>
                  <a:prstGeom prst="rect">
                    <a:avLst/>
                  </a:prstGeom>
                </pic:spPr>
              </pic:pic>
            </a:graphicData>
          </a:graphic>
        </wp:inline>
      </w:drawing>
    </w:r>
    <w:r>
      <w:rPr>
        <w:rFonts w:ascii="Arial" w:cs="Arial" w:eastAsia="Arial" w:hAnsi="Arial"/>
        <w:b/>
        <w:bCs/>
        <w:color w:val="1A3C6E"/>
        <w:sz w:val="16"/>
        <w:szCs w:val="16"/>
      </w:rPr>
      <w:t xml:space="preserve">  HHD COIN — TECHNICAL ARCHITECTURE DOCUMENT v1.0</w:t>
    </w:r>
    <w:r>
      <w:rPr>
        <w:rFonts w:ascii="Arial" w:cs="Arial" w:eastAsia="Arial" w:hAnsi="Arial"/>
        <w:color w:val="4A4A4A"/>
        <w:sz w:val="16"/>
        <w:szCs w:val="16"/>
      </w:rPr>
      <w:t xml:space="preserve">   |   Smart Contracts | Security | Deploy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1628"/>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A3C6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6DB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d50682af95b7cfa890bb3a1f254d2480b668b1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d50682af95b7cfa890bb3a1f254d2480b668b1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2026-06-13T02:16:55.324Z</dcterms:created>
  <dcterms:modified xsi:type="dcterms:W3CDTF">2026-06-13T02:16:55.339Z</dcterms:modified>
</cp:coreProperties>
</file>

<file path=docProps/custom.xml><?xml version="1.0" encoding="utf-8"?>
<Properties xmlns="http://schemas.openxmlformats.org/officeDocument/2006/custom-properties" xmlns:vt="http://schemas.openxmlformats.org/officeDocument/2006/docPropsVTypes"/>
</file>