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No.04151/BA-PPHP/DP/01.03/01.11/04/20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Rabu tanggal Lima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01 Juni 2019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