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82E8A" w:rsidRDefault="00A26C28">
      <w:pPr>
        <w:ind w:firstLineChars="1100" w:firstLine="3092"/>
        <w:rPr>
          <w:b/>
          <w:bCs/>
          <w:sz w:val="28"/>
          <w:szCs w:val="28"/>
        </w:rPr>
      </w:pPr>
      <w:r>
        <w:rPr>
          <w:rFonts w:hint="eastAsia"/>
          <w:b/>
          <w:bCs/>
          <w:sz w:val="28"/>
          <w:szCs w:val="28"/>
        </w:rPr>
        <w:t>“环沪之旅”立项说明</w:t>
      </w:r>
    </w:p>
    <w:p w:rsidR="00F82E8A" w:rsidRDefault="00A26C28">
      <w:pPr>
        <w:numPr>
          <w:ilvl w:val="0"/>
          <w:numId w:val="1"/>
        </w:numPr>
        <w:rPr>
          <w:b/>
          <w:bCs/>
          <w:sz w:val="24"/>
        </w:rPr>
      </w:pPr>
      <w:r>
        <w:rPr>
          <w:rFonts w:hint="eastAsia"/>
          <w:b/>
          <w:bCs/>
          <w:sz w:val="24"/>
        </w:rPr>
        <w:t>项目背景</w:t>
      </w:r>
    </w:p>
    <w:p w:rsidR="00F82E8A" w:rsidRDefault="00A26C28">
      <w:pPr>
        <w:rPr>
          <w:rFonts w:ascii="宋体" w:eastAsia="宋体" w:hAnsi="宋体" w:cs="宋体"/>
          <w:b/>
          <w:bCs/>
          <w:szCs w:val="21"/>
        </w:rPr>
      </w:pPr>
      <w:r>
        <w:rPr>
          <w:rFonts w:ascii="宋体" w:eastAsia="宋体" w:hAnsi="宋体" w:cs="宋体" w:hint="eastAsia"/>
          <w:b/>
          <w:bCs/>
          <w:szCs w:val="21"/>
        </w:rPr>
        <w:t>1.1</w:t>
      </w:r>
      <w:r>
        <w:rPr>
          <w:rFonts w:ascii="宋体" w:eastAsia="宋体" w:hAnsi="宋体" w:cs="宋体" w:hint="eastAsia"/>
          <w:b/>
          <w:bCs/>
          <w:szCs w:val="21"/>
        </w:rPr>
        <w:t>市场规模</w:t>
      </w:r>
    </w:p>
    <w:p w:rsidR="00F82E8A" w:rsidRDefault="00A26C28">
      <w:pPr>
        <w:spacing w:before="120" w:after="120" w:line="300" w:lineRule="exact"/>
        <w:ind w:firstLineChars="200" w:firstLine="420"/>
        <w:rPr>
          <w:rFonts w:ascii="宋体" w:eastAsia="宋体" w:hAnsi="宋体" w:cs="宋体"/>
          <w:szCs w:val="21"/>
        </w:rPr>
      </w:pPr>
      <w:r>
        <w:rPr>
          <w:rFonts w:ascii="宋体" w:eastAsia="宋体" w:hAnsi="宋体" w:cs="宋体" w:hint="eastAsia"/>
          <w:szCs w:val="21"/>
        </w:rPr>
        <w:t>疫情发生近两年后，改变了消费者的生活、消费习惯，旅游业因其固有行</w:t>
      </w:r>
      <w:r>
        <w:rPr>
          <w:rFonts w:ascii="宋体" w:eastAsia="宋体" w:hAnsi="宋体" w:cs="宋体" w:hint="eastAsia"/>
          <w:szCs w:val="21"/>
        </w:rPr>
        <w:t xml:space="preserve"> </w:t>
      </w:r>
      <w:proofErr w:type="gramStart"/>
      <w:r>
        <w:rPr>
          <w:rFonts w:ascii="宋体" w:eastAsia="宋体" w:hAnsi="宋体" w:cs="宋体" w:hint="eastAsia"/>
          <w:szCs w:val="21"/>
        </w:rPr>
        <w:t>业特点受</w:t>
      </w:r>
      <w:proofErr w:type="gramEnd"/>
      <w:r>
        <w:rPr>
          <w:rFonts w:ascii="宋体" w:eastAsia="宋体" w:hAnsi="宋体" w:cs="宋体" w:hint="eastAsia"/>
          <w:szCs w:val="21"/>
        </w:rPr>
        <w:t>疫情影响较大。疫情散点式偶发、学生出省限制等导致周边游、短途</w:t>
      </w:r>
      <w:proofErr w:type="gramStart"/>
      <w:r>
        <w:rPr>
          <w:rFonts w:ascii="宋体" w:eastAsia="宋体" w:hAnsi="宋体" w:cs="宋体" w:hint="eastAsia"/>
          <w:szCs w:val="21"/>
        </w:rPr>
        <w:t>游快速</w:t>
      </w:r>
      <w:proofErr w:type="gramEnd"/>
      <w:r>
        <w:rPr>
          <w:rFonts w:ascii="宋体" w:eastAsia="宋体" w:hAnsi="宋体" w:cs="宋体" w:hint="eastAsia"/>
          <w:szCs w:val="21"/>
        </w:rPr>
        <w:t>复苏，成为出游的常态模式，且这一态势延续至今。</w:t>
      </w:r>
    </w:p>
    <w:p w:rsidR="00F82E8A" w:rsidRDefault="00A26C28">
      <w:pPr>
        <w:spacing w:before="120" w:after="120" w:line="300" w:lineRule="exact"/>
        <w:ind w:firstLineChars="200" w:firstLine="420"/>
        <w:rPr>
          <w:rFonts w:ascii="宋体" w:eastAsia="宋体" w:hAnsi="宋体" w:cs="宋体"/>
          <w:szCs w:val="21"/>
        </w:rPr>
      </w:pPr>
      <w:r>
        <w:rPr>
          <w:rFonts w:ascii="宋体" w:eastAsia="宋体" w:hAnsi="宋体" w:cs="宋体" w:hint="eastAsia"/>
          <w:szCs w:val="21"/>
        </w:rPr>
        <w:t>根据中国旅游研究院发布的《中国国内旅游发展年度报告</w:t>
      </w:r>
      <w:r>
        <w:rPr>
          <w:rFonts w:ascii="宋体" w:eastAsia="宋体" w:hAnsi="宋体" w:cs="宋体" w:hint="eastAsia"/>
          <w:szCs w:val="21"/>
        </w:rPr>
        <w:t>(2022-2023)</w:t>
      </w:r>
      <w:r>
        <w:rPr>
          <w:rFonts w:ascii="宋体" w:eastAsia="宋体" w:hAnsi="宋体" w:cs="宋体" w:hint="eastAsia"/>
          <w:szCs w:val="21"/>
        </w:rPr>
        <w:t>》，</w:t>
      </w:r>
      <w:r>
        <w:rPr>
          <w:rFonts w:ascii="宋体" w:eastAsia="宋体" w:hAnsi="宋体" w:cs="宋体" w:hint="eastAsia"/>
          <w:szCs w:val="21"/>
        </w:rPr>
        <w:t>2022</w:t>
      </w:r>
      <w:r>
        <w:rPr>
          <w:rFonts w:ascii="宋体" w:eastAsia="宋体" w:hAnsi="宋体" w:cs="宋体" w:hint="eastAsia"/>
          <w:szCs w:val="21"/>
        </w:rPr>
        <w:t>和</w:t>
      </w:r>
      <w:r>
        <w:rPr>
          <w:rFonts w:ascii="宋体" w:eastAsia="宋体" w:hAnsi="宋体" w:cs="宋体" w:hint="eastAsia"/>
          <w:szCs w:val="21"/>
        </w:rPr>
        <w:t>2023</w:t>
      </w:r>
      <w:r>
        <w:rPr>
          <w:rFonts w:ascii="宋体" w:eastAsia="宋体" w:hAnsi="宋体" w:cs="宋体" w:hint="eastAsia"/>
          <w:szCs w:val="21"/>
        </w:rPr>
        <w:t>年，国内旅游呈现本地化、近程化特征，省内旅游客流占国内旅游客流的</w:t>
      </w:r>
      <w:r>
        <w:rPr>
          <w:rFonts w:ascii="宋体" w:eastAsia="宋体" w:hAnsi="宋体" w:cs="宋体" w:hint="eastAsia"/>
          <w:szCs w:val="21"/>
        </w:rPr>
        <w:t>81.24%</w:t>
      </w:r>
      <w:r>
        <w:rPr>
          <w:rFonts w:ascii="宋体" w:eastAsia="宋体" w:hAnsi="宋体" w:cs="宋体" w:hint="eastAsia"/>
          <w:szCs w:val="21"/>
        </w:rPr>
        <w:t>，且</w:t>
      </w:r>
      <w:r>
        <w:rPr>
          <w:rFonts w:ascii="宋体" w:eastAsia="宋体" w:hAnsi="宋体" w:cs="宋体" w:hint="eastAsia"/>
          <w:szCs w:val="21"/>
        </w:rPr>
        <w:t>81%</w:t>
      </w:r>
      <w:r>
        <w:rPr>
          <w:rFonts w:ascii="宋体" w:eastAsia="宋体" w:hAnsi="宋体" w:cs="宋体" w:hint="eastAsia"/>
          <w:szCs w:val="21"/>
        </w:rPr>
        <w:t>的省际旅游客流为相邻省份间的旅游流动。</w:t>
      </w:r>
    </w:p>
    <w:p w:rsidR="00F82E8A" w:rsidRDefault="00A26C28">
      <w:pPr>
        <w:spacing w:before="120" w:after="120" w:line="300" w:lineRule="exact"/>
        <w:ind w:firstLineChars="200" w:firstLine="420"/>
        <w:rPr>
          <w:rFonts w:ascii="宋体" w:eastAsia="宋体" w:hAnsi="宋体" w:cs="宋体"/>
          <w:szCs w:val="21"/>
        </w:rPr>
      </w:pPr>
      <w:r>
        <w:rPr>
          <w:rFonts w:ascii="宋体" w:eastAsia="宋体" w:hAnsi="宋体" w:cs="宋体" w:hint="eastAsia"/>
          <w:szCs w:val="21"/>
        </w:rPr>
        <w:t>报告显示，本地游和周边游成为重要形式。受新冠肺炎疫情影响，</w:t>
      </w:r>
      <w:r>
        <w:rPr>
          <w:rFonts w:ascii="宋体" w:eastAsia="宋体" w:hAnsi="宋体" w:cs="宋体" w:hint="eastAsia"/>
          <w:szCs w:val="21"/>
        </w:rPr>
        <w:t>2023</w:t>
      </w:r>
      <w:r>
        <w:rPr>
          <w:rFonts w:ascii="宋体" w:eastAsia="宋体" w:hAnsi="宋体" w:cs="宋体" w:hint="eastAsia"/>
          <w:szCs w:val="21"/>
        </w:rPr>
        <w:t>年国内旅游的出游距离和目的地游憩半径明显收缩，近程旅游和本地休闲成为国内旅游的空间特征。国内旅游呈现出短时间、近距离、高频次等新特征，“轻旅游”“微度假”“宅酒店”等成为新亮点。</w:t>
      </w:r>
    </w:p>
    <w:p w:rsidR="00F82E8A" w:rsidRDefault="00A26C28">
      <w:r>
        <w:rPr>
          <w:noProof/>
        </w:rPr>
        <w:drawing>
          <wp:inline distT="0" distB="0" distL="114300" distR="114300">
            <wp:extent cx="5273040" cy="3100070"/>
            <wp:effectExtent l="0" t="0" r="10160" b="1143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5273040" cy="3100070"/>
                    </a:xfrm>
                    <a:prstGeom prst="rect">
                      <a:avLst/>
                    </a:prstGeom>
                    <a:noFill/>
                    <a:ln>
                      <a:noFill/>
                    </a:ln>
                  </pic:spPr>
                </pic:pic>
              </a:graphicData>
            </a:graphic>
          </wp:inline>
        </w:drawing>
      </w:r>
    </w:p>
    <w:p w:rsidR="00F82E8A" w:rsidRDefault="00A26C28">
      <w:pPr>
        <w:spacing w:before="120" w:after="120" w:line="300" w:lineRule="exact"/>
        <w:ind w:firstLineChars="200" w:firstLine="420"/>
        <w:rPr>
          <w:rFonts w:ascii="宋体" w:eastAsia="宋体" w:hAnsi="宋体" w:cs="宋体"/>
          <w:szCs w:val="21"/>
        </w:rPr>
      </w:pPr>
      <w:r>
        <w:rPr>
          <w:rFonts w:ascii="宋体" w:eastAsia="宋体" w:hAnsi="宋体" w:cs="宋体" w:hint="eastAsia"/>
          <w:szCs w:val="21"/>
        </w:rPr>
        <w:t>从</w:t>
      </w:r>
      <w:r>
        <w:rPr>
          <w:rFonts w:ascii="宋体" w:eastAsia="宋体" w:hAnsi="宋体" w:cs="宋体" w:hint="eastAsia"/>
          <w:szCs w:val="21"/>
        </w:rPr>
        <w:t>23</w:t>
      </w:r>
      <w:r>
        <w:rPr>
          <w:rFonts w:ascii="宋体" w:eastAsia="宋体" w:hAnsi="宋体" w:cs="宋体" w:hint="eastAsia"/>
          <w:szCs w:val="21"/>
        </w:rPr>
        <w:t>年国庆节预定情况来看，上海周边游的需求出现井喷，本地、周边旅游订单占比达</w:t>
      </w:r>
      <w:r>
        <w:rPr>
          <w:rFonts w:ascii="宋体" w:eastAsia="宋体" w:hAnsi="宋体" w:cs="宋体" w:hint="eastAsia"/>
          <w:szCs w:val="21"/>
        </w:rPr>
        <w:t>65%</w:t>
      </w:r>
      <w:r>
        <w:rPr>
          <w:rFonts w:ascii="宋体" w:eastAsia="宋体" w:hAnsi="宋体" w:cs="宋体" w:hint="eastAsia"/>
          <w:szCs w:val="21"/>
        </w:rPr>
        <w:t>，本地周边人均旅游</w:t>
      </w:r>
      <w:proofErr w:type="gramStart"/>
      <w:r>
        <w:rPr>
          <w:rFonts w:ascii="宋体" w:eastAsia="宋体" w:hAnsi="宋体" w:cs="宋体" w:hint="eastAsia"/>
          <w:szCs w:val="21"/>
        </w:rPr>
        <w:t>花费较去年国庆增长</w:t>
      </w:r>
      <w:proofErr w:type="gramEnd"/>
      <w:r>
        <w:rPr>
          <w:rFonts w:ascii="宋体" w:eastAsia="宋体" w:hAnsi="宋体" w:cs="宋体" w:hint="eastAsia"/>
          <w:szCs w:val="21"/>
        </w:rPr>
        <w:t>近</w:t>
      </w:r>
      <w:r>
        <w:rPr>
          <w:rFonts w:ascii="宋体" w:eastAsia="宋体" w:hAnsi="宋体" w:cs="宋体" w:hint="eastAsia"/>
          <w:szCs w:val="21"/>
        </w:rPr>
        <w:t>30%</w:t>
      </w:r>
      <w:r>
        <w:rPr>
          <w:rFonts w:ascii="宋体" w:eastAsia="宋体" w:hAnsi="宋体" w:cs="宋体" w:hint="eastAsia"/>
          <w:szCs w:val="21"/>
        </w:rPr>
        <w:t>。</w:t>
      </w:r>
    </w:p>
    <w:p w:rsidR="00F82E8A" w:rsidRDefault="00A26C28">
      <w:pPr>
        <w:spacing w:before="120" w:after="120" w:line="300" w:lineRule="exact"/>
        <w:ind w:firstLineChars="200" w:firstLine="420"/>
        <w:rPr>
          <w:rFonts w:ascii="宋体" w:eastAsia="宋体" w:hAnsi="宋体" w:cs="宋体"/>
          <w:szCs w:val="21"/>
        </w:rPr>
      </w:pPr>
      <w:r>
        <w:rPr>
          <w:rFonts w:ascii="宋体" w:eastAsia="宋体" w:hAnsi="宋体" w:cs="宋体" w:hint="eastAsia"/>
          <w:szCs w:val="21"/>
        </w:rPr>
        <w:t>同时，基于同程旅行小程序的数据，截至</w:t>
      </w:r>
      <w:r>
        <w:rPr>
          <w:rFonts w:ascii="宋体" w:eastAsia="宋体" w:hAnsi="宋体" w:cs="宋体" w:hint="eastAsia"/>
          <w:szCs w:val="21"/>
        </w:rPr>
        <w:t>2022</w:t>
      </w:r>
      <w:r>
        <w:rPr>
          <w:rFonts w:ascii="宋体" w:eastAsia="宋体" w:hAnsi="宋体" w:cs="宋体" w:hint="eastAsia"/>
          <w:szCs w:val="21"/>
        </w:rPr>
        <w:t>年</w:t>
      </w:r>
      <w:r>
        <w:rPr>
          <w:rFonts w:ascii="宋体" w:eastAsia="宋体" w:hAnsi="宋体" w:cs="宋体" w:hint="eastAsia"/>
          <w:szCs w:val="21"/>
        </w:rPr>
        <w:t>12</w:t>
      </w:r>
      <w:r>
        <w:rPr>
          <w:rFonts w:ascii="宋体" w:eastAsia="宋体" w:hAnsi="宋体" w:cs="宋体" w:hint="eastAsia"/>
          <w:szCs w:val="21"/>
        </w:rPr>
        <w:t>月，同程旅行小程序用户中，</w:t>
      </w:r>
      <w:r>
        <w:rPr>
          <w:rFonts w:ascii="宋体" w:eastAsia="宋体" w:hAnsi="宋体" w:cs="宋体" w:hint="eastAsia"/>
          <w:szCs w:val="21"/>
        </w:rPr>
        <w:t>30</w:t>
      </w:r>
      <w:r>
        <w:rPr>
          <w:rFonts w:ascii="宋体" w:eastAsia="宋体" w:hAnsi="宋体" w:cs="宋体" w:hint="eastAsia"/>
          <w:szCs w:val="21"/>
        </w:rPr>
        <w:t>岁以下的用户占比达到</w:t>
      </w:r>
      <w:r>
        <w:rPr>
          <w:rFonts w:ascii="宋体" w:eastAsia="宋体" w:hAnsi="宋体" w:cs="宋体" w:hint="eastAsia"/>
          <w:szCs w:val="21"/>
        </w:rPr>
        <w:t>42.09%</w:t>
      </w:r>
      <w:r>
        <w:rPr>
          <w:rFonts w:ascii="宋体" w:eastAsia="宋体" w:hAnsi="宋体" w:cs="宋体" w:hint="eastAsia"/>
          <w:szCs w:val="21"/>
        </w:rPr>
        <w:t>，年轻化客群</w:t>
      </w:r>
      <w:proofErr w:type="gramStart"/>
      <w:r>
        <w:rPr>
          <w:rFonts w:ascii="宋体" w:eastAsia="宋体" w:hAnsi="宋体" w:cs="宋体" w:hint="eastAsia"/>
          <w:szCs w:val="21"/>
        </w:rPr>
        <w:t>成为文</w:t>
      </w:r>
      <w:r>
        <w:rPr>
          <w:rFonts w:ascii="宋体" w:eastAsia="宋体" w:hAnsi="宋体" w:cs="宋体" w:hint="eastAsia"/>
          <w:szCs w:val="21"/>
        </w:rPr>
        <w:t>旅复苏</w:t>
      </w:r>
      <w:proofErr w:type="gramEnd"/>
      <w:r>
        <w:rPr>
          <w:rFonts w:ascii="宋体" w:eastAsia="宋体" w:hAnsi="宋体" w:cs="宋体" w:hint="eastAsia"/>
          <w:szCs w:val="21"/>
        </w:rPr>
        <w:t>新引擎。</w:t>
      </w:r>
    </w:p>
    <w:p w:rsidR="00F82E8A" w:rsidRDefault="00A26C28">
      <w:pPr>
        <w:spacing w:before="120" w:after="120" w:line="300" w:lineRule="exact"/>
        <w:ind w:firstLineChars="200" w:firstLine="420"/>
        <w:rPr>
          <w:rFonts w:ascii="宋体" w:eastAsia="宋体" w:hAnsi="宋体" w:cs="宋体"/>
          <w:b/>
          <w:bCs/>
          <w:szCs w:val="21"/>
        </w:rPr>
      </w:pPr>
      <w:r>
        <w:rPr>
          <w:rFonts w:ascii="宋体" w:eastAsia="宋体" w:hAnsi="宋体" w:cs="宋体" w:hint="eastAsia"/>
          <w:szCs w:val="21"/>
        </w:rPr>
        <w:t>综上所述，上海周边游市场火爆，年轻人</w:t>
      </w:r>
      <w:proofErr w:type="gramStart"/>
      <w:r>
        <w:rPr>
          <w:rFonts w:ascii="宋体" w:eastAsia="宋体" w:hAnsi="宋体" w:cs="宋体" w:hint="eastAsia"/>
          <w:szCs w:val="21"/>
        </w:rPr>
        <w:t>成为文旅复苏</w:t>
      </w:r>
      <w:proofErr w:type="gramEnd"/>
      <w:r>
        <w:rPr>
          <w:rFonts w:ascii="宋体" w:eastAsia="宋体" w:hAnsi="宋体" w:cs="宋体" w:hint="eastAsia"/>
          <w:szCs w:val="21"/>
        </w:rPr>
        <w:t>新引擎，因此本项目将“上海周边游”定为项目主体，“上海年轻人”定为主要消费群体。</w:t>
      </w:r>
    </w:p>
    <w:p w:rsidR="00F82E8A" w:rsidRDefault="00A26C28">
      <w:pPr>
        <w:rPr>
          <w:rFonts w:ascii="宋体" w:eastAsia="宋体" w:hAnsi="宋体" w:cs="宋体"/>
          <w:b/>
          <w:bCs/>
          <w:szCs w:val="21"/>
        </w:rPr>
      </w:pPr>
      <w:r>
        <w:rPr>
          <w:rFonts w:ascii="宋体" w:eastAsia="宋体" w:hAnsi="宋体" w:cs="宋体" w:hint="eastAsia"/>
          <w:b/>
          <w:bCs/>
          <w:szCs w:val="21"/>
        </w:rPr>
        <w:t>1.2</w:t>
      </w:r>
      <w:r>
        <w:rPr>
          <w:rFonts w:ascii="宋体" w:eastAsia="宋体" w:hAnsi="宋体" w:cs="宋体" w:hint="eastAsia"/>
          <w:b/>
          <w:bCs/>
          <w:szCs w:val="21"/>
        </w:rPr>
        <w:t>项目用户</w:t>
      </w:r>
    </w:p>
    <w:p w:rsidR="00F82E8A" w:rsidRDefault="00A26C28">
      <w:pPr>
        <w:rPr>
          <w:rFonts w:ascii="宋体" w:eastAsia="宋体" w:hAnsi="宋体" w:cs="宋体"/>
          <w:b/>
          <w:bCs/>
          <w:szCs w:val="21"/>
        </w:rPr>
      </w:pPr>
      <w:r>
        <w:rPr>
          <w:rFonts w:ascii="宋体" w:eastAsia="宋体" w:hAnsi="宋体" w:cs="宋体" w:hint="eastAsia"/>
          <w:b/>
          <w:bCs/>
          <w:szCs w:val="21"/>
        </w:rPr>
        <w:t>（</w:t>
      </w:r>
      <w:r>
        <w:rPr>
          <w:rFonts w:ascii="宋体" w:eastAsia="宋体" w:hAnsi="宋体" w:cs="宋体" w:hint="eastAsia"/>
          <w:b/>
          <w:bCs/>
          <w:szCs w:val="21"/>
        </w:rPr>
        <w:t>1</w:t>
      </w:r>
      <w:r>
        <w:rPr>
          <w:rFonts w:ascii="宋体" w:eastAsia="宋体" w:hAnsi="宋体" w:cs="宋体" w:hint="eastAsia"/>
          <w:b/>
          <w:bCs/>
          <w:szCs w:val="21"/>
        </w:rPr>
        <w:t>）用户定位</w:t>
      </w:r>
    </w:p>
    <w:p w:rsidR="00F82E8A" w:rsidRDefault="00A26C28">
      <w:pPr>
        <w:spacing w:before="120" w:after="120" w:line="300" w:lineRule="exact"/>
        <w:ind w:firstLineChars="200" w:firstLine="420"/>
        <w:rPr>
          <w:rFonts w:ascii="宋体" w:eastAsia="宋体" w:hAnsi="宋体" w:cs="宋体"/>
          <w:szCs w:val="21"/>
        </w:rPr>
      </w:pPr>
      <w:r>
        <w:rPr>
          <w:rFonts w:ascii="宋体" w:eastAsia="宋体" w:hAnsi="宋体" w:cs="宋体"/>
          <w:szCs w:val="21"/>
        </w:rPr>
        <w:t>我们的目标用户主要</w:t>
      </w:r>
      <w:r>
        <w:rPr>
          <w:rFonts w:ascii="宋体" w:eastAsia="宋体" w:hAnsi="宋体" w:cs="宋体" w:hint="eastAsia"/>
          <w:szCs w:val="21"/>
        </w:rPr>
        <w:t>是</w:t>
      </w:r>
      <w:r>
        <w:rPr>
          <w:rFonts w:ascii="宋体" w:eastAsia="宋体" w:hAnsi="宋体" w:cs="宋体" w:hint="eastAsia"/>
          <w:szCs w:val="21"/>
        </w:rPr>
        <w:t>18</w:t>
      </w:r>
      <w:r>
        <w:rPr>
          <w:rFonts w:ascii="宋体" w:eastAsia="宋体" w:hAnsi="宋体" w:cs="宋体" w:hint="eastAsia"/>
          <w:szCs w:val="21"/>
        </w:rPr>
        <w:t>到</w:t>
      </w:r>
      <w:r>
        <w:rPr>
          <w:rFonts w:ascii="宋体" w:eastAsia="宋体" w:hAnsi="宋体" w:cs="宋体" w:hint="eastAsia"/>
          <w:szCs w:val="21"/>
        </w:rPr>
        <w:t>35</w:t>
      </w:r>
      <w:r>
        <w:rPr>
          <w:rFonts w:ascii="宋体" w:eastAsia="宋体" w:hAnsi="宋体" w:cs="宋体" w:hint="eastAsia"/>
          <w:szCs w:val="21"/>
        </w:rPr>
        <w:t>岁的上海</w:t>
      </w:r>
      <w:r>
        <w:rPr>
          <w:rFonts w:ascii="宋体" w:eastAsia="宋体" w:hAnsi="宋体" w:cs="宋体"/>
          <w:szCs w:val="21"/>
        </w:rPr>
        <w:t>城市居民</w:t>
      </w:r>
      <w:r>
        <w:rPr>
          <w:rFonts w:ascii="宋体" w:eastAsia="宋体" w:hAnsi="宋体" w:cs="宋体" w:hint="eastAsia"/>
          <w:szCs w:val="21"/>
        </w:rPr>
        <w:t>，</w:t>
      </w:r>
      <w:r>
        <w:rPr>
          <w:rFonts w:ascii="宋体" w:eastAsia="宋体" w:hAnsi="宋体" w:cs="宋体"/>
          <w:szCs w:val="21"/>
        </w:rPr>
        <w:t>寻求不同于传统旅行体验的人，愿意尝试定制化和独特的旅行计划。</w:t>
      </w:r>
    </w:p>
    <w:p w:rsidR="00F82E8A" w:rsidRDefault="00A26C28">
      <w:pPr>
        <w:spacing w:before="120" w:after="120" w:line="300" w:lineRule="exact"/>
        <w:rPr>
          <w:rFonts w:ascii="宋体" w:eastAsia="宋体" w:hAnsi="宋体" w:cs="宋体"/>
          <w:b/>
          <w:bCs/>
          <w:szCs w:val="21"/>
        </w:rPr>
      </w:pPr>
      <w:r>
        <w:rPr>
          <w:rFonts w:ascii="宋体" w:eastAsia="宋体" w:hAnsi="宋体" w:cs="宋体" w:hint="eastAsia"/>
          <w:b/>
          <w:bCs/>
          <w:szCs w:val="21"/>
        </w:rPr>
        <w:t>（</w:t>
      </w:r>
      <w:r>
        <w:rPr>
          <w:rFonts w:ascii="宋体" w:eastAsia="宋体" w:hAnsi="宋体" w:cs="宋体" w:hint="eastAsia"/>
          <w:b/>
          <w:bCs/>
          <w:szCs w:val="21"/>
        </w:rPr>
        <w:t>2</w:t>
      </w:r>
      <w:r>
        <w:rPr>
          <w:rFonts w:ascii="宋体" w:eastAsia="宋体" w:hAnsi="宋体" w:cs="宋体" w:hint="eastAsia"/>
          <w:b/>
          <w:bCs/>
          <w:szCs w:val="21"/>
        </w:rPr>
        <w:t>）用户分析</w:t>
      </w:r>
    </w:p>
    <w:p w:rsidR="00F82E8A" w:rsidRDefault="00A26C28">
      <w:pPr>
        <w:spacing w:before="120" w:after="120" w:line="300" w:lineRule="exact"/>
        <w:ind w:firstLineChars="200" w:firstLine="420"/>
        <w:rPr>
          <w:rFonts w:ascii="宋体" w:eastAsia="宋体" w:hAnsi="宋体" w:cs="宋体"/>
          <w:szCs w:val="21"/>
        </w:rPr>
      </w:pPr>
      <w:r>
        <w:rPr>
          <w:rFonts w:ascii="宋体" w:eastAsia="宋体" w:hAnsi="宋体" w:cs="宋体" w:hint="eastAsia"/>
          <w:szCs w:val="21"/>
        </w:rPr>
        <w:lastRenderedPageBreak/>
        <w:t>经过分析与广泛了解市场调研，发现</w:t>
      </w:r>
      <w:r>
        <w:rPr>
          <w:rFonts w:ascii="宋体" w:eastAsia="宋体" w:hAnsi="宋体" w:cs="宋体"/>
          <w:szCs w:val="21"/>
        </w:rPr>
        <w:t>目标用户</w:t>
      </w:r>
      <w:r>
        <w:rPr>
          <w:rFonts w:ascii="宋体" w:eastAsia="宋体" w:hAnsi="宋体" w:cs="宋体" w:hint="eastAsia"/>
          <w:szCs w:val="21"/>
        </w:rPr>
        <w:t>有以下特点</w:t>
      </w:r>
      <w:r>
        <w:rPr>
          <w:rFonts w:ascii="宋体" w:eastAsia="宋体" w:hAnsi="宋体" w:cs="宋体"/>
          <w:szCs w:val="21"/>
        </w:rPr>
        <w:t>：</w:t>
      </w:r>
    </w:p>
    <w:p w:rsidR="00F82E8A" w:rsidRDefault="00A26C28">
      <w:pPr>
        <w:spacing w:before="120" w:after="120" w:line="300" w:lineRule="exact"/>
        <w:rPr>
          <w:rFonts w:ascii="宋体" w:eastAsia="宋体" w:hAnsi="宋体" w:cs="宋体"/>
          <w:szCs w:val="21"/>
        </w:rPr>
      </w:pPr>
      <w:r>
        <w:rPr>
          <w:rFonts w:ascii="宋体" w:eastAsia="宋体" w:hAnsi="宋体" w:cs="宋体" w:hint="eastAsia"/>
          <w:szCs w:val="21"/>
        </w:rPr>
        <w:t>1.</w:t>
      </w:r>
      <w:r>
        <w:rPr>
          <w:rFonts w:ascii="宋体" w:eastAsia="宋体" w:hAnsi="宋体" w:cs="宋体" w:hint="eastAsia"/>
          <w:szCs w:val="21"/>
        </w:rPr>
        <w:t>关注兴趣圈层活动</w:t>
      </w:r>
    </w:p>
    <w:p w:rsidR="00F82E8A" w:rsidRDefault="00A26C28">
      <w:pPr>
        <w:spacing w:before="120" w:after="120" w:line="300" w:lineRule="exact"/>
        <w:ind w:firstLineChars="200" w:firstLine="420"/>
        <w:rPr>
          <w:rFonts w:ascii="宋体" w:eastAsia="宋体" w:hAnsi="宋体" w:cs="宋体"/>
          <w:szCs w:val="21"/>
        </w:rPr>
      </w:pPr>
      <w:r>
        <w:rPr>
          <w:rFonts w:ascii="宋体" w:eastAsia="宋体" w:hAnsi="宋体" w:cs="宋体" w:hint="eastAsia"/>
          <w:szCs w:val="21"/>
        </w:rPr>
        <w:t>对于新一代旅行用户来说，选择目的地不仅仅看当地的景点和自然人文。科技馆、音乐节、</w:t>
      </w:r>
      <w:proofErr w:type="gramStart"/>
      <w:r>
        <w:rPr>
          <w:rFonts w:ascii="宋体" w:eastAsia="宋体" w:hAnsi="宋体" w:cs="宋体" w:hint="eastAsia"/>
          <w:szCs w:val="21"/>
        </w:rPr>
        <w:t>电竞比赛</w:t>
      </w:r>
      <w:proofErr w:type="gramEnd"/>
      <w:r>
        <w:rPr>
          <w:rFonts w:ascii="宋体" w:eastAsia="宋体" w:hAnsi="宋体" w:cs="宋体" w:hint="eastAsia"/>
          <w:szCs w:val="21"/>
        </w:rPr>
        <w:t>、主题市集等基于兴趣圈层的活动，同样吸引年轻</w:t>
      </w:r>
      <w:r>
        <w:rPr>
          <w:rFonts w:ascii="宋体" w:eastAsia="宋体" w:hAnsi="宋体" w:cs="宋体" w:hint="eastAsia"/>
          <w:szCs w:val="21"/>
        </w:rPr>
        <w:t>人出行，也成为了在线旅游平台目的地营销的新手段。</w:t>
      </w:r>
    </w:p>
    <w:p w:rsidR="00F82E8A" w:rsidRDefault="00A26C28">
      <w:pPr>
        <w:spacing w:before="120" w:after="120" w:line="300" w:lineRule="exact"/>
        <w:rPr>
          <w:rFonts w:ascii="宋体" w:eastAsia="宋体" w:hAnsi="宋体" w:cs="宋体"/>
          <w:szCs w:val="21"/>
        </w:rPr>
      </w:pPr>
      <w:r>
        <w:rPr>
          <w:rFonts w:ascii="宋体" w:eastAsia="宋体" w:hAnsi="宋体" w:cs="宋体" w:hint="eastAsia"/>
          <w:szCs w:val="21"/>
        </w:rPr>
        <w:t>2.</w:t>
      </w:r>
      <w:r>
        <w:rPr>
          <w:rFonts w:ascii="宋体" w:eastAsia="宋体" w:hAnsi="宋体" w:cs="宋体" w:hint="eastAsia"/>
          <w:szCs w:val="21"/>
        </w:rPr>
        <w:t>受网络风潮影响大</w:t>
      </w:r>
    </w:p>
    <w:p w:rsidR="00F82E8A" w:rsidRDefault="00A26C28">
      <w:pPr>
        <w:spacing w:before="120" w:after="120" w:line="300" w:lineRule="exact"/>
        <w:ind w:firstLineChars="200" w:firstLine="420"/>
        <w:rPr>
          <w:rFonts w:ascii="宋体" w:eastAsia="宋体" w:hAnsi="宋体" w:cs="宋体"/>
          <w:szCs w:val="21"/>
        </w:rPr>
      </w:pPr>
      <w:r>
        <w:rPr>
          <w:rFonts w:ascii="宋体" w:eastAsia="宋体" w:hAnsi="宋体" w:cs="宋体" w:hint="eastAsia"/>
          <w:szCs w:val="21"/>
        </w:rPr>
        <w:t>新一代旅行用户受网络风潮影响大，</w:t>
      </w:r>
      <w:proofErr w:type="gramStart"/>
      <w:r>
        <w:rPr>
          <w:rFonts w:ascii="宋体" w:eastAsia="宋体" w:hAnsi="宋体" w:cs="宋体" w:hint="eastAsia"/>
          <w:szCs w:val="21"/>
        </w:rPr>
        <w:t>网红美食街</w:t>
      </w:r>
      <w:proofErr w:type="gramEnd"/>
      <w:r>
        <w:rPr>
          <w:rFonts w:ascii="宋体" w:eastAsia="宋体" w:hAnsi="宋体" w:cs="宋体" w:hint="eastAsia"/>
          <w:szCs w:val="21"/>
        </w:rPr>
        <w:t>、拍照打卡点这些不在传统景点范畴内的地点也被纳入年轻人的出游计划。</w:t>
      </w:r>
    </w:p>
    <w:p w:rsidR="00F82E8A" w:rsidRDefault="00A26C28">
      <w:pPr>
        <w:spacing w:before="120" w:after="120" w:line="300" w:lineRule="exact"/>
        <w:rPr>
          <w:rFonts w:ascii="宋体" w:eastAsia="宋体" w:hAnsi="宋体" w:cs="宋体"/>
          <w:szCs w:val="21"/>
        </w:rPr>
      </w:pPr>
      <w:r>
        <w:rPr>
          <w:rFonts w:ascii="宋体" w:eastAsia="宋体" w:hAnsi="宋体" w:cs="宋体" w:hint="eastAsia"/>
          <w:szCs w:val="21"/>
        </w:rPr>
        <w:t>3.</w:t>
      </w:r>
      <w:r>
        <w:rPr>
          <w:rFonts w:ascii="宋体" w:eastAsia="宋体" w:hAnsi="宋体" w:cs="宋体" w:hint="eastAsia"/>
          <w:szCs w:val="21"/>
        </w:rPr>
        <w:t>旅行模式差异化</w:t>
      </w:r>
    </w:p>
    <w:p w:rsidR="00F82E8A" w:rsidRDefault="00A26C28">
      <w:pPr>
        <w:spacing w:before="120" w:after="120" w:line="300" w:lineRule="exact"/>
        <w:rPr>
          <w:rFonts w:ascii="宋体" w:eastAsia="宋体" w:hAnsi="宋体" w:cs="宋体"/>
          <w:szCs w:val="21"/>
        </w:rPr>
      </w:pPr>
      <w:r>
        <w:rPr>
          <w:rFonts w:ascii="宋体" w:eastAsia="宋体" w:hAnsi="宋体" w:cs="宋体" w:hint="eastAsia"/>
          <w:szCs w:val="21"/>
        </w:rPr>
        <w:t xml:space="preserve">   </w:t>
      </w:r>
      <w:r>
        <w:rPr>
          <w:rFonts w:ascii="宋体" w:eastAsia="宋体" w:hAnsi="宋体" w:cs="宋体" w:hint="eastAsia"/>
          <w:szCs w:val="21"/>
        </w:rPr>
        <w:t>新一代旅行用户在旅行模式的选择上差异化明显，特点鲜明，如在时间安排上，有“特种兵”型和“酒店躺平”型等，在出行地点选择上，有“吃吃喝喝”、“自然风光”、“人文景观”、“科技创意”、“网红点打卡”、“二次元朝圣”等不同导向的出行地点选择模式。</w:t>
      </w:r>
    </w:p>
    <w:p w:rsidR="00F82E8A" w:rsidRDefault="00A26C28">
      <w:pPr>
        <w:numPr>
          <w:ilvl w:val="0"/>
          <w:numId w:val="2"/>
        </w:numPr>
        <w:spacing w:before="120" w:after="120" w:line="300" w:lineRule="exact"/>
        <w:rPr>
          <w:rFonts w:ascii="宋体" w:eastAsia="宋体" w:hAnsi="宋体" w:cs="宋体"/>
          <w:szCs w:val="21"/>
        </w:rPr>
      </w:pPr>
      <w:r>
        <w:rPr>
          <w:rFonts w:ascii="宋体" w:eastAsia="宋体" w:hAnsi="宋体" w:cs="宋体" w:hint="eastAsia"/>
          <w:szCs w:val="21"/>
        </w:rPr>
        <w:t>偏爱反向旅行</w:t>
      </w:r>
    </w:p>
    <w:p w:rsidR="00F82E8A" w:rsidRDefault="00A26C28">
      <w:pPr>
        <w:spacing w:before="120" w:after="120" w:line="300" w:lineRule="exact"/>
        <w:ind w:firstLineChars="100" w:firstLine="210"/>
        <w:rPr>
          <w:rFonts w:ascii="宋体" w:eastAsia="宋体" w:hAnsi="宋体" w:cs="宋体"/>
          <w:szCs w:val="21"/>
        </w:rPr>
      </w:pPr>
      <w:r>
        <w:rPr>
          <w:rFonts w:ascii="宋体" w:eastAsia="宋体" w:hAnsi="宋体" w:cs="宋体" w:hint="eastAsia"/>
          <w:szCs w:val="21"/>
        </w:rPr>
        <w:t xml:space="preserve"> </w:t>
      </w:r>
      <w:r>
        <w:rPr>
          <w:rFonts w:ascii="宋体" w:eastAsia="宋体" w:hAnsi="宋体" w:cs="宋体" w:hint="eastAsia"/>
          <w:szCs w:val="21"/>
        </w:rPr>
        <w:t>“旅行，只需要一颗安静的心和不停的脚步，不停地遇见，不停地思考……”出于对假期里知名景点“人挤人”的厌倦，不少年轻人开始尝试另一种选择，更注重在旅游中的体验。</w:t>
      </w:r>
      <w:r>
        <w:rPr>
          <w:rFonts w:ascii="宋体" w:eastAsia="宋体" w:hAnsi="宋体" w:cs="宋体" w:hint="eastAsia"/>
          <w:szCs w:val="21"/>
        </w:rPr>
        <w:t xml:space="preserve"> </w:t>
      </w:r>
      <w:r>
        <w:rPr>
          <w:rFonts w:ascii="微软雅黑" w:eastAsia="微软雅黑" w:hAnsi="微软雅黑" w:cs="微软雅黑"/>
          <w:color w:val="2B2B2B"/>
          <w:sz w:val="16"/>
          <w:szCs w:val="16"/>
          <w:shd w:val="clear" w:color="auto" w:fill="FFFFFF"/>
        </w:rPr>
        <w:t>“</w:t>
      </w:r>
      <w:r>
        <w:rPr>
          <w:rFonts w:ascii="宋体" w:eastAsia="宋体" w:hAnsi="宋体" w:cs="宋体" w:hint="eastAsia"/>
          <w:szCs w:val="21"/>
        </w:rPr>
        <w:t>反向旅游”是指一些年轻人为了避开人潮，选择那些非著名旅游小城，安静、清闲地度假。</w:t>
      </w:r>
    </w:p>
    <w:p w:rsidR="00F82E8A" w:rsidRDefault="00A26C28">
      <w:pPr>
        <w:rPr>
          <w:rFonts w:ascii="宋体" w:eastAsia="宋体" w:hAnsi="宋体" w:cs="宋体"/>
          <w:b/>
          <w:bCs/>
          <w:szCs w:val="21"/>
        </w:rPr>
      </w:pPr>
      <w:r>
        <w:rPr>
          <w:rFonts w:ascii="宋体" w:eastAsia="宋体" w:hAnsi="宋体" w:cs="宋体" w:hint="eastAsia"/>
          <w:b/>
          <w:bCs/>
          <w:szCs w:val="21"/>
        </w:rPr>
        <w:t>1.3</w:t>
      </w:r>
      <w:r>
        <w:rPr>
          <w:rFonts w:ascii="宋体" w:eastAsia="宋体" w:hAnsi="宋体" w:cs="宋体" w:hint="eastAsia"/>
          <w:b/>
          <w:bCs/>
          <w:szCs w:val="21"/>
        </w:rPr>
        <w:t>竞争分析</w:t>
      </w:r>
    </w:p>
    <w:p w:rsidR="00F82E8A" w:rsidRDefault="00A26C28">
      <w:pPr>
        <w:spacing w:before="120" w:after="120" w:line="300" w:lineRule="exact"/>
        <w:ind w:firstLineChars="200" w:firstLine="420"/>
        <w:rPr>
          <w:rFonts w:ascii="宋体" w:eastAsia="宋体" w:hAnsi="宋体" w:cs="宋体"/>
          <w:szCs w:val="21"/>
        </w:rPr>
      </w:pPr>
      <w:r>
        <w:rPr>
          <w:rFonts w:ascii="宋体" w:eastAsia="宋体" w:hAnsi="宋体" w:cs="宋体"/>
          <w:szCs w:val="21"/>
        </w:rPr>
        <w:t>市场上已经存在一些旅行规划和预订网站，但它们普遍提供的是大众化的旅行建议，而缺乏个性化和定制化的选项。我们的项目将与这些竞争对手不同，侧重于提供个性化的旅行规划和独特的体验。</w:t>
      </w:r>
    </w:p>
    <w:p w:rsidR="00F82E8A" w:rsidRDefault="00A26C28">
      <w:pPr>
        <w:spacing w:before="120" w:after="120" w:line="300" w:lineRule="exact"/>
        <w:ind w:firstLineChars="200" w:firstLine="420"/>
        <w:rPr>
          <w:rFonts w:ascii="宋体" w:eastAsia="宋体" w:hAnsi="宋体" w:cs="宋体"/>
          <w:szCs w:val="21"/>
        </w:rPr>
      </w:pPr>
      <w:r>
        <w:rPr>
          <w:rFonts w:ascii="宋体" w:eastAsia="宋体" w:hAnsi="宋体" w:cs="宋体" w:hint="eastAsia"/>
          <w:szCs w:val="21"/>
        </w:rPr>
        <w:t>我们针对</w:t>
      </w:r>
      <w:r>
        <w:rPr>
          <w:rFonts w:ascii="宋体" w:eastAsia="宋体" w:hAnsi="宋体" w:cs="宋体" w:hint="eastAsia"/>
          <w:szCs w:val="21"/>
        </w:rPr>
        <w:t>1.2</w:t>
      </w:r>
      <w:r>
        <w:rPr>
          <w:rFonts w:ascii="宋体" w:eastAsia="宋体" w:hAnsi="宋体" w:cs="宋体" w:hint="eastAsia"/>
          <w:szCs w:val="21"/>
        </w:rPr>
        <w:t>（</w:t>
      </w:r>
      <w:r>
        <w:rPr>
          <w:rFonts w:ascii="宋体" w:eastAsia="宋体" w:hAnsi="宋体" w:cs="宋体" w:hint="eastAsia"/>
          <w:szCs w:val="21"/>
        </w:rPr>
        <w:t>2</w:t>
      </w:r>
      <w:r>
        <w:rPr>
          <w:rFonts w:ascii="宋体" w:eastAsia="宋体" w:hAnsi="宋体" w:cs="宋体" w:hint="eastAsia"/>
          <w:szCs w:val="21"/>
        </w:rPr>
        <w:t>）中的用户需求分析，将非著名旅游小城纳入推荐旅行目的地中，将兴趣圈层活动和网络热门美食和打卡地纳入推荐景点中，并且在制定旅行计划之前给用户提供旅行模式和出行人数（关系）的选择，除此之外，为每个景点提供推荐指数、拥挤程度、旅行</w:t>
      </w:r>
      <w:r>
        <w:rPr>
          <w:rFonts w:ascii="宋体" w:eastAsia="宋体" w:hAnsi="宋体" w:cs="宋体" w:hint="eastAsia"/>
          <w:szCs w:val="21"/>
        </w:rPr>
        <w:t>tips</w:t>
      </w:r>
      <w:r>
        <w:rPr>
          <w:rFonts w:ascii="宋体" w:eastAsia="宋体" w:hAnsi="宋体" w:cs="宋体" w:hint="eastAsia"/>
          <w:szCs w:val="21"/>
        </w:rPr>
        <w:t>和</w:t>
      </w:r>
      <w:r>
        <w:rPr>
          <w:rFonts w:ascii="宋体" w:eastAsia="宋体" w:hAnsi="宋体" w:cs="宋体" w:hint="eastAsia"/>
          <w:szCs w:val="21"/>
        </w:rPr>
        <w:t>tag</w:t>
      </w:r>
      <w:r>
        <w:rPr>
          <w:rFonts w:ascii="宋体" w:eastAsia="宋体" w:hAnsi="宋体" w:cs="宋体" w:hint="eastAsia"/>
          <w:szCs w:val="21"/>
        </w:rPr>
        <w:t>、门票价格、开放时间段，并</w:t>
      </w:r>
      <w:proofErr w:type="gramStart"/>
      <w:r>
        <w:rPr>
          <w:rFonts w:ascii="宋体" w:eastAsia="宋体" w:hAnsi="宋体" w:cs="宋体" w:hint="eastAsia"/>
          <w:szCs w:val="21"/>
        </w:rPr>
        <w:t>附上官网链接</w:t>
      </w:r>
      <w:proofErr w:type="gramEnd"/>
      <w:r>
        <w:rPr>
          <w:rFonts w:ascii="宋体" w:eastAsia="宋体" w:hAnsi="宋体" w:cs="宋体" w:hint="eastAsia"/>
          <w:szCs w:val="21"/>
        </w:rPr>
        <w:t>，方便目标客户根据具体需求选择自己感兴趣的出行地。</w:t>
      </w:r>
    </w:p>
    <w:p w:rsidR="00F82E8A" w:rsidRDefault="00A26C28">
      <w:pPr>
        <w:spacing w:before="120" w:after="120" w:line="300" w:lineRule="exact"/>
        <w:ind w:firstLineChars="200" w:firstLine="420"/>
        <w:rPr>
          <w:rFonts w:ascii="宋体" w:eastAsia="宋体" w:hAnsi="宋体" w:cs="宋体"/>
          <w:szCs w:val="21"/>
        </w:rPr>
      </w:pPr>
      <w:r>
        <w:rPr>
          <w:rFonts w:ascii="宋体" w:eastAsia="宋体" w:hAnsi="宋体" w:cs="宋体" w:hint="eastAsia"/>
          <w:szCs w:val="21"/>
        </w:rPr>
        <w:t>除此之外，我们还将提供出行记账服务，并包含</w:t>
      </w:r>
      <w:r>
        <w:rPr>
          <w:rFonts w:ascii="宋体" w:eastAsia="宋体" w:hAnsi="宋体" w:cs="宋体" w:hint="eastAsia"/>
          <w:szCs w:val="21"/>
        </w:rPr>
        <w:t>aa</w:t>
      </w:r>
      <w:r>
        <w:rPr>
          <w:rFonts w:ascii="宋体" w:eastAsia="宋体" w:hAnsi="宋体" w:cs="宋体" w:hint="eastAsia"/>
          <w:szCs w:val="21"/>
        </w:rPr>
        <w:t>、自定义比重等方式来为用户提供合理支出分配的选项。</w:t>
      </w:r>
    </w:p>
    <w:p w:rsidR="00F82E8A" w:rsidRDefault="00A26C28">
      <w:pPr>
        <w:numPr>
          <w:ilvl w:val="0"/>
          <w:numId w:val="1"/>
        </w:numPr>
        <w:spacing w:before="120" w:after="120" w:line="300" w:lineRule="exact"/>
        <w:rPr>
          <w:b/>
          <w:bCs/>
          <w:sz w:val="24"/>
        </w:rPr>
      </w:pPr>
      <w:r>
        <w:rPr>
          <w:rFonts w:hint="eastAsia"/>
          <w:b/>
          <w:bCs/>
          <w:sz w:val="24"/>
        </w:rPr>
        <w:t>项目目标</w:t>
      </w:r>
    </w:p>
    <w:p w:rsidR="00F82E8A" w:rsidRDefault="00A26C28">
      <w:pPr>
        <w:spacing w:before="120" w:after="120" w:line="300" w:lineRule="exact"/>
        <w:rPr>
          <w:rFonts w:ascii="宋体" w:eastAsia="宋体" w:hAnsi="宋体" w:cs="宋体"/>
          <w:b/>
          <w:bCs/>
          <w:szCs w:val="21"/>
        </w:rPr>
      </w:pPr>
      <w:r>
        <w:rPr>
          <w:rFonts w:ascii="宋体" w:eastAsia="宋体" w:hAnsi="宋体" w:cs="宋体" w:hint="eastAsia"/>
          <w:b/>
          <w:bCs/>
          <w:szCs w:val="21"/>
        </w:rPr>
        <w:t>2.1</w:t>
      </w:r>
      <w:r>
        <w:rPr>
          <w:rFonts w:ascii="宋体" w:eastAsia="宋体" w:hAnsi="宋体" w:cs="宋体" w:hint="eastAsia"/>
          <w:b/>
          <w:bCs/>
          <w:szCs w:val="21"/>
        </w:rPr>
        <w:t>完成形式</w:t>
      </w:r>
    </w:p>
    <w:p w:rsidR="00F82E8A" w:rsidRDefault="00A26C28">
      <w:pPr>
        <w:spacing w:before="120" w:after="120" w:line="300" w:lineRule="exact"/>
        <w:ind w:firstLineChars="200" w:firstLine="420"/>
        <w:rPr>
          <w:rFonts w:ascii="宋体" w:eastAsia="宋体" w:hAnsi="宋体" w:cs="宋体"/>
          <w:b/>
          <w:bCs/>
          <w:szCs w:val="21"/>
        </w:rPr>
      </w:pPr>
      <w:r>
        <w:rPr>
          <w:rFonts w:ascii="宋体" w:eastAsia="宋体" w:hAnsi="宋体" w:cs="宋体" w:hint="eastAsia"/>
          <w:szCs w:val="21"/>
        </w:rPr>
        <w:t>本项目采用</w:t>
      </w:r>
      <w:r>
        <w:rPr>
          <w:rFonts w:ascii="宋体" w:eastAsia="宋体" w:hAnsi="宋体" w:cs="宋体" w:hint="eastAsia"/>
          <w:szCs w:val="21"/>
        </w:rPr>
        <w:t>web</w:t>
      </w:r>
      <w:r>
        <w:rPr>
          <w:rFonts w:ascii="宋体" w:eastAsia="宋体" w:hAnsi="宋体" w:cs="宋体" w:hint="eastAsia"/>
          <w:szCs w:val="21"/>
        </w:rPr>
        <w:t>网页程序的形式，前端由</w:t>
      </w:r>
      <w:proofErr w:type="spellStart"/>
      <w:r>
        <w:rPr>
          <w:rFonts w:ascii="宋体" w:eastAsia="宋体" w:hAnsi="宋体" w:cs="宋体" w:hint="eastAsia"/>
          <w:szCs w:val="21"/>
        </w:rPr>
        <w:t>h</w:t>
      </w:r>
      <w:r>
        <w:rPr>
          <w:rFonts w:ascii="宋体" w:eastAsia="宋体" w:hAnsi="宋体" w:cs="宋体" w:hint="eastAsia"/>
          <w:szCs w:val="21"/>
        </w:rPr>
        <w:t>tml+css</w:t>
      </w:r>
      <w:r w:rsidR="00F43B8B">
        <w:rPr>
          <w:rFonts w:ascii="宋体" w:eastAsia="宋体" w:hAnsi="宋体" w:cs="宋体" w:hint="eastAsia"/>
          <w:szCs w:val="21"/>
        </w:rPr>
        <w:t>+</w:t>
      </w:r>
      <w:r w:rsidR="00F43B8B">
        <w:rPr>
          <w:rFonts w:ascii="宋体" w:eastAsia="宋体" w:hAnsi="宋体" w:cs="宋体"/>
          <w:szCs w:val="21"/>
        </w:rPr>
        <w:t>JavaScript</w:t>
      </w:r>
      <w:proofErr w:type="spellEnd"/>
      <w:r>
        <w:rPr>
          <w:rFonts w:ascii="宋体" w:eastAsia="宋体" w:hAnsi="宋体" w:cs="宋体" w:hint="eastAsia"/>
          <w:szCs w:val="21"/>
        </w:rPr>
        <w:t>实现，后端</w:t>
      </w:r>
      <w:r>
        <w:rPr>
          <w:rFonts w:ascii="宋体" w:eastAsia="宋体" w:hAnsi="宋体" w:cs="宋体" w:hint="eastAsia"/>
          <w:szCs w:val="21"/>
        </w:rPr>
        <w:t>基于</w:t>
      </w:r>
      <w:r>
        <w:rPr>
          <w:rFonts w:ascii="宋体" w:eastAsia="宋体" w:hAnsi="宋体" w:cs="宋体"/>
          <w:szCs w:val="21"/>
        </w:rPr>
        <w:t>Django</w:t>
      </w:r>
      <w:r>
        <w:rPr>
          <w:rFonts w:ascii="宋体" w:eastAsia="宋体" w:hAnsi="宋体" w:cs="宋体" w:hint="eastAsia"/>
          <w:szCs w:val="21"/>
        </w:rPr>
        <w:t>框架</w:t>
      </w:r>
      <w:r>
        <w:rPr>
          <w:rFonts w:ascii="宋体" w:eastAsia="宋体" w:hAnsi="宋体" w:cs="宋体" w:hint="eastAsia"/>
          <w:szCs w:val="21"/>
        </w:rPr>
        <w:t>由</w:t>
      </w:r>
      <w:r>
        <w:rPr>
          <w:rFonts w:ascii="宋体" w:eastAsia="宋体" w:hAnsi="宋体" w:cs="宋体" w:hint="eastAsia"/>
          <w:szCs w:val="21"/>
        </w:rPr>
        <w:t>python</w:t>
      </w:r>
      <w:r>
        <w:rPr>
          <w:rFonts w:ascii="宋体" w:eastAsia="宋体" w:hAnsi="宋体" w:cs="宋体" w:hint="eastAsia"/>
          <w:szCs w:val="21"/>
        </w:rPr>
        <w:t>实现</w:t>
      </w:r>
      <w:r>
        <w:rPr>
          <w:rFonts w:ascii="宋体" w:eastAsia="宋体" w:hAnsi="宋体" w:cs="宋体" w:hint="eastAsia"/>
          <w:szCs w:val="21"/>
        </w:rPr>
        <w:t xml:space="preserve"> </w:t>
      </w:r>
      <w:r>
        <w:rPr>
          <w:rFonts w:ascii="宋体" w:eastAsia="宋体" w:hAnsi="宋体" w:cs="宋体" w:hint="eastAsia"/>
          <w:szCs w:val="21"/>
        </w:rPr>
        <w:t>。</w:t>
      </w:r>
    </w:p>
    <w:p w:rsidR="00F82E8A" w:rsidRDefault="00A26C28">
      <w:pPr>
        <w:spacing w:before="120" w:after="120" w:line="300" w:lineRule="exact"/>
        <w:rPr>
          <w:rFonts w:ascii="宋体" w:eastAsia="宋体" w:hAnsi="宋体" w:cs="宋体"/>
          <w:b/>
          <w:bCs/>
          <w:szCs w:val="21"/>
        </w:rPr>
      </w:pPr>
      <w:r>
        <w:rPr>
          <w:rFonts w:ascii="宋体" w:eastAsia="宋体" w:hAnsi="宋体" w:cs="宋体" w:hint="eastAsia"/>
          <w:b/>
          <w:bCs/>
          <w:szCs w:val="21"/>
        </w:rPr>
        <w:t>2.2</w:t>
      </w:r>
      <w:r>
        <w:rPr>
          <w:rFonts w:ascii="宋体" w:eastAsia="宋体" w:hAnsi="宋体" w:cs="宋体" w:hint="eastAsia"/>
          <w:b/>
          <w:bCs/>
          <w:szCs w:val="21"/>
        </w:rPr>
        <w:t>项目功能</w:t>
      </w:r>
    </w:p>
    <w:p w:rsidR="00F82E8A" w:rsidRDefault="00A26C28">
      <w:pPr>
        <w:numPr>
          <w:ilvl w:val="0"/>
          <w:numId w:val="3"/>
        </w:numPr>
        <w:spacing w:before="120" w:after="120" w:line="300" w:lineRule="exact"/>
        <w:rPr>
          <w:rFonts w:ascii="宋体" w:eastAsia="宋体" w:hAnsi="宋体" w:cs="宋体"/>
          <w:b/>
          <w:bCs/>
          <w:szCs w:val="21"/>
        </w:rPr>
      </w:pPr>
      <w:r>
        <w:rPr>
          <w:rFonts w:ascii="宋体" w:eastAsia="宋体" w:hAnsi="宋体" w:cs="宋体" w:hint="eastAsia"/>
          <w:b/>
          <w:bCs/>
          <w:szCs w:val="21"/>
        </w:rPr>
        <w:t>基础功能</w:t>
      </w:r>
    </w:p>
    <w:p w:rsidR="00F82E8A" w:rsidRDefault="00A26C28">
      <w:pPr>
        <w:spacing w:before="120" w:after="120" w:line="300" w:lineRule="exact"/>
        <w:rPr>
          <w:rFonts w:ascii="宋体" w:eastAsia="宋体" w:hAnsi="宋体" w:cs="宋体"/>
          <w:szCs w:val="21"/>
        </w:rPr>
      </w:pPr>
      <w:r>
        <w:rPr>
          <w:rFonts w:ascii="宋体" w:eastAsia="宋体" w:hAnsi="宋体" w:cs="宋体" w:hint="eastAsia"/>
          <w:szCs w:val="21"/>
        </w:rPr>
        <w:t>①加减乘除四则运算</w:t>
      </w:r>
    </w:p>
    <w:p w:rsidR="00F82E8A" w:rsidRDefault="00A26C28">
      <w:pPr>
        <w:spacing w:before="120" w:after="120" w:line="300" w:lineRule="exact"/>
        <w:rPr>
          <w:rFonts w:ascii="宋体" w:eastAsia="宋体" w:hAnsi="宋体" w:cs="宋体"/>
          <w:szCs w:val="21"/>
        </w:rPr>
      </w:pPr>
      <w:r>
        <w:rPr>
          <w:rFonts w:ascii="宋体" w:eastAsia="宋体" w:hAnsi="宋体" w:cs="宋体" w:hint="eastAsia"/>
          <w:szCs w:val="21"/>
        </w:rPr>
        <w:t>②矩阵乘法</w:t>
      </w:r>
    </w:p>
    <w:p w:rsidR="00F82E8A" w:rsidRDefault="00F50B32">
      <w:pPr>
        <w:spacing w:before="120" w:after="120" w:line="300" w:lineRule="exact"/>
        <w:rPr>
          <w:rFonts w:ascii="宋体" w:eastAsia="宋体" w:hAnsi="宋体" w:cs="宋体"/>
          <w:szCs w:val="21"/>
        </w:rPr>
      </w:pPr>
      <w:r>
        <w:rPr>
          <w:rFonts w:ascii="宋体" w:eastAsia="宋体" w:hAnsi="宋体" w:cs="宋体" w:hint="eastAsia"/>
          <w:szCs w:val="21"/>
        </w:rPr>
        <w:t>③解线性方程组</w:t>
      </w:r>
    </w:p>
    <w:p w:rsidR="00F50B32" w:rsidRDefault="00F50B32">
      <w:pPr>
        <w:spacing w:before="120" w:after="120" w:line="300" w:lineRule="exact"/>
        <w:rPr>
          <w:rFonts w:ascii="宋体" w:eastAsia="宋体" w:hAnsi="宋体" w:cs="宋体" w:hint="eastAsia"/>
          <w:szCs w:val="21"/>
        </w:rPr>
      </w:pPr>
      <w:r>
        <w:rPr>
          <w:rFonts w:ascii="宋体" w:eastAsia="宋体" w:hAnsi="宋体" w:cs="宋体" w:hint="eastAsia"/>
          <w:szCs w:val="21"/>
        </w:rPr>
        <w:t>④</w:t>
      </w:r>
      <w:r>
        <w:rPr>
          <w:rFonts w:ascii="宋体" w:eastAsia="宋体" w:hAnsi="宋体" w:cs="宋体" w:hint="eastAsia"/>
          <w:szCs w:val="21"/>
        </w:rPr>
        <w:t>解非线性方程组</w:t>
      </w:r>
    </w:p>
    <w:p w:rsidR="00F82E8A" w:rsidRDefault="00A26C28">
      <w:pPr>
        <w:spacing w:before="120" w:after="120" w:line="300" w:lineRule="exact"/>
        <w:rPr>
          <w:rFonts w:ascii="宋体" w:eastAsia="宋体" w:hAnsi="宋体" w:cs="宋体"/>
          <w:szCs w:val="21"/>
        </w:rPr>
      </w:pPr>
      <w:r>
        <w:rPr>
          <w:rFonts w:ascii="宋体" w:eastAsia="宋体" w:hAnsi="宋体" w:cs="宋体" w:hint="eastAsia"/>
          <w:szCs w:val="21"/>
        </w:rPr>
        <w:lastRenderedPageBreak/>
        <w:t>⑤</w:t>
      </w:r>
      <w:r>
        <w:rPr>
          <w:rFonts w:ascii="宋体" w:eastAsia="宋体" w:hAnsi="宋体" w:cs="宋体" w:hint="eastAsia"/>
          <w:szCs w:val="21"/>
        </w:rPr>
        <w:t>取余</w:t>
      </w:r>
    </w:p>
    <w:p w:rsidR="00F82E8A" w:rsidRDefault="00A26C28">
      <w:pPr>
        <w:spacing w:before="120" w:after="120" w:line="300" w:lineRule="exact"/>
        <w:rPr>
          <w:rFonts w:ascii="宋体" w:eastAsia="宋体" w:hAnsi="宋体" w:cs="宋体"/>
          <w:szCs w:val="21"/>
        </w:rPr>
      </w:pPr>
      <w:r>
        <w:rPr>
          <w:rFonts w:ascii="宋体" w:eastAsia="宋体" w:hAnsi="宋体" w:cs="宋体" w:hint="eastAsia"/>
          <w:szCs w:val="21"/>
        </w:rPr>
        <w:t>⑥对数运算</w:t>
      </w:r>
    </w:p>
    <w:p w:rsidR="00F82E8A" w:rsidRDefault="00A26C28">
      <w:pPr>
        <w:spacing w:before="120" w:after="120" w:line="300" w:lineRule="exact"/>
        <w:rPr>
          <w:rFonts w:ascii="宋体" w:eastAsia="宋体" w:hAnsi="宋体" w:cs="宋体"/>
          <w:szCs w:val="21"/>
        </w:rPr>
      </w:pPr>
      <w:r>
        <w:rPr>
          <w:rFonts w:ascii="宋体" w:eastAsia="宋体" w:hAnsi="宋体" w:cs="宋体" w:hint="eastAsia"/>
          <w:szCs w:val="21"/>
        </w:rPr>
        <w:t>⑦指数运算</w:t>
      </w:r>
    </w:p>
    <w:p w:rsidR="00F82E8A" w:rsidRDefault="00A26C28">
      <w:pPr>
        <w:spacing w:before="120" w:after="120" w:line="300" w:lineRule="exact"/>
        <w:rPr>
          <w:rFonts w:ascii="宋体" w:eastAsia="宋体" w:hAnsi="宋体" w:cs="宋体"/>
          <w:szCs w:val="21"/>
        </w:rPr>
      </w:pPr>
      <w:r>
        <w:rPr>
          <w:rFonts w:ascii="宋体" w:eastAsia="宋体" w:hAnsi="宋体" w:cs="宋体" w:hint="eastAsia"/>
          <w:szCs w:val="21"/>
        </w:rPr>
        <w:t>⑧阶乘</w:t>
      </w:r>
    </w:p>
    <w:p w:rsidR="00F82E8A" w:rsidRDefault="00A26C28">
      <w:pPr>
        <w:spacing w:before="120" w:after="120" w:line="300" w:lineRule="exact"/>
        <w:rPr>
          <w:rFonts w:ascii="宋体" w:eastAsia="宋体" w:hAnsi="宋体" w:cs="宋体"/>
          <w:szCs w:val="21"/>
        </w:rPr>
      </w:pPr>
      <w:r>
        <w:rPr>
          <w:rFonts w:ascii="宋体" w:eastAsia="宋体" w:hAnsi="宋体" w:cs="宋体" w:hint="eastAsia"/>
          <w:szCs w:val="21"/>
        </w:rPr>
        <w:t>⑨角度制和弧度制的转化</w:t>
      </w:r>
    </w:p>
    <w:p w:rsidR="005B66BB" w:rsidRDefault="00A26C28">
      <w:pPr>
        <w:spacing w:before="120" w:after="120" w:line="300" w:lineRule="exact"/>
        <w:rPr>
          <w:rFonts w:ascii="宋体" w:eastAsia="宋体" w:hAnsi="宋体" w:cs="宋体"/>
          <w:szCs w:val="21"/>
        </w:rPr>
      </w:pPr>
      <w:r>
        <w:rPr>
          <w:rFonts w:ascii="宋体" w:eastAsia="宋体" w:hAnsi="宋体" w:cs="宋体" w:hint="eastAsia"/>
          <w:szCs w:val="21"/>
        </w:rPr>
        <w:t>⑩</w:t>
      </w:r>
      <w:r w:rsidR="005B66BB">
        <w:rPr>
          <w:rFonts w:ascii="宋体" w:eastAsia="宋体" w:hAnsi="宋体" w:cs="宋体" w:hint="eastAsia"/>
          <w:szCs w:val="21"/>
        </w:rPr>
        <w:t>长度</w:t>
      </w:r>
      <w:r>
        <w:rPr>
          <w:rFonts w:ascii="宋体" w:eastAsia="宋体" w:hAnsi="宋体" w:cs="宋体" w:hint="eastAsia"/>
          <w:szCs w:val="21"/>
        </w:rPr>
        <w:t>进制转换</w:t>
      </w:r>
    </w:p>
    <w:p w:rsidR="005B66BB" w:rsidRDefault="005B66BB" w:rsidP="005B66BB">
      <w:pPr>
        <w:spacing w:before="120" w:after="120" w:line="300" w:lineRule="exact"/>
        <w:rPr>
          <w:rFonts w:ascii="宋体" w:eastAsia="宋体" w:hAnsi="宋体" w:cs="宋体"/>
          <w:szCs w:val="21"/>
        </w:rPr>
      </w:pPr>
      <w:r>
        <w:rPr>
          <w:rFonts w:ascii="宋体" w:eastAsia="宋体" w:hAnsi="宋体" w:cs="宋体" w:hint="eastAsia"/>
          <w:noProof/>
          <w:szCs w:val="21"/>
        </w:rPr>
        <mc:AlternateContent>
          <mc:Choice Requires="wps">
            <w:drawing>
              <wp:anchor distT="0" distB="0" distL="114300" distR="114300" simplePos="0" relativeHeight="251655168" behindDoc="0" locked="0" layoutInCell="1" allowOverlap="1" wp14:anchorId="0809C193" wp14:editId="7953E151">
                <wp:simplePos x="0" y="0"/>
                <wp:positionH relativeFrom="column">
                  <wp:posOffset>0</wp:posOffset>
                </wp:positionH>
                <wp:positionV relativeFrom="paragraph">
                  <wp:posOffset>50800</wp:posOffset>
                </wp:positionV>
                <wp:extent cx="114300" cy="127000"/>
                <wp:effectExtent l="0" t="0" r="19050" b="25400"/>
                <wp:wrapNone/>
                <wp:docPr id="2" name="流程图: 接点 2"/>
                <wp:cNvGraphicFramePr/>
                <a:graphic xmlns:a="http://schemas.openxmlformats.org/drawingml/2006/main">
                  <a:graphicData uri="http://schemas.microsoft.com/office/word/2010/wordprocessingShape">
                    <wps:wsp>
                      <wps:cNvSpPr/>
                      <wps:spPr>
                        <a:xfrm>
                          <a:off x="0" y="0"/>
                          <a:ext cx="114300" cy="127000"/>
                        </a:xfrm>
                        <a:prstGeom prst="flowChartConnector">
                          <a:avLst/>
                        </a:prstGeom>
                        <a:noFill/>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5B66BB" w:rsidRDefault="005B66BB" w:rsidP="005B66BB">
                            <w:pPr>
                              <w:jc w:val="center"/>
                            </w:pPr>
                            <w:r>
                              <w:rPr>
                                <w:rFonts w:hint="eastAsia"/>
                              </w:rPr>
                              <w:t>111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809C193" id="_x0000_t120" coordsize="21600,21600" o:spt="120" path="m10800,qx,10800,10800,21600,21600,10800,10800,xe">
                <v:path gradientshapeok="t" o:connecttype="custom" o:connectlocs="10800,0;3163,3163;0,10800;3163,18437;10800,21600;18437,18437;21600,10800;18437,3163" textboxrect="3163,3163,18437,18437"/>
              </v:shapetype>
              <v:shape id="流程图: 接点 2" o:spid="_x0000_s1026" type="#_x0000_t120" style="position:absolute;left:0;text-align:left;margin-left:0;margin-top:4pt;width:9pt;height:10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" filled="f" strokecolor="black [3213]" strokeweight=".25pt">
                <v:stroke joinstyle="miter"/>
                <v:textbox>
                  <w:txbxContent>
                    <w:p w:rsidR="005B66BB" w:rsidRDefault="005B66BB" w:rsidP="005B66BB">
                      <w:pPr>
                        <w:jc w:val="center"/>
                      </w:pPr>
                      <w:r>
                        <w:rPr>
                          <w:rFonts w:hint="eastAsia"/>
                        </w:rPr>
                        <w:t>111</w:t>
                      </w:r>
                    </w:p>
                  </w:txbxContent>
                </v:textbox>
              </v:shape>
            </w:pict>
          </mc:Fallback>
        </mc:AlternateContent>
      </w:r>
      <w:r w:rsidRPr="005B66BB">
        <w:rPr>
          <w:rFonts w:ascii="宋体" w:eastAsia="宋体" w:hAnsi="宋体" w:cs="宋体" w:hint="eastAsia"/>
          <w:sz w:val="18"/>
          <w:szCs w:val="21"/>
        </w:rPr>
        <w:t>1</w:t>
      </w:r>
      <w:r w:rsidRPr="005B66BB">
        <w:rPr>
          <w:rFonts w:ascii="宋体" w:eastAsia="宋体" w:hAnsi="宋体" w:cs="宋体"/>
          <w:sz w:val="18"/>
          <w:szCs w:val="21"/>
        </w:rPr>
        <w:t>1</w:t>
      </w:r>
      <w:r>
        <w:rPr>
          <w:rFonts w:ascii="宋体" w:eastAsia="宋体" w:hAnsi="宋体" w:cs="宋体" w:hint="eastAsia"/>
          <w:szCs w:val="21"/>
        </w:rPr>
        <w:t>面积进制转换</w:t>
      </w:r>
    </w:p>
    <w:p w:rsidR="00A26C28" w:rsidRDefault="00A26C28" w:rsidP="00A26C28">
      <w:pPr>
        <w:spacing w:before="120" w:after="120" w:line="300" w:lineRule="exact"/>
        <w:rPr>
          <w:rFonts w:ascii="宋体" w:eastAsia="宋体" w:hAnsi="宋体" w:cs="宋体"/>
          <w:szCs w:val="21"/>
        </w:rPr>
      </w:pPr>
      <w:r w:rsidRPr="00A26C28">
        <w:rPr>
          <w:rFonts w:ascii="宋体" w:eastAsia="宋体" w:hAnsi="宋体" w:cs="宋体" w:hint="eastAsia"/>
          <w:noProof/>
          <w:sz w:val="18"/>
          <w:szCs w:val="21"/>
        </w:rPr>
        <mc:AlternateContent>
          <mc:Choice Requires="wps">
            <w:drawing>
              <wp:anchor distT="0" distB="0" distL="114300" distR="114300" simplePos="0" relativeHeight="251658240" behindDoc="0" locked="0" layoutInCell="1" allowOverlap="1" wp14:anchorId="5CFD88DB" wp14:editId="0578302D">
                <wp:simplePos x="0" y="0"/>
                <wp:positionH relativeFrom="column">
                  <wp:posOffset>-6350</wp:posOffset>
                </wp:positionH>
                <wp:positionV relativeFrom="paragraph">
                  <wp:posOffset>37465</wp:posOffset>
                </wp:positionV>
                <wp:extent cx="114300" cy="127000"/>
                <wp:effectExtent l="0" t="0" r="19050" b="25400"/>
                <wp:wrapNone/>
                <wp:docPr id="4" name="流程图: 接点 4"/>
                <wp:cNvGraphicFramePr/>
                <a:graphic xmlns:a="http://schemas.openxmlformats.org/drawingml/2006/main">
                  <a:graphicData uri="http://schemas.microsoft.com/office/word/2010/wordprocessingShape">
                    <wps:wsp>
                      <wps:cNvSpPr/>
                      <wps:spPr>
                        <a:xfrm>
                          <a:off x="0" y="0"/>
                          <a:ext cx="114300" cy="127000"/>
                        </a:xfrm>
                        <a:prstGeom prst="flowChartConnector">
                          <a:avLst/>
                        </a:prstGeom>
                        <a:noFill/>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A26C28" w:rsidRDefault="00A26C28" w:rsidP="00A26C28">
                            <w:pPr>
                              <w:jc w:val="center"/>
                            </w:pPr>
                            <w:r>
                              <w:rPr>
                                <w:rFonts w:hint="eastAsia"/>
                              </w:rPr>
                              <w:t>111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FD88DB" id="流程图: 接点 4" o:spid="_x0000_s1027" type="#_x0000_t120" style="position:absolute;left:0;text-align:left;margin-left:-.5pt;margin-top:2.95pt;width:9pt;height:10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" filled="f" strokecolor="black [3213]" strokeweight=".25pt">
                <v:stroke joinstyle="miter"/>
                <v:textbox>
                  <w:txbxContent>
                    <w:p w:rsidR="00A26C28" w:rsidRDefault="00A26C28" w:rsidP="00A26C28">
                      <w:pPr>
                        <w:jc w:val="center"/>
                      </w:pPr>
                      <w:r>
                        <w:rPr>
                          <w:rFonts w:hint="eastAsia"/>
                        </w:rPr>
                        <w:t>111</w:t>
                      </w:r>
                    </w:p>
                  </w:txbxContent>
                </v:textbox>
              </v:shape>
            </w:pict>
          </mc:Fallback>
        </mc:AlternateContent>
      </w:r>
      <w:r w:rsidRPr="00A26C28">
        <w:rPr>
          <w:rFonts w:ascii="宋体" w:eastAsia="宋体" w:hAnsi="宋体" w:cs="宋体" w:hint="eastAsia"/>
          <w:sz w:val="18"/>
          <w:szCs w:val="21"/>
        </w:rPr>
        <w:t>1</w:t>
      </w:r>
      <w:r w:rsidRPr="00A26C28">
        <w:rPr>
          <w:rFonts w:ascii="宋体" w:eastAsia="宋体" w:hAnsi="宋体" w:cs="宋体"/>
          <w:sz w:val="18"/>
          <w:szCs w:val="21"/>
        </w:rPr>
        <w:t>2</w:t>
      </w:r>
      <w:r>
        <w:rPr>
          <w:rFonts w:ascii="宋体" w:eastAsia="宋体" w:hAnsi="宋体" w:cs="宋体"/>
          <w:sz w:val="18"/>
          <w:szCs w:val="21"/>
        </w:rPr>
        <w:t xml:space="preserve"> </w:t>
      </w:r>
      <w:proofErr w:type="gramStart"/>
      <w:r>
        <w:rPr>
          <w:rFonts w:ascii="宋体" w:eastAsia="宋体" w:hAnsi="宋体" w:cs="宋体" w:hint="eastAsia"/>
          <w:szCs w:val="21"/>
        </w:rPr>
        <w:t>sin(</w:t>
      </w:r>
      <w:proofErr w:type="gramEnd"/>
      <w:r>
        <w:rPr>
          <w:rFonts w:ascii="宋体" w:eastAsia="宋体" w:hAnsi="宋体" w:cs="宋体" w:hint="eastAsia"/>
          <w:szCs w:val="21"/>
        </w:rPr>
        <w:t>)</w:t>
      </w:r>
    </w:p>
    <w:p w:rsidR="00A26C28" w:rsidRDefault="00A26C28" w:rsidP="00A26C28">
      <w:pPr>
        <w:spacing w:before="120" w:after="120" w:line="300" w:lineRule="exact"/>
        <w:rPr>
          <w:rFonts w:ascii="宋体" w:eastAsia="宋体" w:hAnsi="宋体" w:cs="宋体"/>
          <w:szCs w:val="21"/>
        </w:rPr>
      </w:pPr>
      <w:r>
        <w:rPr>
          <w:rFonts w:ascii="宋体" w:eastAsia="宋体" w:hAnsi="宋体" w:cs="宋体" w:hint="eastAsia"/>
          <w:noProof/>
          <w:szCs w:val="21"/>
        </w:rPr>
        <mc:AlternateContent>
          <mc:Choice Requires="wps">
            <w:drawing>
              <wp:anchor distT="0" distB="0" distL="114300" distR="114300" simplePos="0" relativeHeight="251660288" behindDoc="0" locked="0" layoutInCell="1" allowOverlap="1" wp14:anchorId="298FE0A5" wp14:editId="0FA9D7C3">
                <wp:simplePos x="0" y="0"/>
                <wp:positionH relativeFrom="column">
                  <wp:posOffset>0</wp:posOffset>
                </wp:positionH>
                <wp:positionV relativeFrom="paragraph">
                  <wp:posOffset>50165</wp:posOffset>
                </wp:positionV>
                <wp:extent cx="114300" cy="127000"/>
                <wp:effectExtent l="0" t="0" r="19050" b="25400"/>
                <wp:wrapNone/>
                <wp:docPr id="5" name="流程图: 接点 5"/>
                <wp:cNvGraphicFramePr/>
                <a:graphic xmlns:a="http://schemas.openxmlformats.org/drawingml/2006/main">
                  <a:graphicData uri="http://schemas.microsoft.com/office/word/2010/wordprocessingShape">
                    <wps:wsp>
                      <wps:cNvSpPr/>
                      <wps:spPr>
                        <a:xfrm>
                          <a:off x="0" y="0"/>
                          <a:ext cx="114300" cy="127000"/>
                        </a:xfrm>
                        <a:prstGeom prst="flowChartConnector">
                          <a:avLst/>
                        </a:prstGeom>
                        <a:noFill/>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A26C28" w:rsidRDefault="00A26C28" w:rsidP="00A26C28">
                            <w:pPr>
                              <w:jc w:val="center"/>
                            </w:pPr>
                            <w:r>
                              <w:rPr>
                                <w:rFonts w:hint="eastAsia"/>
                              </w:rPr>
                              <w:t>111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8FE0A5" id="流程图: 接点 5" o:spid="_x0000_s1028" type="#_x0000_t120" style="position:absolute;left:0;text-align:left;margin-left:0;margin-top:3.95pt;width:9pt;height:10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" filled="f" strokecolor="black [3213]" strokeweight=".25pt">
                <v:stroke joinstyle="miter"/>
                <v:textbox>
                  <w:txbxContent>
                    <w:p w:rsidR="00A26C28" w:rsidRDefault="00A26C28" w:rsidP="00A26C28">
                      <w:pPr>
                        <w:jc w:val="center"/>
                      </w:pPr>
                      <w:r>
                        <w:rPr>
                          <w:rFonts w:hint="eastAsia"/>
                        </w:rPr>
                        <w:t>111</w:t>
                      </w:r>
                    </w:p>
                  </w:txbxContent>
                </v:textbox>
              </v:shape>
            </w:pict>
          </mc:Fallback>
        </mc:AlternateContent>
      </w:r>
      <w:r w:rsidRPr="00A26C28">
        <w:rPr>
          <w:rFonts w:ascii="宋体" w:eastAsia="宋体" w:hAnsi="宋体" w:cs="宋体"/>
          <w:sz w:val="18"/>
          <w:szCs w:val="21"/>
        </w:rPr>
        <w:t>13</w:t>
      </w:r>
      <w:r>
        <w:rPr>
          <w:rFonts w:ascii="宋体" w:eastAsia="宋体" w:hAnsi="宋体" w:cs="宋体"/>
          <w:sz w:val="18"/>
          <w:szCs w:val="21"/>
        </w:rPr>
        <w:t xml:space="preserve"> </w:t>
      </w:r>
      <w:proofErr w:type="gramStart"/>
      <w:r>
        <w:rPr>
          <w:rFonts w:ascii="宋体" w:eastAsia="宋体" w:hAnsi="宋体" w:cs="宋体" w:hint="eastAsia"/>
          <w:szCs w:val="21"/>
        </w:rPr>
        <w:t>cos(</w:t>
      </w:r>
      <w:proofErr w:type="gramEnd"/>
      <w:r>
        <w:rPr>
          <w:rFonts w:ascii="宋体" w:eastAsia="宋体" w:hAnsi="宋体" w:cs="宋体" w:hint="eastAsia"/>
          <w:szCs w:val="21"/>
        </w:rPr>
        <w:t>)</w:t>
      </w:r>
    </w:p>
    <w:p w:rsidR="00A26C28" w:rsidRDefault="00A26C28" w:rsidP="005B66BB">
      <w:pPr>
        <w:spacing w:before="120" w:after="120" w:line="300" w:lineRule="exact"/>
        <w:rPr>
          <w:rFonts w:ascii="宋体" w:eastAsia="宋体" w:hAnsi="宋体" w:cs="宋体" w:hint="eastAsia"/>
          <w:szCs w:val="21"/>
        </w:rPr>
      </w:pPr>
      <w:r>
        <w:rPr>
          <w:rFonts w:ascii="宋体" w:eastAsia="宋体" w:hAnsi="宋体" w:cs="宋体" w:hint="eastAsia"/>
          <w:noProof/>
          <w:szCs w:val="21"/>
        </w:rPr>
        <mc:AlternateContent>
          <mc:Choice Requires="wps">
            <w:drawing>
              <wp:anchor distT="0" distB="0" distL="114300" distR="114300" simplePos="0" relativeHeight="251661312" behindDoc="0" locked="0" layoutInCell="1" allowOverlap="1" wp14:anchorId="7BAAA6BD" wp14:editId="5CCBA8E1">
                <wp:simplePos x="0" y="0"/>
                <wp:positionH relativeFrom="column">
                  <wp:posOffset>6350</wp:posOffset>
                </wp:positionH>
                <wp:positionV relativeFrom="paragraph">
                  <wp:posOffset>50800</wp:posOffset>
                </wp:positionV>
                <wp:extent cx="114300" cy="127000"/>
                <wp:effectExtent l="0" t="0" r="19050" b="25400"/>
                <wp:wrapNone/>
                <wp:docPr id="6" name="流程图: 接点 6"/>
                <wp:cNvGraphicFramePr/>
                <a:graphic xmlns:a="http://schemas.openxmlformats.org/drawingml/2006/main">
                  <a:graphicData uri="http://schemas.microsoft.com/office/word/2010/wordprocessingShape">
                    <wps:wsp>
                      <wps:cNvSpPr/>
                      <wps:spPr>
                        <a:xfrm>
                          <a:off x="0" y="0"/>
                          <a:ext cx="114300" cy="127000"/>
                        </a:xfrm>
                        <a:prstGeom prst="flowChartConnector">
                          <a:avLst/>
                        </a:prstGeom>
                        <a:noFill/>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A26C28" w:rsidRDefault="00A26C28" w:rsidP="00A26C28">
                            <w:pPr>
                              <w:jc w:val="center"/>
                            </w:pPr>
                            <w:r>
                              <w:rPr>
                                <w:rFonts w:hint="eastAsia"/>
                              </w:rPr>
                              <w:t>111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AAA6BD" id="流程图: 接点 6" o:spid="_x0000_s1029" type="#_x0000_t120" style="position:absolute;left:0;text-align:left;margin-left:.5pt;margin-top:4pt;width:9pt;height:10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" filled="f" strokecolor="black [3213]" strokeweight=".25pt">
                <v:stroke joinstyle="miter"/>
                <v:textbox>
                  <w:txbxContent>
                    <w:p w:rsidR="00A26C28" w:rsidRDefault="00A26C28" w:rsidP="00A26C28">
                      <w:pPr>
                        <w:jc w:val="center"/>
                      </w:pPr>
                      <w:r>
                        <w:rPr>
                          <w:rFonts w:hint="eastAsia"/>
                        </w:rPr>
                        <w:t>111</w:t>
                      </w:r>
                    </w:p>
                  </w:txbxContent>
                </v:textbox>
              </v:shape>
            </w:pict>
          </mc:Fallback>
        </mc:AlternateContent>
      </w:r>
      <w:r w:rsidRPr="00A26C28">
        <w:rPr>
          <w:rFonts w:ascii="宋体" w:eastAsia="宋体" w:hAnsi="宋体" w:cs="宋体"/>
          <w:sz w:val="18"/>
          <w:szCs w:val="21"/>
        </w:rPr>
        <w:t>14</w:t>
      </w:r>
      <w:r>
        <w:rPr>
          <w:rFonts w:ascii="宋体" w:eastAsia="宋体" w:hAnsi="宋体" w:cs="宋体"/>
          <w:sz w:val="18"/>
          <w:szCs w:val="21"/>
        </w:rPr>
        <w:t xml:space="preserve"> </w:t>
      </w:r>
      <w:r>
        <w:rPr>
          <w:rFonts w:ascii="宋体" w:eastAsia="宋体" w:hAnsi="宋体" w:cs="宋体" w:hint="eastAsia"/>
          <w:szCs w:val="21"/>
        </w:rPr>
        <w:t>tan()</w:t>
      </w:r>
      <w:bookmarkStart w:id="0" w:name="_GoBack"/>
      <w:bookmarkEnd w:id="0"/>
    </w:p>
    <w:p w:rsidR="00F82E8A" w:rsidRDefault="00A26C28">
      <w:pPr>
        <w:numPr>
          <w:ilvl w:val="0"/>
          <w:numId w:val="4"/>
        </w:numPr>
        <w:spacing w:before="120" w:after="120" w:line="300" w:lineRule="exact"/>
        <w:rPr>
          <w:rFonts w:ascii="宋体" w:eastAsia="宋体" w:hAnsi="宋体" w:cs="宋体"/>
          <w:b/>
          <w:bCs/>
          <w:szCs w:val="21"/>
        </w:rPr>
      </w:pPr>
      <w:r>
        <w:rPr>
          <w:rFonts w:ascii="宋体" w:eastAsia="宋体" w:hAnsi="宋体" w:cs="宋体" w:hint="eastAsia"/>
          <w:b/>
          <w:bCs/>
          <w:szCs w:val="21"/>
        </w:rPr>
        <w:t>趣味</w:t>
      </w:r>
    </w:p>
    <w:p w:rsidR="00F82E8A" w:rsidRDefault="00A26C28">
      <w:pPr>
        <w:pStyle w:val="a6"/>
        <w:numPr>
          <w:ilvl w:val="0"/>
          <w:numId w:val="5"/>
        </w:numPr>
        <w:spacing w:before="120" w:after="120" w:line="300" w:lineRule="exact"/>
        <w:ind w:firstLineChars="0"/>
        <w:rPr>
          <w:rFonts w:ascii="宋体" w:eastAsia="宋体" w:hAnsi="宋体" w:cs="宋体"/>
          <w:szCs w:val="21"/>
        </w:rPr>
      </w:pPr>
      <w:r>
        <w:rPr>
          <w:rFonts w:ascii="宋体" w:eastAsia="宋体" w:hAnsi="宋体" w:cs="宋体" w:hint="eastAsia"/>
          <w:szCs w:val="21"/>
        </w:rPr>
        <w:t>亲戚称呼</w:t>
      </w:r>
    </w:p>
    <w:p w:rsidR="00F82E8A" w:rsidRPr="005B66BB" w:rsidRDefault="00A26C28" w:rsidP="005B66BB">
      <w:pPr>
        <w:pStyle w:val="a6"/>
        <w:numPr>
          <w:ilvl w:val="0"/>
          <w:numId w:val="5"/>
        </w:numPr>
        <w:spacing w:before="120" w:after="120" w:line="300" w:lineRule="exact"/>
        <w:ind w:firstLineChars="0"/>
        <w:rPr>
          <w:rFonts w:ascii="宋体" w:eastAsia="宋体" w:hAnsi="宋体" w:cs="宋体"/>
          <w:szCs w:val="21"/>
        </w:rPr>
      </w:pPr>
      <w:r w:rsidRPr="005B66BB">
        <w:rPr>
          <w:rFonts w:ascii="宋体" w:eastAsia="宋体" w:hAnsi="宋体" w:cs="宋体" w:hint="eastAsia"/>
          <w:szCs w:val="21"/>
        </w:rPr>
        <w:t>缘分计算器</w:t>
      </w:r>
    </w:p>
    <w:p w:rsidR="00F82E8A" w:rsidRPr="005B66BB" w:rsidRDefault="00A26C28" w:rsidP="005B66BB">
      <w:pPr>
        <w:pStyle w:val="a6"/>
        <w:numPr>
          <w:ilvl w:val="0"/>
          <w:numId w:val="5"/>
        </w:numPr>
        <w:spacing w:before="120" w:after="120" w:line="300" w:lineRule="exact"/>
        <w:ind w:firstLineChars="0"/>
        <w:rPr>
          <w:rFonts w:ascii="宋体" w:eastAsia="宋体" w:hAnsi="宋体" w:cs="宋体"/>
          <w:szCs w:val="21"/>
        </w:rPr>
      </w:pPr>
      <w:proofErr w:type="spellStart"/>
      <w:r w:rsidRPr="005B66BB">
        <w:rPr>
          <w:rFonts w:ascii="宋体" w:eastAsia="宋体" w:hAnsi="宋体" w:cs="宋体" w:hint="eastAsia"/>
          <w:szCs w:val="21"/>
        </w:rPr>
        <w:t>b</w:t>
      </w:r>
      <w:r w:rsidRPr="005B66BB">
        <w:rPr>
          <w:rFonts w:ascii="宋体" w:eastAsia="宋体" w:hAnsi="宋体" w:cs="宋体"/>
          <w:szCs w:val="21"/>
        </w:rPr>
        <w:t>mi</w:t>
      </w:r>
      <w:proofErr w:type="spellEnd"/>
      <w:r w:rsidRPr="005B66BB">
        <w:rPr>
          <w:rFonts w:ascii="宋体" w:eastAsia="宋体" w:hAnsi="宋体" w:cs="宋体" w:hint="eastAsia"/>
          <w:szCs w:val="21"/>
        </w:rPr>
        <w:t>计算</w:t>
      </w:r>
    </w:p>
    <w:p w:rsidR="00F82E8A" w:rsidRDefault="00A26C28">
      <w:pPr>
        <w:numPr>
          <w:ilvl w:val="0"/>
          <w:numId w:val="3"/>
        </w:numPr>
        <w:spacing w:before="120" w:after="120" w:line="300" w:lineRule="exact"/>
        <w:rPr>
          <w:rFonts w:ascii="宋体" w:eastAsia="宋体" w:hAnsi="宋体" w:cs="宋体"/>
          <w:b/>
          <w:bCs/>
          <w:szCs w:val="21"/>
        </w:rPr>
      </w:pPr>
      <w:r>
        <w:rPr>
          <w:rFonts w:ascii="宋体" w:eastAsia="宋体" w:hAnsi="宋体" w:cs="宋体" w:hint="eastAsia"/>
          <w:b/>
          <w:bCs/>
          <w:szCs w:val="21"/>
        </w:rPr>
        <w:t>高</w:t>
      </w:r>
      <w:r>
        <w:rPr>
          <w:rFonts w:ascii="宋体" w:eastAsia="宋体" w:hAnsi="宋体" w:cs="宋体" w:hint="eastAsia"/>
          <w:b/>
          <w:bCs/>
          <w:szCs w:val="21"/>
        </w:rPr>
        <w:t>级功能</w:t>
      </w:r>
    </w:p>
    <w:p w:rsidR="00F82E8A" w:rsidRDefault="00A26C28">
      <w:pPr>
        <w:numPr>
          <w:ilvl w:val="0"/>
          <w:numId w:val="6"/>
        </w:numPr>
        <w:spacing w:before="120" w:after="120" w:line="300" w:lineRule="exact"/>
        <w:rPr>
          <w:rFonts w:ascii="宋体" w:eastAsia="宋体" w:hAnsi="宋体" w:cs="宋体"/>
          <w:b/>
          <w:bCs/>
          <w:szCs w:val="21"/>
        </w:rPr>
      </w:pPr>
      <w:r>
        <w:rPr>
          <w:rFonts w:ascii="宋体" w:eastAsia="宋体" w:hAnsi="宋体" w:cs="宋体" w:hint="eastAsia"/>
          <w:b/>
          <w:bCs/>
          <w:szCs w:val="21"/>
        </w:rPr>
        <w:t>旅行规划</w:t>
      </w:r>
    </w:p>
    <w:p w:rsidR="00F82E8A" w:rsidRDefault="00A26C28">
      <w:pPr>
        <w:spacing w:before="120" w:after="120" w:line="300" w:lineRule="exact"/>
        <w:ind w:firstLineChars="200" w:firstLine="420"/>
        <w:rPr>
          <w:rFonts w:ascii="宋体" w:eastAsia="宋体" w:hAnsi="宋体" w:cs="宋体"/>
          <w:szCs w:val="21"/>
        </w:rPr>
      </w:pPr>
      <w:r>
        <w:rPr>
          <w:rFonts w:ascii="宋体" w:eastAsia="宋体" w:hAnsi="宋体" w:cs="宋体" w:hint="eastAsia"/>
          <w:szCs w:val="21"/>
        </w:rPr>
        <w:t>用户打开网页并登录账号后，可以自由选取上海周边的目的地，或者根据网页提示输入自己的需求</w:t>
      </w:r>
      <w:r>
        <w:rPr>
          <w:rFonts w:ascii="宋体" w:eastAsia="宋体" w:hAnsi="宋体" w:cs="宋体" w:hint="eastAsia"/>
          <w:szCs w:val="21"/>
        </w:rPr>
        <w:t>(</w:t>
      </w:r>
      <w:r>
        <w:rPr>
          <w:rFonts w:ascii="宋体" w:eastAsia="宋体" w:hAnsi="宋体" w:cs="宋体" w:hint="eastAsia"/>
          <w:szCs w:val="21"/>
        </w:rPr>
        <w:t>交通工具、路程用时</w:t>
      </w:r>
      <w:r>
        <w:rPr>
          <w:rFonts w:ascii="宋体" w:eastAsia="宋体" w:hAnsi="宋体" w:cs="宋体" w:hint="eastAsia"/>
          <w:szCs w:val="21"/>
        </w:rPr>
        <w:t>)</w:t>
      </w:r>
      <w:r>
        <w:rPr>
          <w:rFonts w:ascii="宋体" w:eastAsia="宋体" w:hAnsi="宋体" w:cs="宋体" w:hint="eastAsia"/>
          <w:szCs w:val="21"/>
        </w:rPr>
        <w:t>，由网页根据算法推荐旅游地区。</w:t>
      </w:r>
    </w:p>
    <w:p w:rsidR="00F82E8A" w:rsidRDefault="00A26C28">
      <w:pPr>
        <w:spacing w:before="120" w:after="120" w:line="300" w:lineRule="exact"/>
        <w:ind w:firstLineChars="200" w:firstLine="420"/>
        <w:rPr>
          <w:rFonts w:ascii="宋体" w:eastAsia="宋体" w:hAnsi="宋体" w:cs="宋体"/>
          <w:szCs w:val="21"/>
        </w:rPr>
      </w:pPr>
      <w:r>
        <w:rPr>
          <w:rFonts w:ascii="宋体" w:eastAsia="宋体" w:hAnsi="宋体" w:cs="宋体" w:hint="eastAsia"/>
          <w:szCs w:val="21"/>
        </w:rPr>
        <w:t>在选定旅游地区后，用户还可进一步选择想要游玩的景点</w:t>
      </w:r>
      <w:r>
        <w:rPr>
          <w:rFonts w:ascii="宋体" w:eastAsia="宋体" w:hAnsi="宋体" w:cs="宋体" w:hint="eastAsia"/>
          <w:szCs w:val="21"/>
        </w:rPr>
        <w:t>tag(</w:t>
      </w:r>
      <w:r>
        <w:rPr>
          <w:rFonts w:ascii="宋体" w:eastAsia="宋体" w:hAnsi="宋体" w:cs="宋体" w:hint="eastAsia"/>
          <w:szCs w:val="21"/>
        </w:rPr>
        <w:t>如自然景区、博物馆、美食街、</w:t>
      </w:r>
      <w:proofErr w:type="gramStart"/>
      <w:r>
        <w:rPr>
          <w:rFonts w:ascii="宋体" w:eastAsia="宋体" w:hAnsi="宋体" w:cs="宋体" w:hint="eastAsia"/>
          <w:szCs w:val="21"/>
        </w:rPr>
        <w:t>网红打卡</w:t>
      </w:r>
      <w:proofErr w:type="gramEnd"/>
      <w:r>
        <w:rPr>
          <w:rFonts w:ascii="宋体" w:eastAsia="宋体" w:hAnsi="宋体" w:cs="宋体" w:hint="eastAsia"/>
          <w:szCs w:val="21"/>
        </w:rPr>
        <w:t>地等</w:t>
      </w:r>
      <w:r>
        <w:rPr>
          <w:rFonts w:ascii="宋体" w:eastAsia="宋体" w:hAnsi="宋体" w:cs="宋体" w:hint="eastAsia"/>
          <w:szCs w:val="21"/>
        </w:rPr>
        <w:t>)</w:t>
      </w:r>
      <w:r>
        <w:rPr>
          <w:rFonts w:ascii="宋体" w:eastAsia="宋体" w:hAnsi="宋体" w:cs="宋体" w:hint="eastAsia"/>
          <w:szCs w:val="21"/>
        </w:rPr>
        <w:t>，网页会将用户的需求与已知的景点</w:t>
      </w:r>
      <w:r>
        <w:rPr>
          <w:rFonts w:ascii="宋体" w:eastAsia="宋体" w:hAnsi="宋体" w:cs="宋体" w:hint="eastAsia"/>
          <w:szCs w:val="21"/>
        </w:rPr>
        <w:t>tag</w:t>
      </w:r>
      <w:r>
        <w:rPr>
          <w:rFonts w:ascii="宋体" w:eastAsia="宋体" w:hAnsi="宋体" w:cs="宋体" w:hint="eastAsia"/>
          <w:szCs w:val="21"/>
        </w:rPr>
        <w:t>相匹配，向用户推荐一系列符合需求的游玩地点，计算并给出它们的推荐度、拥挤程度，并</w:t>
      </w:r>
      <w:proofErr w:type="gramStart"/>
      <w:r>
        <w:rPr>
          <w:rFonts w:ascii="宋体" w:eastAsia="宋体" w:hAnsi="宋体" w:cs="宋体" w:hint="eastAsia"/>
          <w:szCs w:val="21"/>
        </w:rPr>
        <w:t>附上景点</w:t>
      </w:r>
      <w:proofErr w:type="gramEnd"/>
      <w:r>
        <w:rPr>
          <w:rFonts w:ascii="宋体" w:eastAsia="宋体" w:hAnsi="宋体" w:cs="宋体" w:hint="eastAsia"/>
          <w:szCs w:val="21"/>
        </w:rPr>
        <w:t>开放时间、门票价格</w:t>
      </w:r>
      <w:proofErr w:type="gramStart"/>
      <w:r>
        <w:rPr>
          <w:rFonts w:ascii="宋体" w:eastAsia="宋体" w:hAnsi="宋体" w:cs="宋体" w:hint="eastAsia"/>
          <w:szCs w:val="21"/>
        </w:rPr>
        <w:t>和官网链接</w:t>
      </w:r>
      <w:proofErr w:type="gramEnd"/>
      <w:r>
        <w:rPr>
          <w:rFonts w:ascii="宋体" w:eastAsia="宋体" w:hAnsi="宋体" w:cs="宋体" w:hint="eastAsia"/>
          <w:szCs w:val="21"/>
        </w:rPr>
        <w:t>。</w:t>
      </w:r>
    </w:p>
    <w:p w:rsidR="00F82E8A" w:rsidRDefault="00A26C28">
      <w:pPr>
        <w:spacing w:before="120" w:after="120" w:line="300" w:lineRule="exact"/>
        <w:ind w:firstLineChars="200" w:firstLine="420"/>
        <w:rPr>
          <w:rFonts w:ascii="宋体" w:eastAsia="宋体" w:hAnsi="宋体" w:cs="宋体"/>
          <w:szCs w:val="21"/>
        </w:rPr>
      </w:pPr>
      <w:r>
        <w:rPr>
          <w:rFonts w:ascii="宋体" w:eastAsia="宋体" w:hAnsi="宋体" w:cs="宋体" w:hint="eastAsia"/>
          <w:szCs w:val="21"/>
        </w:rPr>
        <w:t>用户自由选择</w:t>
      </w:r>
      <w:proofErr w:type="gramStart"/>
      <w:r>
        <w:rPr>
          <w:rFonts w:ascii="宋体" w:eastAsia="宋体" w:hAnsi="宋体" w:cs="宋体" w:hint="eastAsia"/>
          <w:szCs w:val="21"/>
        </w:rPr>
        <w:t>游玩景点</w:t>
      </w:r>
      <w:proofErr w:type="gramEnd"/>
      <w:r>
        <w:rPr>
          <w:rFonts w:ascii="宋体" w:eastAsia="宋体" w:hAnsi="宋体" w:cs="宋体" w:hint="eastAsia"/>
          <w:szCs w:val="21"/>
        </w:rPr>
        <w:t>与旅游模式后，网页会为用户生成一份定制的旅游计划。</w:t>
      </w:r>
    </w:p>
    <w:p w:rsidR="00F82E8A" w:rsidRDefault="00A26C28">
      <w:pPr>
        <w:numPr>
          <w:ilvl w:val="0"/>
          <w:numId w:val="6"/>
        </w:numPr>
        <w:spacing w:before="120" w:after="120" w:line="300" w:lineRule="exact"/>
        <w:rPr>
          <w:rFonts w:ascii="宋体" w:eastAsia="宋体" w:hAnsi="宋体" w:cs="宋体"/>
          <w:b/>
          <w:bCs/>
          <w:szCs w:val="21"/>
        </w:rPr>
      </w:pPr>
      <w:r>
        <w:rPr>
          <w:rFonts w:ascii="宋体" w:eastAsia="宋体" w:hAnsi="宋体" w:cs="宋体" w:hint="eastAsia"/>
          <w:b/>
          <w:bCs/>
          <w:szCs w:val="21"/>
        </w:rPr>
        <w:t>旅行开销记账</w:t>
      </w:r>
    </w:p>
    <w:p w:rsidR="00F82E8A" w:rsidRDefault="00A26C28">
      <w:pPr>
        <w:spacing w:before="120" w:after="120" w:line="300" w:lineRule="exact"/>
        <w:ind w:firstLineChars="200" w:firstLine="420"/>
        <w:rPr>
          <w:rFonts w:ascii="宋体" w:eastAsia="宋体" w:hAnsi="宋体" w:cs="宋体"/>
          <w:b/>
          <w:bCs/>
          <w:szCs w:val="21"/>
        </w:rPr>
      </w:pPr>
      <w:r>
        <w:rPr>
          <w:rFonts w:ascii="宋体" w:eastAsia="宋体" w:hAnsi="宋体" w:cs="宋体" w:hint="eastAsia"/>
          <w:szCs w:val="21"/>
        </w:rPr>
        <w:t>此外，本项目开发有记账功能，用户登录账号后可以随时记录旅游过程中的开销，并包含</w:t>
      </w:r>
      <w:r>
        <w:rPr>
          <w:rFonts w:ascii="宋体" w:eastAsia="宋体" w:hAnsi="宋体" w:cs="宋体" w:hint="eastAsia"/>
          <w:szCs w:val="21"/>
        </w:rPr>
        <w:t>aa</w:t>
      </w:r>
      <w:r>
        <w:rPr>
          <w:rFonts w:ascii="宋体" w:eastAsia="宋体" w:hAnsi="宋体" w:cs="宋体" w:hint="eastAsia"/>
          <w:szCs w:val="21"/>
        </w:rPr>
        <w:t>、自定义比重等方式来为用户提供合理支出分配的选项。</w:t>
      </w:r>
    </w:p>
    <w:p w:rsidR="00F82E8A" w:rsidRDefault="00A26C28">
      <w:pPr>
        <w:numPr>
          <w:ilvl w:val="0"/>
          <w:numId w:val="1"/>
        </w:numPr>
        <w:spacing w:before="120" w:after="120" w:line="300" w:lineRule="exact"/>
        <w:rPr>
          <w:b/>
          <w:bCs/>
          <w:sz w:val="24"/>
        </w:rPr>
      </w:pPr>
      <w:r>
        <w:rPr>
          <w:rFonts w:hint="eastAsia"/>
          <w:b/>
          <w:bCs/>
          <w:sz w:val="24"/>
        </w:rPr>
        <w:t>团队组成</w:t>
      </w:r>
    </w:p>
    <w:tbl>
      <w:tblPr>
        <w:tblStyle w:val="a4"/>
        <w:tblpPr w:leftFromText="180" w:rightFromText="180" w:vertAnchor="text" w:horzAnchor="page" w:tblpX="1767" w:tblpY="216"/>
        <w:tblOverlap w:val="never"/>
        <w:tblW w:w="0" w:type="auto"/>
        <w:tblLook w:val="04A0" w:firstRow="1" w:lastRow="0" w:firstColumn="1" w:lastColumn="0" w:noHBand="0" w:noVBand="1"/>
      </w:tblPr>
      <w:tblGrid>
        <w:gridCol w:w="4261"/>
        <w:gridCol w:w="4261"/>
      </w:tblGrid>
      <w:tr w:rsidR="00F82E8A">
        <w:tc>
          <w:tcPr>
            <w:tcW w:w="4261" w:type="dxa"/>
          </w:tcPr>
          <w:p w:rsidR="00F82E8A" w:rsidRDefault="00A26C28">
            <w:pPr>
              <w:spacing w:before="120" w:after="120" w:line="300" w:lineRule="exact"/>
              <w:rPr>
                <w:rFonts w:ascii="宋体" w:eastAsia="宋体" w:hAnsi="宋体" w:cs="宋体"/>
                <w:szCs w:val="21"/>
              </w:rPr>
            </w:pPr>
            <w:r>
              <w:rPr>
                <w:rFonts w:ascii="宋体" w:eastAsia="宋体" w:hAnsi="宋体" w:cs="宋体" w:hint="eastAsia"/>
                <w:szCs w:val="21"/>
              </w:rPr>
              <w:t>组员姓名</w:t>
            </w:r>
          </w:p>
        </w:tc>
        <w:tc>
          <w:tcPr>
            <w:tcW w:w="4261" w:type="dxa"/>
          </w:tcPr>
          <w:p w:rsidR="00F82E8A" w:rsidRDefault="00A26C28">
            <w:pPr>
              <w:spacing w:before="120" w:after="120" w:line="300" w:lineRule="exact"/>
              <w:rPr>
                <w:rFonts w:ascii="宋体" w:eastAsia="宋体" w:hAnsi="宋体" w:cs="宋体"/>
                <w:szCs w:val="21"/>
              </w:rPr>
            </w:pPr>
            <w:r>
              <w:rPr>
                <w:rFonts w:ascii="宋体" w:eastAsia="宋体" w:hAnsi="宋体" w:cs="宋体" w:hint="eastAsia"/>
                <w:szCs w:val="21"/>
              </w:rPr>
              <w:t>学号</w:t>
            </w:r>
          </w:p>
        </w:tc>
      </w:tr>
      <w:tr w:rsidR="00F82E8A">
        <w:tc>
          <w:tcPr>
            <w:tcW w:w="4261" w:type="dxa"/>
          </w:tcPr>
          <w:p w:rsidR="00F82E8A" w:rsidRDefault="00A26C28">
            <w:pPr>
              <w:spacing w:before="120" w:after="120" w:line="300" w:lineRule="exact"/>
              <w:rPr>
                <w:rFonts w:ascii="宋体" w:eastAsia="宋体" w:hAnsi="宋体" w:cs="宋体"/>
                <w:szCs w:val="21"/>
              </w:rPr>
            </w:pPr>
            <w:r>
              <w:rPr>
                <w:rFonts w:ascii="宋体" w:eastAsia="宋体" w:hAnsi="宋体" w:cs="宋体" w:hint="eastAsia"/>
                <w:szCs w:val="21"/>
              </w:rPr>
              <w:t>袁思祺</w:t>
            </w:r>
          </w:p>
        </w:tc>
        <w:tc>
          <w:tcPr>
            <w:tcW w:w="4261" w:type="dxa"/>
          </w:tcPr>
          <w:p w:rsidR="00F82E8A" w:rsidRDefault="00A26C28">
            <w:pPr>
              <w:spacing w:before="120" w:after="120" w:line="300" w:lineRule="exact"/>
              <w:rPr>
                <w:rFonts w:ascii="宋体" w:eastAsia="宋体" w:hAnsi="宋体" w:cs="宋体"/>
                <w:szCs w:val="21"/>
              </w:rPr>
            </w:pPr>
            <w:r>
              <w:rPr>
                <w:rFonts w:ascii="宋体" w:eastAsia="宋体" w:hAnsi="宋体" w:cs="宋体" w:hint="eastAsia"/>
                <w:szCs w:val="21"/>
              </w:rPr>
              <w:t>2021110764</w:t>
            </w:r>
          </w:p>
        </w:tc>
      </w:tr>
      <w:tr w:rsidR="00F82E8A">
        <w:tc>
          <w:tcPr>
            <w:tcW w:w="4261" w:type="dxa"/>
          </w:tcPr>
          <w:p w:rsidR="00F82E8A" w:rsidRDefault="00A26C28">
            <w:pPr>
              <w:spacing w:before="120" w:after="120" w:line="300" w:lineRule="exact"/>
              <w:rPr>
                <w:rFonts w:ascii="宋体" w:eastAsia="宋体" w:hAnsi="宋体" w:cs="宋体"/>
                <w:szCs w:val="21"/>
              </w:rPr>
            </w:pPr>
            <w:r>
              <w:rPr>
                <w:rFonts w:ascii="宋体" w:eastAsia="宋体" w:hAnsi="宋体" w:cs="宋体" w:hint="eastAsia"/>
                <w:szCs w:val="21"/>
              </w:rPr>
              <w:t>刘清扬</w:t>
            </w:r>
          </w:p>
        </w:tc>
        <w:tc>
          <w:tcPr>
            <w:tcW w:w="4261" w:type="dxa"/>
          </w:tcPr>
          <w:p w:rsidR="00F82E8A" w:rsidRDefault="00A26C28">
            <w:pPr>
              <w:spacing w:before="120" w:after="120" w:line="300" w:lineRule="exact"/>
              <w:rPr>
                <w:rFonts w:ascii="宋体" w:eastAsia="宋体" w:hAnsi="宋体" w:cs="宋体"/>
                <w:szCs w:val="21"/>
              </w:rPr>
            </w:pPr>
            <w:r>
              <w:rPr>
                <w:rFonts w:ascii="宋体" w:eastAsia="宋体" w:hAnsi="宋体" w:cs="宋体" w:hint="eastAsia"/>
                <w:szCs w:val="21"/>
              </w:rPr>
              <w:t>2021110688</w:t>
            </w:r>
          </w:p>
        </w:tc>
      </w:tr>
    </w:tbl>
    <w:p w:rsidR="00F82E8A" w:rsidRDefault="00F82E8A">
      <w:pPr>
        <w:spacing w:before="120" w:after="120" w:line="300" w:lineRule="exact"/>
        <w:rPr>
          <w:b/>
          <w:bCs/>
          <w:sz w:val="24"/>
        </w:rPr>
      </w:pPr>
    </w:p>
    <w:p w:rsidR="00F82E8A" w:rsidRDefault="00F82E8A">
      <w:pPr>
        <w:spacing w:before="120" w:after="120" w:line="300" w:lineRule="exact"/>
        <w:rPr>
          <w:b/>
          <w:bCs/>
          <w:sz w:val="24"/>
        </w:rPr>
      </w:pPr>
    </w:p>
    <w:sectPr w:rsidR="00F82E8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4000ACFF" w:usb2="00000001" w:usb3="00000000" w:csb0="000001FF" w:csb1="00000000"/>
  </w:font>
  <w:font w:name="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ADA64768"/>
    <w:multiLevelType w:val="singleLevel"/>
    <w:tmpl w:val="ADA64768"/>
    <w:lvl w:ilvl="0">
      <w:start w:val="1"/>
      <w:numFmt w:val="decimal"/>
      <w:suff w:val="nothing"/>
      <w:lvlText w:val="（%1）"/>
      <w:lvlJc w:val="left"/>
    </w:lvl>
  </w:abstractNum>
  <w:abstractNum w:abstractNumId="1" w15:restartNumberingAfterBreak="0">
    <w:nsid w:val="28ECD4F8"/>
    <w:multiLevelType w:val="singleLevel"/>
    <w:tmpl w:val="28ECD4F8"/>
    <w:lvl w:ilvl="0">
      <w:start w:val="1"/>
      <w:numFmt w:val="decimal"/>
      <w:lvlText w:val="%1."/>
      <w:lvlJc w:val="left"/>
      <w:pPr>
        <w:tabs>
          <w:tab w:val="left" w:pos="312"/>
        </w:tabs>
      </w:pPr>
    </w:lvl>
  </w:abstractNum>
  <w:abstractNum w:abstractNumId="2" w15:restartNumberingAfterBreak="0">
    <w:nsid w:val="309D6AA7"/>
    <w:multiLevelType w:val="singleLevel"/>
    <w:tmpl w:val="309D6AA7"/>
    <w:lvl w:ilvl="0">
      <w:start w:val="1"/>
      <w:numFmt w:val="decimal"/>
      <w:lvlText w:val="%1."/>
      <w:lvlJc w:val="left"/>
      <w:pPr>
        <w:tabs>
          <w:tab w:val="left" w:pos="312"/>
        </w:tabs>
      </w:pPr>
    </w:lvl>
  </w:abstractNum>
  <w:abstractNum w:abstractNumId="3" w15:restartNumberingAfterBreak="0">
    <w:nsid w:val="3EFB572D"/>
    <w:multiLevelType w:val="multilevel"/>
    <w:tmpl w:val="3EFB572D"/>
    <w:lvl w:ilvl="0">
      <w:start w:val="1"/>
      <w:numFmt w:val="decimalEnclosedCircle"/>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613D802C"/>
    <w:multiLevelType w:val="singleLevel"/>
    <w:tmpl w:val="613D802C"/>
    <w:lvl w:ilvl="0">
      <w:start w:val="1"/>
      <w:numFmt w:val="chineseCounting"/>
      <w:suff w:val="nothing"/>
      <w:lvlText w:val="%1、"/>
      <w:lvlJc w:val="left"/>
      <w:rPr>
        <w:rFonts w:hint="eastAsia"/>
      </w:rPr>
    </w:lvl>
  </w:abstractNum>
  <w:abstractNum w:abstractNumId="5" w15:restartNumberingAfterBreak="0">
    <w:nsid w:val="6CDF7FB3"/>
    <w:multiLevelType w:val="singleLevel"/>
    <w:tmpl w:val="6CDF7FB3"/>
    <w:lvl w:ilvl="0">
      <w:start w:val="4"/>
      <w:numFmt w:val="decimal"/>
      <w:lvlText w:val="%1."/>
      <w:lvlJc w:val="left"/>
      <w:pPr>
        <w:tabs>
          <w:tab w:val="left" w:pos="312"/>
        </w:tabs>
      </w:pPr>
    </w:lvl>
  </w:abstractNum>
  <w:num w:numId="1">
    <w:abstractNumId w:val="4"/>
  </w:num>
  <w:num w:numId="2">
    <w:abstractNumId w:val="5"/>
  </w:num>
  <w:num w:numId="3">
    <w:abstractNumId w:val="0"/>
  </w:num>
  <w:num w:numId="4">
    <w:abstractNumId w:val="2"/>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activeWritingStyle w:appName="MSWord" w:lang="en-US" w:vendorID="64" w:dllVersion="131078" w:nlCheck="1" w:checkStyle="0"/>
  <w:activeWritingStyle w:appName="MSWord" w:lang="zh-CN" w:vendorID="64" w:dllVersion="131077" w:nlCheck="1" w:checkStyle="1"/>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TNlNzA1ZDY3MzAyYTBmMmVmZDg2M2VmNTA3ZDdmMDEifQ=="/>
  </w:docVars>
  <w:rsids>
    <w:rsidRoot w:val="00B42B5A"/>
    <w:rsid w:val="001F5DFA"/>
    <w:rsid w:val="00591591"/>
    <w:rsid w:val="005B66BB"/>
    <w:rsid w:val="006560DA"/>
    <w:rsid w:val="009D7510"/>
    <w:rsid w:val="00A26C28"/>
    <w:rsid w:val="00B42B5A"/>
    <w:rsid w:val="00CB2838"/>
    <w:rsid w:val="00F43B8B"/>
    <w:rsid w:val="00F50B32"/>
    <w:rsid w:val="00F82E8A"/>
    <w:rsid w:val="06AC1D70"/>
    <w:rsid w:val="06DD024B"/>
    <w:rsid w:val="0E2350DD"/>
    <w:rsid w:val="136E6DFB"/>
    <w:rsid w:val="165A5414"/>
    <w:rsid w:val="16F969DB"/>
    <w:rsid w:val="1E2702D2"/>
    <w:rsid w:val="1E71779F"/>
    <w:rsid w:val="202D3482"/>
    <w:rsid w:val="22BE5497"/>
    <w:rsid w:val="26247945"/>
    <w:rsid w:val="2B724C7C"/>
    <w:rsid w:val="2D0F3D23"/>
    <w:rsid w:val="2E894691"/>
    <w:rsid w:val="2EC35DF5"/>
    <w:rsid w:val="32841682"/>
    <w:rsid w:val="38196101"/>
    <w:rsid w:val="3EB13069"/>
    <w:rsid w:val="3F7F07B1"/>
    <w:rsid w:val="43A85972"/>
    <w:rsid w:val="462C207A"/>
    <w:rsid w:val="4D8E361A"/>
    <w:rsid w:val="52635075"/>
    <w:rsid w:val="526D7CA2"/>
    <w:rsid w:val="564725B8"/>
    <w:rsid w:val="58602DE1"/>
    <w:rsid w:val="5BC5369D"/>
    <w:rsid w:val="639A38F7"/>
    <w:rsid w:val="646B48B3"/>
    <w:rsid w:val="65601AF9"/>
    <w:rsid w:val="66377F53"/>
    <w:rsid w:val="73AC62C2"/>
    <w:rsid w:val="753231B9"/>
    <w:rsid w:val="75B90985"/>
    <w:rsid w:val="7C5E5DE2"/>
    <w:rsid w:val="7F981AC4"/>
    <w:rsid w:val="7FF947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45FC6D3"/>
  <w15:docId w15:val="{4258CF1E-767B-4209-89DB-A4AFE782A9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uiPriority="1" w:unhideWhenUsed="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spacing w:beforeAutospacing="1" w:afterAutospacing="1"/>
      <w:jc w:val="left"/>
      <w:outlineLvl w:val="0"/>
    </w:pPr>
    <w:rPr>
      <w:rFonts w:ascii="宋体" w:eastAsia="宋体" w:hAnsi="宋体" w:cs="Times New Roman" w:hint="eastAsia"/>
      <w:b/>
      <w:bCs/>
      <w:kern w:val="44"/>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pPr>
      <w:spacing w:beforeAutospacing="1" w:afterAutospacing="1"/>
      <w:jc w:val="left"/>
    </w:pPr>
    <w:rPr>
      <w:rFonts w:cs="Times New Roman"/>
      <w:kern w:val="0"/>
      <w:sz w:val="24"/>
    </w:rPr>
  </w:style>
  <w:style w:type="table" w:styleId="a4">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Strong"/>
    <w:basedOn w:val="a0"/>
    <w:qFormat/>
    <w:rPr>
      <w:b/>
    </w:rPr>
  </w:style>
  <w:style w:type="paragraph" w:styleId="a6">
    <w:name w:val="List Paragraph"/>
    <w:basedOn w:val="a"/>
    <w:uiPriority w:val="9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90EE42-4FCA-456F-B7D8-0BDCFE5484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TotalTime>
  <Pages>3</Pages>
  <Words>299</Words>
  <Characters>1706</Characters>
  <Application>Microsoft Office Word</Application>
  <DocSecurity>0</DocSecurity>
  <Lines>14</Lines>
  <Paragraphs>4</Paragraphs>
  <ScaleCrop>false</ScaleCrop>
  <Company/>
  <LinksUpToDate>false</LinksUpToDate>
  <CharactersWithSpaces>2001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yuansiqi</dc:creator>
  <cp:lastModifiedBy>袁思祺</cp:lastModifiedBy>
  <cp:revision>10</cp:revision>
  <dcterms:created xsi:type="dcterms:W3CDTF">2023-09-24T12:55:00Z</dcterms:created>
  <dcterms:modified xsi:type="dcterms:W3CDTF">2023-09-28T05:40:00Z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4DCA53A1B1FE4522A609E46838FD2DD0_12</vt:lpwstr>
  </property>
</Properties>
</file>