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5F" w:rsidRDefault="009F1F16">
      <w:pPr>
        <w:rPr>
          <w:rFonts w:hint="eastAsia"/>
        </w:rPr>
      </w:pPr>
    </w:p>
    <w:p w:rsidR="009E6E5B" w:rsidRDefault="009E6E5B">
      <w:pPr>
        <w:rPr>
          <w:rFonts w:hint="eastAsia"/>
        </w:rPr>
      </w:pPr>
      <w:bookmarkStart w:id="0" w:name="_GoBack"/>
      <w:bookmarkEnd w:id="0"/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  <w:r>
        <w:rPr>
          <w:rFonts w:hint="eastAsia"/>
        </w:rPr>
        <w:t>原</w:t>
      </w: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>
      <w:pPr>
        <w:rPr>
          <w:rFonts w:hint="eastAsia"/>
        </w:rPr>
      </w:pP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岗位职责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、根据公司发展战略及规划，制定企业中、长期人力资源规划，负责公司人员招聘、选拔和管理；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、负责制定和完善各项行政、人事管理制度和流程，并负责推动落实；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、健全并完善公司的培训机制，构建人才梯队；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、根据公司发展及规划，结合市场水平，制定符合公司的薪酬福利体系；制定公司行政管理规章制度，完善和细化办公管理体系和业务流程；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、负责公司绩效管理政策与制度的建立并完善绩效管理机制、组织绩效考核及评价；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、负责公司企业文化建设与推广，塑造具有激情的互联网文化，增强员工的凝聚力与创造力；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、加强与政府行政、劳动人事部门保持良好的联系，及时获得政策支持。</w:t>
      </w:r>
    </w:p>
    <w:p w:rsidR="009E6E5B" w:rsidRDefault="009E6E5B" w:rsidP="009E6E5B"/>
    <w:p w:rsidR="009E6E5B" w:rsidRDefault="009E6E5B" w:rsidP="009E6E5B">
      <w:pPr>
        <w:rPr>
          <w:rFonts w:hint="eastAsia"/>
        </w:rPr>
      </w:pPr>
      <w:r>
        <w:rPr>
          <w:rFonts w:hint="eastAsia"/>
        </w:rPr>
        <w:t>任职资格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、熟悉人力资源管理各个职能模块，能够指导各个职能模块的工作，有一定</w:t>
      </w:r>
      <w:r>
        <w:rPr>
          <w:rFonts w:hint="eastAsia"/>
        </w:rPr>
        <w:t>IT</w:t>
      </w:r>
      <w:r>
        <w:rPr>
          <w:rFonts w:hint="eastAsia"/>
        </w:rPr>
        <w:t>人才人脉积累，在招聘方面可进行定向挖掘；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、有良好的沟通能力和组织、指挥、协调能力；</w:t>
      </w:r>
    </w:p>
    <w:p w:rsidR="009E6E5B" w:rsidRDefault="009E6E5B" w:rsidP="009E6E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年以上相关工作经验，本科以上学历，</w:t>
      </w:r>
      <w:r>
        <w:rPr>
          <w:rFonts w:hint="eastAsia"/>
        </w:rPr>
        <w:t>3</w:t>
      </w:r>
      <w:r>
        <w:rPr>
          <w:rFonts w:hint="eastAsia"/>
        </w:rPr>
        <w:t>年以上互联网人事行政经理或总监</w:t>
      </w:r>
      <w:proofErr w:type="gramStart"/>
      <w:r>
        <w:rPr>
          <w:rFonts w:hint="eastAsia"/>
        </w:rPr>
        <w:t>岗工作</w:t>
      </w:r>
      <w:proofErr w:type="gramEnd"/>
      <w:r>
        <w:rPr>
          <w:rFonts w:hint="eastAsia"/>
        </w:rPr>
        <w:t>经验；</w:t>
      </w:r>
    </w:p>
    <w:p w:rsidR="009E6E5B" w:rsidRDefault="009E6E5B" w:rsidP="009E6E5B">
      <w:r>
        <w:rPr>
          <w:rFonts w:hint="eastAsia"/>
        </w:rPr>
        <w:t>4</w:t>
      </w:r>
      <w:r>
        <w:rPr>
          <w:rFonts w:hint="eastAsia"/>
        </w:rPr>
        <w:t>、熟悉国家、地区及企业关于合同管理、福利薪酬、用人机制、培训等方面法律法规及相关政策。</w:t>
      </w:r>
    </w:p>
    <w:sectPr w:rsidR="009E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66"/>
    <w:rsid w:val="00272E66"/>
    <w:rsid w:val="009E6E5B"/>
    <w:rsid w:val="009F1F16"/>
    <w:rsid w:val="00B431EA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2017-07-06T01:06:00Z</dcterms:created>
  <dcterms:modified xsi:type="dcterms:W3CDTF">2017-07-06T05:20:00Z</dcterms:modified>
</cp:coreProperties>
</file>