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2C40F" w14:textId="77777777" w:rsidR="00F30028" w:rsidRPr="005B30C5" w:rsidRDefault="00F30028" w:rsidP="00F30028">
      <w:pPr>
        <w:pStyle w:val="NormalIndent"/>
        <w:ind w:left="0"/>
        <w:jc w:val="center"/>
        <w:rPr>
          <w:b/>
          <w:bCs/>
          <w:sz w:val="28"/>
          <w:szCs w:val="28"/>
          <w:lang w:val="fr-FR"/>
        </w:rPr>
      </w:pPr>
      <w:r w:rsidRPr="005B30C5">
        <w:rPr>
          <w:b/>
          <w:bCs/>
          <w:sz w:val="28"/>
          <w:szCs w:val="28"/>
          <w:lang w:val="fr-FR"/>
        </w:rPr>
        <w:t>BÁO CÁO CÔNG VIỆC BẢO DƯỠNG TRẠM VŨNG TÀU 06</w:t>
      </w:r>
    </w:p>
    <w:p w14:paraId="3C788077" w14:textId="77777777" w:rsidR="00F30028" w:rsidRPr="005B30C5" w:rsidRDefault="00F30028" w:rsidP="00F30028">
      <w:pPr>
        <w:pStyle w:val="NormalIndent"/>
        <w:ind w:left="0"/>
        <w:jc w:val="center"/>
        <w:rPr>
          <w:b/>
          <w:bCs/>
          <w:i/>
          <w:sz w:val="26"/>
          <w:szCs w:val="26"/>
          <w:lang w:val="fr-FR"/>
        </w:rPr>
      </w:pPr>
      <w:proofErr w:type="spellStart"/>
      <w:r w:rsidRPr="005B30C5">
        <w:rPr>
          <w:b/>
          <w:bCs/>
          <w:i/>
          <w:sz w:val="26"/>
          <w:szCs w:val="26"/>
          <w:lang w:val="fr-FR"/>
        </w:rPr>
        <w:t>Hạng</w:t>
      </w:r>
      <w:proofErr w:type="spellEnd"/>
      <w:r w:rsidRPr="005B30C5">
        <w:rPr>
          <w:b/>
          <w:bCs/>
          <w:i/>
          <w:sz w:val="26"/>
          <w:szCs w:val="26"/>
          <w:lang w:val="fr-FR"/>
        </w:rPr>
        <w:t xml:space="preserve"> </w:t>
      </w:r>
      <w:proofErr w:type="spellStart"/>
      <w:r w:rsidRPr="005B30C5">
        <w:rPr>
          <w:b/>
          <w:bCs/>
          <w:i/>
          <w:sz w:val="26"/>
          <w:szCs w:val="26"/>
          <w:lang w:val="fr-FR"/>
        </w:rPr>
        <w:t>mục</w:t>
      </w:r>
      <w:proofErr w:type="spellEnd"/>
      <w:r w:rsidRPr="005B30C5">
        <w:rPr>
          <w:b/>
          <w:bCs/>
          <w:i/>
          <w:sz w:val="26"/>
          <w:szCs w:val="26"/>
          <w:lang w:val="fr-FR"/>
        </w:rPr>
        <w:t xml:space="preserve"> </w:t>
      </w:r>
      <w:proofErr w:type="spellStart"/>
      <w:r w:rsidRPr="005B30C5">
        <w:rPr>
          <w:b/>
          <w:bCs/>
          <w:i/>
          <w:sz w:val="26"/>
          <w:szCs w:val="26"/>
          <w:lang w:val="fr-FR"/>
        </w:rPr>
        <w:t>bảo</w:t>
      </w:r>
      <w:proofErr w:type="spellEnd"/>
      <w:r w:rsidRPr="005B30C5">
        <w:rPr>
          <w:b/>
          <w:bCs/>
          <w:i/>
          <w:sz w:val="26"/>
          <w:szCs w:val="26"/>
          <w:lang w:val="fr-FR"/>
        </w:rPr>
        <w:t xml:space="preserve"> </w:t>
      </w:r>
      <w:proofErr w:type="spellStart"/>
      <w:proofErr w:type="gramStart"/>
      <w:r w:rsidRPr="005B30C5">
        <w:rPr>
          <w:b/>
          <w:bCs/>
          <w:i/>
          <w:sz w:val="26"/>
          <w:szCs w:val="26"/>
          <w:lang w:val="fr-FR"/>
        </w:rPr>
        <w:t>dưỡng</w:t>
      </w:r>
      <w:proofErr w:type="spellEnd"/>
      <w:r w:rsidRPr="005B30C5">
        <w:rPr>
          <w:b/>
          <w:bCs/>
          <w:i/>
          <w:sz w:val="26"/>
          <w:szCs w:val="26"/>
          <w:lang w:val="fr-FR"/>
        </w:rPr>
        <w:t>:</w:t>
      </w:r>
      <w:proofErr w:type="gramEnd"/>
      <w:r>
        <w:rPr>
          <w:b/>
          <w:bCs/>
          <w:i/>
          <w:sz w:val="26"/>
          <w:szCs w:val="26"/>
          <w:lang w:val="fr-FR"/>
        </w:rPr>
        <w:t xml:space="preserve"> </w:t>
      </w:r>
      <w:proofErr w:type="spellStart"/>
      <w:r w:rsidRPr="005B30C5">
        <w:rPr>
          <w:b/>
          <w:bCs/>
          <w:i/>
          <w:sz w:val="26"/>
          <w:szCs w:val="26"/>
          <w:lang w:val="fr-FR"/>
        </w:rPr>
        <w:t>Hệ</w:t>
      </w:r>
      <w:proofErr w:type="spellEnd"/>
      <w:r w:rsidRPr="005B30C5">
        <w:rPr>
          <w:b/>
          <w:bCs/>
          <w:i/>
          <w:sz w:val="26"/>
          <w:szCs w:val="26"/>
          <w:lang w:val="fr-FR"/>
        </w:rPr>
        <w:t xml:space="preserve"> </w:t>
      </w:r>
      <w:proofErr w:type="spellStart"/>
      <w:r w:rsidRPr="005B30C5">
        <w:rPr>
          <w:b/>
          <w:bCs/>
          <w:i/>
          <w:sz w:val="26"/>
          <w:szCs w:val="26"/>
          <w:lang w:val="fr-FR"/>
        </w:rPr>
        <w:t>thống</w:t>
      </w:r>
      <w:proofErr w:type="spellEnd"/>
      <w:r w:rsidRPr="005B30C5">
        <w:rPr>
          <w:b/>
          <w:bCs/>
          <w:i/>
          <w:sz w:val="26"/>
          <w:szCs w:val="26"/>
          <w:lang w:val="fr-FR"/>
        </w:rPr>
        <w:t xml:space="preserve"> AIS, GPS, THURAYA</w:t>
      </w:r>
    </w:p>
    <w:p w14:paraId="75E5295F" w14:textId="77777777" w:rsidR="00F30028" w:rsidRPr="00B5688B" w:rsidRDefault="00F30028" w:rsidP="00F30028">
      <w:pPr>
        <w:pStyle w:val="NormalIndent"/>
        <w:numPr>
          <w:ilvl w:val="0"/>
          <w:numId w:val="2"/>
        </w:numPr>
        <w:spacing w:before="120" w:after="120"/>
        <w:ind w:left="-90"/>
        <w:outlineLvl w:val="2"/>
        <w:rPr>
          <w:b/>
          <w:bCs/>
          <w:sz w:val="26"/>
          <w:szCs w:val="26"/>
          <w:lang w:val="fr-FR"/>
        </w:rPr>
      </w:pPr>
      <w:proofErr w:type="spellStart"/>
      <w:r w:rsidRPr="00B5688B">
        <w:rPr>
          <w:b/>
          <w:bCs/>
          <w:sz w:val="26"/>
          <w:szCs w:val="26"/>
          <w:lang w:val="fr-FR"/>
        </w:rPr>
        <w:t>Thiết</w:t>
      </w:r>
      <w:proofErr w:type="spellEnd"/>
      <w:r w:rsidRPr="00B5688B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B5688B">
        <w:rPr>
          <w:b/>
          <w:bCs/>
          <w:sz w:val="26"/>
          <w:szCs w:val="26"/>
          <w:lang w:val="fr-FR"/>
        </w:rPr>
        <w:t>bị</w:t>
      </w:r>
      <w:proofErr w:type="spellEnd"/>
      <w:r w:rsidRPr="00B5688B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B5688B">
        <w:rPr>
          <w:b/>
          <w:bCs/>
          <w:sz w:val="26"/>
          <w:szCs w:val="26"/>
          <w:lang w:val="fr-FR"/>
        </w:rPr>
        <w:t>dùng</w:t>
      </w:r>
      <w:proofErr w:type="spellEnd"/>
      <w:r w:rsidRPr="00B5688B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B5688B">
        <w:rPr>
          <w:b/>
          <w:bCs/>
          <w:sz w:val="26"/>
          <w:szCs w:val="26"/>
          <w:lang w:val="fr-FR"/>
        </w:rPr>
        <w:t>cho</w:t>
      </w:r>
      <w:proofErr w:type="spellEnd"/>
      <w:r w:rsidRPr="00B5688B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B5688B">
        <w:rPr>
          <w:b/>
          <w:bCs/>
          <w:sz w:val="26"/>
          <w:szCs w:val="26"/>
          <w:lang w:val="fr-FR"/>
        </w:rPr>
        <w:t>công</w:t>
      </w:r>
      <w:proofErr w:type="spellEnd"/>
      <w:r w:rsidRPr="00B5688B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B5688B">
        <w:rPr>
          <w:b/>
          <w:bCs/>
          <w:sz w:val="26"/>
          <w:szCs w:val="26"/>
          <w:lang w:val="fr-FR"/>
        </w:rPr>
        <w:t>việc</w:t>
      </w:r>
      <w:proofErr w:type="spellEnd"/>
      <w:r w:rsidRPr="00B5688B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B5688B">
        <w:rPr>
          <w:b/>
          <w:bCs/>
          <w:sz w:val="26"/>
          <w:szCs w:val="26"/>
          <w:lang w:val="fr-FR"/>
        </w:rPr>
        <w:t>bảo</w:t>
      </w:r>
      <w:proofErr w:type="spellEnd"/>
      <w:r w:rsidRPr="00B5688B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B5688B">
        <w:rPr>
          <w:b/>
          <w:bCs/>
          <w:sz w:val="26"/>
          <w:szCs w:val="26"/>
          <w:lang w:val="fr-FR"/>
        </w:rPr>
        <w:t>dưỡng</w:t>
      </w:r>
      <w:proofErr w:type="spellEnd"/>
    </w:p>
    <w:tbl>
      <w:tblPr>
        <w:tblW w:w="10548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3150"/>
        <w:gridCol w:w="2501"/>
        <w:gridCol w:w="2467"/>
      </w:tblGrid>
      <w:tr w:rsidR="00F30028" w:rsidRPr="00BC6EEF" w14:paraId="57D8EE13" w14:textId="77777777" w:rsidTr="00924999">
        <w:trPr>
          <w:trHeight w:val="555"/>
        </w:trPr>
        <w:tc>
          <w:tcPr>
            <w:tcW w:w="2430" w:type="dxa"/>
            <w:shd w:val="clear" w:color="auto" w:fill="auto"/>
            <w:vAlign w:val="center"/>
            <w:hideMark/>
          </w:tcPr>
          <w:p w14:paraId="73712109" w14:textId="77777777" w:rsidR="00F30028" w:rsidRPr="00BC6EEF" w:rsidRDefault="00F30028" w:rsidP="0092499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BC6EEF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BC6EE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C6EEF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Pr="00BC6EE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C6EEF">
              <w:rPr>
                <w:b/>
                <w:bCs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560D5C77" w14:textId="77777777" w:rsidR="00F30028" w:rsidRPr="00BC6EEF" w:rsidRDefault="00F30028" w:rsidP="0092499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BC6EEF">
              <w:rPr>
                <w:b/>
                <w:bCs/>
                <w:sz w:val="26"/>
                <w:szCs w:val="26"/>
              </w:rPr>
              <w:t>Hãng</w:t>
            </w:r>
            <w:proofErr w:type="spellEnd"/>
            <w:r w:rsidRPr="00BC6EE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C6EEF">
              <w:rPr>
                <w:b/>
                <w:bCs/>
                <w:sz w:val="26"/>
                <w:szCs w:val="26"/>
              </w:rPr>
              <w:t>sản</w:t>
            </w:r>
            <w:proofErr w:type="spellEnd"/>
            <w:r w:rsidRPr="00BC6EE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C6EEF">
              <w:rPr>
                <w:b/>
                <w:bCs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501" w:type="dxa"/>
            <w:shd w:val="clear" w:color="auto" w:fill="auto"/>
            <w:vAlign w:val="center"/>
            <w:hideMark/>
          </w:tcPr>
          <w:p w14:paraId="59A1275B" w14:textId="77777777" w:rsidR="00F30028" w:rsidRPr="00BC6EEF" w:rsidRDefault="00F30028" w:rsidP="00924999">
            <w:pPr>
              <w:jc w:val="center"/>
              <w:rPr>
                <w:b/>
                <w:bCs/>
                <w:sz w:val="26"/>
                <w:szCs w:val="26"/>
              </w:rPr>
            </w:pPr>
            <w:r w:rsidRPr="00BC6EEF">
              <w:rPr>
                <w:b/>
                <w:bCs/>
                <w:sz w:val="26"/>
                <w:szCs w:val="26"/>
              </w:rPr>
              <w:t>Model</w:t>
            </w:r>
          </w:p>
        </w:tc>
        <w:tc>
          <w:tcPr>
            <w:tcW w:w="2467" w:type="dxa"/>
            <w:shd w:val="clear" w:color="auto" w:fill="auto"/>
            <w:vAlign w:val="center"/>
            <w:hideMark/>
          </w:tcPr>
          <w:p w14:paraId="166FBE01" w14:textId="77777777" w:rsidR="00F30028" w:rsidRPr="00BC6EEF" w:rsidRDefault="00F30028" w:rsidP="0092499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F30028" w:rsidRPr="00BC6EEF" w14:paraId="6C927B03" w14:textId="77777777" w:rsidTr="00924999">
        <w:trPr>
          <w:trHeight w:val="255"/>
        </w:trPr>
        <w:tc>
          <w:tcPr>
            <w:tcW w:w="2430" w:type="dxa"/>
            <w:shd w:val="clear" w:color="auto" w:fill="auto"/>
            <w:vAlign w:val="center"/>
            <w:hideMark/>
          </w:tcPr>
          <w:p w14:paraId="38323435" w14:textId="77777777" w:rsidR="00F30028" w:rsidRPr="00BC6EEF" w:rsidRDefault="00F30028" w:rsidP="009249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79099EE8" w14:textId="77777777" w:rsidR="00F30028" w:rsidRPr="00BC6EEF" w:rsidRDefault="00F30028" w:rsidP="009249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WADFOW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01221954" w14:textId="77777777" w:rsidR="00F30028" w:rsidRPr="00BC6EEF" w:rsidRDefault="00F30028" w:rsidP="009249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 II 600V</w:t>
            </w:r>
          </w:p>
        </w:tc>
        <w:tc>
          <w:tcPr>
            <w:tcW w:w="2467" w:type="dxa"/>
            <w:shd w:val="clear" w:color="auto" w:fill="auto"/>
            <w:vAlign w:val="center"/>
            <w:hideMark/>
          </w:tcPr>
          <w:p w14:paraId="1432667D" w14:textId="77777777" w:rsidR="00F30028" w:rsidRPr="00BC6EEF" w:rsidRDefault="00F30028" w:rsidP="00924999">
            <w:pPr>
              <w:rPr>
                <w:sz w:val="26"/>
                <w:szCs w:val="26"/>
              </w:rPr>
            </w:pPr>
            <w:r w:rsidRPr="00BC6EEF">
              <w:rPr>
                <w:sz w:val="26"/>
                <w:szCs w:val="26"/>
              </w:rPr>
              <w:t> </w:t>
            </w:r>
          </w:p>
        </w:tc>
      </w:tr>
      <w:tr w:rsidR="00F30028" w:rsidRPr="00BC6EEF" w14:paraId="266159F1" w14:textId="77777777" w:rsidTr="00924999">
        <w:trPr>
          <w:trHeight w:val="255"/>
        </w:trPr>
        <w:tc>
          <w:tcPr>
            <w:tcW w:w="2430" w:type="dxa"/>
            <w:shd w:val="clear" w:color="auto" w:fill="auto"/>
            <w:vAlign w:val="center"/>
          </w:tcPr>
          <w:p w14:paraId="4A8610DF" w14:textId="77777777" w:rsidR="00F30028" w:rsidRPr="00BC6EEF" w:rsidRDefault="00F30028" w:rsidP="009249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Máy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1442171A" w14:textId="77777777" w:rsidR="00F30028" w:rsidRPr="00BC6EEF" w:rsidRDefault="00F30028" w:rsidP="009249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DELL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467CFCFD" w14:textId="77777777" w:rsidR="00F30028" w:rsidRPr="00BC6EEF" w:rsidRDefault="00F30028" w:rsidP="009249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Vostro 3430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440246C2" w14:textId="77777777" w:rsidR="00F30028" w:rsidRPr="00BC6EEF" w:rsidRDefault="00F30028" w:rsidP="00924999">
            <w:pPr>
              <w:rPr>
                <w:sz w:val="26"/>
                <w:szCs w:val="26"/>
              </w:rPr>
            </w:pPr>
          </w:p>
        </w:tc>
      </w:tr>
    </w:tbl>
    <w:p w14:paraId="7FC447BE" w14:textId="77777777" w:rsidR="00F30028" w:rsidRPr="00E45B3B" w:rsidRDefault="00F30028" w:rsidP="00F30028">
      <w:pPr>
        <w:pStyle w:val="NormalIndent"/>
        <w:numPr>
          <w:ilvl w:val="0"/>
          <w:numId w:val="2"/>
        </w:numPr>
        <w:spacing w:before="120" w:after="120"/>
        <w:ind w:left="-90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bookmarkStart w:id="0" w:name="_Toc177563492"/>
      <w:proofErr w:type="spellStart"/>
      <w:r>
        <w:rPr>
          <w:b/>
          <w:bCs/>
          <w:sz w:val="26"/>
          <w:szCs w:val="26"/>
        </w:rPr>
        <w:t>Kiểm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và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bảo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dưỡng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ăng</w:t>
      </w:r>
      <w:proofErr w:type="spellEnd"/>
      <w:r>
        <w:rPr>
          <w:b/>
          <w:bCs/>
          <w:sz w:val="26"/>
          <w:szCs w:val="26"/>
        </w:rPr>
        <w:t xml:space="preserve"> ten AIS, GPS, Thuraya</w:t>
      </w:r>
      <w:bookmarkEnd w:id="0"/>
      <w:r w:rsidRPr="00E45B3B">
        <w:rPr>
          <w:sz w:val="26"/>
          <w:szCs w:val="26"/>
          <w:lang w:val="vi-VN"/>
        </w:rPr>
        <w:tab/>
      </w:r>
    </w:p>
    <w:tbl>
      <w:tblPr>
        <w:tblW w:w="106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3394"/>
        <w:gridCol w:w="4803"/>
        <w:gridCol w:w="650"/>
        <w:gridCol w:w="968"/>
      </w:tblGrid>
      <w:tr w:rsidR="00F30028" w:rsidRPr="00BC6EEF" w14:paraId="1563E963" w14:textId="77777777" w:rsidTr="00924999">
        <w:trPr>
          <w:trHeight w:val="670"/>
        </w:trPr>
        <w:tc>
          <w:tcPr>
            <w:tcW w:w="805" w:type="dxa"/>
            <w:vMerge w:val="restart"/>
            <w:shd w:val="clear" w:color="auto" w:fill="auto"/>
            <w:vAlign w:val="center"/>
          </w:tcPr>
          <w:p w14:paraId="28013205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C6EEF">
              <w:rPr>
                <w:b/>
                <w:bCs/>
                <w:color w:val="000000"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3394" w:type="dxa"/>
            <w:vMerge w:val="restart"/>
            <w:shd w:val="clear" w:color="auto" w:fill="auto"/>
            <w:vAlign w:val="center"/>
          </w:tcPr>
          <w:p w14:paraId="50E8B62B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C6EEF">
              <w:rPr>
                <w:b/>
                <w:bCs/>
                <w:color w:val="000000"/>
                <w:sz w:val="26"/>
                <w:szCs w:val="26"/>
              </w:rPr>
              <w:t xml:space="preserve">Nội dung </w:t>
            </w:r>
            <w:proofErr w:type="spellStart"/>
            <w:r w:rsidRPr="00BC6EEF">
              <w:rPr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BC6EE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6EEF">
              <w:rPr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803" w:type="dxa"/>
            <w:vMerge w:val="restart"/>
            <w:shd w:val="clear" w:color="auto" w:fill="auto"/>
            <w:vAlign w:val="center"/>
          </w:tcPr>
          <w:p w14:paraId="0AA16CFC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1618" w:type="dxa"/>
            <w:gridSpan w:val="2"/>
            <w:shd w:val="clear" w:color="auto" w:fill="auto"/>
            <w:vAlign w:val="center"/>
          </w:tcPr>
          <w:p w14:paraId="6DDEBF75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C6EEF">
              <w:rPr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BC6EEF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6EEF">
              <w:rPr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</w:p>
        </w:tc>
      </w:tr>
      <w:tr w:rsidR="00F30028" w:rsidRPr="00BC6EEF" w14:paraId="29E44207" w14:textId="77777777" w:rsidTr="00924999">
        <w:trPr>
          <w:trHeight w:val="485"/>
        </w:trPr>
        <w:tc>
          <w:tcPr>
            <w:tcW w:w="805" w:type="dxa"/>
            <w:vMerge/>
            <w:shd w:val="clear" w:color="auto" w:fill="auto"/>
            <w:vAlign w:val="center"/>
          </w:tcPr>
          <w:p w14:paraId="34FD3470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394" w:type="dxa"/>
            <w:vMerge/>
            <w:shd w:val="clear" w:color="auto" w:fill="auto"/>
            <w:vAlign w:val="center"/>
          </w:tcPr>
          <w:p w14:paraId="70D16C60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803" w:type="dxa"/>
            <w:vMerge/>
            <w:shd w:val="clear" w:color="auto" w:fill="auto"/>
            <w:vAlign w:val="center"/>
          </w:tcPr>
          <w:p w14:paraId="2D3787DA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46637C1A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Đạt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19CDD57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đạt</w:t>
            </w:r>
            <w:proofErr w:type="spellEnd"/>
          </w:p>
        </w:tc>
      </w:tr>
      <w:tr w:rsidR="000C0089" w:rsidRPr="00BC6EEF" w14:paraId="2DB56A35" w14:textId="77777777" w:rsidTr="00167982">
        <w:trPr>
          <w:trHeight w:val="670"/>
        </w:trPr>
        <w:tc>
          <w:tcPr>
            <w:tcW w:w="805" w:type="dxa"/>
            <w:shd w:val="clear" w:color="auto" w:fill="auto"/>
          </w:tcPr>
          <w:p w14:paraId="34C5BDEA" w14:textId="77777777" w:rsidR="000C0089" w:rsidRPr="00BC6EEF" w:rsidRDefault="000C0089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BC6EEF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394" w:type="dxa"/>
            <w:shd w:val="clear" w:color="auto" w:fill="auto"/>
          </w:tcPr>
          <w:p w14:paraId="21139CC4" w14:textId="77777777" w:rsidR="000C0089" w:rsidRPr="00B5688B" w:rsidRDefault="000C0089" w:rsidP="00924999">
            <w:pPr>
              <w:pStyle w:val="Header"/>
              <w:spacing w:before="120"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B5688B">
              <w:rPr>
                <w:rFonts w:eastAsia="Times New Roman"/>
                <w:color w:val="000000"/>
                <w:sz w:val="26"/>
                <w:szCs w:val="26"/>
                <w:lang w:val="nl-NL" w:eastAsia="en-US"/>
              </w:rPr>
              <w:t>Vệ sinh bề mặt ăng ten</w:t>
            </w:r>
          </w:p>
        </w:tc>
        <w:tc>
          <w:tcPr>
            <w:tcW w:w="4803" w:type="dxa"/>
            <w:shd w:val="clear" w:color="auto" w:fill="auto"/>
          </w:tcPr>
          <w:p w14:paraId="413F1AD1" w14:textId="7E654D12" w:rsidR="000C0089" w:rsidRPr="000C0089" w:rsidRDefault="000C0089" w:rsidP="000C0089">
            <w:pPr>
              <w:pStyle w:val="Header"/>
              <w:spacing w:before="120"/>
              <w:jc w:val="center"/>
              <w:rPr>
                <w:lang w:val="vi-VN"/>
              </w:rPr>
            </w:pPr>
            <w:r w:rsidRPr="008C7B95">
              <w:rPr>
                <w:color w:val="000000"/>
                <w:sz w:val="26"/>
                <w:szCs w:val="26"/>
              </w:rPr>
              <w:t>{{image_step_</w:t>
            </w:r>
            <w:r>
              <w:rPr>
                <w:color w:val="000000"/>
                <w:sz w:val="26"/>
                <w:szCs w:val="26"/>
              </w:rPr>
              <w:t>1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CF4A70F" w14:textId="77777777" w:rsidR="000C0089" w:rsidRPr="00BC6EEF" w:rsidRDefault="000C0089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0B9A9D7" w14:textId="77777777" w:rsidR="000C0089" w:rsidRPr="00BC6EEF" w:rsidRDefault="000C0089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3315D5D6" w14:textId="77777777" w:rsidTr="00924999">
        <w:tc>
          <w:tcPr>
            <w:tcW w:w="805" w:type="dxa"/>
            <w:shd w:val="clear" w:color="auto" w:fill="auto"/>
          </w:tcPr>
          <w:p w14:paraId="23B84993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BC6EEF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394" w:type="dxa"/>
            <w:shd w:val="clear" w:color="auto" w:fill="auto"/>
          </w:tcPr>
          <w:p w14:paraId="6FEB4977" w14:textId="77777777" w:rsidR="00F30028" w:rsidRDefault="00F30028" w:rsidP="00924999">
            <w:pPr>
              <w:pStyle w:val="Header"/>
              <w:spacing w:before="120"/>
              <w:jc w:val="both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Kiểm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đo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kiểm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nguồn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cấp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cho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ten GPS, Thuraya </w:t>
            </w:r>
          </w:p>
          <w:p w14:paraId="306E5BDC" w14:textId="77777777" w:rsidR="00F30028" w:rsidRDefault="00F30028" w:rsidP="00924999">
            <w:pPr>
              <w:pStyle w:val="Header"/>
              <w:spacing w:before="12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GPS: 2.5-5.5 VDC</w:t>
            </w:r>
          </w:p>
          <w:p w14:paraId="14C6C3B1" w14:textId="77777777" w:rsidR="00F30028" w:rsidRPr="00BC6EEF" w:rsidRDefault="00F30028" w:rsidP="00924999">
            <w:pPr>
              <w:pStyle w:val="Header"/>
              <w:spacing w:before="12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Thuraya: 10.8-31.5 VDC </w:t>
            </w:r>
          </w:p>
        </w:tc>
        <w:tc>
          <w:tcPr>
            <w:tcW w:w="4803" w:type="dxa"/>
            <w:shd w:val="clear" w:color="auto" w:fill="auto"/>
          </w:tcPr>
          <w:p w14:paraId="284E1CB1" w14:textId="1EAD9969" w:rsidR="00F30028" w:rsidRDefault="00F30028" w:rsidP="00924999">
            <w:pPr>
              <w:pStyle w:val="Header"/>
              <w:spacing w:before="120"/>
            </w:pPr>
          </w:p>
          <w:p w14:paraId="57AF7F67" w14:textId="40209FA9" w:rsidR="00F30028" w:rsidRPr="00E24D36" w:rsidRDefault="000C0089" w:rsidP="000C008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{</w:t>
            </w:r>
            <w:r w:rsidRPr="008C7B95">
              <w:rPr>
                <w:color w:val="000000"/>
                <w:sz w:val="26"/>
                <w:szCs w:val="26"/>
              </w:rPr>
              <w:t>{image_step_</w:t>
            </w:r>
            <w:r>
              <w:rPr>
                <w:color w:val="000000"/>
                <w:sz w:val="26"/>
                <w:szCs w:val="26"/>
              </w:rPr>
              <w:t>2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2B768BD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139D7BA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78D345F9" w14:textId="77777777" w:rsidTr="00924999">
        <w:trPr>
          <w:trHeight w:val="2047"/>
        </w:trPr>
        <w:tc>
          <w:tcPr>
            <w:tcW w:w="805" w:type="dxa"/>
            <w:shd w:val="clear" w:color="auto" w:fill="auto"/>
          </w:tcPr>
          <w:p w14:paraId="67B9465C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BC6EEF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394" w:type="dxa"/>
            <w:shd w:val="clear" w:color="auto" w:fill="auto"/>
          </w:tcPr>
          <w:p w14:paraId="49CD2C89" w14:textId="77777777" w:rsidR="00F30028" w:rsidRPr="00BC6EEF" w:rsidRDefault="00F30028" w:rsidP="00924999">
            <w:pPr>
              <w:pStyle w:val="Header"/>
              <w:spacing w:before="12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Kiểm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tra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và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vệ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sinh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sạch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sẽ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các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đầu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connector</w:t>
            </w:r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đồng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trục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kết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nối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từ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thiết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bị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AIS Receiver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đến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ten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ngoài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trời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làm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sạch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đầu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kim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hỏa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đảm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bảo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kết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nối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và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tiếp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xúc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tốt</w:t>
            </w:r>
            <w:proofErr w:type="spellEnd"/>
            <w:r w:rsidRPr="00BC6EEF">
              <w:rPr>
                <w:sz w:val="26"/>
                <w:szCs w:val="26"/>
              </w:rPr>
              <w:t>.</w:t>
            </w:r>
          </w:p>
        </w:tc>
        <w:tc>
          <w:tcPr>
            <w:tcW w:w="4803" w:type="dxa"/>
            <w:shd w:val="clear" w:color="auto" w:fill="auto"/>
          </w:tcPr>
          <w:p w14:paraId="5F3259EF" w14:textId="2B91A15F" w:rsidR="00F30028" w:rsidRDefault="00F30028" w:rsidP="00924999">
            <w:pPr>
              <w:pStyle w:val="Header"/>
              <w:spacing w:before="120"/>
            </w:pPr>
            <w:r>
              <w:t xml:space="preserve">   </w:t>
            </w:r>
          </w:p>
          <w:p w14:paraId="29B121AF" w14:textId="591C0B3C" w:rsidR="00F30028" w:rsidRPr="00BC6EEF" w:rsidRDefault="000C0089" w:rsidP="000C008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proofErr w:type="gramStart"/>
            <w:r w:rsidRPr="008C7B95"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  <w:lang w:val="vi-VN"/>
              </w:rPr>
              <w:t>{</w:t>
            </w:r>
            <w:r w:rsidRPr="008C7B9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image</w:t>
            </w:r>
            <w:proofErr w:type="gramEnd"/>
            <w:r>
              <w:rPr>
                <w:color w:val="000000"/>
                <w:sz w:val="26"/>
                <w:szCs w:val="26"/>
                <w:lang w:val="vi-VN"/>
              </w:rPr>
              <w:t>_</w:t>
            </w:r>
            <w:r w:rsidRPr="008C7B95">
              <w:rPr>
                <w:color w:val="000000"/>
                <w:sz w:val="26"/>
                <w:szCs w:val="26"/>
              </w:rPr>
              <w:t>step_</w:t>
            </w:r>
            <w:r>
              <w:rPr>
                <w:color w:val="000000"/>
                <w:sz w:val="26"/>
                <w:szCs w:val="26"/>
              </w:rPr>
              <w:t>3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B65F3B8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14395B6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5593920A" w14:textId="77777777" w:rsidTr="00924999">
        <w:tc>
          <w:tcPr>
            <w:tcW w:w="805" w:type="dxa"/>
            <w:shd w:val="clear" w:color="auto" w:fill="auto"/>
          </w:tcPr>
          <w:p w14:paraId="5C306002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BC6EEF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394" w:type="dxa"/>
            <w:shd w:val="clear" w:color="auto" w:fill="auto"/>
          </w:tcPr>
          <w:p w14:paraId="46E024FD" w14:textId="77777777" w:rsidR="00F30028" w:rsidRPr="00BC6EEF" w:rsidRDefault="00F30028" w:rsidP="00924999">
            <w:pPr>
              <w:pStyle w:val="Header"/>
              <w:spacing w:before="12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Kiểm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tra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cáp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kết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nối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không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bị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dập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các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điểm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uốn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phải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đảm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bảo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lớn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hơn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30 </w:t>
            </w:r>
            <w:r>
              <w:rPr>
                <w:color w:val="000000"/>
                <w:sz w:val="26"/>
                <w:szCs w:val="26"/>
                <w:vertAlign w:val="superscript"/>
              </w:rPr>
              <w:t>0</w:t>
            </w:r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bó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lại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cáp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gọn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gằng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chắc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chắn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803" w:type="dxa"/>
            <w:shd w:val="clear" w:color="auto" w:fill="auto"/>
          </w:tcPr>
          <w:p w14:paraId="1FF7C5D8" w14:textId="207C8DEA" w:rsidR="00F30028" w:rsidRPr="00BC6EEF" w:rsidRDefault="000C0089" w:rsidP="000C008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proofErr w:type="gramStart"/>
            <w:r w:rsidRPr="008C7B95"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  <w:lang w:val="vi-VN"/>
              </w:rPr>
              <w:t>{</w:t>
            </w:r>
            <w:r w:rsidRPr="008C7B9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image</w:t>
            </w:r>
            <w:proofErr w:type="gramEnd"/>
            <w:r>
              <w:rPr>
                <w:color w:val="000000"/>
                <w:sz w:val="26"/>
                <w:szCs w:val="26"/>
                <w:lang w:val="vi-VN"/>
              </w:rPr>
              <w:t>_</w:t>
            </w:r>
            <w:r w:rsidRPr="008C7B95">
              <w:rPr>
                <w:color w:val="000000"/>
                <w:sz w:val="26"/>
                <w:szCs w:val="26"/>
              </w:rPr>
              <w:t>step_</w:t>
            </w:r>
            <w:r>
              <w:rPr>
                <w:color w:val="000000"/>
                <w:sz w:val="26"/>
                <w:szCs w:val="26"/>
              </w:rPr>
              <w:t>4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7F6DB154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2E38D6C2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4372481D" w14:textId="77777777" w:rsidTr="00924999">
        <w:trPr>
          <w:trHeight w:val="976"/>
        </w:trPr>
        <w:tc>
          <w:tcPr>
            <w:tcW w:w="805" w:type="dxa"/>
            <w:shd w:val="clear" w:color="auto" w:fill="auto"/>
          </w:tcPr>
          <w:p w14:paraId="19566100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BC6EEF">
              <w:rPr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3394" w:type="dxa"/>
            <w:shd w:val="clear" w:color="auto" w:fill="auto"/>
          </w:tcPr>
          <w:p w14:paraId="21D40EE6" w14:textId="77777777" w:rsidR="00F30028" w:rsidRPr="00BC6EEF" w:rsidRDefault="00F30028" w:rsidP="00924999">
            <w:pPr>
              <w:pStyle w:val="Header"/>
              <w:spacing w:before="12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Bôi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mỡ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chống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rỉ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sét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ty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ốc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của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gá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đỡ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ten.</w:t>
            </w:r>
          </w:p>
        </w:tc>
        <w:tc>
          <w:tcPr>
            <w:tcW w:w="4803" w:type="dxa"/>
            <w:shd w:val="clear" w:color="auto" w:fill="auto"/>
          </w:tcPr>
          <w:p w14:paraId="5F4C557C" w14:textId="5E6049FF" w:rsidR="00F30028" w:rsidRPr="00BC6EEF" w:rsidRDefault="000C0089" w:rsidP="000C008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proofErr w:type="gramStart"/>
            <w:r w:rsidRPr="008C7B95"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  <w:lang w:val="vi-VN"/>
              </w:rPr>
              <w:t>{</w:t>
            </w:r>
            <w:r w:rsidRPr="008C7B9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image</w:t>
            </w:r>
            <w:proofErr w:type="gramEnd"/>
            <w:r>
              <w:rPr>
                <w:color w:val="000000"/>
                <w:sz w:val="26"/>
                <w:szCs w:val="26"/>
                <w:lang w:val="vi-VN"/>
              </w:rPr>
              <w:t>_</w:t>
            </w:r>
            <w:r w:rsidRPr="008C7B95">
              <w:rPr>
                <w:color w:val="000000"/>
                <w:sz w:val="26"/>
                <w:szCs w:val="26"/>
              </w:rPr>
              <w:t>step_</w:t>
            </w:r>
            <w:r>
              <w:rPr>
                <w:color w:val="000000"/>
                <w:sz w:val="26"/>
                <w:szCs w:val="26"/>
              </w:rPr>
              <w:t>5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E785E47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AC5704F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13B3E35F" w14:textId="77777777" w:rsidTr="00924999">
        <w:tc>
          <w:tcPr>
            <w:tcW w:w="805" w:type="dxa"/>
            <w:shd w:val="clear" w:color="auto" w:fill="auto"/>
          </w:tcPr>
          <w:p w14:paraId="124549F8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3394" w:type="dxa"/>
            <w:shd w:val="clear" w:color="auto" w:fill="auto"/>
          </w:tcPr>
          <w:p w14:paraId="073362DF" w14:textId="77777777" w:rsidR="00F30028" w:rsidRDefault="00F30028" w:rsidP="00924999">
            <w:pPr>
              <w:pStyle w:val="Header"/>
              <w:spacing w:before="120"/>
              <w:jc w:val="both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Tiến hành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sơn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phủ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gá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đỡ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ăng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ten</w:t>
            </w:r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nếu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có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tình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trạng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rỉ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sét</w:t>
            </w:r>
            <w:proofErr w:type="spellEnd"/>
          </w:p>
        </w:tc>
        <w:tc>
          <w:tcPr>
            <w:tcW w:w="4803" w:type="dxa"/>
            <w:shd w:val="clear" w:color="auto" w:fill="auto"/>
          </w:tcPr>
          <w:p w14:paraId="5964CC31" w14:textId="12DC73FC" w:rsidR="00F30028" w:rsidRPr="00BC6EEF" w:rsidRDefault="000C0089" w:rsidP="000C008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proofErr w:type="gramStart"/>
            <w:r w:rsidRPr="008C7B95"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  <w:lang w:val="vi-VN"/>
              </w:rPr>
              <w:t>{</w:t>
            </w:r>
            <w:r w:rsidRPr="008C7B9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image</w:t>
            </w:r>
            <w:proofErr w:type="gramEnd"/>
            <w:r>
              <w:rPr>
                <w:color w:val="000000"/>
                <w:sz w:val="26"/>
                <w:szCs w:val="26"/>
                <w:lang w:val="vi-VN"/>
              </w:rPr>
              <w:t>_</w:t>
            </w:r>
            <w:r w:rsidRPr="008C7B95">
              <w:rPr>
                <w:color w:val="000000"/>
                <w:sz w:val="26"/>
                <w:szCs w:val="26"/>
              </w:rPr>
              <w:t>step_</w:t>
            </w:r>
            <w:r>
              <w:rPr>
                <w:color w:val="000000"/>
                <w:sz w:val="26"/>
                <w:szCs w:val="26"/>
              </w:rPr>
              <w:t>6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AFA6313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77943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53AAE517" w14:textId="77777777" w:rsidTr="00924999">
        <w:tc>
          <w:tcPr>
            <w:tcW w:w="805" w:type="dxa"/>
            <w:shd w:val="clear" w:color="auto" w:fill="auto"/>
          </w:tcPr>
          <w:p w14:paraId="772679CB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3394" w:type="dxa"/>
            <w:shd w:val="clear" w:color="auto" w:fill="auto"/>
          </w:tcPr>
          <w:p w14:paraId="1A1B4920" w14:textId="77777777" w:rsidR="00F30028" w:rsidRDefault="00F30028" w:rsidP="00924999">
            <w:pPr>
              <w:pStyle w:val="Header"/>
              <w:spacing w:before="120"/>
              <w:jc w:val="both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Kiểm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đèn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báo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trên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thiết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bị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AIS Receiver,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điện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thoại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Thuraya,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vệ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sinh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thiết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bị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AIS Receiver</w:t>
            </w:r>
          </w:p>
        </w:tc>
        <w:tc>
          <w:tcPr>
            <w:tcW w:w="4803" w:type="dxa"/>
            <w:shd w:val="clear" w:color="auto" w:fill="auto"/>
          </w:tcPr>
          <w:p w14:paraId="23D10527" w14:textId="131D5384" w:rsidR="00F30028" w:rsidRDefault="00F30028" w:rsidP="00924999">
            <w:pPr>
              <w:pStyle w:val="Header"/>
              <w:spacing w:before="120"/>
            </w:pPr>
          </w:p>
          <w:p w14:paraId="24BF694F" w14:textId="3934C536" w:rsidR="00F30028" w:rsidRPr="00182DB8" w:rsidRDefault="000C0089" w:rsidP="000C0089">
            <w:pPr>
              <w:pStyle w:val="Header"/>
              <w:spacing w:before="120"/>
              <w:jc w:val="center"/>
            </w:pPr>
            <w:proofErr w:type="gramStart"/>
            <w:r w:rsidRPr="008C7B95"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  <w:lang w:val="vi-VN"/>
              </w:rPr>
              <w:t>{</w:t>
            </w:r>
            <w:r w:rsidRPr="008C7B9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image</w:t>
            </w:r>
            <w:proofErr w:type="gramEnd"/>
            <w:r>
              <w:rPr>
                <w:color w:val="000000"/>
                <w:sz w:val="26"/>
                <w:szCs w:val="26"/>
                <w:lang w:val="vi-VN"/>
              </w:rPr>
              <w:t>_</w:t>
            </w:r>
            <w:r w:rsidRPr="008C7B95">
              <w:rPr>
                <w:color w:val="000000"/>
                <w:sz w:val="26"/>
                <w:szCs w:val="26"/>
              </w:rPr>
              <w:t>step_</w:t>
            </w:r>
            <w:r>
              <w:rPr>
                <w:color w:val="000000"/>
                <w:sz w:val="26"/>
                <w:szCs w:val="26"/>
              </w:rPr>
              <w:t>7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E37C1C1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C1102F3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1E818597" w14:textId="77777777" w:rsidTr="00924999">
        <w:tc>
          <w:tcPr>
            <w:tcW w:w="805" w:type="dxa"/>
            <w:shd w:val="clear" w:color="auto" w:fill="auto"/>
          </w:tcPr>
          <w:p w14:paraId="5E2381C3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394" w:type="dxa"/>
            <w:shd w:val="clear" w:color="auto" w:fill="auto"/>
          </w:tcPr>
          <w:p w14:paraId="133610F3" w14:textId="77777777" w:rsidR="00F30028" w:rsidRDefault="00F30028" w:rsidP="00924999">
            <w:pPr>
              <w:pStyle w:val="Header"/>
              <w:spacing w:before="120"/>
              <w:jc w:val="both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gọn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nguồn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cáp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tín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hiệu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của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thiết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bị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AIS Receiver,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điện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thoại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Thuraya</w:t>
            </w:r>
          </w:p>
        </w:tc>
        <w:tc>
          <w:tcPr>
            <w:tcW w:w="4803" w:type="dxa"/>
            <w:shd w:val="clear" w:color="auto" w:fill="auto"/>
          </w:tcPr>
          <w:p w14:paraId="1C34FE77" w14:textId="1BFBE44D" w:rsidR="00F30028" w:rsidRPr="00BC6EEF" w:rsidRDefault="000C0089" w:rsidP="000C008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proofErr w:type="gramStart"/>
            <w:r w:rsidRPr="008C7B95"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  <w:lang w:val="vi-VN"/>
              </w:rPr>
              <w:t>{</w:t>
            </w:r>
            <w:r w:rsidRPr="008C7B9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image</w:t>
            </w:r>
            <w:proofErr w:type="gramEnd"/>
            <w:r>
              <w:rPr>
                <w:color w:val="000000"/>
                <w:sz w:val="26"/>
                <w:szCs w:val="26"/>
                <w:lang w:val="vi-VN"/>
              </w:rPr>
              <w:t>_</w:t>
            </w:r>
            <w:r w:rsidRPr="008C7B95">
              <w:rPr>
                <w:color w:val="000000"/>
                <w:sz w:val="26"/>
                <w:szCs w:val="26"/>
              </w:rPr>
              <w:t>step_</w:t>
            </w:r>
            <w:r>
              <w:rPr>
                <w:color w:val="000000"/>
                <w:sz w:val="26"/>
                <w:szCs w:val="26"/>
              </w:rPr>
              <w:t>8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812D9F2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63FF407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1EA601CE" w14:textId="77777777" w:rsidTr="00924999">
        <w:tc>
          <w:tcPr>
            <w:tcW w:w="805" w:type="dxa"/>
            <w:shd w:val="clear" w:color="auto" w:fill="auto"/>
          </w:tcPr>
          <w:p w14:paraId="69EEAB8C" w14:textId="77777777" w:rsidR="00F30028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394" w:type="dxa"/>
            <w:shd w:val="clear" w:color="auto" w:fill="auto"/>
          </w:tcPr>
          <w:p w14:paraId="043814D2" w14:textId="77777777" w:rsidR="00F30028" w:rsidRDefault="00F30028" w:rsidP="00924999">
            <w:pPr>
              <w:pStyle w:val="Header"/>
              <w:spacing w:before="120"/>
              <w:jc w:val="both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Kiểm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các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hoạt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động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của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thiết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bị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AIS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Recevei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điện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thoại</w:t>
            </w:r>
            <w:proofErr w:type="spellEnd"/>
            <w:r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Thuraya</w:t>
            </w:r>
          </w:p>
        </w:tc>
        <w:tc>
          <w:tcPr>
            <w:tcW w:w="4803" w:type="dxa"/>
            <w:shd w:val="clear" w:color="auto" w:fill="auto"/>
          </w:tcPr>
          <w:p w14:paraId="76837289" w14:textId="43A0CF95" w:rsidR="00F30028" w:rsidRPr="00BC6EEF" w:rsidRDefault="000C0089" w:rsidP="000C008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proofErr w:type="gramStart"/>
            <w:r w:rsidRPr="008C7B95"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  <w:lang w:val="vi-VN"/>
              </w:rPr>
              <w:t>{</w:t>
            </w:r>
            <w:r w:rsidRPr="008C7B9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image</w:t>
            </w:r>
            <w:proofErr w:type="gramEnd"/>
            <w:r>
              <w:rPr>
                <w:color w:val="000000"/>
                <w:sz w:val="26"/>
                <w:szCs w:val="26"/>
                <w:lang w:val="vi-VN"/>
              </w:rPr>
              <w:t>_</w:t>
            </w:r>
            <w:r w:rsidRPr="008C7B95">
              <w:rPr>
                <w:color w:val="000000"/>
                <w:sz w:val="26"/>
                <w:szCs w:val="26"/>
              </w:rPr>
              <w:t>step_</w:t>
            </w:r>
            <w:r>
              <w:rPr>
                <w:color w:val="000000"/>
                <w:sz w:val="26"/>
                <w:szCs w:val="26"/>
              </w:rPr>
              <w:t>9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BCDDF17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3F44FCC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54E881E4" w14:textId="77777777" w:rsidTr="00924999">
        <w:tc>
          <w:tcPr>
            <w:tcW w:w="805" w:type="dxa"/>
            <w:shd w:val="clear" w:color="auto" w:fill="auto"/>
          </w:tcPr>
          <w:p w14:paraId="619FF441" w14:textId="77777777" w:rsidR="00F30028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3394" w:type="dxa"/>
            <w:shd w:val="clear" w:color="auto" w:fill="auto"/>
          </w:tcPr>
          <w:p w14:paraId="506A5933" w14:textId="77777777" w:rsidR="00F30028" w:rsidRDefault="00F30028" w:rsidP="00924999">
            <w:pPr>
              <w:pStyle w:val="Header"/>
              <w:spacing w:before="120"/>
              <w:jc w:val="both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Tiến hành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quấn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băng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keo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cao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su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non,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phủ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silicon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cho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các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kết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nối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ngoài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trời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đảm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bảo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các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kết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nối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được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chắc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chắn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không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thấm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nước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để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hoạt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động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lâu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dài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.</w:t>
            </w:r>
          </w:p>
        </w:tc>
        <w:tc>
          <w:tcPr>
            <w:tcW w:w="4803" w:type="dxa"/>
            <w:shd w:val="clear" w:color="auto" w:fill="auto"/>
          </w:tcPr>
          <w:p w14:paraId="1AECCF79" w14:textId="136DB396" w:rsidR="00F30028" w:rsidRPr="00BC6EEF" w:rsidRDefault="000C0089" w:rsidP="000C008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proofErr w:type="gramStart"/>
            <w:r w:rsidRPr="008C7B95"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  <w:lang w:val="vi-VN"/>
              </w:rPr>
              <w:t>{</w:t>
            </w:r>
            <w:r w:rsidRPr="008C7B9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image</w:t>
            </w:r>
            <w:proofErr w:type="gramEnd"/>
            <w:r>
              <w:rPr>
                <w:color w:val="000000"/>
                <w:sz w:val="26"/>
                <w:szCs w:val="26"/>
                <w:lang w:val="vi-VN"/>
              </w:rPr>
              <w:t>_</w:t>
            </w:r>
            <w:r w:rsidRPr="008C7B95">
              <w:rPr>
                <w:color w:val="000000"/>
                <w:sz w:val="26"/>
                <w:szCs w:val="26"/>
              </w:rPr>
              <w:t>step_</w:t>
            </w:r>
            <w:r>
              <w:rPr>
                <w:color w:val="000000"/>
                <w:sz w:val="26"/>
                <w:szCs w:val="26"/>
              </w:rPr>
              <w:t>10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09E0158D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4A7655C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38C43100" w14:textId="77777777" w:rsidTr="00924999">
        <w:tc>
          <w:tcPr>
            <w:tcW w:w="805" w:type="dxa"/>
            <w:shd w:val="clear" w:color="auto" w:fill="auto"/>
          </w:tcPr>
          <w:p w14:paraId="76CBF140" w14:textId="77777777" w:rsidR="00F30028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3394" w:type="dxa"/>
            <w:shd w:val="clear" w:color="auto" w:fill="auto"/>
          </w:tcPr>
          <w:p w14:paraId="08F313E6" w14:textId="77777777" w:rsidR="00F30028" w:rsidRDefault="00F30028" w:rsidP="00924999">
            <w:pPr>
              <w:pStyle w:val="Header"/>
              <w:spacing w:before="120"/>
              <w:jc w:val="both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Theo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dõi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tình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trạng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hoạt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động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sau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bảo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dưỡng</w:t>
            </w:r>
            <w:proofErr w:type="spellEnd"/>
          </w:p>
        </w:tc>
        <w:tc>
          <w:tcPr>
            <w:tcW w:w="4803" w:type="dxa"/>
            <w:shd w:val="clear" w:color="auto" w:fill="auto"/>
          </w:tcPr>
          <w:p w14:paraId="704F048A" w14:textId="7662EC55" w:rsidR="00F30028" w:rsidRPr="00182DB8" w:rsidRDefault="000C0089" w:rsidP="000C0089">
            <w:pPr>
              <w:pStyle w:val="Header"/>
              <w:spacing w:before="120"/>
              <w:jc w:val="center"/>
            </w:pPr>
            <w:proofErr w:type="gramStart"/>
            <w:r w:rsidRPr="008C7B95">
              <w:rPr>
                <w:color w:val="000000"/>
                <w:sz w:val="26"/>
                <w:szCs w:val="26"/>
              </w:rPr>
              <w:t>{</w:t>
            </w:r>
            <w:r>
              <w:rPr>
                <w:color w:val="000000"/>
                <w:sz w:val="26"/>
                <w:szCs w:val="26"/>
                <w:lang w:val="vi-VN"/>
              </w:rPr>
              <w:t>{</w:t>
            </w:r>
            <w:r w:rsidRPr="008C7B95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image</w:t>
            </w:r>
            <w:proofErr w:type="gramEnd"/>
            <w:r>
              <w:rPr>
                <w:color w:val="000000"/>
                <w:sz w:val="26"/>
                <w:szCs w:val="26"/>
                <w:lang w:val="vi-VN"/>
              </w:rPr>
              <w:t>_</w:t>
            </w:r>
            <w:r w:rsidRPr="008C7B95">
              <w:rPr>
                <w:color w:val="000000"/>
                <w:sz w:val="26"/>
                <w:szCs w:val="26"/>
              </w:rPr>
              <w:t>step_</w:t>
            </w:r>
            <w:r>
              <w:rPr>
                <w:color w:val="000000"/>
                <w:sz w:val="26"/>
                <w:szCs w:val="26"/>
              </w:rPr>
              <w:t>11</w:t>
            </w:r>
            <w:r w:rsidRPr="008C7B95">
              <w:rPr>
                <w:color w:val="000000"/>
                <w:sz w:val="26"/>
                <w:szCs w:val="26"/>
              </w:rPr>
              <w:t>}}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26E25DC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6AF28FC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  <w:tr w:rsidR="00F30028" w:rsidRPr="00BC6EEF" w14:paraId="7C26FCAA" w14:textId="77777777" w:rsidTr="00924999">
        <w:tc>
          <w:tcPr>
            <w:tcW w:w="805" w:type="dxa"/>
            <w:shd w:val="clear" w:color="auto" w:fill="auto"/>
          </w:tcPr>
          <w:p w14:paraId="5998A4BD" w14:textId="77777777" w:rsidR="00F30028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3394" w:type="dxa"/>
            <w:shd w:val="clear" w:color="auto" w:fill="auto"/>
          </w:tcPr>
          <w:p w14:paraId="4FF4DB66" w14:textId="77777777" w:rsidR="00F30028" w:rsidRDefault="00F30028" w:rsidP="00924999">
            <w:pPr>
              <w:pStyle w:val="Header"/>
              <w:spacing w:before="120"/>
              <w:jc w:val="both"/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</w:pP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Ký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biên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bản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nghiệm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bảo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dưỡng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đợt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trạm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vệ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tinh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>đợt</w:t>
            </w:r>
            <w:proofErr w:type="spellEnd"/>
            <w:r w:rsidRPr="002C18FF">
              <w:rPr>
                <w:rFonts w:eastAsia="Times New Roman"/>
                <w:color w:val="000000"/>
                <w:sz w:val="26"/>
                <w:szCs w:val="26"/>
                <w:lang w:val="en-US" w:eastAsia="en-US"/>
              </w:rPr>
              <w:t xml:space="preserve"> 1</w:t>
            </w:r>
          </w:p>
        </w:tc>
        <w:tc>
          <w:tcPr>
            <w:tcW w:w="4803" w:type="dxa"/>
            <w:shd w:val="clear" w:color="auto" w:fill="auto"/>
          </w:tcPr>
          <w:p w14:paraId="7F91B1BE" w14:textId="77777777" w:rsidR="00F30028" w:rsidRPr="00BC6EEF" w:rsidRDefault="00F30028" w:rsidP="000C008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Đính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kèm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phụ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lục</w:t>
            </w:r>
            <w:proofErr w:type="spellEnd"/>
          </w:p>
        </w:tc>
        <w:tc>
          <w:tcPr>
            <w:tcW w:w="650" w:type="dxa"/>
            <w:shd w:val="clear" w:color="auto" w:fill="auto"/>
            <w:vAlign w:val="center"/>
          </w:tcPr>
          <w:p w14:paraId="135CB020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sym w:font="Wingdings" w:char="F0FE"/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5DD76E4" w14:textId="77777777" w:rsidR="00F30028" w:rsidRPr="00BC6EEF" w:rsidRDefault="00F30028" w:rsidP="00924999">
            <w:pPr>
              <w:pStyle w:val="Header"/>
              <w:spacing w:before="120"/>
              <w:jc w:val="center"/>
              <w:rPr>
                <w:color w:val="000000"/>
                <w:sz w:val="26"/>
                <w:szCs w:val="26"/>
              </w:rPr>
            </w:pPr>
            <w:r w:rsidRPr="00DA7FE0">
              <w:rPr>
                <w:rFonts w:ascii="MS Gothic" w:eastAsia="MS Gothic" w:hAnsi="MS Gothic" w:hint="eastAsia"/>
              </w:rPr>
              <w:t>☐</w:t>
            </w:r>
          </w:p>
        </w:tc>
      </w:tr>
    </w:tbl>
    <w:p w14:paraId="7EB7FEEA" w14:textId="77777777" w:rsidR="00F30028" w:rsidRDefault="00F30028" w:rsidP="00F30028">
      <w:pPr>
        <w:pStyle w:val="NormalIndent"/>
        <w:numPr>
          <w:ilvl w:val="0"/>
          <w:numId w:val="2"/>
        </w:numPr>
        <w:spacing w:before="120" w:after="120"/>
        <w:ind w:left="-90"/>
        <w:outlineLvl w:val="2"/>
        <w:rPr>
          <w:b/>
          <w:bCs/>
          <w:sz w:val="26"/>
          <w:szCs w:val="26"/>
          <w:lang w:val="fr-FR"/>
        </w:rPr>
      </w:pPr>
      <w:r>
        <w:rPr>
          <w:b/>
          <w:bCs/>
          <w:sz w:val="26"/>
          <w:szCs w:val="26"/>
          <w:lang w:val="fr-FR"/>
        </w:rPr>
        <w:t xml:space="preserve"> </w:t>
      </w:r>
      <w:bookmarkStart w:id="1" w:name="_Toc177563493"/>
      <w:r w:rsidRPr="00D76E42">
        <w:rPr>
          <w:b/>
          <w:bCs/>
          <w:sz w:val="26"/>
          <w:szCs w:val="26"/>
        </w:rPr>
        <w:t>Các</w:t>
      </w:r>
      <w:r w:rsidRPr="00AB3804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AB3804">
        <w:rPr>
          <w:b/>
          <w:bCs/>
          <w:sz w:val="26"/>
          <w:szCs w:val="26"/>
          <w:lang w:val="fr-FR"/>
        </w:rPr>
        <w:t>khuyến</w:t>
      </w:r>
      <w:proofErr w:type="spellEnd"/>
      <w:r w:rsidRPr="00AB3804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AB3804">
        <w:rPr>
          <w:b/>
          <w:bCs/>
          <w:sz w:val="26"/>
          <w:szCs w:val="26"/>
          <w:lang w:val="fr-FR"/>
        </w:rPr>
        <w:t>nghị</w:t>
      </w:r>
      <w:proofErr w:type="spellEnd"/>
      <w:r>
        <w:rPr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b/>
          <w:bCs/>
          <w:sz w:val="26"/>
          <w:szCs w:val="26"/>
          <w:lang w:val="fr-FR"/>
        </w:rPr>
        <w:t>sau</w:t>
      </w:r>
      <w:proofErr w:type="spellEnd"/>
      <w:r>
        <w:rPr>
          <w:b/>
          <w:bCs/>
          <w:sz w:val="26"/>
          <w:szCs w:val="26"/>
          <w:lang w:val="fr-FR"/>
        </w:rPr>
        <w:t xml:space="preserve"> khi </w:t>
      </w:r>
      <w:proofErr w:type="spellStart"/>
      <w:r>
        <w:rPr>
          <w:b/>
          <w:bCs/>
          <w:sz w:val="26"/>
          <w:szCs w:val="26"/>
          <w:lang w:val="fr-FR"/>
        </w:rPr>
        <w:t>thực</w:t>
      </w:r>
      <w:proofErr w:type="spellEnd"/>
      <w:r>
        <w:rPr>
          <w:b/>
          <w:bCs/>
          <w:sz w:val="26"/>
          <w:szCs w:val="26"/>
          <w:lang w:val="fr-FR"/>
        </w:rPr>
        <w:t xml:space="preserve"> </w:t>
      </w:r>
      <w:proofErr w:type="spellStart"/>
      <w:r>
        <w:rPr>
          <w:b/>
          <w:bCs/>
          <w:sz w:val="26"/>
          <w:szCs w:val="26"/>
          <w:lang w:val="fr-FR"/>
        </w:rPr>
        <w:t>hiện</w:t>
      </w:r>
      <w:proofErr w:type="spellEnd"/>
      <w:r w:rsidRPr="00AB3804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AB3804">
        <w:rPr>
          <w:b/>
          <w:bCs/>
          <w:sz w:val="26"/>
          <w:szCs w:val="26"/>
          <w:lang w:val="fr-FR"/>
        </w:rPr>
        <w:t>bảo</w:t>
      </w:r>
      <w:proofErr w:type="spellEnd"/>
      <w:r w:rsidRPr="00AB3804">
        <w:rPr>
          <w:b/>
          <w:bCs/>
          <w:sz w:val="26"/>
          <w:szCs w:val="26"/>
          <w:lang w:val="fr-FR"/>
        </w:rPr>
        <w:t xml:space="preserve"> </w:t>
      </w:r>
      <w:proofErr w:type="spellStart"/>
      <w:r w:rsidRPr="00AB3804">
        <w:rPr>
          <w:b/>
          <w:bCs/>
          <w:sz w:val="26"/>
          <w:szCs w:val="26"/>
          <w:lang w:val="fr-FR"/>
        </w:rPr>
        <w:t>dưỡng</w:t>
      </w:r>
      <w:bookmarkEnd w:id="1"/>
      <w:proofErr w:type="spellEnd"/>
    </w:p>
    <w:p w14:paraId="73BB4C45" w14:textId="77777777" w:rsidR="00F30028" w:rsidRPr="00C922E1" w:rsidRDefault="00F30028" w:rsidP="00F30028">
      <w:pPr>
        <w:pStyle w:val="NormalIndent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 w:rsidRPr="00C922E1">
        <w:rPr>
          <w:sz w:val="26"/>
          <w:szCs w:val="26"/>
          <w:lang w:val="en-US"/>
        </w:rPr>
        <w:t xml:space="preserve">Thay </w:t>
      </w:r>
      <w:proofErr w:type="spellStart"/>
      <w:r w:rsidRPr="00C922E1">
        <w:rPr>
          <w:sz w:val="26"/>
          <w:szCs w:val="26"/>
          <w:lang w:val="en-US"/>
        </w:rPr>
        <w:t>thế</w:t>
      </w:r>
      <w:proofErr w:type="spellEnd"/>
      <w:r w:rsidRPr="00C922E1">
        <w:rPr>
          <w:sz w:val="26"/>
          <w:szCs w:val="26"/>
          <w:lang w:val="en-US"/>
        </w:rPr>
        <w:t xml:space="preserve"> 1 antenna GPS </w:t>
      </w:r>
      <w:proofErr w:type="spellStart"/>
      <w:r w:rsidRPr="00C922E1">
        <w:rPr>
          <w:sz w:val="26"/>
          <w:szCs w:val="26"/>
          <w:lang w:val="en-US"/>
        </w:rPr>
        <w:t>đã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bị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gãy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trong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thời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gian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sử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dụng</w:t>
      </w:r>
      <w:proofErr w:type="spellEnd"/>
      <w:r w:rsidRPr="00C922E1">
        <w:rPr>
          <w:sz w:val="26"/>
          <w:szCs w:val="26"/>
          <w:lang w:val="en-US"/>
        </w:rPr>
        <w:t>.</w:t>
      </w:r>
    </w:p>
    <w:p w14:paraId="7369D73E" w14:textId="77777777" w:rsidR="00F30028" w:rsidRPr="00C922E1" w:rsidRDefault="00F30028" w:rsidP="00F30028">
      <w:pPr>
        <w:pStyle w:val="NormalIndent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proofErr w:type="spellStart"/>
      <w:r w:rsidRPr="00C922E1">
        <w:rPr>
          <w:sz w:val="26"/>
          <w:szCs w:val="26"/>
          <w:lang w:val="en-US"/>
        </w:rPr>
        <w:t>Tiếp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tục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thực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hiện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bảo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dưỡng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và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kiểm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tra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định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kỳ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để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đảm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bảo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hoạt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động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ổn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định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lâu</w:t>
      </w:r>
      <w:proofErr w:type="spellEnd"/>
      <w:r w:rsidRPr="00C922E1">
        <w:rPr>
          <w:sz w:val="26"/>
          <w:szCs w:val="26"/>
          <w:lang w:val="en-US"/>
        </w:rPr>
        <w:br/>
      </w:r>
      <w:proofErr w:type="spellStart"/>
      <w:r w:rsidRPr="00C922E1">
        <w:rPr>
          <w:sz w:val="26"/>
          <w:szCs w:val="26"/>
          <w:lang w:val="en-US"/>
        </w:rPr>
        <w:t>dài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cho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các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thiết</w:t>
      </w:r>
      <w:proofErr w:type="spellEnd"/>
      <w:r w:rsidRPr="00C922E1">
        <w:rPr>
          <w:sz w:val="26"/>
          <w:szCs w:val="26"/>
          <w:lang w:val="en-US"/>
        </w:rPr>
        <w:t xml:space="preserve"> </w:t>
      </w:r>
      <w:proofErr w:type="spellStart"/>
      <w:r w:rsidRPr="00C922E1">
        <w:rPr>
          <w:sz w:val="26"/>
          <w:szCs w:val="26"/>
          <w:lang w:val="en-US"/>
        </w:rPr>
        <w:t>bị</w:t>
      </w:r>
      <w:proofErr w:type="spellEnd"/>
      <w:r w:rsidRPr="00C922E1">
        <w:rPr>
          <w:sz w:val="26"/>
          <w:szCs w:val="26"/>
          <w:lang w:val="en-US"/>
        </w:rPr>
        <w:t>.</w:t>
      </w:r>
    </w:p>
    <w:p w14:paraId="3E73602E" w14:textId="77777777" w:rsidR="00F30028" w:rsidRPr="00227304" w:rsidRDefault="00F30028" w:rsidP="00F30028">
      <w:pPr>
        <w:pStyle w:val="NormalIndent"/>
        <w:numPr>
          <w:ilvl w:val="0"/>
          <w:numId w:val="2"/>
        </w:numPr>
        <w:spacing w:before="120" w:after="120"/>
        <w:ind w:left="-90"/>
        <w:outlineLvl w:val="2"/>
        <w:rPr>
          <w:b/>
          <w:bCs/>
          <w:sz w:val="26"/>
          <w:szCs w:val="26"/>
        </w:rPr>
      </w:pPr>
      <w:r w:rsidRPr="00852164">
        <w:rPr>
          <w:b/>
          <w:bCs/>
          <w:sz w:val="26"/>
          <w:szCs w:val="26"/>
          <w:lang w:val="fr-FR"/>
        </w:rPr>
        <w:lastRenderedPageBreak/>
        <w:t xml:space="preserve"> </w:t>
      </w:r>
      <w:bookmarkStart w:id="2" w:name="_Toc177563494"/>
      <w:proofErr w:type="spellStart"/>
      <w:r w:rsidRPr="00227304">
        <w:rPr>
          <w:b/>
          <w:bCs/>
          <w:sz w:val="26"/>
          <w:szCs w:val="26"/>
        </w:rPr>
        <w:t>Kết</w:t>
      </w:r>
      <w:proofErr w:type="spellEnd"/>
      <w:r w:rsidRPr="00227304">
        <w:rPr>
          <w:b/>
          <w:bCs/>
          <w:sz w:val="26"/>
          <w:szCs w:val="26"/>
        </w:rPr>
        <w:t xml:space="preserve"> </w:t>
      </w:r>
      <w:proofErr w:type="spellStart"/>
      <w:r w:rsidRPr="00227304">
        <w:rPr>
          <w:b/>
          <w:bCs/>
          <w:sz w:val="26"/>
          <w:szCs w:val="26"/>
        </w:rPr>
        <w:t>luận</w:t>
      </w:r>
      <w:bookmarkEnd w:id="2"/>
      <w:proofErr w:type="spellEnd"/>
    </w:p>
    <w:p w14:paraId="6B3DABE3" w14:textId="77777777" w:rsidR="00F30028" w:rsidRPr="00282A3D" w:rsidRDefault="00F30028" w:rsidP="00F30028">
      <w:pPr>
        <w:pStyle w:val="NormalIndent"/>
        <w:ind w:left="0"/>
        <w:jc w:val="both"/>
        <w:rPr>
          <w:sz w:val="26"/>
          <w:szCs w:val="26"/>
          <w:lang w:val="en-US"/>
        </w:rPr>
      </w:pPr>
      <w:proofErr w:type="spellStart"/>
      <w:r w:rsidRPr="00227304">
        <w:rPr>
          <w:sz w:val="26"/>
          <w:szCs w:val="26"/>
          <w:lang w:val="en-US"/>
        </w:rPr>
        <w:t>Dự</w:t>
      </w:r>
      <w:r>
        <w:rPr>
          <w:sz w:val="26"/>
          <w:szCs w:val="26"/>
          <w:lang w:val="en-US"/>
        </w:rPr>
        <w:t>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công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việc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đã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 w:rsidRPr="00227304">
        <w:rPr>
          <w:sz w:val="26"/>
          <w:szCs w:val="26"/>
          <w:lang w:val="en-US"/>
        </w:rPr>
        <w:t xml:space="preserve">, </w:t>
      </w:r>
      <w:proofErr w:type="spellStart"/>
      <w:r w:rsidRPr="00227304">
        <w:rPr>
          <w:sz w:val="26"/>
          <w:szCs w:val="26"/>
          <w:lang w:val="en-US"/>
        </w:rPr>
        <w:t>hai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bên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thống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nhấ</w:t>
      </w:r>
      <w:r>
        <w:rPr>
          <w:sz w:val="26"/>
          <w:szCs w:val="26"/>
          <w:lang w:val="en-US"/>
        </w:rPr>
        <w:t>t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tiế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hành </w:t>
      </w:r>
      <w:proofErr w:type="spellStart"/>
      <w:r w:rsidRPr="00227304">
        <w:rPr>
          <w:sz w:val="26"/>
          <w:szCs w:val="26"/>
          <w:lang w:val="en-US"/>
        </w:rPr>
        <w:t>kiểm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tra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nghiệm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các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hạng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mục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đạt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yêu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 w:rsidRPr="00227304">
        <w:rPr>
          <w:sz w:val="26"/>
          <w:szCs w:val="26"/>
          <w:lang w:val="en-US"/>
        </w:rPr>
        <w:t>cầu</w:t>
      </w:r>
      <w:proofErr w:type="spellEnd"/>
      <w:r w:rsidRPr="00227304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dưỡng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>.</w:t>
      </w:r>
    </w:p>
    <w:p w14:paraId="7BA8AD1B" w14:textId="77777777" w:rsidR="00414ADF" w:rsidRPr="00414ADF" w:rsidRDefault="00414ADF" w:rsidP="00414ADF">
      <w:pPr>
        <w:jc w:val="center"/>
        <w:rPr>
          <w:lang w:val="en-US"/>
        </w:rPr>
      </w:pPr>
    </w:p>
    <w:sectPr w:rsidR="00414ADF" w:rsidRPr="00414A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CB3F3" w14:textId="77777777" w:rsidR="00212FD5" w:rsidRDefault="00212FD5" w:rsidP="00414ADF">
      <w:pPr>
        <w:spacing w:before="0" w:after="0" w:line="240" w:lineRule="auto"/>
      </w:pPr>
      <w:r>
        <w:separator/>
      </w:r>
    </w:p>
  </w:endnote>
  <w:endnote w:type="continuationSeparator" w:id="0">
    <w:p w14:paraId="233423CE" w14:textId="77777777" w:rsidR="00212FD5" w:rsidRDefault="00212FD5" w:rsidP="00414A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06B04" w14:textId="77777777" w:rsidR="00212FD5" w:rsidRDefault="00212FD5" w:rsidP="00414ADF">
      <w:pPr>
        <w:spacing w:before="0" w:after="0" w:line="240" w:lineRule="auto"/>
      </w:pPr>
      <w:r>
        <w:separator/>
      </w:r>
    </w:p>
  </w:footnote>
  <w:footnote w:type="continuationSeparator" w:id="0">
    <w:p w14:paraId="1427EB9A" w14:textId="77777777" w:rsidR="00212FD5" w:rsidRDefault="00212FD5" w:rsidP="00414A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68"/>
      <w:gridCol w:w="5040"/>
      <w:gridCol w:w="2520"/>
    </w:tblGrid>
    <w:tr w:rsidR="00414ADF" w14:paraId="02691AE3" w14:textId="77777777" w:rsidTr="00924999">
      <w:trPr>
        <w:trHeight w:val="1270"/>
        <w:jc w:val="center"/>
      </w:trPr>
      <w:tc>
        <w:tcPr>
          <w:tcW w:w="2268" w:type="dxa"/>
          <w:shd w:val="clear" w:color="auto" w:fill="auto"/>
        </w:tcPr>
        <w:p w14:paraId="3A830B81" w14:textId="77777777" w:rsidR="00414ADF" w:rsidRDefault="00414ADF" w:rsidP="00414ADF">
          <w:pPr>
            <w:pStyle w:val="Header"/>
            <w:tabs>
              <w:tab w:val="clear" w:pos="8306"/>
            </w:tabs>
            <w:spacing w:before="120" w:after="100" w:afterAutospacing="1"/>
            <w:jc w:val="center"/>
          </w:pPr>
          <w:r w:rsidRPr="00DB786D">
            <w:rPr>
              <w:noProof/>
              <w:lang w:val="en-US" w:eastAsia="en-US"/>
            </w:rPr>
            <w:drawing>
              <wp:inline distT="0" distB="0" distL="0" distR="0" wp14:anchorId="1539175C" wp14:editId="4A41F44C">
                <wp:extent cx="1130300" cy="749300"/>
                <wp:effectExtent l="0" t="0" r="0" b="0"/>
                <wp:docPr id="27523597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shd w:val="clear" w:color="auto" w:fill="auto"/>
        </w:tcPr>
        <w:p w14:paraId="505D3798" w14:textId="77777777" w:rsidR="00414ADF" w:rsidRPr="00DB786D" w:rsidRDefault="00414ADF" w:rsidP="00414ADF">
          <w:pPr>
            <w:pStyle w:val="Header"/>
            <w:tabs>
              <w:tab w:val="clear" w:pos="4153"/>
              <w:tab w:val="clear" w:pos="8306"/>
            </w:tabs>
            <w:spacing w:before="240" w:after="100" w:afterAutospacing="1"/>
            <w:jc w:val="center"/>
            <w:rPr>
              <w:b/>
            </w:rPr>
          </w:pPr>
          <w:r w:rsidRPr="00DB786D">
            <w:rPr>
              <w:b/>
            </w:rPr>
            <w:t xml:space="preserve">QUY TRÌNH </w:t>
          </w:r>
          <w:r>
            <w:rPr>
              <w:b/>
            </w:rPr>
            <w:t xml:space="preserve">THỰC HIỆN DỊCH VỤ </w:t>
          </w:r>
          <w:r w:rsidRPr="00DB786D">
            <w:rPr>
              <w:b/>
            </w:rPr>
            <w:t xml:space="preserve">BẢO DƯỠNG </w:t>
          </w:r>
          <w:r>
            <w:rPr>
              <w:b/>
            </w:rPr>
            <w:t>TRẠM</w:t>
          </w:r>
          <w:r w:rsidRPr="00DB786D">
            <w:rPr>
              <w:b/>
            </w:rPr>
            <w:t xml:space="preserve"> </w:t>
          </w:r>
          <w:r>
            <w:rPr>
              <w:b/>
            </w:rPr>
            <w:t>VSAT</w:t>
          </w:r>
          <w:r w:rsidRPr="00DB786D">
            <w:rPr>
              <w:b/>
            </w:rPr>
            <w:t xml:space="preserve"> </w:t>
          </w:r>
          <w:r>
            <w:rPr>
              <w:b/>
            </w:rPr>
            <w:t>CHO CÁC TÀU DỊCH VỤ</w:t>
          </w:r>
        </w:p>
      </w:tc>
      <w:tc>
        <w:tcPr>
          <w:tcW w:w="2520" w:type="dxa"/>
          <w:shd w:val="clear" w:color="auto" w:fill="auto"/>
        </w:tcPr>
        <w:p w14:paraId="232A92FE" w14:textId="77777777" w:rsidR="00414ADF" w:rsidRPr="00DB786D" w:rsidRDefault="00414ADF" w:rsidP="00414ADF">
          <w:pPr>
            <w:pStyle w:val="Header"/>
            <w:tabs>
              <w:tab w:val="clear" w:pos="8306"/>
            </w:tabs>
            <w:jc w:val="center"/>
            <w:rPr>
              <w:b/>
              <w:sz w:val="2"/>
              <w:szCs w:val="2"/>
            </w:rPr>
          </w:pPr>
        </w:p>
        <w:p w14:paraId="3355ECC5" w14:textId="77777777" w:rsidR="00414ADF" w:rsidRPr="00DB786D" w:rsidRDefault="00414ADF" w:rsidP="00414ADF">
          <w:pPr>
            <w:pStyle w:val="Header"/>
            <w:tabs>
              <w:tab w:val="clear" w:pos="8306"/>
            </w:tabs>
            <w:jc w:val="center"/>
            <w:rPr>
              <w:sz w:val="2"/>
              <w:szCs w:val="2"/>
            </w:rPr>
          </w:pPr>
          <w:r w:rsidRPr="00DB786D">
            <w:rPr>
              <w:b/>
              <w:noProof/>
            </w:rPr>
            <w:drawing>
              <wp:inline distT="0" distB="0" distL="0" distR="0" wp14:anchorId="5F45EA37" wp14:editId="18371B52">
                <wp:extent cx="1028700" cy="819150"/>
                <wp:effectExtent l="0" t="0" r="0" b="0"/>
                <wp:docPr id="14185929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C1033A" w14:textId="77777777" w:rsidR="00414ADF" w:rsidRDefault="0041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D7E55"/>
    <w:multiLevelType w:val="hybridMultilevel"/>
    <w:tmpl w:val="AD4E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829C5"/>
    <w:multiLevelType w:val="hybridMultilevel"/>
    <w:tmpl w:val="A26ECC18"/>
    <w:lvl w:ilvl="0" w:tplc="C30C388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10418"/>
    <w:multiLevelType w:val="hybridMultilevel"/>
    <w:tmpl w:val="F66E95F8"/>
    <w:lvl w:ilvl="0" w:tplc="15107A9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1093252">
    <w:abstractNumId w:val="2"/>
  </w:num>
  <w:num w:numId="2" w16cid:durableId="248581742">
    <w:abstractNumId w:val="0"/>
  </w:num>
  <w:num w:numId="3" w16cid:durableId="1791774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3F"/>
    <w:rsid w:val="000C0089"/>
    <w:rsid w:val="001F7C55"/>
    <w:rsid w:val="00212FD5"/>
    <w:rsid w:val="00414ADF"/>
    <w:rsid w:val="005115D5"/>
    <w:rsid w:val="005503B4"/>
    <w:rsid w:val="00725FE8"/>
    <w:rsid w:val="00E6193F"/>
    <w:rsid w:val="00F30028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1A4CD"/>
  <w15:chartTrackingRefBased/>
  <w15:docId w15:val="{D0F28F47-8104-42E6-99CD-C8BDAC61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DF"/>
    <w:pPr>
      <w:spacing w:before="6" w:after="6" w:line="288" w:lineRule="auto"/>
    </w:pPr>
    <w:rPr>
      <w:rFonts w:ascii="Times New Roman" w:eastAsia="MS Mincho" w:hAnsi="Times New Roman" w:cs="Times New Roman"/>
      <w:kern w:val="0"/>
      <w:sz w:val="24"/>
      <w:szCs w:val="20"/>
      <w:lang w:val="en-GB" w:eastAsia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9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aliases w:val="HeaderPort,Header1,RNZ Header Line 0,HeaderPort1,HeaderPort2,HeaderPort11,HeaderPort3,HeaderPort12,HeaderPort21,HeaderPort111"/>
    <w:basedOn w:val="Normal"/>
    <w:link w:val="HeaderChar"/>
    <w:rsid w:val="00414ADF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Port Char,Header1 Char,RNZ Header Line 0 Char,HeaderPort1 Char,HeaderPort2 Char,HeaderPort11 Char,HeaderPort3 Char,HeaderPort12 Char,HeaderPort21 Char,HeaderPort111 Char"/>
    <w:basedOn w:val="DefaultParagraphFont"/>
    <w:link w:val="Header"/>
    <w:rsid w:val="00414ADF"/>
    <w:rPr>
      <w:rFonts w:ascii="Times New Roman" w:eastAsia="MS Mincho" w:hAnsi="Times New Roman" w:cs="Times New Roman"/>
      <w:kern w:val="0"/>
      <w:sz w:val="24"/>
      <w:szCs w:val="20"/>
      <w:lang w:val="en-GB"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4A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ADF"/>
    <w:rPr>
      <w:rFonts w:ascii="Times New Roman" w:eastAsia="MS Mincho" w:hAnsi="Times New Roman" w:cs="Times New Roman"/>
      <w:kern w:val="0"/>
      <w:sz w:val="24"/>
      <w:szCs w:val="20"/>
      <w:lang w:val="en-GB" w:eastAsia="fr-FR"/>
      <w14:ligatures w14:val="none"/>
    </w:rPr>
  </w:style>
  <w:style w:type="paragraph" w:styleId="NormalIndent">
    <w:name w:val="Normal Indent"/>
    <w:basedOn w:val="Normal"/>
    <w:uiPriority w:val="99"/>
    <w:unhideWhenUsed/>
    <w:rsid w:val="00414AD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458</Words>
  <Characters>1626</Characters>
  <Application>Microsoft Office Word</Application>
  <DocSecurity>0</DocSecurity>
  <Lines>135</Lines>
  <Paragraphs>109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haiduong dtvt</dc:creator>
  <cp:keywords/>
  <dc:description/>
  <cp:lastModifiedBy>haiduong dtvt</cp:lastModifiedBy>
  <cp:revision>4</cp:revision>
  <dcterms:created xsi:type="dcterms:W3CDTF">2025-05-06T16:20:00Z</dcterms:created>
  <dcterms:modified xsi:type="dcterms:W3CDTF">2025-05-06T17:12:00Z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0c48f19e-31dc-4e65-b5e7-e3631a33af7a</vt:lpwstr>
  </property>
</Properties>
</file>