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BC9DEC">
      <w:pPr>
        <w:autoSpaceDE w:val="0"/>
        <w:autoSpaceDN w:val="0"/>
        <w:adjustRightInd w:val="0"/>
        <w:snapToGrid w:val="0"/>
        <w:spacing w:line="360" w:lineRule="auto"/>
        <w:jc w:val="left"/>
        <w:rPr>
          <w:rFonts w:ascii="Times New Roman" w:hAnsi="Times New Roman" w:cs="Times New Roman"/>
          <w:color w:val="000000"/>
          <w:kern w:val="0"/>
          <w:sz w:val="24"/>
        </w:rPr>
      </w:pPr>
      <w:r>
        <w:rPr>
          <w:rFonts w:ascii="Times New Roman" w:hAnsi="Times New Roman" w:cs="Times New Roman"/>
          <w:color w:val="000000"/>
          <w:kern w:val="0"/>
          <w:sz w:val="24"/>
        </w:rPr>
        <w:t>Dear Editor(s),</w:t>
      </w:r>
    </w:p>
    <w:p w14:paraId="3D367D8C">
      <w:pPr>
        <w:autoSpaceDE w:val="0"/>
        <w:autoSpaceDN w:val="0"/>
        <w:adjustRightInd w:val="0"/>
        <w:snapToGrid w:val="0"/>
        <w:spacing w:line="360" w:lineRule="auto"/>
        <w:jc w:val="left"/>
        <w:rPr>
          <w:rFonts w:ascii="Times New Roman" w:hAnsi="Times New Roman" w:cs="Times New Roman"/>
          <w:color w:val="000000"/>
          <w:kern w:val="0"/>
          <w:sz w:val="24"/>
        </w:rPr>
      </w:pPr>
    </w:p>
    <w:p w14:paraId="1F0334AA">
      <w:pPr>
        <w:autoSpaceDE w:val="0"/>
        <w:autoSpaceDN w:val="0"/>
        <w:adjustRightInd w:val="0"/>
        <w:snapToGrid w:val="0"/>
        <w:spacing w:after="156" w:afterLines="50"/>
        <w:rPr>
          <w:rFonts w:ascii="Times New Roman" w:hAnsi="Times New Roman" w:cs="Times New Roman"/>
          <w:kern w:val="0"/>
          <w:sz w:val="24"/>
        </w:rPr>
      </w:pPr>
      <w:r>
        <w:rPr>
          <w:rFonts w:ascii="Times New Roman" w:hAnsi="Times New Roman" w:cs="Times New Roman"/>
          <w:color w:val="000000"/>
          <w:kern w:val="0"/>
          <w:sz w:val="24"/>
        </w:rPr>
        <w:t>I wish to submit an original article for its possible publication in</w:t>
      </w:r>
      <w:r>
        <w:rPr>
          <w:rFonts w:hint="eastAsia" w:ascii="Times New Roman" w:hAnsi="Times New Roman" w:cs="Times New Roman"/>
          <w:color w:val="000000"/>
          <w:kern w:val="0"/>
          <w:sz w:val="24"/>
          <w:lang w:val="en-US" w:eastAsia="zh-CN"/>
        </w:rPr>
        <w:t xml:space="preserve"> </w:t>
      </w:r>
      <w:r>
        <w:rPr>
          <w:rFonts w:hint="default" w:ascii="Times New Roman Bold" w:hAnsi="Times New Roman Bold" w:cs="Times New Roman Bold"/>
          <w:b/>
          <w:bCs/>
          <w:color w:val="000000"/>
          <w:kern w:val="0"/>
          <w:sz w:val="24"/>
          <w:lang w:val="en-US" w:eastAsia="zh-CN"/>
        </w:rPr>
        <w:t>the Special Issue on “Intelligent Characterization and Modeling for Complex Systems” of</w:t>
      </w:r>
      <w:r>
        <w:rPr>
          <w:rFonts w:hint="default" w:ascii="Times New Roman Bold" w:hAnsi="Times New Roman Bold" w:cs="Times New Roman Bold"/>
          <w:b/>
          <w:bCs/>
          <w:color w:val="000000"/>
          <w:kern w:val="0"/>
          <w:sz w:val="24"/>
        </w:rPr>
        <w:t xml:space="preserve"> </w:t>
      </w:r>
      <w:r>
        <w:rPr>
          <w:rFonts w:hint="eastAsia" w:ascii="Times New Roman" w:hAnsi="Times New Roman" w:cs="Times New Roman"/>
          <w:b/>
          <w:bCs/>
          <w:color w:val="000000"/>
          <w:kern w:val="0"/>
          <w:sz w:val="24"/>
        </w:rPr>
        <w:t>SCIENCE CHINA Information Sciences</w:t>
      </w:r>
      <w:r>
        <w:rPr>
          <w:rFonts w:ascii="Times New Roman" w:hAnsi="Times New Roman" w:cs="Times New Roman"/>
          <w:color w:val="000000"/>
          <w:kern w:val="0"/>
          <w:sz w:val="24"/>
        </w:rPr>
        <w:t>, titled “</w:t>
      </w:r>
      <w:r>
        <w:rPr>
          <w:rFonts w:hint="eastAsia" w:ascii="Times New Roman" w:hAnsi="Times New Roman" w:cs="Times New Roman"/>
          <w:color w:val="000000"/>
          <w:kern w:val="0"/>
          <w:sz w:val="24"/>
        </w:rPr>
        <w:t>Turing patterns on multiplex-networked activator-inhibitor systems with multiplicative noise</w:t>
      </w:r>
      <w:r>
        <w:rPr>
          <w:rFonts w:ascii="Times New Roman" w:hAnsi="Times New Roman" w:cs="Times New Roman"/>
          <w:color w:val="000000"/>
          <w:kern w:val="0"/>
          <w:sz w:val="24"/>
        </w:rPr>
        <w:t>”</w:t>
      </w:r>
      <w:r>
        <w:rPr>
          <w:rFonts w:ascii="Times New Roman" w:hAnsi="Times New Roman" w:cs="Times New Roman"/>
          <w:kern w:val="0"/>
          <w:sz w:val="24"/>
        </w:rPr>
        <w:t xml:space="preserve">. The paper </w:t>
      </w:r>
      <w:bookmarkStart w:id="0" w:name="OLE_LINK7"/>
      <w:r>
        <w:rPr>
          <w:rFonts w:ascii="Times New Roman" w:hAnsi="Times New Roman" w:cs="Times New Roman"/>
          <w:kern w:val="0"/>
          <w:sz w:val="24"/>
        </w:rPr>
        <w:t xml:space="preserve">was coauthored by </w:t>
      </w:r>
      <w:bookmarkEnd w:id="0"/>
      <w:r>
        <w:rPr>
          <w:rFonts w:ascii="Times New Roman" w:hAnsi="Times New Roman" w:cs="Times New Roman"/>
          <w:kern w:val="0"/>
          <w:sz w:val="24"/>
        </w:rPr>
        <w:t xml:space="preserve">Haifeng Dai, Guanghui Wen, </w:t>
      </w:r>
      <w:r>
        <w:rPr>
          <w:rFonts w:hint="eastAsia" w:ascii="Times New Roman" w:hAnsi="Times New Roman" w:cs="Times New Roman"/>
          <w:kern w:val="0"/>
          <w:sz w:val="24"/>
          <w:lang w:val="en-US" w:eastAsia="zh-CN"/>
        </w:rPr>
        <w:t>Guan</w:t>
      </w:r>
      <w:r>
        <w:rPr>
          <w:rFonts w:hint="default" w:ascii="Times New Roman" w:hAnsi="Times New Roman" w:cs="Times New Roman"/>
          <w:kern w:val="0"/>
          <w:sz w:val="24"/>
          <w:lang w:val="en-US" w:eastAsia="zh-CN"/>
        </w:rPr>
        <w:t>rong Chen</w:t>
      </w:r>
      <w:r>
        <w:rPr>
          <w:rFonts w:ascii="Times New Roman" w:hAnsi="Times New Roman" w:cs="Times New Roman"/>
          <w:kern w:val="0"/>
          <w:sz w:val="24"/>
        </w:rPr>
        <w:t xml:space="preserve">, and </w:t>
      </w:r>
      <w:r>
        <w:rPr>
          <w:rFonts w:hint="default" w:ascii="Times New Roman" w:hAnsi="Times New Roman" w:cs="Times New Roman"/>
          <w:kern w:val="0"/>
          <w:sz w:val="24"/>
          <w:lang w:val="en-US"/>
        </w:rPr>
        <w:t>Yongzheng Sun</w:t>
      </w:r>
      <w:r>
        <w:rPr>
          <w:rFonts w:ascii="Times New Roman" w:hAnsi="Times New Roman" w:cs="Times New Roman"/>
          <w:kern w:val="0"/>
          <w:sz w:val="24"/>
        </w:rPr>
        <w:t>.</w:t>
      </w:r>
    </w:p>
    <w:p w14:paraId="3548E01F">
      <w:pPr>
        <w:autoSpaceDE w:val="0"/>
        <w:autoSpaceDN w:val="0"/>
        <w:adjustRightInd w:val="0"/>
        <w:snapToGrid w:val="0"/>
        <w:spacing w:after="156" w:afterLines="50"/>
        <w:rPr>
          <w:rFonts w:hint="eastAsia" w:ascii="Times New Roman" w:hAnsi="Times New Roman" w:cs="Times New Roman"/>
          <w:color w:val="000000"/>
          <w:kern w:val="0"/>
          <w:sz w:val="24"/>
        </w:rPr>
      </w:pPr>
      <w:r>
        <w:rPr>
          <w:rFonts w:hint="eastAsia" w:ascii="Times New Roman" w:hAnsi="Times New Roman" w:cs="Times New Roman"/>
          <w:color w:val="000000"/>
          <w:kern w:val="0"/>
          <w:sz w:val="24"/>
        </w:rPr>
        <w:t>We believe that this paper will be of interest to the readership of your journal, as it addresses the unexplored synergistic role of multiplex topology and multiplicative noise in Turing pattern formation. We propose a multiplex-networked stochastic activator-inhibitor framework in which multiplicative noise is incorporated into both intra-layer and inter-layer diffusion processes. By leveraging the super-Laplacian structure of the multiplex network, we establish a sufficient condition for the almost sure</w:t>
      </w:r>
      <w:r>
        <w:rPr>
          <w:rFonts w:hint="eastAsia" w:ascii="Times New Roman" w:hAnsi="Times New Roman" w:cs="Times New Roman"/>
          <w:color w:val="000000"/>
          <w:kern w:val="0"/>
          <w:sz w:val="24"/>
          <w:lang w:val="en-US" w:eastAsia="zh-CN"/>
        </w:rPr>
        <w:t>ly</w:t>
      </w:r>
      <w:r>
        <w:rPr>
          <w:rFonts w:hint="eastAsia" w:ascii="Times New Roman" w:hAnsi="Times New Roman" w:cs="Times New Roman"/>
          <w:color w:val="000000"/>
          <w:kern w:val="0"/>
          <w:sz w:val="24"/>
        </w:rPr>
        <w:t xml:space="preserve"> asymptotic stability of the </w:t>
      </w:r>
      <w:r>
        <w:rPr>
          <w:rFonts w:hint="default" w:ascii="Times New Roman" w:hAnsi="Times New Roman" w:cs="Times New Roman"/>
          <w:color w:val="000000"/>
          <w:kern w:val="0"/>
          <w:sz w:val="24"/>
          <w:lang w:val="en-US"/>
        </w:rPr>
        <w:t>proposed</w:t>
      </w:r>
      <w:r>
        <w:rPr>
          <w:rFonts w:hint="eastAsia" w:ascii="Times New Roman" w:hAnsi="Times New Roman" w:cs="Times New Roman"/>
          <w:color w:val="000000"/>
          <w:kern w:val="0"/>
          <w:sz w:val="24"/>
        </w:rPr>
        <w:t xml:space="preserve"> system. Numerical simulations on the Mimura-Murray model further demonstrate that multiplicative noise facilitates Turing pattern emergence by eliminating the subcritical hysteresis loop, and reveal a unique scale-invariant robustness of BA networks that contrasts sharply with the scale sensitivity of ER and WS networks.</w:t>
      </w:r>
    </w:p>
    <w:p w14:paraId="6D7F7478">
      <w:pPr>
        <w:autoSpaceDE w:val="0"/>
        <w:autoSpaceDN w:val="0"/>
        <w:adjustRightInd w:val="0"/>
        <w:snapToGrid w:val="0"/>
        <w:spacing w:after="156" w:afterLines="50"/>
        <w:rPr>
          <w:rFonts w:ascii="Times New Roman" w:hAnsi="Times New Roman" w:cs="Times New Roman"/>
          <w:color w:val="000000"/>
          <w:kern w:val="0"/>
          <w:sz w:val="24"/>
        </w:rPr>
      </w:pPr>
      <w:r>
        <w:rPr>
          <w:rFonts w:ascii="Times New Roman" w:hAnsi="Times New Roman" w:cs="Times New Roman"/>
          <w:color w:val="000000"/>
          <w:kern w:val="0"/>
          <w:sz w:val="24"/>
        </w:rPr>
        <w:t>This manuscript has not been published or presented elsewhere in part or in entirety and is not under consideration by another journal. We have read and understood your journal’s policies, and we believe that neither the manuscript nor the study violates any of these. There are no conflicts of interest to declare.</w:t>
      </w:r>
    </w:p>
    <w:p w14:paraId="2984C3B7">
      <w:pPr>
        <w:autoSpaceDE w:val="0"/>
        <w:autoSpaceDN w:val="0"/>
        <w:adjustRightInd w:val="0"/>
        <w:snapToGrid w:val="0"/>
        <w:spacing w:after="156" w:afterLines="50"/>
        <w:rPr>
          <w:rFonts w:ascii="Times New Roman" w:hAnsi="Times New Roman" w:cs="Times New Roman"/>
          <w:color w:val="000000"/>
          <w:kern w:val="0"/>
          <w:sz w:val="24"/>
        </w:rPr>
      </w:pPr>
      <w:r>
        <w:rPr>
          <w:rFonts w:ascii="Times New Roman" w:hAnsi="Times New Roman" w:cs="Times New Roman"/>
          <w:color w:val="000000"/>
          <w:kern w:val="0"/>
          <w:sz w:val="24"/>
        </w:rPr>
        <w:t>Please feel free to contact me if you have any questions or need more information. Looking forward to your favorable reply</w:t>
      </w:r>
      <w:r>
        <w:rPr>
          <w:rFonts w:hint="eastAsia" w:ascii="Times New Roman" w:hAnsi="Times New Roman" w:cs="Times New Roman"/>
          <w:color w:val="000000"/>
          <w:kern w:val="0"/>
          <w:sz w:val="24"/>
        </w:rPr>
        <w:t>.</w:t>
      </w:r>
    </w:p>
    <w:p w14:paraId="46CFC6A1">
      <w:pPr>
        <w:autoSpaceDE w:val="0"/>
        <w:autoSpaceDN w:val="0"/>
        <w:adjustRightInd w:val="0"/>
        <w:snapToGrid w:val="0"/>
        <w:spacing w:after="156" w:afterLines="50"/>
        <w:rPr>
          <w:rFonts w:ascii="Times New Roman" w:hAnsi="Times New Roman" w:cs="Times New Roman"/>
          <w:color w:val="000000"/>
          <w:kern w:val="0"/>
          <w:sz w:val="24"/>
        </w:rPr>
      </w:pPr>
    </w:p>
    <w:p w14:paraId="16176E0C">
      <w:pPr>
        <w:autoSpaceDE w:val="0"/>
        <w:autoSpaceDN w:val="0"/>
        <w:adjustRightInd w:val="0"/>
        <w:snapToGrid w:val="0"/>
        <w:rPr>
          <w:rFonts w:ascii="Times New Roman" w:hAnsi="Times New Roman" w:cs="Times New Roman"/>
          <w:bCs/>
          <w:kern w:val="0"/>
          <w:sz w:val="24"/>
        </w:rPr>
      </w:pPr>
      <w:r>
        <w:rPr>
          <w:rFonts w:ascii="Times New Roman" w:hAnsi="Times New Roman" w:cs="Times New Roman"/>
          <w:bCs/>
          <w:kern w:val="0"/>
          <w:sz w:val="24"/>
        </w:rPr>
        <w:t>Yours sincerely,</w:t>
      </w:r>
    </w:p>
    <w:p w14:paraId="1BE56FB2">
      <w:pPr>
        <w:autoSpaceDE w:val="0"/>
        <w:autoSpaceDN w:val="0"/>
        <w:adjustRightInd w:val="0"/>
        <w:snapToGrid w:val="0"/>
        <w:rPr>
          <w:rFonts w:ascii="Times New Roman" w:hAnsi="Times New Roman" w:cs="Times New Roman"/>
          <w:color w:val="000000"/>
          <w:kern w:val="0"/>
          <w:sz w:val="24"/>
        </w:rPr>
      </w:pPr>
      <w:r>
        <w:rPr>
          <w:rFonts w:hint="eastAsia" w:ascii="Times New Roman" w:hAnsi="Times New Roman" w:cs="Times New Roman"/>
          <w:bCs/>
          <w:kern w:val="0"/>
          <w:sz w:val="24"/>
        </w:rPr>
        <w:t xml:space="preserve">Guanghui Wen, </w:t>
      </w:r>
      <w:r>
        <w:rPr>
          <w:rFonts w:ascii="Times New Roman" w:hAnsi="Times New Roman" w:cs="Times New Roman"/>
          <w:color w:val="000000"/>
          <w:kern w:val="0"/>
          <w:sz w:val="24"/>
        </w:rPr>
        <w:t>Endowed Chair Professor</w:t>
      </w:r>
      <w:r>
        <w:rPr>
          <w:rFonts w:hint="eastAsia" w:ascii="Times New Roman" w:hAnsi="Times New Roman" w:cs="Times New Roman"/>
          <w:color w:val="000000"/>
          <w:kern w:val="0"/>
          <w:sz w:val="24"/>
        </w:rPr>
        <w:t>,</w:t>
      </w:r>
      <w:r>
        <w:rPr>
          <w:rFonts w:ascii="Times New Roman" w:hAnsi="Times New Roman" w:cs="Times New Roman"/>
          <w:color w:val="000000"/>
          <w:kern w:val="0"/>
          <w:sz w:val="24"/>
        </w:rPr>
        <w:t xml:space="preserve"> FIET</w:t>
      </w:r>
    </w:p>
    <w:p w14:paraId="4BFAAF05">
      <w:pPr>
        <w:autoSpaceDE w:val="0"/>
        <w:autoSpaceDN w:val="0"/>
        <w:adjustRightInd w:val="0"/>
        <w:snapToGrid w:val="0"/>
        <w:rPr>
          <w:rFonts w:ascii="Times New Roman" w:hAnsi="Times New Roman" w:cs="Times New Roman"/>
          <w:kern w:val="0"/>
          <w:sz w:val="24"/>
        </w:rPr>
      </w:pPr>
      <w:bookmarkStart w:id="1" w:name="OLE_LINK10"/>
      <w:r>
        <w:rPr>
          <w:rFonts w:hint="eastAsia" w:ascii="Times New Roman" w:hAnsi="Times New Roman" w:cs="Times New Roman"/>
          <w:kern w:val="0"/>
          <w:sz w:val="24"/>
        </w:rPr>
        <w:t>School of Automation</w:t>
      </w:r>
      <w:bookmarkStart w:id="2" w:name="_GoBack"/>
      <w:bookmarkEnd w:id="2"/>
    </w:p>
    <w:bookmarkEnd w:id="1"/>
    <w:p w14:paraId="3EA80827">
      <w:pPr>
        <w:autoSpaceDE w:val="0"/>
        <w:autoSpaceDN w:val="0"/>
        <w:adjustRightInd w:val="0"/>
        <w:snapToGrid w:val="0"/>
        <w:rPr>
          <w:rFonts w:ascii="Times New Roman" w:hAnsi="Times New Roman" w:cs="Times New Roman"/>
          <w:kern w:val="0"/>
          <w:sz w:val="24"/>
        </w:rPr>
      </w:pPr>
      <w:r>
        <w:rPr>
          <w:rFonts w:ascii="Times New Roman" w:hAnsi="Times New Roman" w:cs="Times New Roman"/>
          <w:kern w:val="0"/>
          <w:sz w:val="24"/>
        </w:rPr>
        <w:t>Southeast University</w:t>
      </w:r>
    </w:p>
    <w:p w14:paraId="4F4DA04D">
      <w:pPr>
        <w:autoSpaceDE w:val="0"/>
        <w:autoSpaceDN w:val="0"/>
        <w:adjustRightInd w:val="0"/>
        <w:snapToGrid w:val="0"/>
        <w:rPr>
          <w:rFonts w:ascii="Times New Roman" w:hAnsi="Times New Roman" w:cs="Times New Roman"/>
          <w:kern w:val="0"/>
          <w:sz w:val="24"/>
        </w:rPr>
      </w:pPr>
      <w:r>
        <w:rPr>
          <w:rFonts w:ascii="Times New Roman" w:hAnsi="Times New Roman" w:cs="Times New Roman"/>
          <w:kern w:val="0"/>
          <w:sz w:val="24"/>
        </w:rPr>
        <w:t xml:space="preserve">Nanjing 211189, China </w:t>
      </w:r>
    </w:p>
    <w:p w14:paraId="700B8588">
      <w:pPr>
        <w:autoSpaceDE w:val="0"/>
        <w:autoSpaceDN w:val="0"/>
        <w:adjustRightInd w:val="0"/>
        <w:snapToGrid w:val="0"/>
        <w:rPr>
          <w:rFonts w:ascii="Times New Roman" w:hAnsi="Times New Roman" w:cs="Times New Roman"/>
          <w:kern w:val="0"/>
          <w:sz w:val="24"/>
        </w:rPr>
      </w:pPr>
      <w:r>
        <w:rPr>
          <w:rFonts w:ascii="Times New Roman" w:hAnsi="Times New Roman" w:cs="Times New Roman"/>
          <w:kern w:val="0"/>
          <w:sz w:val="24"/>
        </w:rPr>
        <w:t xml:space="preserve">E-mail: </w:t>
      </w:r>
      <w:r>
        <w:fldChar w:fldCharType="begin"/>
      </w:r>
      <w:r>
        <w:instrText xml:space="preserve"> HYPERLINK "mailto:ghwen@seu.edu.cn" </w:instrText>
      </w:r>
      <w:r>
        <w:fldChar w:fldCharType="separate"/>
      </w:r>
      <w:r>
        <w:rPr>
          <w:rStyle w:val="9"/>
          <w:rFonts w:ascii="Times New Roman" w:hAnsi="Times New Roman" w:cs="Times New Roman"/>
          <w:kern w:val="0"/>
          <w:sz w:val="24"/>
        </w:rPr>
        <w:t>ghwen@seu.edu.cn</w:t>
      </w:r>
      <w:r>
        <w:rPr>
          <w:rStyle w:val="9"/>
          <w:rFonts w:ascii="Times New Roman" w:hAnsi="Times New Roman" w:cs="Times New Roman"/>
          <w:kern w:val="0"/>
          <w:sz w:val="24"/>
        </w:rPr>
        <w:fldChar w:fldCharType="end"/>
      </w:r>
    </w:p>
    <w:p w14:paraId="050EB144">
      <w:pPr>
        <w:autoSpaceDE w:val="0"/>
        <w:autoSpaceDN w:val="0"/>
        <w:adjustRightInd w:val="0"/>
        <w:snapToGrid w:val="0"/>
        <w:rPr>
          <w:rFonts w:ascii="Times New Roman" w:hAnsi="Times New Roman" w:cs="Times New Roman"/>
          <w:kern w:val="0"/>
          <w:sz w:val="24"/>
        </w:rPr>
      </w:pPr>
      <w:r>
        <w:rPr>
          <w:rFonts w:ascii="Times New Roman" w:hAnsi="Times New Roman" w:cs="Times New Roman"/>
          <w:kern w:val="0"/>
          <w:sz w:val="24"/>
        </w:rPr>
        <w:t>Tel.: +86-13675132977</w:t>
      </w:r>
    </w:p>
    <w:p w14:paraId="1FB31EC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503050405090304"/>
    <w:charset w:val="00"/>
    <w:family w:val="auto"/>
    <w:pitch w:val="default"/>
    <w:sig w:usb0="E0000AFF" w:usb1="00007843" w:usb2="00000001" w:usb3="00000000" w:csb0="400001BF" w:csb1="DFF70000"/>
  </w:font>
  <w:font w:name="Arial">
    <w:panose1 w:val="020B06040202020902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165A"/>
    <w:rsid w:val="000311E1"/>
    <w:rsid w:val="00057E02"/>
    <w:rsid w:val="000B630C"/>
    <w:rsid w:val="000E2CB3"/>
    <w:rsid w:val="000F0C00"/>
    <w:rsid w:val="00101E6F"/>
    <w:rsid w:val="001107FF"/>
    <w:rsid w:val="00125BEB"/>
    <w:rsid w:val="001305F6"/>
    <w:rsid w:val="0014579C"/>
    <w:rsid w:val="00173373"/>
    <w:rsid w:val="00177EEA"/>
    <w:rsid w:val="0018631F"/>
    <w:rsid w:val="001B6B8F"/>
    <w:rsid w:val="001E4857"/>
    <w:rsid w:val="00211B2D"/>
    <w:rsid w:val="002166DA"/>
    <w:rsid w:val="00280ABD"/>
    <w:rsid w:val="002A619F"/>
    <w:rsid w:val="002B0DFA"/>
    <w:rsid w:val="00354C5B"/>
    <w:rsid w:val="003749D9"/>
    <w:rsid w:val="00375A10"/>
    <w:rsid w:val="003C5987"/>
    <w:rsid w:val="00451DE8"/>
    <w:rsid w:val="004A372D"/>
    <w:rsid w:val="004C0CDD"/>
    <w:rsid w:val="004D073B"/>
    <w:rsid w:val="004D201C"/>
    <w:rsid w:val="004D2AE2"/>
    <w:rsid w:val="004D412C"/>
    <w:rsid w:val="004D6645"/>
    <w:rsid w:val="004F02F6"/>
    <w:rsid w:val="00513157"/>
    <w:rsid w:val="005546D2"/>
    <w:rsid w:val="005D3303"/>
    <w:rsid w:val="005F6717"/>
    <w:rsid w:val="006745C8"/>
    <w:rsid w:val="00690A88"/>
    <w:rsid w:val="006F3154"/>
    <w:rsid w:val="00724545"/>
    <w:rsid w:val="00735D0E"/>
    <w:rsid w:val="0078476B"/>
    <w:rsid w:val="007B4453"/>
    <w:rsid w:val="007C2512"/>
    <w:rsid w:val="007F4CAF"/>
    <w:rsid w:val="007F4DF1"/>
    <w:rsid w:val="008031ED"/>
    <w:rsid w:val="00831C74"/>
    <w:rsid w:val="008A4ED3"/>
    <w:rsid w:val="008C3F26"/>
    <w:rsid w:val="008E0079"/>
    <w:rsid w:val="0090667E"/>
    <w:rsid w:val="00924D80"/>
    <w:rsid w:val="00927589"/>
    <w:rsid w:val="00956835"/>
    <w:rsid w:val="0098077C"/>
    <w:rsid w:val="009862DD"/>
    <w:rsid w:val="009B3A4B"/>
    <w:rsid w:val="00A54EFB"/>
    <w:rsid w:val="00A655EB"/>
    <w:rsid w:val="00A80B43"/>
    <w:rsid w:val="00B04290"/>
    <w:rsid w:val="00B10147"/>
    <w:rsid w:val="00B110E9"/>
    <w:rsid w:val="00B24148"/>
    <w:rsid w:val="00B4165A"/>
    <w:rsid w:val="00BB2E09"/>
    <w:rsid w:val="00BD1E80"/>
    <w:rsid w:val="00C60252"/>
    <w:rsid w:val="00C73E48"/>
    <w:rsid w:val="00CA406B"/>
    <w:rsid w:val="00CB2B64"/>
    <w:rsid w:val="00CC4743"/>
    <w:rsid w:val="00CD1D44"/>
    <w:rsid w:val="00D10909"/>
    <w:rsid w:val="00D1697F"/>
    <w:rsid w:val="00D26341"/>
    <w:rsid w:val="00D86441"/>
    <w:rsid w:val="00DA0769"/>
    <w:rsid w:val="00DA2A5A"/>
    <w:rsid w:val="00DD5953"/>
    <w:rsid w:val="00DF31C6"/>
    <w:rsid w:val="00DF3F67"/>
    <w:rsid w:val="00DF6C8A"/>
    <w:rsid w:val="00E20214"/>
    <w:rsid w:val="00E30FB8"/>
    <w:rsid w:val="00E519F4"/>
    <w:rsid w:val="00EA5AB9"/>
    <w:rsid w:val="00EB173F"/>
    <w:rsid w:val="00F037A2"/>
    <w:rsid w:val="00F242B7"/>
    <w:rsid w:val="00F54BB7"/>
    <w:rsid w:val="00F90A01"/>
    <w:rsid w:val="00F96F34"/>
    <w:rsid w:val="03FDBA1A"/>
    <w:rsid w:val="07F677B1"/>
    <w:rsid w:val="4FFF596A"/>
    <w:rsid w:val="5FE2D81F"/>
    <w:rsid w:val="669D58DC"/>
    <w:rsid w:val="7677DF26"/>
    <w:rsid w:val="ACE71989"/>
    <w:rsid w:val="B6FDEDD6"/>
    <w:rsid w:val="BBF30733"/>
    <w:rsid w:val="BE2CF45B"/>
    <w:rsid w:val="C7FF390A"/>
    <w:rsid w:val="F38729AB"/>
    <w:rsid w:val="F5EA10A9"/>
    <w:rsid w:val="FDE71079"/>
    <w:rsid w:val="FFBB42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Date"/>
    <w:basedOn w:val="1"/>
    <w:next w:val="1"/>
    <w:link w:val="12"/>
    <w:semiHidden/>
    <w:unhideWhenUsed/>
    <w:uiPriority w:val="99"/>
    <w:pPr>
      <w:ind w:left="100" w:leftChars="2500"/>
    </w:pPr>
  </w:style>
  <w:style w:type="paragraph" w:styleId="3">
    <w:name w:val="Balloon Text"/>
    <w:basedOn w:val="1"/>
    <w:link w:val="13"/>
    <w:semiHidden/>
    <w:unhideWhenUsed/>
    <w:uiPriority w:val="99"/>
    <w:rPr>
      <w:sz w:val="18"/>
      <w:szCs w:val="18"/>
    </w:rPr>
  </w:style>
  <w:style w:type="paragraph" w:styleId="4">
    <w:name w:val="footer"/>
    <w:basedOn w:val="1"/>
    <w:link w:val="11"/>
    <w:unhideWhenUsed/>
    <w:uiPriority w:val="99"/>
    <w:pPr>
      <w:tabs>
        <w:tab w:val="center" w:pos="4153"/>
        <w:tab w:val="right" w:pos="8306"/>
      </w:tabs>
      <w:snapToGrid w:val="0"/>
      <w:jc w:val="left"/>
    </w:pPr>
    <w:rPr>
      <w:sz w:val="18"/>
      <w:szCs w:val="18"/>
    </w:rPr>
  </w:style>
  <w:style w:type="paragraph" w:styleId="5">
    <w:name w:val="header"/>
    <w:basedOn w:val="1"/>
    <w:link w:val="10"/>
    <w:unhideWhenUsed/>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basedOn w:val="7"/>
    <w:semiHidden/>
    <w:unhideWhenUsed/>
    <w:uiPriority w:val="99"/>
    <w:rPr>
      <w:color w:val="800080" w:themeColor="followedHyperlink"/>
      <w:u w:val="single"/>
      <w14:textFill>
        <w14:solidFill>
          <w14:schemeClr w14:val="folHlink"/>
        </w14:solidFill>
      </w14:textFill>
    </w:rPr>
  </w:style>
  <w:style w:type="character" w:styleId="9">
    <w:name w:val="Hyperlink"/>
    <w:basedOn w:val="7"/>
    <w:unhideWhenUsed/>
    <w:uiPriority w:val="99"/>
    <w:rPr>
      <w:color w:val="0000FF" w:themeColor="hyperlink"/>
      <w:u w:val="single"/>
      <w14:textFill>
        <w14:solidFill>
          <w14:schemeClr w14:val="hlink"/>
        </w14:solidFill>
      </w14:textFill>
    </w:rPr>
  </w:style>
  <w:style w:type="character" w:customStyle="1" w:styleId="10">
    <w:name w:val="页眉 字符"/>
    <w:basedOn w:val="7"/>
    <w:link w:val="5"/>
    <w:uiPriority w:val="99"/>
    <w:rPr>
      <w:sz w:val="18"/>
      <w:szCs w:val="18"/>
    </w:rPr>
  </w:style>
  <w:style w:type="character" w:customStyle="1" w:styleId="11">
    <w:name w:val="页脚 字符"/>
    <w:basedOn w:val="7"/>
    <w:link w:val="4"/>
    <w:uiPriority w:val="99"/>
    <w:rPr>
      <w:sz w:val="18"/>
      <w:szCs w:val="18"/>
    </w:rPr>
  </w:style>
  <w:style w:type="character" w:customStyle="1" w:styleId="12">
    <w:name w:val="日期 字符"/>
    <w:basedOn w:val="7"/>
    <w:link w:val="2"/>
    <w:semiHidden/>
    <w:uiPriority w:val="99"/>
  </w:style>
  <w:style w:type="character" w:customStyle="1" w:styleId="13">
    <w:name w:val="批注框文本 字符"/>
    <w:basedOn w:val="7"/>
    <w:link w:val="3"/>
    <w:semiHidden/>
    <w:uiPriority w:val="99"/>
    <w:rPr>
      <w:sz w:val="18"/>
      <w:szCs w:val="18"/>
    </w:rPr>
  </w:style>
  <w:style w:type="character" w:customStyle="1" w:styleId="14">
    <w:name w:val="Unresolved Mention"/>
    <w:basedOn w:val="7"/>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68EE06FB-698D-491E-AF1C-8EE0E2D68D48}">
  <ds:schemaRefs/>
</ds:datastoreItem>
</file>

<file path=docProps/app.xml><?xml version="1.0" encoding="utf-8"?>
<Properties xmlns="http://schemas.openxmlformats.org/officeDocument/2006/extended-properties" xmlns:vt="http://schemas.openxmlformats.org/officeDocument/2006/docPropsVTypes">
  <Template>Normal.dotm</Template>
  <Pages>1</Pages>
  <Words>232</Words>
  <Characters>1324</Characters>
  <Lines>11</Lines>
  <Paragraphs>3</Paragraphs>
  <TotalTime>125</TotalTime>
  <ScaleCrop>false</ScaleCrop>
  <LinksUpToDate>false</LinksUpToDate>
  <CharactersWithSpaces>1553</CharactersWithSpaces>
  <Application>WPS Office_12.1.26010.26010_F1E327BC-269C-435d-A152-05C5408002CA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2018-07-09T17:32:00Z</dcterms:created>
  <dc:creator>zhongxiao</dc:creator>
  <cp:lastModifiedBy>戴海峰</cp:lastModifiedBy>
  <dcterms:modified xsi:type="dcterms:W3CDTF">2026-06-04T01:07:53Z</dcterms:modified>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2052-12.1.26010.26010</vt:lpwstr>
  </property>
  <property fmtid="{D5CDD505-2E9C-101B-9397-08002B2CF9AE}" pid="3" name="ICV">
    <vt:lpwstr>21C5679C060D9B405355206AE6750A4C_42</vt:lpwstr>
  </property>
</Properties>
</file>