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AB6" w:rsidRDefault="00951AB6" w:rsidP="00951AB6">
      <w:pPr>
        <w:pStyle w:val="2"/>
      </w:pPr>
      <w:r>
        <w:rPr>
          <w:rFonts w:hint="eastAsia"/>
        </w:rPr>
        <w:t xml:space="preserve">    </w:t>
      </w:r>
      <w:r>
        <w:t xml:space="preserve">2.10 </w:t>
      </w:r>
      <w:r>
        <w:rPr>
          <w:rFonts w:hint="eastAsia"/>
        </w:rPr>
        <w:t>通过</w:t>
      </w:r>
      <w:r>
        <w:t>注解配置</w:t>
      </w:r>
      <w:r>
        <w:t>bean</w:t>
      </w:r>
    </w:p>
    <w:p w:rsidR="00951AB6" w:rsidRPr="00951AB6" w:rsidRDefault="00951AB6" w:rsidP="00951AB6">
      <w:pPr>
        <w:pStyle w:val="3"/>
      </w:pPr>
      <w:r>
        <w:rPr>
          <w:rFonts w:hint="eastAsia"/>
        </w:rPr>
        <w:t>概述</w:t>
      </w:r>
    </w:p>
    <w:p w:rsidR="00910A56" w:rsidRDefault="00951AB6" w:rsidP="00951AB6">
      <w:pPr>
        <w:ind w:firstLineChars="200" w:firstLine="440"/>
      </w:pPr>
      <w:r>
        <w:rPr>
          <w:rFonts w:hint="eastAsia"/>
        </w:rPr>
        <w:t>相对于</w:t>
      </w:r>
      <w:r>
        <w:rPr>
          <w:rFonts w:hint="eastAsia"/>
        </w:rPr>
        <w:t>xml</w:t>
      </w:r>
      <w:r>
        <w:rPr>
          <w:rFonts w:hint="eastAsia"/>
        </w:rPr>
        <w:t>方式而言，通过注解的方式配置</w:t>
      </w:r>
      <w:r>
        <w:rPr>
          <w:rFonts w:hint="eastAsia"/>
        </w:rPr>
        <w:t>bean</w:t>
      </w:r>
      <w:r>
        <w:rPr>
          <w:rFonts w:hint="eastAsia"/>
        </w:rPr>
        <w:t>更加简洁和优雅，而且和</w:t>
      </w:r>
      <w:r>
        <w:rPr>
          <w:rFonts w:hint="eastAsia"/>
        </w:rPr>
        <w:t>MVC</w:t>
      </w:r>
      <w:r>
        <w:rPr>
          <w:rFonts w:hint="eastAsia"/>
        </w:rPr>
        <w:t>组件化开发的理念十分契合，是开发中常用的使用方式。</w:t>
      </w:r>
    </w:p>
    <w:p w:rsidR="00951AB6" w:rsidRDefault="00951AB6" w:rsidP="00951AB6">
      <w:pPr>
        <w:pStyle w:val="3"/>
      </w:pPr>
      <w:r>
        <w:rPr>
          <w:rFonts w:hint="eastAsia"/>
        </w:rPr>
        <w:t>使用</w:t>
      </w:r>
      <w:r>
        <w:t>注解标识组件</w:t>
      </w:r>
    </w:p>
    <w:p w:rsidR="00951AB6" w:rsidRDefault="00951AB6" w:rsidP="00951AB6">
      <w:r>
        <w:rPr>
          <w:rFonts w:hint="eastAsia"/>
        </w:rPr>
        <w:t>普通</w:t>
      </w:r>
      <w:r>
        <w:t>组件</w:t>
      </w:r>
      <w:r>
        <w:rPr>
          <w:rFonts w:hint="eastAsia"/>
        </w:rPr>
        <w:t xml:space="preserve"> </w:t>
      </w:r>
      <w:r>
        <w:t xml:space="preserve">@Component </w:t>
      </w:r>
      <w:r>
        <w:rPr>
          <w:rFonts w:hint="eastAsia"/>
        </w:rPr>
        <w:t>标识</w:t>
      </w:r>
      <w:r>
        <w:t>一个受</w:t>
      </w:r>
      <w:r>
        <w:t>Spring IOC</w:t>
      </w:r>
      <w:r>
        <w:rPr>
          <w:rFonts w:hint="eastAsia"/>
        </w:rPr>
        <w:t>容器</w:t>
      </w:r>
      <w:r>
        <w:t>管理的组件</w:t>
      </w:r>
    </w:p>
    <w:p w:rsidR="00951AB6" w:rsidRDefault="00951AB6" w:rsidP="00951AB6">
      <w:r>
        <w:rPr>
          <w:rFonts w:hint="eastAsia"/>
        </w:rPr>
        <w:t>持久层</w:t>
      </w:r>
      <w:r>
        <w:t>组件</w:t>
      </w:r>
      <w:r>
        <w:rPr>
          <w:rFonts w:hint="eastAsia"/>
        </w:rPr>
        <w:t xml:space="preserve"> </w:t>
      </w:r>
      <w:r>
        <w:t xml:space="preserve">@Repository </w:t>
      </w:r>
      <w:r>
        <w:rPr>
          <w:rFonts w:hint="eastAsia"/>
        </w:rPr>
        <w:t>标识</w:t>
      </w:r>
      <w:r>
        <w:t>一个受</w:t>
      </w:r>
      <w:r>
        <w:t>Spring IOC</w:t>
      </w:r>
      <w:r>
        <w:rPr>
          <w:rFonts w:hint="eastAsia"/>
        </w:rPr>
        <w:t>容器</w:t>
      </w:r>
      <w:r>
        <w:t>管理的</w:t>
      </w:r>
      <w:r>
        <w:rPr>
          <w:rFonts w:hint="eastAsia"/>
        </w:rPr>
        <w:t>持久</w:t>
      </w:r>
      <w:r>
        <w:t>层组件</w:t>
      </w:r>
    </w:p>
    <w:p w:rsidR="00951AB6" w:rsidRDefault="00951AB6" w:rsidP="00951AB6">
      <w:r>
        <w:rPr>
          <w:rFonts w:hint="eastAsia"/>
        </w:rPr>
        <w:t>业务逻辑</w:t>
      </w:r>
      <w:r>
        <w:t>层组件</w:t>
      </w:r>
      <w:r>
        <w:rPr>
          <w:rFonts w:hint="eastAsia"/>
        </w:rPr>
        <w:t xml:space="preserve"> </w:t>
      </w:r>
      <w:r>
        <w:t xml:space="preserve">@Service </w:t>
      </w:r>
      <w:r>
        <w:rPr>
          <w:rFonts w:hint="eastAsia"/>
        </w:rPr>
        <w:t>标识</w:t>
      </w:r>
      <w:r>
        <w:t>一个受</w:t>
      </w:r>
      <w:r>
        <w:t>Spring IOC</w:t>
      </w:r>
      <w:r>
        <w:rPr>
          <w:rFonts w:hint="eastAsia"/>
        </w:rPr>
        <w:t>容器</w:t>
      </w:r>
      <w:r>
        <w:t>管理的</w:t>
      </w:r>
      <w:r>
        <w:rPr>
          <w:rFonts w:hint="eastAsia"/>
        </w:rPr>
        <w:t>业务</w:t>
      </w:r>
      <w:r>
        <w:t>逻辑层组件</w:t>
      </w:r>
    </w:p>
    <w:p w:rsidR="005556CF" w:rsidRDefault="005556CF" w:rsidP="00951AB6">
      <w:r>
        <w:rPr>
          <w:rFonts w:hint="eastAsia"/>
        </w:rPr>
        <w:t>表述层</w:t>
      </w:r>
      <w:r>
        <w:t>控制器</w:t>
      </w:r>
      <w:r>
        <w:rPr>
          <w:rFonts w:hint="eastAsia"/>
        </w:rPr>
        <w:t>组件</w:t>
      </w:r>
      <w:r>
        <w:rPr>
          <w:rFonts w:hint="eastAsia"/>
        </w:rPr>
        <w:t xml:space="preserve"> </w:t>
      </w:r>
      <w:r>
        <w:t>@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标识</w:t>
      </w:r>
      <w:r>
        <w:t>一个受</w:t>
      </w:r>
      <w:r>
        <w:t>Spring IOC</w:t>
      </w:r>
      <w:r>
        <w:rPr>
          <w:rFonts w:hint="eastAsia"/>
        </w:rPr>
        <w:t>容器</w:t>
      </w:r>
      <w:r>
        <w:t>管理的表述层控制器组件</w:t>
      </w:r>
    </w:p>
    <w:p w:rsidR="00BC0C80" w:rsidRDefault="00BC0C80" w:rsidP="00951AB6"/>
    <w:p w:rsidR="00BC0C80" w:rsidRDefault="00BC0C80" w:rsidP="00951AB6">
      <w:pPr>
        <w:rPr>
          <w:rFonts w:hint="eastAsia"/>
        </w:rPr>
      </w:pPr>
      <w:r>
        <w:t>@Autowired</w:t>
      </w:r>
      <w:bookmarkStart w:id="0" w:name="_GoBack"/>
      <w:bookmarkEnd w:id="0"/>
    </w:p>
    <w:p w:rsidR="00BC0C80" w:rsidRPr="00BC0C80" w:rsidRDefault="00BC0C80" w:rsidP="00951AB6">
      <w:pPr>
        <w:rPr>
          <w:rFonts w:hint="eastAsia"/>
        </w:rPr>
      </w:pPr>
      <w:r>
        <w:t>@Qualifier</w:t>
      </w:r>
    </w:p>
    <w:sectPr w:rsidR="00BC0C80" w:rsidRPr="00BC0C80" w:rsidSect="000948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11"/>
    <w:rsid w:val="00041711"/>
    <w:rsid w:val="000948EC"/>
    <w:rsid w:val="00241EC0"/>
    <w:rsid w:val="005556CF"/>
    <w:rsid w:val="00910A56"/>
    <w:rsid w:val="00951AB6"/>
    <w:rsid w:val="00BC0C80"/>
    <w:rsid w:val="00C21F3A"/>
    <w:rsid w:val="00DC2A36"/>
    <w:rsid w:val="00F110C1"/>
    <w:rsid w:val="00F243EE"/>
    <w:rsid w:val="00F3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E603B-E5C0-464E-8855-E6483A3B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0C1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F110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10C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74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0C1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10C1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7418"/>
    <w:rPr>
      <w:rFonts w:eastAsia="微软雅黑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51A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1AB6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1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BF34C-3302-406F-BD9E-017DEF26A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2019-08-21T16:37:00Z</dcterms:created>
  <dcterms:modified xsi:type="dcterms:W3CDTF">2020-07-21T17:13:00Z</dcterms:modified>
</cp:coreProperties>
</file>