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dirección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[Nombre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7208341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Planes de gestión de proyecto subsidiarios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del alcance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requerimientos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del cronograma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costos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calidad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recursos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comunicaciones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riesgos de un proyecto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adquisiciones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los interesados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Líneas base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de alcance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de cronograma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de costo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para la medición del desempeño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Componentes adicionales del plan de gestión de proyectos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cambios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configuración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ciclo de vida del proyecto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desarrollo del plan de proyecto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Evaluaciones de la gerencia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6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Datos</w:t>
      </w: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Patrocinador / Patrocinadores</w:t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7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Planes de gestión de proyecto subsidiarios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del alcance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8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requerimientos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del cronograma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9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costos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Descarga nuestra </w:t>
      </w:r>
      <w:hyperlink r:id="rId10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plantilla de presupuesto de un proyecto</w:t>
        </w:r>
      </w:hyperlink>
      <w:r w:rsidDel="00000000" w:rsidR="00000000" w:rsidRPr="00000000">
        <w:rPr>
          <w:vertAlign w:val="baseline"/>
          <w:rtl w:val="0"/>
        </w:rPr>
        <w:t xml:space="preserve"> siguiendo el enlace.</w:t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calidad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1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recursos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Asigna las responsabilidades y niveles de autoridad en proyectos con nuestra </w:t>
      </w:r>
      <w:hyperlink r:id="rId12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plantilla de matriz RACI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comunicaciones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 nuestra </w:t>
      </w: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plantilla del Plan de gestión de comunicaciones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del proyecto.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 aspecto importante a considerar en el plan de proyecto es el reporte de avance.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 nuestra </w:t>
      </w: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plantilla de reporte de avance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riesgos de un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 nuestras plantillas: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280" w:before="280" w:line="240" w:lineRule="auto"/>
        <w:ind w:left="360" w:hanging="360"/>
        <w:rPr>
          <w:color w:val="000000"/>
          <w:vertAlign w:val="baseline"/>
        </w:rPr>
      </w:pPr>
      <w:hyperlink r:id="rId15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Plan de gestión de riesgos</w:t>
        </w:r>
      </w:hyperlink>
      <w:r w:rsidDel="00000000" w:rsidR="00000000" w:rsidRPr="00000000">
        <w:rPr>
          <w:color w:val="000000"/>
          <w:vertAlign w:val="baseline"/>
          <w:rtl w:val="0"/>
        </w:rPr>
        <w:t xml:space="preserve"> de un proyecto.</w:t>
      </w:r>
    </w:p>
    <w:p w:rsidR="00000000" w:rsidDel="00000000" w:rsidP="00000000" w:rsidRDefault="00000000" w:rsidRPr="00000000" w14:paraId="00000109">
      <w:pPr>
        <w:spacing w:after="280" w:before="28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280" w:before="280" w:line="240" w:lineRule="auto"/>
        <w:ind w:left="360" w:hanging="360"/>
        <w:rPr>
          <w:color w:val="000000"/>
          <w:vertAlign w:val="baseline"/>
        </w:rPr>
      </w:pPr>
      <w:hyperlink r:id="rId16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Formato de registro y seguimiento de los riesgos</w:t>
        </w:r>
      </w:hyperlink>
      <w:r w:rsidDel="00000000" w:rsidR="00000000" w:rsidRPr="00000000">
        <w:rPr>
          <w:color w:val="000000"/>
          <w:vertAlign w:val="baseline"/>
          <w:rtl w:val="0"/>
        </w:rPr>
        <w:t xml:space="preserve"> en el plan de proyecto.</w:t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adquisiciones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7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 nuestra </w:t>
      </w:r>
      <w:hyperlink r:id="rId1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plantilla del Plan de gestión de interesados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Líneas base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de alcance</w:t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9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de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de costo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para la medición del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Componentes adicionales del plan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cambios</w:t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20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ciclo de vida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21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Enfoque de desarrollo del 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Evaluaciones de la gerencia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pmoinformatica.com/2019/07/plan-direccion-proyecto-plantilla.html" TargetMode="External"/><Relationship Id="rId11" Type="http://schemas.openxmlformats.org/officeDocument/2006/relationships/hyperlink" Target="http://www.pmoinformatica.com/2019/07/plan-direccion-proyecto-plantilla.html" TargetMode="External"/><Relationship Id="rId22" Type="http://schemas.openxmlformats.org/officeDocument/2006/relationships/header" Target="header1.xml"/><Relationship Id="rId10" Type="http://schemas.openxmlformats.org/officeDocument/2006/relationships/hyperlink" Target="http://www.pmoinformatica.com/2014/10/presupuesto-de-un-proyecto.html" TargetMode="External"/><Relationship Id="rId21" Type="http://schemas.openxmlformats.org/officeDocument/2006/relationships/hyperlink" Target="http://www.pmoinformatica.com/2019/07/plan-direccion-proyecto-plantilla.html" TargetMode="External"/><Relationship Id="rId13" Type="http://schemas.openxmlformats.org/officeDocument/2006/relationships/hyperlink" Target="http://www.pmoinformatica.com/2014/03/plantilla-de-plan-de-gestion-de.html" TargetMode="External"/><Relationship Id="rId12" Type="http://schemas.openxmlformats.org/officeDocument/2006/relationships/hyperlink" Target="http://www.pmoinformatica.com/2013/07/plantilla-matriz-raci-asignacion.html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moinformatica.com/2019/07/plan-direccion-proyecto-plantilla.html" TargetMode="External"/><Relationship Id="rId15" Type="http://schemas.openxmlformats.org/officeDocument/2006/relationships/hyperlink" Target="http://www.pmoinformatica.com/2013/09/plantilla-plan-gestion-riesgos.html" TargetMode="External"/><Relationship Id="rId14" Type="http://schemas.openxmlformats.org/officeDocument/2006/relationships/hyperlink" Target="http://www.pmoinformatica.com/2014/02/plantilla-reporte-de-avance-de-proyecto.html" TargetMode="External"/><Relationship Id="rId17" Type="http://schemas.openxmlformats.org/officeDocument/2006/relationships/hyperlink" Target="http://www.pmoinformatica.com/2019/07/plan-direccion-proyecto-plantilla.html" TargetMode="External"/><Relationship Id="rId16" Type="http://schemas.openxmlformats.org/officeDocument/2006/relationships/hyperlink" Target="http://oficinaproyectosinformatica.blogspot.com/2012/10/plantilla-para-la-gestion-de-riesgos-e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pmoinformatica.com/2019/07/plan-direccion-proyecto-plantilla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pmoinformatica.com/2017/03/plantilla-plan-gestion-interesados.html" TargetMode="External"/><Relationship Id="rId7" Type="http://schemas.openxmlformats.org/officeDocument/2006/relationships/hyperlink" Target="http://www.pmoinformatica.com/2019/07/plan-direccion-proyecto-plantilla.html" TargetMode="External"/><Relationship Id="rId8" Type="http://schemas.openxmlformats.org/officeDocument/2006/relationships/hyperlink" Target="http://www.pmoinformatica.com/2019/07/plan-direccion-proyecto-plantill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D2cEvbu5EoGLGGMM/owbQh/T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DMENodWtqcTlVRDItQ0U3bGdyRmRZZDgxR0hLRUxE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