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auto"/>
          <w:sz w:val="44"/>
          <w:szCs w:val="44"/>
        </w:rPr>
      </w:pPr>
      <w:r>
        <w:rPr>
          <w:rFonts w:hint="eastAsia" w:ascii="方正小标宋简体" w:hAnsi="方正小标宋简体" w:eastAsia="方正小标宋简体" w:cs="方正小标宋简体"/>
          <w:color w:val="auto"/>
          <w:sz w:val="44"/>
          <w:szCs w:val="44"/>
        </w:rPr>
        <w:t>人民</w:t>
      </w:r>
      <w:r>
        <w:rPr>
          <w:rFonts w:hint="eastAsia" w:ascii="方正小标宋简体" w:hAnsi="方正小标宋简体" w:eastAsia="方正小标宋简体" w:cs="方正小标宋简体"/>
          <w:color w:val="auto"/>
          <w:sz w:val="44"/>
          <w:szCs w:val="44"/>
          <w:lang w:val="en-US" w:eastAsia="zh-CN"/>
        </w:rPr>
        <w:t>公路</w:t>
      </w:r>
      <w:r>
        <w:rPr>
          <w:rFonts w:hint="eastAsia" w:ascii="方正小标宋简体" w:hAnsi="方正小标宋简体" w:eastAsia="方正小标宋简体" w:cs="方正小标宋简体"/>
          <w:color w:val="auto"/>
          <w:sz w:val="44"/>
          <w:szCs w:val="44"/>
        </w:rPr>
        <w:t>为</w:t>
      </w:r>
      <w:bookmarkStart w:id="0" w:name="_GoBack"/>
      <w:bookmarkEnd w:id="0"/>
      <w:r>
        <w:rPr>
          <w:rFonts w:hint="eastAsia" w:ascii="方正小标宋简体" w:hAnsi="方正小标宋简体" w:eastAsia="方正小标宋简体" w:cs="方正小标宋简体"/>
          <w:color w:val="auto"/>
          <w:sz w:val="44"/>
          <w:szCs w:val="44"/>
        </w:rPr>
        <w:t>人民</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在高速公路发展的今天，作为高速公路运营中，一项重要的日常工作“稽核”，好多人还不清楚它是干什么用的，有人说:稽核就是专门打击偷逃费行为的；有人说稽核就是堵漏增收的；还有人说稽核跟我有啥关系吗？</w:t>
      </w:r>
      <w:r>
        <w:rPr>
          <w:rFonts w:hint="eastAsia" w:ascii="仿宋_GB2312" w:hAnsi="仿宋_GB2312" w:eastAsia="仿宋_GB2312" w:cs="仿宋_GB2312"/>
          <w:color w:val="auto"/>
          <w:sz w:val="32"/>
          <w:szCs w:val="32"/>
          <w:lang w:val="en-US" w:eastAsia="zh-CN"/>
        </w:rPr>
        <w:t>你</w:t>
      </w:r>
      <w:r>
        <w:rPr>
          <w:rFonts w:hint="eastAsia" w:ascii="仿宋_GB2312" w:hAnsi="仿宋_GB2312" w:eastAsia="仿宋_GB2312" w:cs="仿宋_GB2312"/>
          <w:color w:val="auto"/>
          <w:sz w:val="32"/>
          <w:szCs w:val="32"/>
        </w:rPr>
        <w:t>别说，如果你有走过咋们国家高速公路的经历，还真是有很大关系的，因为作为交通运输和通行的参与者，稽核就是不断优化通行环境，</w:t>
      </w:r>
      <w:r>
        <w:rPr>
          <w:rFonts w:hint="eastAsia" w:ascii="仿宋_GB2312" w:hAnsi="仿宋_GB2312" w:eastAsia="仿宋_GB2312" w:cs="仿宋_GB2312"/>
          <w:color w:val="auto"/>
          <w:sz w:val="32"/>
          <w:szCs w:val="32"/>
          <w:lang w:val="en-US" w:eastAsia="zh-CN"/>
        </w:rPr>
        <w:t>维护收费公平</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实实在在为大家美好出行服务的</w:t>
      </w:r>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b/>
          <w:bCs/>
          <w:color w:val="auto"/>
          <w:sz w:val="32"/>
          <w:szCs w:val="32"/>
        </w:rPr>
      </w:pPr>
      <w:r>
        <w:rPr>
          <w:rFonts w:hint="eastAsia" w:ascii="仿宋_GB2312" w:hAnsi="仿宋_GB2312" w:eastAsia="仿宋_GB2312" w:cs="仿宋_GB2312"/>
          <w:b/>
          <w:bCs/>
          <w:color w:val="auto"/>
          <w:sz w:val="32"/>
          <w:szCs w:val="32"/>
        </w:rPr>
        <w:t>道路安全的红色防线，入口治超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根据历史数据，十个事故"九个超"，有些是超速有些是超载，一历历惨案、一历历家破人亡，其实国家早已明令禁止货车必须合法装载方可上路通行，但是一些历史原因从车企到货主都没有严格执行，这些压力直接传递到高速公路运营单位，从最初的静态地磅到现在最先进的入口动态采集信息系统禁止进入，从最初的自动发卡到如今的入口24小时专人值守温馨提示，从国家公路通行的法律法规到我省的局部政策执行暖心解释，稽核工作介入车辆入口进入到出口安全离开的每一步，确保每一辆车都能合法装载，这每一步都凝聚着为民通行安全、便利、高效的缩影。 </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b/>
          <w:bCs/>
          <w:color w:val="auto"/>
          <w:sz w:val="32"/>
          <w:szCs w:val="32"/>
        </w:rPr>
        <w:t>追缴逃费的橙色预警，智能识别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通过国家、省级大数据平台，目前已经实现全路网车辆运行轨迹的AI识别与路径分析，作为车辆通行高速公路缴纳一定的通行费作为运营和维护路网基本需求，大家想必都明白其国家路网</w:t>
      </w:r>
      <w:r>
        <w:rPr>
          <w:rFonts w:hint="eastAsia" w:ascii="仿宋_GB2312" w:hAnsi="仿宋_GB2312" w:eastAsia="仿宋_GB2312" w:cs="仿宋_GB2312"/>
          <w:color w:val="auto"/>
          <w:sz w:val="32"/>
          <w:szCs w:val="32"/>
          <w:lang w:val="en-US" w:eastAsia="zh-CN"/>
        </w:rPr>
        <w:t>正常</w:t>
      </w:r>
      <w:r>
        <w:rPr>
          <w:rFonts w:hint="eastAsia" w:ascii="仿宋_GB2312" w:hAnsi="仿宋_GB2312" w:eastAsia="仿宋_GB2312" w:cs="仿宋_GB2312"/>
          <w:color w:val="auto"/>
          <w:sz w:val="32"/>
          <w:szCs w:val="32"/>
        </w:rPr>
        <w:t xml:space="preserve">运营保障的意义，更有一部分我省道路建设资金是需要偿还贷款费用的，道路交通方便大家同时也是需要大家去共同维护这种秩序的运行，但是总有极个别通行者逃避行程，却想着如何不交，少交通行费，达到其个人某些目的，这样的行为既损害正常合法通行者的权益，又损害路网正常运营。通过国家稽核平台数据分析，其逃费出入口证据、各类影像资料等均已经保留在相关部门，由专门人员发起追缴工单，同时严重的可能会被列入失信人员，今后禁止进入高速公路等严重后果。对于这类耍小聪明而最终会清醒的人，笔者建议最好立刻丢掉幻想，合法道路通行。 </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b/>
          <w:bCs/>
          <w:color w:val="auto"/>
          <w:sz w:val="32"/>
          <w:szCs w:val="32"/>
        </w:rPr>
      </w:pPr>
      <w:r>
        <w:rPr>
          <w:rFonts w:hint="eastAsia" w:ascii="仿宋_GB2312" w:hAnsi="仿宋_GB2312" w:eastAsia="仿宋_GB2312" w:cs="仿宋_GB2312"/>
          <w:b/>
          <w:bCs/>
          <w:color w:val="auto"/>
          <w:sz w:val="32"/>
          <w:szCs w:val="32"/>
        </w:rPr>
        <w:t>紧急物资的绿色通道，数据保畅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自始至终，地方经济的发展离不开</w:t>
      </w:r>
      <w:r>
        <w:rPr>
          <w:rFonts w:hint="eastAsia" w:ascii="仿宋_GB2312" w:hAnsi="仿宋_GB2312" w:eastAsia="仿宋_GB2312" w:cs="仿宋_GB2312"/>
          <w:color w:val="auto"/>
          <w:sz w:val="32"/>
          <w:szCs w:val="32"/>
        </w:rPr>
        <w:t>高速公路</w:t>
      </w:r>
      <w:r>
        <w:rPr>
          <w:rFonts w:hint="eastAsia" w:ascii="仿宋_GB2312" w:hAnsi="仿宋_GB2312" w:eastAsia="仿宋_GB2312" w:cs="仿宋_GB2312"/>
          <w:color w:val="auto"/>
          <w:sz w:val="32"/>
          <w:szCs w:val="32"/>
          <w:lang w:val="en-US" w:eastAsia="zh-CN"/>
        </w:rPr>
        <w:t>这一条</w:t>
      </w:r>
      <w:r>
        <w:rPr>
          <w:rFonts w:hint="eastAsia" w:ascii="仿宋_GB2312" w:hAnsi="仿宋_GB2312" w:eastAsia="仿宋_GB2312" w:cs="仿宋_GB2312"/>
          <w:color w:val="auto"/>
          <w:sz w:val="32"/>
          <w:szCs w:val="32"/>
        </w:rPr>
        <w:t>物资供给的"生命线"</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尤其</w:t>
      </w:r>
      <w:r>
        <w:rPr>
          <w:rFonts w:hint="eastAsia" w:ascii="仿宋_GB2312" w:hAnsi="仿宋_GB2312" w:eastAsia="仿宋_GB2312" w:cs="仿宋_GB2312"/>
          <w:color w:val="auto"/>
          <w:sz w:val="32"/>
          <w:szCs w:val="32"/>
        </w:rPr>
        <w:t>疫情</w:t>
      </w:r>
      <w:r>
        <w:rPr>
          <w:rFonts w:hint="eastAsia" w:ascii="仿宋_GB2312" w:hAnsi="仿宋_GB2312" w:eastAsia="仿宋_GB2312" w:cs="仿宋_GB2312"/>
          <w:color w:val="auto"/>
          <w:sz w:val="32"/>
          <w:szCs w:val="32"/>
          <w:lang w:val="en-US" w:eastAsia="zh-CN"/>
        </w:rPr>
        <w:t>期间</w:t>
      </w:r>
      <w:r>
        <w:rPr>
          <w:rFonts w:hint="eastAsia" w:ascii="仿宋_GB2312" w:hAnsi="仿宋_GB2312" w:eastAsia="仿宋_GB2312" w:cs="仿宋_GB2312"/>
          <w:color w:val="auto"/>
          <w:sz w:val="32"/>
          <w:szCs w:val="32"/>
        </w:rPr>
        <w:t>，各类救援物资的快速通道、医疗物资的运输保畅，人民群众生活必需品的供应，这些都显得格外紧急和重要，但是因疫情防控大局滞留的其他车辆也时常夹杂在车流之中，通过对重要保畅车辆的实时追踪，确保车辆第一时间顺利快速通行，这些都离不开稽核工作的数据稽查，同时</w:t>
      </w:r>
      <w:r>
        <w:rPr>
          <w:rFonts w:hint="eastAsia" w:ascii="仿宋_GB2312" w:hAnsi="仿宋_GB2312" w:eastAsia="仿宋_GB2312" w:cs="仿宋_GB2312"/>
          <w:color w:val="auto"/>
          <w:sz w:val="32"/>
          <w:szCs w:val="32"/>
          <w:lang w:val="en-US" w:eastAsia="zh-CN"/>
        </w:rPr>
        <w:t>根据防疫政策</w:t>
      </w:r>
      <w:r>
        <w:rPr>
          <w:rFonts w:hint="eastAsia" w:ascii="仿宋_GB2312" w:hAnsi="仿宋_GB2312" w:eastAsia="仿宋_GB2312" w:cs="仿宋_GB2312"/>
          <w:color w:val="auto"/>
          <w:sz w:val="32"/>
          <w:szCs w:val="32"/>
        </w:rPr>
        <w:t>对重点疫情车辆也实行了动态预警，保护来之不易的疫情防控成果。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路漫漫其修远兮，交通方便人民群众出行的同时，必然有与之确保稳定运行的制度设计，稽核工作便就是那一直为你保驾护航的支撑系统，我们每个道路通行者都应该积极参与维护交通运输秩序建设，构建人尽其行、物尽其流的高速公路美好未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山临所：霍永缙 盛发东</w:t>
      </w:r>
      <w:r>
        <w:rPr>
          <w:rFonts w:hint="eastAsia" w:ascii="仿宋_GB2312" w:hAnsi="仿宋_GB2312" w:eastAsia="仿宋_GB2312" w:cs="仿宋_GB2312"/>
          <w:color w:val="auto"/>
          <w:sz w:val="32"/>
          <w:szCs w:val="32"/>
          <w:lang w:eastAsia="zh-CN"/>
        </w:rPr>
        <w:t>）</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55A">
      <wne:acd wne:acdName="acd0"/>
    </wne:keymap>
    <wne:keymap wne:kcmPrimary="0553">
      <wne:acd wne:acdName="acd1"/>
    </wne:keymap>
  </wne:keymaps>
  <wne:acds>
    <wne:acd wne:argValue="AgBsUYdlOgBja4dl" wne:acdName="acd0" wne:fciIndexBasedOn="0065"/>
    <wne:acd wne:argValue="AgBsUYdlOgBja4dlKAApf9uPKQ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A29C5"/>
    <w:rsid w:val="18DA542F"/>
    <w:rsid w:val="21201EB4"/>
    <w:rsid w:val="2EBD5BB7"/>
    <w:rsid w:val="39C41156"/>
    <w:rsid w:val="3DE03540"/>
    <w:rsid w:val="585A66E7"/>
    <w:rsid w:val="620C01A7"/>
    <w:rsid w:val="642B2132"/>
    <w:rsid w:val="6D915A7E"/>
    <w:rsid w:val="7DC56ED3"/>
    <w:rsid w:val="7FAC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2021-12-23T23:49:00Z</dcterms:created>
  <dc:creator>haijiaodao</dc:creator>
  <cp:lastModifiedBy>haijiaodao1</cp:lastModifiedBy>
  <dcterms:modified xsi:type="dcterms:W3CDTF">2022-12-22T05:30:24Z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