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홍대문화관광특구 지주식 안내판 철거 계획(안)</w:t>
      </w:r>
    </w:p>
    <w:p>
      <w:r>
        <w:t>2026. 10. / 관광정책과 관광시설팀</w:t>
      </w:r>
    </w:p>
    <w:p>
      <w:r>
        <w:t>홍대문화관광특구 내 철거 의뢰된 지주식 안내판 7개소를 철거하고 관련 전기설비를 안전하게 마감하여 대상 시설과 주변 현장을 정리하고자 함.</w:t>
      </w:r>
    </w:p>
    <w:p>
      <w:pPr>
        <w:pStyle w:val="Heading1"/>
      </w:pPr>
      <w:r>
        <w:t>Ⅰ. 추진개요</w:t>
      </w:r>
    </w:p>
    <w:p>
      <w:pPr>
        <w:pStyle w:val="Heading2"/>
      </w:pPr>
      <w:r>
        <w:t>1. 추진근거 및 검토자료</w:t>
      </w:r>
    </w:p>
    <w:p>
      <w:pPr>
        <w:pStyle w:val="ListBullet"/>
      </w:pPr>
      <w:r>
        <w:t>관광정책과 관광시설팀의 「지주식 안내판 철거 의뢰」 자료: 지주식 안내판 7개 철거 및 전기 관련 마감.</w:t>
      </w:r>
    </w:p>
    <w:p>
      <w:pPr>
        <w:pStyle w:val="ListBullet"/>
      </w:pPr>
      <w:r>
        <w:t>「견적서(홍대문화관광특구 지주식 안내판 철거 전기공사)」: ㈜국민전력기업, 2026. 10. 13., 합계 2,970,000원.</w:t>
      </w:r>
    </w:p>
    <w:p>
      <w:pPr>
        <w:pStyle w:val="ListBullet"/>
      </w:pPr>
      <w:r>
        <w:t>의뢰 문서번호 및 관련 방침·예산 근거: [확인 필요].</w:t>
      </w:r>
    </w:p>
    <w:p>
      <w:pPr>
        <w:pStyle w:val="Heading2"/>
      </w:pPr>
      <w:r>
        <w:t>2. 추진방향</w:t>
      </w:r>
    </w:p>
    <w:p>
      <w:pPr>
        <w:pStyle w:val="ListBullet"/>
      </w:pPr>
      <w:r>
        <w:t>의뢰서에 표시된 안내판만 철거하고 가로등·정류소·전광판·분전함 등 존치 시설은 보호한다.</w:t>
      </w:r>
    </w:p>
    <w:p>
      <w:pPr>
        <w:pStyle w:val="ListBullet"/>
      </w:pPr>
      <w:r>
        <w:t>작업 전 시설 관리자와 전원 공급 경로 및 정전 범위를 확인하여 다른 시설의 기능에 지장이 없도록 한다.</w:t>
      </w:r>
    </w:p>
    <w:p>
      <w:pPr>
        <w:pStyle w:val="ListBullet"/>
      </w:pPr>
      <w:r>
        <w:t>철거·전기 마감·반출·폐기물 처리 범위를 계약 전에 확정하고, 작업 완료 후 위치별 확인 및 준공검사를 실시한다.</w:t>
      </w:r>
    </w:p>
    <w:p>
      <w:pPr>
        <w:pStyle w:val="Heading1"/>
      </w:pPr>
      <w:r>
        <w:t>Ⅱ. 세부 추진계획</w:t>
      </w:r>
    </w:p>
    <w:p>
      <w:pPr>
        <w:pStyle w:val="Heading2"/>
      </w:pPr>
      <w:r>
        <w:t>1. 공사개요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b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공사명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홍대문화관광특구 지주식 안내판 철거 전기공사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위치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홍대문화관광특구 내 지주식 안내판 7개소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규모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지주식 안내판 7개 철거 및 전기 관련 마감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기간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[확인 필요: 현장조사·시설관리자 협의 후 계약서에 확정]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담당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관광정책과 관광시설팀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계약방법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[확인 필요: 계약부서 검토 후 확정]</w:t>
            </w:r>
          </w:p>
        </w:tc>
      </w:tr>
    </w:tbl>
    <w:p/>
    <w:p>
      <w:pPr>
        <w:pStyle w:val="Heading2"/>
      </w:pPr>
      <w:r>
        <w:t>2. 위치별 철거 대상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18"/>
              </w:rPr>
              <w:t>위치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18"/>
              </w:rPr>
              <w:t>의뢰서 표기 사항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어울마당로 155 앞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인근 가로등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어울마당로 155-1 앞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인근 가로등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어울마당로 136 앞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마포순환열차버스 정류소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홍익로3길 1 앞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전광판용 전기 이용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와우산로21길 36-3 앞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전광판용 전기 이용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잔다리로 17 앞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전광판용 전기 이용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어울마당로 47 앞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R6 분전함 이용</w:t>
            </w:r>
          </w:p>
        </w:tc>
      </w:tr>
    </w:tbl>
    <w:p/>
    <w:p>
      <w:r>
        <w:t>※ 표의 연계시설은 의뢰서에 기재된 사항이다. 실제 전원 회로·관리주체·차단 범위는 현장에서 확인한다. 위치도와 현장사진은 원본 철거 의뢰서를 참조한다.</w:t>
      </w:r>
    </w:p>
    <w:p>
      <w:pPr>
        <w:pStyle w:val="Heading2"/>
      </w:pPr>
      <w:r>
        <w:t>3. 주요 공사내용</w:t>
      </w:r>
    </w:p>
    <w:p>
      <w:pPr>
        <w:pStyle w:val="ListBullet"/>
      </w:pPr>
      <w:r>
        <w:t>지주식 안내판 7개 및 견적서상 싸인물 철거.</w:t>
      </w:r>
    </w:p>
    <w:p>
      <w:pPr>
        <w:pStyle w:val="ListBullet"/>
      </w:pPr>
      <w:r>
        <w:t>VCTF 2.5×3C 케이블 50m 철거: 실제 구간과 존치 회로 여부 확인 후 시행.</w:t>
      </w:r>
    </w:p>
    <w:p>
      <w:pPr>
        <w:pStyle w:val="ListBullet"/>
      </w:pPr>
      <w:r>
        <w:t>전기 관련 마감: 철거 후 잔여 배선·관로의 안전한 종단 및 절연·방수 마감, 존치 시설 기능 확인.</w:t>
      </w:r>
    </w:p>
    <w:p>
      <w:pPr>
        <w:pStyle w:val="ListBullet"/>
      </w:pPr>
      <w:r>
        <w:t>견적서에 기재된 GW 후렉시블 16Φ 20m의 처리: 철거·존치·교체 등 구체적인 작업범위를 계약 전 확인.</w:t>
      </w:r>
    </w:p>
    <w:p>
      <w:pPr>
        <w:pStyle w:val="ListBullet"/>
      </w:pPr>
      <w:r>
        <w:t>철거물 정리·반출 및 폐기물 처리. 재사용품·불용품은 발주기관의 처리 방침에 따라 구분.</w:t>
      </w:r>
    </w:p>
    <w:p>
      <w:pPr>
        <w:pStyle w:val="ListBullet"/>
      </w:pPr>
      <w:r>
        <w:t>기초·포장 철거 및 복구의 필요 여부와 범위는 현장조사 후 확정한다. 추가 작업이 필요한 경우 견적 포함 여부와 계약변경 필요성을 검토한다.</w:t>
      </w:r>
    </w:p>
    <w:p>
      <w:pPr>
        <w:pStyle w:val="Heading2"/>
      </w:pPr>
      <w:r>
        <w:t>4. 현장관리 및 완료 확인</w:t>
      </w:r>
    </w:p>
    <w:p>
      <w:pPr>
        <w:pStyle w:val="ListBullet"/>
      </w:pPr>
      <w:r>
        <w:t>작업구역 구획, 보행 유도 및 필요 시 신호수 배치 등 현장 여건에 맞는 통행 안전대책 마련.</w:t>
      </w:r>
    </w:p>
    <w:p>
      <w:pPr>
        <w:pStyle w:val="ListBullet"/>
      </w:pPr>
      <w:r>
        <w:t>적격 작업자가 전원 차단·무전압 확인 후 전기작업을 시행하고 존치 회로를 보호.</w:t>
      </w:r>
    </w:p>
    <w:p>
      <w:pPr>
        <w:pStyle w:val="ListBullet"/>
      </w:pPr>
      <w:r>
        <w:t>안내판 철거 중 전도·낙하를 방지하고 주변 시설·포장 손상 최소화.</w:t>
      </w:r>
    </w:p>
    <w:p>
      <w:pPr>
        <w:pStyle w:val="ListBullet"/>
      </w:pPr>
      <w:r>
        <w:t>7개소별 철거·전기 마감·현장 정리 상태 및 가로등·정류소·전광판 등 존치 시설의 정상 작동 확인.</w:t>
      </w:r>
    </w:p>
    <w:p>
      <w:pPr>
        <w:pStyle w:val="ListBullet"/>
      </w:pPr>
      <w:r>
        <w:t>작업 전·중·후 사진과 위치별 완료내역, 폐기물 처리 증빙 등 제출자료를 확인하여 준공검사 실시.</w:t>
      </w:r>
    </w:p>
    <w:p>
      <w:pPr>
        <w:pStyle w:val="Heading1"/>
      </w:pPr>
      <w:r>
        <w:t>Ⅲ. 소요예산 및 계약 검토</w:t>
      </w:r>
    </w:p>
    <w:p>
      <w:pPr>
        <w:pStyle w:val="Heading2"/>
      </w:pPr>
      <w:r>
        <w:t>1. 소요예산(제출 견적 기준)</w:t>
      </w:r>
    </w:p>
    <w:p>
      <w:r>
        <w:t>금2,970,000원(금이백구십칠만원, 부가가치세 포함).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18"/>
              </w:rPr>
              <w:t>산출내용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18"/>
              </w:rPr>
              <w:t>금액(원)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안내판 철거 소계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7개소 × 387,000원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2,709,000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절사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견적서상 조정액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-9,000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공급가액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소계에서 절사액 차감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2,700,000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부가가치세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견적서 기재 금액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270,000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합계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공급가액 + 부가가치세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2,970,000</w:t>
            </w:r>
          </w:p>
        </w:tc>
      </w:tr>
    </w:tbl>
    <w:p/>
    <w:p>
      <w:r>
        <w:t>※ 위 금액은 제출 견적액으로 확정된 계약금액이 아니다. 폐기물 처리비 포함은 견적서에 명시되어 있다. 배선·싸인물·후렉시블 작업은 개별 금액이 기재되지 않았으므로 총액에 포함되는 작업범위를 계약 전에 서면 확인한다.</w:t>
      </w:r>
    </w:p>
    <w:p>
      <w:pPr>
        <w:pStyle w:val="Heading2"/>
      </w:pPr>
      <w:r>
        <w:t>2. 예산 및 계약 검토사항</w:t>
      </w:r>
    </w:p>
    <w:p>
      <w:pPr>
        <w:pStyle w:val="ListBullet"/>
      </w:pPr>
      <w:r>
        <w:t>예산과목 및 집행 가능 잔액: [확인 필요].</w:t>
      </w:r>
    </w:p>
    <w:p>
      <w:pPr>
        <w:pStyle w:val="ListBullet"/>
      </w:pPr>
      <w:r>
        <w:t>공사 구분, 필요한 등록·자격 및 계약상대자 요건: 계약부서와 확인.</w:t>
      </w:r>
    </w:p>
    <w:p>
      <w:pPr>
        <w:pStyle w:val="ListBullet"/>
      </w:pPr>
      <w:r>
        <w:t>견적제출 업체: ㈜국민전력기업. 해당 업체로 계약상대자가 확정된 것은 아님.</w:t>
      </w:r>
    </w:p>
    <w:p>
      <w:pPr>
        <w:pStyle w:val="ListBullet"/>
      </w:pPr>
      <w:r>
        <w:t>계약방법·법적 근거, 가격 적정성, 비교견적 및 계약심사·감사·인허가 등 절차의 적용 여부는 담당 부서 검토 후 확정.</w:t>
      </w:r>
    </w:p>
    <w:p>
      <w:pPr>
        <w:pStyle w:val="Heading1"/>
      </w:pPr>
      <w:r>
        <w:t>Ⅳ. 추진일정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18"/>
              </w:rPr>
              <w:t>주요 내용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18"/>
              </w:rPr>
              <w:t>일정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사전 확인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위치·철거 범위·회로·존치 시설 및 예산 확인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[확인 필요]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방침·계약 절차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방침 확정, 계약방법 검토 및 계약 체결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[확인 필요]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공사 시행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관리자 협의, 안내판 철거 및 전기 마감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계약서에서 정한 기간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완료·정산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7개소 완료 확인, 준공검사 및 대금 지급 절차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공사 완료 후</w:t>
            </w:r>
          </w:p>
        </w:tc>
      </w:tr>
    </w:tbl>
    <w:p/>
    <w:p>
      <w:pPr>
        <w:pStyle w:val="Heading1"/>
      </w:pPr>
      <w:r>
        <w:t>Ⅴ. 행정사항</w:t>
      </w:r>
    </w:p>
    <w:p>
      <w:pPr>
        <w:pStyle w:val="ListBullet"/>
      </w:pPr>
      <w:r>
        <w:t>관광정책과 관광시설팀: 현장조사, 시설관리자 협의, 공사범위 및 예산 검토, 감독·검사 관련 업무 수행.</w:t>
      </w:r>
    </w:p>
    <w:p>
      <w:pPr>
        <w:pStyle w:val="ListBullet"/>
      </w:pPr>
      <w:r>
        <w:t>계약부서: 계약방법·상대자 요건 및 계약서류 검토, 계약·대금 지급 절차 협의.</w:t>
      </w:r>
    </w:p>
    <w:p>
      <w:pPr>
        <w:pStyle w:val="ListBullet"/>
      </w:pPr>
      <w:r>
        <w:t>관계 시설 관리자: 전원 차단·재가동 및 존치 시설 보호·기능 확인 협의.</w:t>
      </w:r>
    </w:p>
    <w:p>
      <w:pPr>
        <w:pStyle w:val="ListBullet"/>
      </w:pPr>
      <w:r>
        <w:t>공사 전 확정사항: 공기, 예산과목, 계약방법, 부속 작업의 견적 포함 여부, 기초·포장 처리범위 및 관련 절차.</w:t>
      </w:r>
    </w:p>
    <w:p>
      <w:r>
        <w:t>붙임 1. 홍대문화관광특구 지주식 안내판 철거공사 시방서(안) 1부.</w:t>
      </w:r>
    </w:p>
    <w:p>
      <w:r>
        <w:t>붙임 2. 지주식 안내판 철거 의뢰 자료(위치도·현장사진 포함, 원본 참조) 1부.</w:t>
      </w:r>
    </w:p>
    <w:p>
      <w:r>
        <w:t>붙임 3. 견적서(2026. 10. 13., 원본 참조) 1부. 끝.</w:t>
      </w:r>
    </w:p>
    <w:p>
      <w:r>
        <w:t>※ 본 문서는 제공된 견적서·의뢰서에 기초한 결재 전 초안이다. [확인 필요] 항목과 계약 절차를 검토한 후 확정한다.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검토용 초안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7085"/>
        <w:sz w:val="16"/>
      </w:rPr>
      <w:t>홍대문화관광특구 지주식 안내판 철거 | 검토용 초안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맑은 고딕" w:hAnsi="맑은 고딕" w:eastAsia="맑은 고딕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20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20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20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color w:val="17203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지주식안내판_철거방침서_초안</dc:title>
  <dc:subject>지주식 안내판 7개소 철거 관련 검토용 초안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