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025277" w14:textId="77777777" w:rsidR="00C812EC" w:rsidRDefault="000E2702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vanish/>
          <w:sz w:val="18"/>
          <w:szCs w:val="18"/>
        </w:rPr>
        <w:t>/</w:t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  <w:vanish/>
          <w:sz w:val="18"/>
          <w:szCs w:val="18"/>
        </w:rPr>
        <w:pgNum/>
      </w:r>
      <w:r>
        <w:rPr>
          <w:rFonts w:ascii="微软雅黑" w:eastAsia="微软雅黑" w:hAnsi="微软雅黑" w:cs="微软雅黑" w:hint="eastAsia"/>
        </w:rPr>
        <w:t>投资项目</w:t>
      </w:r>
    </w:p>
    <w:p w14:paraId="2C22534F" w14:textId="77777777" w:rsidR="00C812EC" w:rsidRDefault="000E2702">
      <w:pPr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智投乐</w:t>
      </w:r>
    </w:p>
    <w:p w14:paraId="3BE2BA64" w14:textId="77777777" w:rsidR="00C812EC" w:rsidRDefault="000E2702">
      <w:pPr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月悦升</w:t>
      </w:r>
    </w:p>
    <w:p w14:paraId="04156D1E" w14:textId="77777777" w:rsidR="00C812EC" w:rsidRDefault="000E2702">
      <w:pPr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省心投</w:t>
      </w:r>
    </w:p>
    <w:p w14:paraId="4507C2C2" w14:textId="77777777" w:rsidR="00C812EC" w:rsidRDefault="000E2702">
      <w:pPr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优选项目</w:t>
      </w:r>
    </w:p>
    <w:p w14:paraId="55C7626B" w14:textId="77777777" w:rsidR="00C812EC" w:rsidRDefault="000E2702">
      <w:pPr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转让标</w:t>
      </w:r>
    </w:p>
    <w:p w14:paraId="5D1789D2" w14:textId="77777777" w:rsidR="00C812EC" w:rsidRDefault="000E270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智投乐：</w:t>
      </w:r>
    </w:p>
    <w:p w14:paraId="6B0F2D28" w14:textId="77777777" w:rsidR="00C812EC" w:rsidRDefault="000E270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智投乐是</w:t>
      </w:r>
      <w:r>
        <w:rPr>
          <w:rFonts w:ascii="微软雅黑" w:eastAsia="微软雅黑" w:hAnsi="微软雅黑" w:cs="微软雅黑" w:hint="eastAsia"/>
          <w:sz w:val="18"/>
          <w:szCs w:val="18"/>
        </w:rPr>
        <w:t>民贷天下推出的</w:t>
      </w:r>
      <w:r>
        <w:rPr>
          <w:rFonts w:ascii="微软雅黑" w:eastAsia="微软雅黑" w:hAnsi="微软雅黑" w:cs="微软雅黑" w:hint="eastAsia"/>
          <w:sz w:val="18"/>
          <w:szCs w:val="18"/>
        </w:rPr>
        <w:t>智能投标工具，经投资人授权许可，在加入智投乐后为投资人提供自动投资与自动债转服务。</w:t>
      </w:r>
      <w:r>
        <w:rPr>
          <w:rFonts w:ascii="微软雅黑" w:eastAsia="微软雅黑" w:hAnsi="微软雅黑" w:cs="微软雅黑" w:hint="eastAsia"/>
          <w:sz w:val="18"/>
          <w:szCs w:val="18"/>
        </w:rPr>
        <w:t>平台投资</w:t>
      </w:r>
      <w:r>
        <w:rPr>
          <w:rFonts w:ascii="微软雅黑" w:eastAsia="微软雅黑" w:hAnsi="微软雅黑" w:cs="微软雅黑" w:hint="eastAsia"/>
          <w:sz w:val="18"/>
          <w:szCs w:val="18"/>
        </w:rPr>
        <w:t>人</w:t>
      </w:r>
      <w:r>
        <w:rPr>
          <w:rFonts w:ascii="微软雅黑" w:eastAsia="微软雅黑" w:hAnsi="微软雅黑" w:cs="微软雅黑" w:hint="eastAsia"/>
          <w:sz w:val="18"/>
          <w:szCs w:val="18"/>
        </w:rPr>
        <w:t>按照自身需求选择加入核实锁定服务期的智投乐，在用户认可标的范围内对符合要求的项目或债权进行自动投标</w:t>
      </w:r>
      <w:r>
        <w:rPr>
          <w:rFonts w:ascii="微软雅黑" w:eastAsia="微软雅黑" w:hAnsi="微软雅黑" w:cs="微软雅黑" w:hint="eastAsia"/>
          <w:sz w:val="18"/>
          <w:szCs w:val="18"/>
        </w:rPr>
        <w:t>。</w:t>
      </w:r>
      <w:r>
        <w:rPr>
          <w:rFonts w:ascii="微软雅黑" w:eastAsia="微软雅黑" w:hAnsi="微软雅黑" w:cs="微软雅黑" w:hint="eastAsia"/>
          <w:sz w:val="18"/>
          <w:szCs w:val="18"/>
        </w:rPr>
        <w:t>锁定服务期届满后，用户可继续持有或申请退出该服务。</w:t>
      </w:r>
    </w:p>
    <w:p w14:paraId="404438A3" w14:textId="77777777" w:rsidR="00C812EC" w:rsidRDefault="000E2702">
      <w:pPr>
        <w:rPr>
          <w:rFonts w:hint="eastAsia"/>
        </w:rPr>
      </w:pPr>
      <w:r>
        <w:rPr>
          <w:noProof/>
        </w:rPr>
        <w:drawing>
          <wp:inline distT="0" distB="0" distL="0" distR="0" wp14:anchorId="15764BAD" wp14:editId="7641E311">
            <wp:extent cx="4368800" cy="1397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AEA4" w14:textId="77777777" w:rsidR="00C812EC" w:rsidRDefault="00C812EC">
      <w:pPr>
        <w:rPr>
          <w:rFonts w:hint="eastAsia"/>
        </w:rPr>
      </w:pPr>
    </w:p>
    <w:p w14:paraId="1D6192DC" w14:textId="77777777" w:rsidR="00C812EC" w:rsidRDefault="000E270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月悦升</w:t>
      </w:r>
    </w:p>
    <w:p w14:paraId="434BCE20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月悦升是民贷天下推出的智能投标工具，经投资人授权许可，在加入月悦升后为投资人提供自动投资与自动债转服务。</w:t>
      </w:r>
      <w:r>
        <w:rPr>
          <w:rFonts w:ascii="微软雅黑" w:eastAsia="微软雅黑" w:hAnsi="微软雅黑" w:cs="微软雅黑" w:hint="eastAsia"/>
          <w:sz w:val="18"/>
          <w:szCs w:val="18"/>
        </w:rPr>
        <w:t>平台投资</w:t>
      </w:r>
      <w:r>
        <w:rPr>
          <w:rFonts w:ascii="微软雅黑" w:eastAsia="微软雅黑" w:hAnsi="微软雅黑" w:cs="微软雅黑" w:hint="eastAsia"/>
          <w:sz w:val="18"/>
          <w:szCs w:val="18"/>
        </w:rPr>
        <w:t>人</w:t>
      </w:r>
      <w:r>
        <w:rPr>
          <w:rFonts w:ascii="微软雅黑" w:eastAsia="微软雅黑" w:hAnsi="微软雅黑" w:cs="微软雅黑" w:hint="eastAsia"/>
          <w:sz w:val="18"/>
          <w:szCs w:val="18"/>
        </w:rPr>
        <w:t>按照自身需求选择加入核实锁定服务期的</w:t>
      </w:r>
      <w:r>
        <w:rPr>
          <w:rFonts w:ascii="微软雅黑" w:eastAsia="微软雅黑" w:hAnsi="微软雅黑" w:cs="微软雅黑" w:hint="eastAsia"/>
          <w:sz w:val="18"/>
          <w:szCs w:val="18"/>
        </w:rPr>
        <w:t>月悦升</w:t>
      </w:r>
      <w:r>
        <w:rPr>
          <w:rFonts w:ascii="微软雅黑" w:eastAsia="微软雅黑" w:hAnsi="微软雅黑" w:cs="微软雅黑" w:hint="eastAsia"/>
          <w:sz w:val="18"/>
          <w:szCs w:val="18"/>
        </w:rPr>
        <w:t>，在用户认可标的范围内对符合要求的项目或债权进行自动投标</w:t>
      </w:r>
      <w:r>
        <w:rPr>
          <w:rFonts w:ascii="微软雅黑" w:eastAsia="微软雅黑" w:hAnsi="微软雅黑" w:cs="微软雅黑" w:hint="eastAsia"/>
          <w:sz w:val="18"/>
          <w:szCs w:val="18"/>
        </w:rPr>
        <w:t>。</w:t>
      </w:r>
      <w:r>
        <w:rPr>
          <w:rFonts w:ascii="微软雅黑" w:eastAsia="微软雅黑" w:hAnsi="微软雅黑" w:cs="微软雅黑" w:hint="eastAsia"/>
          <w:sz w:val="18"/>
          <w:szCs w:val="18"/>
        </w:rPr>
        <w:t>锁定服务期届满后，用户可继续持有或申请退出该服务。如用户继续持有，则进入增值服务期，增值期内可随时申请退出，并且收益方式在一定范围内按月递增式计息。</w:t>
      </w:r>
    </w:p>
    <w:p w14:paraId="4E2F710C" w14:textId="77777777" w:rsidR="00C812EC" w:rsidRDefault="000E270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/>
          <w:b/>
          <w:bCs/>
          <w:noProof/>
        </w:rPr>
        <w:drawing>
          <wp:inline distT="0" distB="0" distL="0" distR="0" wp14:anchorId="58B0FE5B" wp14:editId="191ADA94">
            <wp:extent cx="4368800" cy="139700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C7E2" w14:textId="77777777" w:rsidR="00C812EC" w:rsidRDefault="00C812EC">
      <w:pPr>
        <w:rPr>
          <w:rFonts w:ascii="微软雅黑" w:eastAsia="微软雅黑" w:hAnsi="微软雅黑" w:cs="微软雅黑"/>
          <w:b/>
          <w:bCs/>
        </w:rPr>
      </w:pPr>
    </w:p>
    <w:p w14:paraId="57D0D981" w14:textId="77777777" w:rsidR="00C812EC" w:rsidRDefault="000E270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lastRenderedPageBreak/>
        <w:t>优选项目</w:t>
      </w:r>
    </w:p>
    <w:p w14:paraId="023510BE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优选项目有年年余、月月丰、日日添，项目持有</w:t>
      </w:r>
      <w:r>
        <w:rPr>
          <w:rFonts w:ascii="微软雅黑" w:eastAsia="微软雅黑" w:hAnsi="微软雅黑" w:cs="微软雅黑" w:hint="eastAsia"/>
          <w:sz w:val="18"/>
          <w:szCs w:val="18"/>
        </w:rPr>
        <w:t>3</w:t>
      </w:r>
      <w:r>
        <w:rPr>
          <w:rFonts w:ascii="微软雅黑" w:eastAsia="微软雅黑" w:hAnsi="微软雅黑" w:cs="微软雅黑" w:hint="eastAsia"/>
          <w:sz w:val="18"/>
          <w:szCs w:val="18"/>
        </w:rPr>
        <w:t>天后可发起债权转让，投资人可根据自身需求选择投资项目。</w:t>
      </w:r>
    </w:p>
    <w:p w14:paraId="48D00B8F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36401A5C" wp14:editId="544016E9">
            <wp:extent cx="4445000" cy="1231900"/>
            <wp:effectExtent l="0" t="0" r="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8522D" w14:textId="77777777" w:rsidR="00C812EC" w:rsidRDefault="000E270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转让项目</w:t>
      </w:r>
    </w:p>
    <w:p w14:paraId="07558867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债权转让是</w:t>
      </w:r>
      <w:r>
        <w:rPr>
          <w:rFonts w:ascii="微软雅黑" w:eastAsia="微软雅黑" w:hAnsi="微软雅黑" w:cs="微软雅黑" w:hint="eastAsia"/>
          <w:sz w:val="18"/>
          <w:szCs w:val="18"/>
        </w:rPr>
        <w:t>平台投资人</w:t>
      </w:r>
      <w:r>
        <w:rPr>
          <w:rFonts w:ascii="微软雅黑" w:eastAsia="微软雅黑" w:hAnsi="微软雅黑" w:cs="微软雅黑" w:hint="eastAsia"/>
          <w:sz w:val="18"/>
          <w:szCs w:val="18"/>
        </w:rPr>
        <w:t>通过民贷天下平台将自己拥有的</w:t>
      </w:r>
      <w:r>
        <w:rPr>
          <w:rFonts w:ascii="微软雅黑" w:eastAsia="微软雅黑" w:hAnsi="微软雅黑" w:cs="微软雅黑" w:hint="eastAsia"/>
          <w:sz w:val="18"/>
          <w:szCs w:val="18"/>
        </w:rPr>
        <w:t>优选项目</w:t>
      </w:r>
      <w:r>
        <w:rPr>
          <w:rFonts w:ascii="微软雅黑" w:eastAsia="微软雅黑" w:hAnsi="微软雅黑" w:cs="微软雅黑" w:hint="eastAsia"/>
          <w:sz w:val="18"/>
          <w:szCs w:val="18"/>
        </w:rPr>
        <w:t>挂出，并与购买人签订债权转让协议，将其所持有的债权转让给购买人的操作。</w:t>
      </w:r>
    </w:p>
    <w:p w14:paraId="775E9B3A" w14:textId="77777777" w:rsidR="00C812EC" w:rsidRDefault="000E2702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39BBBA2B" wp14:editId="71E1CF12">
            <wp:extent cx="4445000" cy="1333500"/>
            <wp:effectExtent l="0" t="0" r="0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E8AD" w14:textId="77777777" w:rsidR="00C812EC" w:rsidRDefault="000E270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省心投项目：</w:t>
      </w:r>
    </w:p>
    <w:p w14:paraId="5D6BD7D6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省心投是民贷天下推出的智能投</w:t>
      </w:r>
      <w:r>
        <w:rPr>
          <w:rFonts w:ascii="微软雅黑" w:eastAsia="微软雅黑" w:hAnsi="微软雅黑" w:cs="微软雅黑" w:hint="eastAsia"/>
          <w:sz w:val="18"/>
          <w:szCs w:val="18"/>
        </w:rPr>
        <w:t>标工具，经投资人授权许可，在加入省心投后为投资人提供自动投标服务。用户加入合适的省心投服务，资金将智能的自动匹配项目，系统将在用户认可标的范围内对符合要求的项目进行自动投标。</w:t>
      </w:r>
    </w:p>
    <w:p w14:paraId="0D442647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7ED1E25E" wp14:editId="54E621AA">
            <wp:extent cx="4330700" cy="1282700"/>
            <wp:effectExtent l="0" t="0" r="12700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7D3D19" w14:textId="77777777" w:rsidR="00C812EC" w:rsidRDefault="000E2702">
      <w:pPr>
        <w:numPr>
          <w:ilvl w:val="0"/>
          <w:numId w:val="2"/>
        </w:num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让你秒懂的各类投资项目优势</w:t>
      </w:r>
    </w:p>
    <w:tbl>
      <w:tblPr>
        <w:tblStyle w:val="a3"/>
        <w:tblW w:w="7680" w:type="dxa"/>
        <w:tblLayout w:type="fixed"/>
        <w:tblLook w:val="04A0" w:firstRow="1" w:lastRow="0" w:firstColumn="1" w:lastColumn="0" w:noHBand="0" w:noVBand="1"/>
      </w:tblPr>
      <w:tblGrid>
        <w:gridCol w:w="1442"/>
        <w:gridCol w:w="3174"/>
        <w:gridCol w:w="1601"/>
        <w:gridCol w:w="1463"/>
      </w:tblGrid>
      <w:tr w:rsidR="00C812EC" w14:paraId="453C7A51" w14:textId="77777777">
        <w:trPr>
          <w:trHeight w:val="525"/>
        </w:trPr>
        <w:tc>
          <w:tcPr>
            <w:tcW w:w="1442" w:type="dxa"/>
          </w:tcPr>
          <w:p w14:paraId="019DB09E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投资项目名称</w:t>
            </w:r>
          </w:p>
        </w:tc>
        <w:tc>
          <w:tcPr>
            <w:tcW w:w="3174" w:type="dxa"/>
          </w:tcPr>
          <w:p w14:paraId="198D4A48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优势</w:t>
            </w:r>
          </w:p>
        </w:tc>
        <w:tc>
          <w:tcPr>
            <w:tcW w:w="1601" w:type="dxa"/>
          </w:tcPr>
          <w:p w14:paraId="5C677E6D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是否可使用红包</w:t>
            </w:r>
          </w:p>
        </w:tc>
        <w:tc>
          <w:tcPr>
            <w:tcW w:w="1463" w:type="dxa"/>
          </w:tcPr>
          <w:p w14:paraId="096A11E0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是否支持转让</w:t>
            </w:r>
          </w:p>
        </w:tc>
      </w:tr>
      <w:tr w:rsidR="00C812EC" w14:paraId="0B3CFC42" w14:textId="77777777">
        <w:trPr>
          <w:trHeight w:val="469"/>
        </w:trPr>
        <w:tc>
          <w:tcPr>
            <w:tcW w:w="1442" w:type="dxa"/>
          </w:tcPr>
          <w:p w14:paraId="3C2D5B41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智投乐</w:t>
            </w:r>
          </w:p>
        </w:tc>
        <w:tc>
          <w:tcPr>
            <w:tcW w:w="3174" w:type="dxa"/>
          </w:tcPr>
          <w:p w14:paraId="3312A0AF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实现便利投资，先人一步获得收益。</w:t>
            </w:r>
          </w:p>
        </w:tc>
        <w:tc>
          <w:tcPr>
            <w:tcW w:w="1601" w:type="dxa"/>
          </w:tcPr>
          <w:p w14:paraId="6CAB2BC5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463" w:type="dxa"/>
          </w:tcPr>
          <w:p w14:paraId="7DBB085E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</w:tr>
      <w:tr w:rsidR="00C812EC" w14:paraId="663B0C50" w14:textId="77777777">
        <w:trPr>
          <w:trHeight w:val="398"/>
        </w:trPr>
        <w:tc>
          <w:tcPr>
            <w:tcW w:w="1442" w:type="dxa"/>
          </w:tcPr>
          <w:p w14:paraId="3DA61810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月悦升</w:t>
            </w:r>
          </w:p>
        </w:tc>
        <w:tc>
          <w:tcPr>
            <w:tcW w:w="3174" w:type="dxa"/>
          </w:tcPr>
          <w:p w14:paraId="27F5FE79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每月增息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智能投标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期限灵活</w:t>
            </w:r>
          </w:p>
        </w:tc>
        <w:tc>
          <w:tcPr>
            <w:tcW w:w="1601" w:type="dxa"/>
          </w:tcPr>
          <w:p w14:paraId="23302793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463" w:type="dxa"/>
          </w:tcPr>
          <w:p w14:paraId="096AEE0D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</w:tr>
      <w:tr w:rsidR="00C812EC" w14:paraId="173A7439" w14:textId="77777777">
        <w:trPr>
          <w:trHeight w:val="356"/>
        </w:trPr>
        <w:tc>
          <w:tcPr>
            <w:tcW w:w="1442" w:type="dxa"/>
          </w:tcPr>
          <w:p w14:paraId="02543D9F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优选项目</w:t>
            </w:r>
          </w:p>
        </w:tc>
        <w:tc>
          <w:tcPr>
            <w:tcW w:w="3174" w:type="dxa"/>
          </w:tcPr>
          <w:p w14:paraId="74CCA718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持有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天后可债转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项目选择多</w:t>
            </w:r>
          </w:p>
        </w:tc>
        <w:tc>
          <w:tcPr>
            <w:tcW w:w="1601" w:type="dxa"/>
          </w:tcPr>
          <w:p w14:paraId="6A33359C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463" w:type="dxa"/>
          </w:tcPr>
          <w:p w14:paraId="499C962F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</w:tr>
      <w:tr w:rsidR="00C812EC" w14:paraId="385FBF07" w14:textId="77777777">
        <w:trPr>
          <w:trHeight w:val="444"/>
        </w:trPr>
        <w:tc>
          <w:tcPr>
            <w:tcW w:w="1442" w:type="dxa"/>
          </w:tcPr>
          <w:p w14:paraId="38897ECE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转让项目</w:t>
            </w:r>
          </w:p>
        </w:tc>
        <w:tc>
          <w:tcPr>
            <w:tcW w:w="3174" w:type="dxa"/>
          </w:tcPr>
          <w:p w14:paraId="0DD28559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收益好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流动性强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交易便捷</w:t>
            </w:r>
          </w:p>
        </w:tc>
        <w:tc>
          <w:tcPr>
            <w:tcW w:w="1601" w:type="dxa"/>
          </w:tcPr>
          <w:p w14:paraId="60525902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463" w:type="dxa"/>
          </w:tcPr>
          <w:p w14:paraId="522D8BF9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</w:tr>
      <w:tr w:rsidR="00C812EC" w14:paraId="2FC50AFA" w14:textId="77777777">
        <w:trPr>
          <w:trHeight w:val="424"/>
        </w:trPr>
        <w:tc>
          <w:tcPr>
            <w:tcW w:w="1442" w:type="dxa"/>
          </w:tcPr>
          <w:p w14:paraId="4C3034C7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省心投项目</w:t>
            </w:r>
          </w:p>
        </w:tc>
        <w:tc>
          <w:tcPr>
            <w:tcW w:w="3174" w:type="dxa"/>
          </w:tcPr>
          <w:p w14:paraId="706589D6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分散投资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短期限好收益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自动投标</w:t>
            </w:r>
          </w:p>
        </w:tc>
        <w:tc>
          <w:tcPr>
            <w:tcW w:w="1601" w:type="dxa"/>
          </w:tcPr>
          <w:p w14:paraId="0265C4E4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463" w:type="dxa"/>
          </w:tcPr>
          <w:p w14:paraId="153F12E8" w14:textId="77777777" w:rsidR="00C812EC" w:rsidRDefault="000E2702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</w:tr>
    </w:tbl>
    <w:p w14:paraId="3542E83F" w14:textId="77777777" w:rsidR="00C812EC" w:rsidRDefault="000E2702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福利专区</w:t>
      </w:r>
    </w:p>
    <w:p w14:paraId="62D4810A" w14:textId="77777777" w:rsidR="00C812EC" w:rsidRDefault="000E2702">
      <w:pPr>
        <w:numPr>
          <w:ilvl w:val="0"/>
          <w:numId w:val="3"/>
        </w:numPr>
        <w:rPr>
          <w:rFonts w:ascii="微软雅黑" w:eastAsia="微软雅黑" w:hAnsi="微软雅黑" w:cs="微软雅黑"/>
          <w:sz w:val="18"/>
          <w:szCs w:val="18"/>
          <w:lang w:val="zh-CN"/>
        </w:rPr>
      </w:pPr>
      <w:r>
        <w:rPr>
          <w:rFonts w:ascii="微软雅黑" w:eastAsia="微软雅黑" w:hAnsi="微软雅黑" w:cs="微软雅黑" w:hint="eastAsia"/>
          <w:b/>
          <w:bCs/>
        </w:rPr>
        <w:t>专属福利</w:t>
      </w:r>
    </w:p>
    <w:p w14:paraId="0D6759C4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  <w:lang w:val="zh-CN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添加萌小袋微信号</w:t>
      </w:r>
      <w:r>
        <w:rPr>
          <w:rFonts w:ascii="微软雅黑" w:eastAsia="微软雅黑" w:hAnsi="微软雅黑" w:cs="微软雅黑" w:hint="eastAsia"/>
          <w:sz w:val="18"/>
          <w:szCs w:val="18"/>
        </w:rPr>
        <w:t>(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mdtxkf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>)</w:t>
      </w:r>
      <w:r>
        <w:rPr>
          <w:rFonts w:ascii="微软雅黑" w:eastAsia="微软雅黑" w:hAnsi="微软雅黑" w:cs="微软雅黑" w:hint="eastAsia"/>
          <w:sz w:val="18"/>
          <w:szCs w:val="18"/>
          <w:lang w:val="zh-CN"/>
        </w:rPr>
        <w:t>第一时间获取红包、加息活动资讯！</w:t>
      </w:r>
    </w:p>
    <w:p w14:paraId="50EB74B7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  <w:lang w:val="zh-CN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关注民贷天下服务号（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mindaikefu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>）</w:t>
      </w:r>
      <w:r>
        <w:rPr>
          <w:rFonts w:ascii="微软雅黑" w:eastAsia="微软雅黑" w:hAnsi="微软雅黑" w:cs="微软雅黑" w:hint="eastAsia"/>
          <w:sz w:val="18"/>
          <w:szCs w:val="18"/>
          <w:lang w:val="zh-CN"/>
        </w:rPr>
        <w:t>第一时间获知账户资金变动情况，参与活动！</w:t>
      </w:r>
    </w:p>
    <w:p w14:paraId="73E97961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每周三微信朋友圈话题活动，参与即可获得红包奖励</w:t>
      </w:r>
    </w:p>
    <w:p w14:paraId="5EE26377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2E0EB55B" w14:textId="77777777" w:rsidR="00C812EC" w:rsidRDefault="000E2702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邀新福利</w:t>
      </w:r>
    </w:p>
    <w:p w14:paraId="055037D5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邀请好友注册并投资，获</w:t>
      </w:r>
      <w:r>
        <w:rPr>
          <w:rFonts w:ascii="微软雅黑" w:eastAsia="微软雅黑" w:hAnsi="微软雅黑" w:cs="微软雅黑" w:hint="eastAsia"/>
          <w:sz w:val="18"/>
          <w:szCs w:val="18"/>
        </w:rPr>
        <w:t>12</w:t>
      </w:r>
      <w:r>
        <w:rPr>
          <w:rFonts w:ascii="微软雅黑" w:eastAsia="微软雅黑" w:hAnsi="微软雅黑" w:cs="微软雅黑" w:hint="eastAsia"/>
          <w:sz w:val="18"/>
          <w:szCs w:val="18"/>
        </w:rPr>
        <w:t>元现金红包，每日最多可获得</w:t>
      </w:r>
      <w:r>
        <w:rPr>
          <w:rFonts w:ascii="微软雅黑" w:eastAsia="微软雅黑" w:hAnsi="微软雅黑" w:cs="微软雅黑" w:hint="eastAsia"/>
          <w:sz w:val="18"/>
          <w:szCs w:val="18"/>
        </w:rPr>
        <w:t>20</w:t>
      </w:r>
      <w:r>
        <w:rPr>
          <w:rFonts w:ascii="微软雅黑" w:eastAsia="微软雅黑" w:hAnsi="微软雅黑" w:cs="微软雅黑" w:hint="eastAsia"/>
          <w:sz w:val="18"/>
          <w:szCs w:val="18"/>
        </w:rPr>
        <w:t>个，每月最多</w:t>
      </w:r>
      <w:r>
        <w:rPr>
          <w:rFonts w:ascii="微软雅黑" w:eastAsia="微软雅黑" w:hAnsi="微软雅黑" w:cs="微软雅黑" w:hint="eastAsia"/>
          <w:sz w:val="18"/>
          <w:szCs w:val="18"/>
        </w:rPr>
        <w:t>100</w:t>
      </w:r>
      <w:r>
        <w:rPr>
          <w:rFonts w:ascii="微软雅黑" w:eastAsia="微软雅黑" w:hAnsi="微软雅黑" w:cs="微软雅黑" w:hint="eastAsia"/>
          <w:sz w:val="18"/>
          <w:szCs w:val="18"/>
        </w:rPr>
        <w:t>个；</w:t>
      </w:r>
    </w:p>
    <w:p w14:paraId="717A9CB3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邀请人均可获得对应每笔投资金额年化</w:t>
      </w:r>
      <w:r>
        <w:rPr>
          <w:rFonts w:ascii="微软雅黑" w:eastAsia="微软雅黑" w:hAnsi="微软雅黑" w:cs="微软雅黑" w:hint="eastAsia"/>
          <w:sz w:val="18"/>
          <w:szCs w:val="18"/>
        </w:rPr>
        <w:t>3</w:t>
      </w:r>
      <w:r>
        <w:rPr>
          <w:rFonts w:ascii="微软雅黑" w:eastAsia="微软雅黑" w:hAnsi="微软雅黑" w:cs="微软雅黑" w:hint="eastAsia"/>
          <w:sz w:val="18"/>
          <w:szCs w:val="18"/>
        </w:rPr>
        <w:t>‰</w:t>
      </w:r>
      <w:r>
        <w:rPr>
          <w:rFonts w:ascii="微软雅黑" w:eastAsia="微软雅黑" w:hAnsi="微软雅黑" w:cs="微软雅黑" w:hint="eastAsia"/>
          <w:sz w:val="18"/>
          <w:szCs w:val="18"/>
        </w:rPr>
        <w:t>~5</w:t>
      </w:r>
      <w:r>
        <w:rPr>
          <w:rFonts w:ascii="微软雅黑" w:eastAsia="微软雅黑" w:hAnsi="微软雅黑" w:cs="微软雅黑" w:hint="eastAsia"/>
          <w:sz w:val="18"/>
          <w:szCs w:val="18"/>
        </w:rPr>
        <w:t>‰的邀请返利，返利进入存管系统账户余额</w:t>
      </w:r>
      <w:r>
        <w:rPr>
          <w:rFonts w:ascii="微软雅黑" w:eastAsia="微软雅黑" w:hAnsi="微软雅黑" w:cs="微软雅黑"/>
          <w:sz w:val="18"/>
          <w:szCs w:val="18"/>
        </w:rPr>
        <w:t> </w:t>
      </w:r>
      <w:r>
        <w:rPr>
          <w:rFonts w:ascii="微软雅黑" w:eastAsia="微软雅黑" w:hAnsi="微软雅黑" w:cs="微软雅黑" w:hint="eastAsia"/>
          <w:sz w:val="18"/>
          <w:szCs w:val="18"/>
        </w:rPr>
        <w:t>；被邀请好友的每一笔投资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 (</w:t>
      </w:r>
      <w:r>
        <w:rPr>
          <w:rFonts w:ascii="微软雅黑" w:eastAsia="微软雅黑" w:hAnsi="微软雅黑" w:cs="微软雅黑" w:hint="eastAsia"/>
          <w:sz w:val="18"/>
          <w:szCs w:val="18"/>
        </w:rPr>
        <w:t>点点赚和债权转让项目除外</w:t>
      </w:r>
      <w:r>
        <w:rPr>
          <w:rFonts w:ascii="微软雅黑" w:eastAsia="微软雅黑" w:hAnsi="微软雅黑" w:cs="微软雅黑" w:hint="eastAsia"/>
          <w:sz w:val="18"/>
          <w:szCs w:val="18"/>
        </w:rPr>
        <w:t>)</w:t>
      </w:r>
      <w:r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14:paraId="07DA7352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邀请返利关系的有效期为被邀请人自注册之日起后的</w:t>
      </w:r>
      <w:r>
        <w:rPr>
          <w:rFonts w:ascii="微软雅黑" w:eastAsia="微软雅黑" w:hAnsi="微软雅黑" w:cs="微软雅黑" w:hint="eastAsia"/>
          <w:sz w:val="18"/>
          <w:szCs w:val="18"/>
        </w:rPr>
        <w:t>1</w:t>
      </w:r>
      <w:r>
        <w:rPr>
          <w:rFonts w:ascii="微软雅黑" w:eastAsia="微软雅黑" w:hAnsi="微软雅黑" w:cs="微软雅黑" w:hint="eastAsia"/>
          <w:sz w:val="18"/>
          <w:szCs w:val="18"/>
        </w:rPr>
        <w:t>年内有效。</w:t>
      </w:r>
    </w:p>
    <w:p w14:paraId="6286C0AB" w14:textId="77777777" w:rsidR="00C812EC" w:rsidRDefault="000E2702">
      <w:pPr>
        <w:numPr>
          <w:ilvl w:val="0"/>
          <w:numId w:val="4"/>
        </w:num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积分福利</w:t>
      </w:r>
    </w:p>
    <w:p w14:paraId="669A3C95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兑换存管版红包：投资红包</w:t>
      </w:r>
    </w:p>
    <w:p w14:paraId="4612FF83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兑换实物商品：</w:t>
      </w:r>
      <w:r>
        <w:rPr>
          <w:rFonts w:ascii="微软雅黑" w:eastAsia="微软雅黑" w:hAnsi="微软雅黑" w:cs="微软雅黑" w:hint="eastAsia"/>
          <w:sz w:val="18"/>
          <w:szCs w:val="18"/>
        </w:rPr>
        <w:t>iphone7</w:t>
      </w:r>
      <w:r>
        <w:rPr>
          <w:rFonts w:ascii="微软雅黑" w:eastAsia="微软雅黑" w:hAnsi="微软雅黑" w:cs="微软雅黑" w:hint="eastAsia"/>
          <w:sz w:val="18"/>
          <w:szCs w:val="18"/>
        </w:rPr>
        <w:t>、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ipad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 xml:space="preserve"> minni4</w:t>
      </w:r>
      <w:r>
        <w:rPr>
          <w:rFonts w:ascii="微软雅黑" w:eastAsia="微软雅黑" w:hAnsi="微软雅黑" w:cs="微软雅黑" w:hint="eastAsia"/>
          <w:sz w:val="18"/>
          <w:szCs w:val="18"/>
        </w:rPr>
        <w:t>、华为荣耀</w:t>
      </w:r>
      <w:r>
        <w:rPr>
          <w:rFonts w:ascii="微软雅黑" w:eastAsia="微软雅黑" w:hAnsi="微软雅黑" w:cs="微软雅黑" w:hint="eastAsia"/>
          <w:sz w:val="18"/>
          <w:szCs w:val="18"/>
        </w:rPr>
        <w:t>V8</w:t>
      </w:r>
      <w:r>
        <w:rPr>
          <w:rFonts w:ascii="微软雅黑" w:eastAsia="微软雅黑" w:hAnsi="微软雅黑" w:cs="微软雅黑" w:hint="eastAsia"/>
          <w:sz w:val="18"/>
          <w:szCs w:val="18"/>
        </w:rPr>
        <w:t>、小米</w:t>
      </w:r>
      <w:r>
        <w:rPr>
          <w:rFonts w:ascii="微软雅黑" w:eastAsia="微软雅黑" w:hAnsi="微软雅黑" w:cs="微软雅黑" w:hint="eastAsia"/>
          <w:sz w:val="18"/>
          <w:szCs w:val="18"/>
        </w:rPr>
        <w:t>5s plus</w:t>
      </w:r>
      <w:r>
        <w:rPr>
          <w:rFonts w:ascii="微软雅黑" w:eastAsia="微软雅黑" w:hAnsi="微软雅黑" w:cs="微软雅黑" w:hint="eastAsia"/>
          <w:sz w:val="18"/>
          <w:szCs w:val="18"/>
        </w:rPr>
        <w:t>、小袋公仔、民贷笔记本等</w:t>
      </w:r>
    </w:p>
    <w:p w14:paraId="61E12732" w14:textId="77777777" w:rsidR="00C812EC" w:rsidRDefault="000E2702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如何获取积分</w:t>
      </w:r>
    </w:p>
    <w:p w14:paraId="15A98481" w14:textId="77777777" w:rsidR="00C812EC" w:rsidRDefault="000E2702">
      <w:pPr>
        <w:numPr>
          <w:ilvl w:val="0"/>
          <w:numId w:val="5"/>
        </w:numPr>
        <w:rPr>
          <w:rFonts w:ascii="微软雅黑" w:eastAsia="微软雅黑" w:hAnsi="微软雅黑" w:cs="微软雅黑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收益获取积分</w:t>
      </w:r>
    </w:p>
    <w:p w14:paraId="234D0C73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即投资拿积分，投资所得收益：积分</w:t>
      </w:r>
      <w:r>
        <w:rPr>
          <w:rFonts w:ascii="微软雅黑" w:eastAsia="微软雅黑" w:hAnsi="微软雅黑" w:cs="微软雅黑" w:hint="eastAsia"/>
          <w:sz w:val="18"/>
          <w:szCs w:val="18"/>
        </w:rPr>
        <w:t>= 1</w:t>
      </w:r>
      <w:r>
        <w:rPr>
          <w:rFonts w:ascii="微软雅黑" w:eastAsia="微软雅黑" w:hAnsi="微软雅黑" w:cs="微软雅黑" w:hint="eastAsia"/>
          <w:sz w:val="18"/>
          <w:szCs w:val="18"/>
        </w:rPr>
        <w:t>元</w:t>
      </w:r>
      <w:r>
        <w:rPr>
          <w:rFonts w:ascii="微软雅黑" w:eastAsia="微软雅黑" w:hAnsi="微软雅黑" w:cs="微软雅黑" w:hint="eastAsia"/>
          <w:sz w:val="18"/>
          <w:szCs w:val="18"/>
        </w:rPr>
        <w:t>:1</w:t>
      </w:r>
      <w:r>
        <w:rPr>
          <w:rFonts w:ascii="微软雅黑" w:eastAsia="微软雅黑" w:hAnsi="微软雅黑" w:cs="微软雅黑" w:hint="eastAsia"/>
          <w:sz w:val="18"/>
          <w:szCs w:val="18"/>
        </w:rPr>
        <w:t>积分的方式赠与积分。</w:t>
      </w:r>
    </w:p>
    <w:p w14:paraId="5DE36B79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789ED6AC" w14:textId="77777777" w:rsidR="00C812EC" w:rsidRDefault="000E2702">
      <w:pPr>
        <w:numPr>
          <w:ilvl w:val="0"/>
          <w:numId w:val="5"/>
        </w:numPr>
        <w:rPr>
          <w:rFonts w:ascii="微软雅黑" w:eastAsia="微软雅黑" w:hAnsi="微软雅黑" w:cs="微软雅黑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签到获取积分</w:t>
      </w:r>
    </w:p>
    <w:p w14:paraId="009E7CE6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每日签到可随机获得</w:t>
      </w:r>
      <w:r>
        <w:rPr>
          <w:rFonts w:ascii="微软雅黑" w:eastAsia="微软雅黑" w:hAnsi="微软雅黑" w:cs="微软雅黑" w:hint="eastAsia"/>
          <w:sz w:val="18"/>
          <w:szCs w:val="18"/>
        </w:rPr>
        <w:t>1~5</w:t>
      </w:r>
      <w:r>
        <w:rPr>
          <w:rFonts w:ascii="微软雅黑" w:eastAsia="微软雅黑" w:hAnsi="微软雅黑" w:cs="微软雅黑" w:hint="eastAsia"/>
          <w:sz w:val="18"/>
          <w:szCs w:val="18"/>
        </w:rPr>
        <w:t>积分。登录民贷天下</w:t>
      </w:r>
      <w:r>
        <w:rPr>
          <w:rFonts w:ascii="微软雅黑" w:eastAsia="微软雅黑" w:hAnsi="微软雅黑" w:cs="微软雅黑" w:hint="eastAsia"/>
          <w:sz w:val="18"/>
          <w:szCs w:val="18"/>
        </w:rPr>
        <w:t>APP</w:t>
      </w:r>
      <w:r>
        <w:rPr>
          <w:rFonts w:ascii="微软雅黑" w:eastAsia="微软雅黑" w:hAnsi="微软雅黑" w:cs="微软雅黑" w:hint="eastAsia"/>
          <w:sz w:val="18"/>
          <w:szCs w:val="18"/>
        </w:rPr>
        <w:t>前往积分商城签到，签到可随机获得</w:t>
      </w:r>
      <w:r>
        <w:rPr>
          <w:rFonts w:ascii="微软雅黑" w:eastAsia="微软雅黑" w:hAnsi="微软雅黑" w:cs="微软雅黑" w:hint="eastAsia"/>
          <w:sz w:val="18"/>
          <w:szCs w:val="18"/>
        </w:rPr>
        <w:t>1~5</w:t>
      </w:r>
      <w:r>
        <w:rPr>
          <w:rFonts w:ascii="微软雅黑" w:eastAsia="微软雅黑" w:hAnsi="微软雅黑" w:cs="微软雅黑" w:hint="eastAsia"/>
          <w:sz w:val="18"/>
          <w:szCs w:val="18"/>
        </w:rPr>
        <w:t>积分，</w:t>
      </w:r>
    </w:p>
    <w:p w14:paraId="5B2A3322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连续签到达到一定天数时将获得额外的积分奖励，具体规则如下：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  </w:t>
      </w:r>
    </w:p>
    <w:p w14:paraId="7CF8864D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1. </w:t>
      </w:r>
      <w:r>
        <w:rPr>
          <w:rFonts w:ascii="微软雅黑" w:eastAsia="微软雅黑" w:hAnsi="微软雅黑" w:cs="微软雅黑" w:hint="eastAsia"/>
          <w:sz w:val="18"/>
          <w:szCs w:val="18"/>
        </w:rPr>
        <w:t>连续签到</w:t>
      </w:r>
      <w:r>
        <w:rPr>
          <w:rFonts w:ascii="微软雅黑" w:eastAsia="微软雅黑" w:hAnsi="微软雅黑" w:cs="微软雅黑" w:hint="eastAsia"/>
          <w:sz w:val="18"/>
          <w:szCs w:val="18"/>
        </w:rPr>
        <w:t>5</w:t>
      </w:r>
      <w:r>
        <w:rPr>
          <w:rFonts w:ascii="微软雅黑" w:eastAsia="微软雅黑" w:hAnsi="微软雅黑" w:cs="微软雅黑" w:hint="eastAsia"/>
          <w:sz w:val="18"/>
          <w:szCs w:val="18"/>
        </w:rPr>
        <w:t>天，额外奖励</w:t>
      </w:r>
      <w:r>
        <w:rPr>
          <w:rFonts w:ascii="微软雅黑" w:eastAsia="微软雅黑" w:hAnsi="微软雅黑" w:cs="微软雅黑" w:hint="eastAsia"/>
          <w:sz w:val="18"/>
          <w:szCs w:val="18"/>
        </w:rPr>
        <w:t>50</w:t>
      </w:r>
      <w:r>
        <w:rPr>
          <w:rFonts w:ascii="微软雅黑" w:eastAsia="微软雅黑" w:hAnsi="微软雅黑" w:cs="微软雅黑" w:hint="eastAsia"/>
          <w:sz w:val="18"/>
          <w:szCs w:val="18"/>
        </w:rPr>
        <w:t>积分；</w:t>
      </w:r>
    </w:p>
    <w:p w14:paraId="6545334D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2. </w:t>
      </w:r>
      <w:r>
        <w:rPr>
          <w:rFonts w:ascii="微软雅黑" w:eastAsia="微软雅黑" w:hAnsi="微软雅黑" w:cs="微软雅黑" w:hint="eastAsia"/>
          <w:sz w:val="18"/>
          <w:szCs w:val="18"/>
        </w:rPr>
        <w:t>连续签到</w:t>
      </w:r>
      <w:r>
        <w:rPr>
          <w:rFonts w:ascii="微软雅黑" w:eastAsia="微软雅黑" w:hAnsi="微软雅黑" w:cs="微软雅黑" w:hint="eastAsia"/>
          <w:sz w:val="18"/>
          <w:szCs w:val="18"/>
        </w:rPr>
        <w:t>10</w:t>
      </w:r>
      <w:r>
        <w:rPr>
          <w:rFonts w:ascii="微软雅黑" w:eastAsia="微软雅黑" w:hAnsi="微软雅黑" w:cs="微软雅黑" w:hint="eastAsia"/>
          <w:sz w:val="18"/>
          <w:szCs w:val="18"/>
        </w:rPr>
        <w:t>天，额外奖励</w:t>
      </w:r>
      <w:r>
        <w:rPr>
          <w:rFonts w:ascii="微软雅黑" w:eastAsia="微软雅黑" w:hAnsi="微软雅黑" w:cs="微软雅黑" w:hint="eastAsia"/>
          <w:sz w:val="18"/>
          <w:szCs w:val="18"/>
        </w:rPr>
        <w:t>120</w:t>
      </w:r>
      <w:r>
        <w:rPr>
          <w:rFonts w:ascii="微软雅黑" w:eastAsia="微软雅黑" w:hAnsi="微软雅黑" w:cs="微软雅黑" w:hint="eastAsia"/>
          <w:sz w:val="18"/>
          <w:szCs w:val="18"/>
        </w:rPr>
        <w:t>积分，累计额外奖励</w:t>
      </w:r>
      <w:r>
        <w:rPr>
          <w:rFonts w:ascii="微软雅黑" w:eastAsia="微软雅黑" w:hAnsi="微软雅黑" w:cs="微软雅黑" w:hint="eastAsia"/>
          <w:sz w:val="18"/>
          <w:szCs w:val="18"/>
        </w:rPr>
        <w:t>170</w:t>
      </w:r>
      <w:r>
        <w:rPr>
          <w:rFonts w:ascii="微软雅黑" w:eastAsia="微软雅黑" w:hAnsi="微软雅黑" w:cs="微软雅黑" w:hint="eastAsia"/>
          <w:sz w:val="18"/>
          <w:szCs w:val="18"/>
        </w:rPr>
        <w:t>积分；</w:t>
      </w:r>
    </w:p>
    <w:p w14:paraId="2ACE1094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3. </w:t>
      </w:r>
      <w:r>
        <w:rPr>
          <w:rFonts w:ascii="微软雅黑" w:eastAsia="微软雅黑" w:hAnsi="微软雅黑" w:cs="微软雅黑" w:hint="eastAsia"/>
          <w:sz w:val="18"/>
          <w:szCs w:val="18"/>
        </w:rPr>
        <w:t>连续签到</w:t>
      </w:r>
      <w:r>
        <w:rPr>
          <w:rFonts w:ascii="微软雅黑" w:eastAsia="微软雅黑" w:hAnsi="微软雅黑" w:cs="微软雅黑" w:hint="eastAsia"/>
          <w:sz w:val="18"/>
          <w:szCs w:val="18"/>
        </w:rPr>
        <w:t>20</w:t>
      </w:r>
      <w:r>
        <w:rPr>
          <w:rFonts w:ascii="微软雅黑" w:eastAsia="微软雅黑" w:hAnsi="微软雅黑" w:cs="微软雅黑" w:hint="eastAsia"/>
          <w:sz w:val="18"/>
          <w:szCs w:val="18"/>
        </w:rPr>
        <w:t>天，额外奖励</w:t>
      </w:r>
      <w:r>
        <w:rPr>
          <w:rFonts w:ascii="微软雅黑" w:eastAsia="微软雅黑" w:hAnsi="微软雅黑" w:cs="微软雅黑" w:hint="eastAsia"/>
          <w:sz w:val="18"/>
          <w:szCs w:val="18"/>
        </w:rPr>
        <w:t>280</w:t>
      </w:r>
      <w:r>
        <w:rPr>
          <w:rFonts w:ascii="微软雅黑" w:eastAsia="微软雅黑" w:hAnsi="微软雅黑" w:cs="微软雅黑" w:hint="eastAsia"/>
          <w:sz w:val="18"/>
          <w:szCs w:val="18"/>
        </w:rPr>
        <w:t>积分，累计额外奖励</w:t>
      </w:r>
      <w:r>
        <w:rPr>
          <w:rFonts w:ascii="微软雅黑" w:eastAsia="微软雅黑" w:hAnsi="微软雅黑" w:cs="微软雅黑" w:hint="eastAsia"/>
          <w:sz w:val="18"/>
          <w:szCs w:val="18"/>
        </w:rPr>
        <w:t>450</w:t>
      </w:r>
      <w:r>
        <w:rPr>
          <w:rFonts w:ascii="微软雅黑" w:eastAsia="微软雅黑" w:hAnsi="微软雅黑" w:cs="微软雅黑" w:hint="eastAsia"/>
          <w:sz w:val="18"/>
          <w:szCs w:val="18"/>
        </w:rPr>
        <w:t>积分。</w:t>
      </w:r>
    </w:p>
    <w:p w14:paraId="3E5EBE0E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 </w:t>
      </w:r>
    </w:p>
    <w:p w14:paraId="53ADF314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（连续签到期间只要中断，中断后签到将重新按第</w:t>
      </w:r>
      <w:r>
        <w:rPr>
          <w:rFonts w:ascii="微软雅黑" w:eastAsia="微软雅黑" w:hAnsi="微软雅黑" w:cs="微软雅黑" w:hint="eastAsia"/>
          <w:sz w:val="18"/>
          <w:szCs w:val="18"/>
        </w:rPr>
        <w:t>1</w:t>
      </w:r>
      <w:r>
        <w:rPr>
          <w:rFonts w:ascii="微软雅黑" w:eastAsia="微软雅黑" w:hAnsi="微软雅黑" w:cs="微软雅黑" w:hint="eastAsia"/>
          <w:sz w:val="18"/>
          <w:szCs w:val="18"/>
        </w:rPr>
        <w:t>天起算；连签</w:t>
      </w:r>
      <w:r>
        <w:rPr>
          <w:rFonts w:ascii="微软雅黑" w:eastAsia="微软雅黑" w:hAnsi="微软雅黑" w:cs="微软雅黑" w:hint="eastAsia"/>
          <w:sz w:val="18"/>
          <w:szCs w:val="18"/>
        </w:rPr>
        <w:t>20</w:t>
      </w:r>
      <w:r>
        <w:rPr>
          <w:rFonts w:ascii="微软雅黑" w:eastAsia="微软雅黑" w:hAnsi="微软雅黑" w:cs="微软雅黑" w:hint="eastAsia"/>
          <w:sz w:val="18"/>
          <w:szCs w:val="18"/>
        </w:rPr>
        <w:t>天拿到所有额外奖励积分后，继续签到将继续享受连续签到奖励。）</w:t>
      </w:r>
    </w:p>
    <w:p w14:paraId="535337DB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3A92B47C" w14:textId="77777777" w:rsidR="00C812EC" w:rsidRDefault="000E2702">
      <w:pPr>
        <w:numPr>
          <w:ilvl w:val="0"/>
          <w:numId w:val="5"/>
        </w:numPr>
        <w:rPr>
          <w:rFonts w:ascii="微软雅黑" w:eastAsia="微软雅黑" w:hAnsi="微软雅黑" w:cs="微软雅黑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完成新手任务拿积分</w:t>
      </w:r>
    </w:p>
    <w:p w14:paraId="2922D06A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新注册用户有新手任务，新手任务积分包含：注册成功</w:t>
      </w:r>
      <w:r>
        <w:rPr>
          <w:rFonts w:ascii="微软雅黑" w:eastAsia="微软雅黑" w:hAnsi="微软雅黑" w:cs="微软雅黑" w:hint="eastAsia"/>
          <w:sz w:val="18"/>
          <w:szCs w:val="18"/>
        </w:rPr>
        <w:t>(200</w:t>
      </w:r>
      <w:r>
        <w:rPr>
          <w:rFonts w:ascii="微软雅黑" w:eastAsia="微软雅黑" w:hAnsi="微软雅黑" w:cs="微软雅黑" w:hint="eastAsia"/>
          <w:sz w:val="18"/>
          <w:szCs w:val="18"/>
        </w:rPr>
        <w:t>积分</w:t>
      </w:r>
      <w:r>
        <w:rPr>
          <w:rFonts w:ascii="微软雅黑" w:eastAsia="微软雅黑" w:hAnsi="微软雅黑" w:cs="微软雅黑" w:hint="eastAsia"/>
          <w:sz w:val="18"/>
          <w:szCs w:val="18"/>
        </w:rPr>
        <w:t>)</w:t>
      </w:r>
      <w:r>
        <w:rPr>
          <w:rFonts w:ascii="微软雅黑" w:eastAsia="微软雅黑" w:hAnsi="微软雅黑" w:cs="微软雅黑" w:hint="eastAsia"/>
          <w:sz w:val="18"/>
          <w:szCs w:val="18"/>
        </w:rPr>
        <w:t>、实名认证成功</w:t>
      </w:r>
      <w:r>
        <w:rPr>
          <w:rFonts w:ascii="微软雅黑" w:eastAsia="微软雅黑" w:hAnsi="微软雅黑" w:cs="微软雅黑" w:hint="eastAsia"/>
          <w:sz w:val="18"/>
          <w:szCs w:val="18"/>
        </w:rPr>
        <w:t>(20</w:t>
      </w:r>
      <w:r>
        <w:rPr>
          <w:rFonts w:ascii="微软雅黑" w:eastAsia="微软雅黑" w:hAnsi="微软雅黑" w:cs="微软雅黑" w:hint="eastAsia"/>
          <w:sz w:val="18"/>
          <w:szCs w:val="18"/>
        </w:rPr>
        <w:t>积分</w:t>
      </w:r>
      <w:r>
        <w:rPr>
          <w:rFonts w:ascii="微软雅黑" w:eastAsia="微软雅黑" w:hAnsi="微软雅黑" w:cs="微软雅黑" w:hint="eastAsia"/>
          <w:sz w:val="18"/>
          <w:szCs w:val="18"/>
        </w:rPr>
        <w:t>)</w:t>
      </w:r>
      <w:r>
        <w:rPr>
          <w:rFonts w:ascii="微软雅黑" w:eastAsia="微软雅黑" w:hAnsi="微软雅黑" w:cs="微软雅黑" w:hint="eastAsia"/>
          <w:sz w:val="18"/>
          <w:szCs w:val="18"/>
        </w:rPr>
        <w:t>、绑定银行卡成功</w:t>
      </w:r>
      <w:r>
        <w:rPr>
          <w:rFonts w:ascii="微软雅黑" w:eastAsia="微软雅黑" w:hAnsi="微软雅黑" w:cs="微软雅黑" w:hint="eastAsia"/>
          <w:sz w:val="18"/>
          <w:szCs w:val="18"/>
        </w:rPr>
        <w:t>(20</w:t>
      </w:r>
      <w:r>
        <w:rPr>
          <w:rFonts w:ascii="微软雅黑" w:eastAsia="微软雅黑" w:hAnsi="微软雅黑" w:cs="微软雅黑" w:hint="eastAsia"/>
          <w:sz w:val="18"/>
          <w:szCs w:val="18"/>
        </w:rPr>
        <w:t>积分</w:t>
      </w:r>
      <w:r>
        <w:rPr>
          <w:rFonts w:ascii="微软雅黑" w:eastAsia="微软雅黑" w:hAnsi="微软雅黑" w:cs="微软雅黑" w:hint="eastAsia"/>
          <w:sz w:val="18"/>
          <w:szCs w:val="18"/>
        </w:rPr>
        <w:t>)</w:t>
      </w:r>
      <w:r>
        <w:rPr>
          <w:rFonts w:ascii="微软雅黑" w:eastAsia="微软雅黑" w:hAnsi="微软雅黑" w:cs="微软雅黑" w:hint="eastAsia"/>
          <w:sz w:val="18"/>
          <w:szCs w:val="18"/>
        </w:rPr>
        <w:t>、首次充值成功</w:t>
      </w:r>
      <w:r>
        <w:rPr>
          <w:rFonts w:ascii="微软雅黑" w:eastAsia="微软雅黑" w:hAnsi="微软雅黑" w:cs="微软雅黑" w:hint="eastAsia"/>
          <w:sz w:val="18"/>
          <w:szCs w:val="18"/>
        </w:rPr>
        <w:t>(</w:t>
      </w:r>
      <w:r>
        <w:rPr>
          <w:rFonts w:ascii="微软雅黑" w:eastAsia="微软雅黑" w:hAnsi="微软雅黑" w:cs="微软雅黑" w:hint="eastAsia"/>
          <w:sz w:val="18"/>
          <w:szCs w:val="18"/>
        </w:rPr>
        <w:t>仅指线上充值，</w:t>
      </w:r>
      <w:r>
        <w:rPr>
          <w:rFonts w:ascii="微软雅黑" w:eastAsia="微软雅黑" w:hAnsi="微软雅黑" w:cs="微软雅黑" w:hint="eastAsia"/>
          <w:sz w:val="18"/>
          <w:szCs w:val="18"/>
        </w:rPr>
        <w:t>20</w:t>
      </w:r>
      <w:r>
        <w:rPr>
          <w:rFonts w:ascii="微软雅黑" w:eastAsia="微软雅黑" w:hAnsi="微软雅黑" w:cs="微软雅黑" w:hint="eastAsia"/>
          <w:sz w:val="18"/>
          <w:szCs w:val="18"/>
        </w:rPr>
        <w:t>积分</w:t>
      </w:r>
      <w:r>
        <w:rPr>
          <w:rFonts w:ascii="微软雅黑" w:eastAsia="微软雅黑" w:hAnsi="微软雅黑" w:cs="微软雅黑" w:hint="eastAsia"/>
          <w:sz w:val="18"/>
          <w:szCs w:val="18"/>
        </w:rPr>
        <w:t>)</w:t>
      </w:r>
      <w:r>
        <w:rPr>
          <w:rFonts w:ascii="微软雅黑" w:eastAsia="微软雅黑" w:hAnsi="微软雅黑" w:cs="微软雅黑" w:hint="eastAsia"/>
          <w:sz w:val="18"/>
          <w:szCs w:val="18"/>
        </w:rPr>
        <w:t>、首次投资成功</w:t>
      </w:r>
      <w:r>
        <w:rPr>
          <w:rFonts w:ascii="微软雅黑" w:eastAsia="微软雅黑" w:hAnsi="微软雅黑" w:cs="微软雅黑" w:hint="eastAsia"/>
          <w:sz w:val="18"/>
          <w:szCs w:val="18"/>
        </w:rPr>
        <w:t>(100</w:t>
      </w:r>
      <w:r>
        <w:rPr>
          <w:rFonts w:ascii="微软雅黑" w:eastAsia="微软雅黑" w:hAnsi="微软雅黑" w:cs="微软雅黑" w:hint="eastAsia"/>
          <w:sz w:val="18"/>
          <w:szCs w:val="18"/>
        </w:rPr>
        <w:t>积分</w:t>
      </w:r>
      <w:r>
        <w:rPr>
          <w:rFonts w:ascii="微软雅黑" w:eastAsia="微软雅黑" w:hAnsi="微软雅黑" w:cs="微软雅黑" w:hint="eastAsia"/>
          <w:sz w:val="18"/>
          <w:szCs w:val="18"/>
        </w:rPr>
        <w:t>)</w:t>
      </w:r>
      <w:r>
        <w:rPr>
          <w:rFonts w:ascii="微软雅黑" w:eastAsia="微软雅黑" w:hAnsi="微软雅黑" w:cs="微软雅黑" w:hint="eastAsia"/>
          <w:sz w:val="18"/>
          <w:szCs w:val="18"/>
        </w:rPr>
        <w:t>、绑定微信成功</w:t>
      </w:r>
      <w:r>
        <w:rPr>
          <w:rFonts w:ascii="微软雅黑" w:eastAsia="微软雅黑" w:hAnsi="微软雅黑" w:cs="微软雅黑" w:hint="eastAsia"/>
          <w:sz w:val="18"/>
          <w:szCs w:val="18"/>
        </w:rPr>
        <w:t>(20</w:t>
      </w:r>
      <w:r>
        <w:rPr>
          <w:rFonts w:ascii="微软雅黑" w:eastAsia="微软雅黑" w:hAnsi="微软雅黑" w:cs="微软雅黑" w:hint="eastAsia"/>
          <w:sz w:val="18"/>
          <w:szCs w:val="18"/>
        </w:rPr>
        <w:t>积分</w:t>
      </w:r>
      <w:r>
        <w:rPr>
          <w:rFonts w:ascii="微软雅黑" w:eastAsia="微软雅黑" w:hAnsi="微软雅黑" w:cs="微软雅黑" w:hint="eastAsia"/>
          <w:sz w:val="18"/>
          <w:szCs w:val="18"/>
        </w:rPr>
        <w:t>)</w:t>
      </w:r>
      <w:r>
        <w:rPr>
          <w:rFonts w:ascii="微软雅黑" w:eastAsia="微软雅黑" w:hAnsi="微软雅黑" w:cs="微软雅黑" w:hint="eastAsia"/>
          <w:sz w:val="18"/>
          <w:szCs w:val="18"/>
        </w:rPr>
        <w:t>；</w:t>
      </w:r>
    </w:p>
    <w:p w14:paraId="37A24468" w14:textId="77777777" w:rsidR="00C812EC" w:rsidRDefault="000E270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上述新手任务</w:t>
      </w:r>
      <w:r>
        <w:rPr>
          <w:rFonts w:ascii="微软雅黑" w:eastAsia="微软雅黑" w:hAnsi="微软雅黑" w:cs="微软雅黑" w:hint="eastAsia"/>
          <w:sz w:val="18"/>
          <w:szCs w:val="18"/>
        </w:rPr>
        <w:t>积分仅限获取一次</w:t>
      </w:r>
    </w:p>
    <w:p w14:paraId="672711B6" w14:textId="77777777" w:rsidR="00C812EC" w:rsidRDefault="000E2702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红包小知识</w:t>
      </w:r>
      <w:r>
        <w:rPr>
          <w:rFonts w:ascii="微软雅黑" w:eastAsia="微软雅黑" w:hAnsi="微软雅黑" w:cs="微软雅黑" w:hint="eastAsia"/>
          <w:sz w:val="32"/>
          <w:szCs w:val="32"/>
        </w:rPr>
        <w:t>（后期会添加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加息券）</w:t>
      </w:r>
    </w:p>
    <w:p w14:paraId="60DF5B57" w14:textId="77777777" w:rsidR="00C812EC" w:rsidRDefault="000E27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1BA657CB" wp14:editId="5782C2D6">
            <wp:extent cx="5266055" cy="7762240"/>
            <wp:effectExtent l="0" t="0" r="10795" b="10160"/>
            <wp:docPr id="2" name="图片 2" descr="红包小知识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红包小知识 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7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0BD8" w14:textId="77777777" w:rsidR="00C812EC" w:rsidRDefault="000E2702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常用功能介绍</w:t>
      </w:r>
    </w:p>
    <w:p w14:paraId="2993453F" w14:textId="77777777" w:rsidR="00C812EC" w:rsidRDefault="000E2702">
      <w:pPr>
        <w:pStyle w:val="10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开启消息推送，第一时间获取账户资金收益情况及加息标通知</w:t>
      </w:r>
    </w:p>
    <w:p w14:paraId="11D44B65" w14:textId="77777777" w:rsidR="00C812EC" w:rsidRDefault="000E2702">
      <w:pPr>
        <w:pStyle w:val="10"/>
        <w:numPr>
          <w:ilvl w:val="0"/>
          <w:numId w:val="7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IOS</w:t>
      </w:r>
      <w:r>
        <w:rPr>
          <w:rFonts w:ascii="微软雅黑" w:eastAsia="微软雅黑" w:hAnsi="微软雅黑" w:cs="微软雅黑" w:hint="eastAsia"/>
          <w:sz w:val="18"/>
          <w:szCs w:val="18"/>
        </w:rPr>
        <w:t>系统——在手机界面点击进入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sz w:val="18"/>
          <w:szCs w:val="18"/>
        </w:rPr>
        <w:t>“设置”——找到“通知”再点击进入</w:t>
      </w:r>
    </w:p>
    <w:p w14:paraId="185D1C70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4E797F81" wp14:editId="261D6A0E">
            <wp:extent cx="4234180" cy="7526655"/>
            <wp:effectExtent l="0" t="0" r="1397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75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B7C0" w14:textId="77777777" w:rsidR="00C812EC" w:rsidRDefault="000E2702">
      <w:pPr>
        <w:pStyle w:val="10"/>
        <w:numPr>
          <w:ilvl w:val="0"/>
          <w:numId w:val="8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进入“通知”后找到“民贷天下理财”</w:t>
      </w:r>
    </w:p>
    <w:p w14:paraId="1A4E0A08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517A6E08" wp14:editId="60DC05AA">
            <wp:extent cx="4778375" cy="8495030"/>
            <wp:effectExtent l="0" t="0" r="317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84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A11C" w14:textId="77777777" w:rsidR="00C812EC" w:rsidRDefault="000E2702">
      <w:pPr>
        <w:pStyle w:val="10"/>
        <w:numPr>
          <w:ilvl w:val="0"/>
          <w:numId w:val="8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找到“民贷天下理财”后点击进入，开启“允许通知”、“在通知中心中显示”、“声音”、“应用图标标记”、“在锁定屏幕上显示”</w:t>
      </w:r>
    </w:p>
    <w:p w14:paraId="3DA87E99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73D24603" wp14:editId="64D4D993">
            <wp:extent cx="4197985" cy="7465060"/>
            <wp:effectExtent l="0" t="0" r="1206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7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7BBE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1450D86E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7C8BB479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16976EDC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4A84ACC9" w14:textId="77777777" w:rsidR="00C812EC" w:rsidRDefault="000E2702">
      <w:pPr>
        <w:pStyle w:val="10"/>
        <w:numPr>
          <w:ilvl w:val="0"/>
          <w:numId w:val="7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安卓系统——在手机界面点击进入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sz w:val="18"/>
          <w:szCs w:val="18"/>
        </w:rPr>
        <w:t>“设置”——找到“通知”再点击进入</w:t>
      </w:r>
    </w:p>
    <w:p w14:paraId="5EE58411" w14:textId="77777777" w:rsidR="00C812EC" w:rsidRDefault="000E2702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54ABB93D" wp14:editId="5AEE3505">
            <wp:extent cx="4373245" cy="7774940"/>
            <wp:effectExtent l="0" t="0" r="8255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7358" w14:textId="77777777" w:rsidR="00C812EC" w:rsidRDefault="00C812EC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</w:p>
    <w:p w14:paraId="2D3DB16A" w14:textId="77777777" w:rsidR="00C812EC" w:rsidRDefault="00C812EC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</w:p>
    <w:p w14:paraId="32CBFD0F" w14:textId="77777777" w:rsidR="00C812EC" w:rsidRDefault="00C812EC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</w:p>
    <w:p w14:paraId="56B80236" w14:textId="77777777" w:rsidR="00C812EC" w:rsidRDefault="000E2702">
      <w:pPr>
        <w:pStyle w:val="10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进入“通知”后找到“民贷天下理财”——点击开启</w:t>
      </w:r>
    </w:p>
    <w:p w14:paraId="6C39C2AE" w14:textId="77777777" w:rsidR="00C812EC" w:rsidRDefault="000E2702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7F74F52D" wp14:editId="44EEC2EC">
            <wp:extent cx="4147185" cy="7372985"/>
            <wp:effectExtent l="0" t="0" r="5715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9115" w14:textId="77777777" w:rsidR="00C812EC" w:rsidRDefault="00C812EC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</w:p>
    <w:p w14:paraId="2140C6D8" w14:textId="77777777" w:rsidR="00C812EC" w:rsidRDefault="00C812EC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</w:p>
    <w:p w14:paraId="4D191BD1" w14:textId="77777777" w:rsidR="00C812EC" w:rsidRDefault="00C812EC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</w:p>
    <w:p w14:paraId="574D087A" w14:textId="77777777" w:rsidR="00C812EC" w:rsidRDefault="00C812EC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</w:p>
    <w:p w14:paraId="414B0B35" w14:textId="77777777" w:rsidR="00C812EC" w:rsidRDefault="00C812EC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</w:p>
    <w:p w14:paraId="76F9D6C1" w14:textId="77777777" w:rsidR="00C812EC" w:rsidRDefault="000E2702">
      <w:pPr>
        <w:pStyle w:val="10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账户数据说明</w:t>
      </w:r>
    </w:p>
    <w:p w14:paraId="69B09688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16B8B014" wp14:editId="4647A8A9">
            <wp:extent cx="4598670" cy="8175625"/>
            <wp:effectExtent l="0" t="0" r="1143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81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D951" w14:textId="77777777" w:rsidR="00C812EC" w:rsidRDefault="00C812EC">
      <w:pPr>
        <w:pStyle w:val="10"/>
        <w:ind w:left="480" w:firstLineChars="0" w:firstLine="0"/>
        <w:rPr>
          <w:rFonts w:ascii="微软雅黑" w:eastAsia="微软雅黑" w:hAnsi="微软雅黑" w:cs="微软雅黑"/>
          <w:sz w:val="18"/>
          <w:szCs w:val="18"/>
        </w:rPr>
      </w:pPr>
    </w:p>
    <w:p w14:paraId="2E1CC035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20068B8B" w14:textId="77777777" w:rsidR="00C812EC" w:rsidRDefault="000E2702">
      <w:pPr>
        <w:pStyle w:val="10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站内信通知设置</w:t>
      </w:r>
    </w:p>
    <w:p w14:paraId="3624289E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属于您的个性化定制，第一时间收到平台及个人账户的所有动态</w:t>
      </w:r>
    </w:p>
    <w:p w14:paraId="2436F610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6B8A9448" w14:textId="77777777" w:rsidR="00C812EC" w:rsidRDefault="000E2702">
      <w:pPr>
        <w:pStyle w:val="10"/>
        <w:numPr>
          <w:ilvl w:val="0"/>
          <w:numId w:val="10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点击</w:t>
      </w:r>
      <w:r>
        <w:rPr>
          <w:rFonts w:ascii="微软雅黑" w:eastAsia="微软雅黑" w:hAnsi="微软雅黑" w:cs="微软雅黑" w:hint="eastAsia"/>
          <w:sz w:val="18"/>
          <w:szCs w:val="18"/>
        </w:rPr>
        <w:t>APP</w:t>
      </w:r>
      <w:r>
        <w:rPr>
          <w:rFonts w:ascii="微软雅黑" w:eastAsia="微软雅黑" w:hAnsi="微软雅黑" w:cs="微软雅黑" w:hint="eastAsia"/>
          <w:sz w:val="18"/>
          <w:szCs w:val="18"/>
        </w:rPr>
        <w:t>首页左上角铃铛标识</w:t>
      </w:r>
    </w:p>
    <w:p w14:paraId="3E679182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461E3A7A" wp14:editId="10B6476B">
            <wp:extent cx="4283710" cy="76155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7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EBBD" w14:textId="77777777" w:rsidR="00C812EC" w:rsidRDefault="000E2702">
      <w:pPr>
        <w:pStyle w:val="10"/>
        <w:numPr>
          <w:ilvl w:val="0"/>
          <w:numId w:val="10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进入站内信通知列表，点击页面右上角设置标识</w:t>
      </w:r>
    </w:p>
    <w:p w14:paraId="63717E63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3BDE9955" wp14:editId="65AD13F7">
            <wp:extent cx="4361815" cy="7753985"/>
            <wp:effectExtent l="0" t="0" r="635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77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5CF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70563181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35B6219E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273478B3" w14:textId="77777777" w:rsidR="00C812EC" w:rsidRDefault="000E2702">
      <w:pPr>
        <w:pStyle w:val="10"/>
        <w:numPr>
          <w:ilvl w:val="0"/>
          <w:numId w:val="10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进入推送设置，可根据个人需要偏好设置推送内容</w:t>
      </w:r>
    </w:p>
    <w:p w14:paraId="23073DC0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3BE3CC83" wp14:editId="2D299901">
            <wp:extent cx="4105275" cy="7298055"/>
            <wp:effectExtent l="0" t="0" r="9525" b="171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B69B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7FE23990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24C740AD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0B08EDF7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709DCA49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70663D24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1D447A34" w14:textId="77777777" w:rsidR="00C812EC" w:rsidRDefault="000E2702">
      <w:pPr>
        <w:pStyle w:val="10"/>
        <w:numPr>
          <w:ilvl w:val="0"/>
          <w:numId w:val="10"/>
        </w:numPr>
        <w:ind w:firstLineChars="0" w:firstLine="0"/>
        <w:rPr>
          <w:rFonts w:hint="eastAsia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可设置新标上线提醒，当平台</w:t>
      </w:r>
      <w:r>
        <w:rPr>
          <w:rFonts w:ascii="微软雅黑" w:eastAsia="微软雅黑" w:hAnsi="微软雅黑" w:cs="微软雅黑" w:hint="eastAsia"/>
          <w:sz w:val="18"/>
          <w:szCs w:val="18"/>
        </w:rPr>
        <w:t>发布</w:t>
      </w:r>
      <w:r>
        <w:rPr>
          <w:rFonts w:ascii="微软雅黑" w:eastAsia="微软雅黑" w:hAnsi="微软雅黑" w:cs="微软雅黑" w:hint="eastAsia"/>
          <w:sz w:val="18"/>
          <w:szCs w:val="18"/>
        </w:rPr>
        <w:t>对应新标时第一时间进行提醒</w:t>
      </w:r>
    </w:p>
    <w:p w14:paraId="6710D48F" w14:textId="77777777" w:rsidR="00C812EC" w:rsidRDefault="000E2702">
      <w:pPr>
        <w:pStyle w:val="10"/>
        <w:numPr>
          <w:ilvl w:val="0"/>
          <w:numId w:val="10"/>
        </w:num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DF85EB" wp14:editId="2D2157F2">
            <wp:extent cx="4363085" cy="7755890"/>
            <wp:effectExtent l="0" t="0" r="1841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77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7095" w14:textId="77777777" w:rsidR="00C812EC" w:rsidRDefault="00C812EC">
      <w:pPr>
        <w:pStyle w:val="10"/>
        <w:ind w:firstLineChars="0" w:firstLine="0"/>
        <w:rPr>
          <w:rFonts w:hint="eastAsia"/>
        </w:rPr>
      </w:pPr>
    </w:p>
    <w:p w14:paraId="1766B68F" w14:textId="77777777" w:rsidR="00C812EC" w:rsidRDefault="00C812EC">
      <w:pPr>
        <w:pStyle w:val="10"/>
        <w:ind w:firstLineChars="0" w:firstLine="0"/>
        <w:rPr>
          <w:rFonts w:hint="eastAsia"/>
        </w:rPr>
      </w:pPr>
    </w:p>
    <w:p w14:paraId="5A7648CA" w14:textId="77777777" w:rsidR="00C812EC" w:rsidRDefault="00C812EC">
      <w:pPr>
        <w:pStyle w:val="10"/>
        <w:ind w:firstLineChars="0" w:firstLine="0"/>
        <w:rPr>
          <w:rFonts w:hint="eastAsia"/>
        </w:rPr>
      </w:pPr>
    </w:p>
    <w:p w14:paraId="06D35A1C" w14:textId="77777777" w:rsidR="00C812EC" w:rsidRDefault="000E2702">
      <w:pPr>
        <w:pStyle w:val="10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自动投标</w:t>
      </w:r>
    </w:p>
    <w:p w14:paraId="753486C9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智能自动投标，根据用户需求偏好第一时间抢先投标，再也不错过每一个心水好标</w:t>
      </w:r>
    </w:p>
    <w:p w14:paraId="7B23CA12" w14:textId="77777777" w:rsidR="00C812EC" w:rsidRDefault="000E2702">
      <w:pPr>
        <w:pStyle w:val="10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进去民贷天下</w:t>
      </w:r>
      <w:r>
        <w:rPr>
          <w:rFonts w:ascii="微软雅黑" w:eastAsia="微软雅黑" w:hAnsi="微软雅黑" w:cs="微软雅黑" w:hint="eastAsia"/>
          <w:sz w:val="18"/>
          <w:szCs w:val="18"/>
        </w:rPr>
        <w:t>APP</w:t>
      </w:r>
      <w:r>
        <w:rPr>
          <w:rFonts w:ascii="微软雅黑" w:eastAsia="微软雅黑" w:hAnsi="微软雅黑" w:cs="微软雅黑" w:hint="eastAsia"/>
          <w:sz w:val="18"/>
          <w:szCs w:val="18"/>
        </w:rPr>
        <w:t>点击“账户”</w:t>
      </w:r>
    </w:p>
    <w:p w14:paraId="270C1AE3" w14:textId="77777777" w:rsidR="00C812EC" w:rsidRDefault="000E2702">
      <w:pPr>
        <w:rPr>
          <w:rFonts w:hint="eastAsia"/>
        </w:rPr>
      </w:pPr>
      <w:r>
        <w:rPr>
          <w:noProof/>
        </w:rPr>
        <w:drawing>
          <wp:inline distT="0" distB="0" distL="0" distR="0" wp14:anchorId="7337B501" wp14:editId="3B27DC41">
            <wp:extent cx="4461510" cy="7933690"/>
            <wp:effectExtent l="0" t="0" r="152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79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42B" w14:textId="77777777" w:rsidR="00C812EC" w:rsidRDefault="000E2702">
      <w:pPr>
        <w:pStyle w:val="10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点击进入存管版，点击“自动投标”</w:t>
      </w:r>
    </w:p>
    <w:p w14:paraId="6BF3E6F5" w14:textId="77777777" w:rsidR="00C812EC" w:rsidRDefault="000E2702">
      <w:pPr>
        <w:rPr>
          <w:rFonts w:hint="eastAsia"/>
        </w:rPr>
      </w:pPr>
      <w:r>
        <w:rPr>
          <w:noProof/>
        </w:rPr>
        <w:drawing>
          <wp:inline distT="0" distB="0" distL="0" distR="0" wp14:anchorId="03396AE1" wp14:editId="4CC5F53B">
            <wp:extent cx="4474845" cy="7955280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2DD5" w14:textId="77777777" w:rsidR="00C812EC" w:rsidRDefault="00C812EC">
      <w:pPr>
        <w:rPr>
          <w:rFonts w:hint="eastAsia"/>
        </w:rPr>
      </w:pPr>
    </w:p>
    <w:p w14:paraId="471AFC5A" w14:textId="77777777" w:rsidR="00C812EC" w:rsidRDefault="00C812EC">
      <w:pPr>
        <w:rPr>
          <w:rFonts w:hint="eastAsia"/>
        </w:rPr>
      </w:pPr>
    </w:p>
    <w:p w14:paraId="714FD678" w14:textId="77777777" w:rsidR="00C812EC" w:rsidRDefault="000E2702">
      <w:pPr>
        <w:pStyle w:val="10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根据自己的投资偏好设置项目投资条件保存。</w:t>
      </w:r>
    </w:p>
    <w:p w14:paraId="1EE3A844" w14:textId="77777777" w:rsidR="00C812EC" w:rsidRDefault="000E2702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0" distR="0" wp14:anchorId="615DBAD1" wp14:editId="63D4C15C">
            <wp:extent cx="4554220" cy="8096885"/>
            <wp:effectExtent l="0" t="0" r="17780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80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F71F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05A71F81" w14:textId="77777777" w:rsidR="00C812EC" w:rsidRDefault="00C812EC">
      <w:pPr>
        <w:rPr>
          <w:rFonts w:ascii="微软雅黑" w:eastAsia="微软雅黑" w:hAnsi="微软雅黑" w:cs="微软雅黑"/>
          <w:sz w:val="18"/>
          <w:szCs w:val="18"/>
        </w:rPr>
      </w:pPr>
    </w:p>
    <w:p w14:paraId="77705706" w14:textId="77777777" w:rsidR="00C812EC" w:rsidRDefault="000E2702">
      <w:pPr>
        <w:pStyle w:val="10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成功投资后了解项目投资情况及回款情况</w:t>
      </w:r>
    </w:p>
    <w:p w14:paraId="2BC7861B" w14:textId="77777777" w:rsidR="00C812EC" w:rsidRDefault="000E2702">
      <w:pPr>
        <w:pStyle w:val="10"/>
        <w:numPr>
          <w:ilvl w:val="0"/>
          <w:numId w:val="12"/>
        </w:numPr>
        <w:ind w:firstLineChars="0"/>
        <w:rPr>
          <w:rFonts w:hint="eastAsia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项目投资情况：进入民贷天下</w:t>
      </w:r>
      <w:r>
        <w:rPr>
          <w:rFonts w:ascii="微软雅黑" w:eastAsia="微软雅黑" w:hAnsi="微软雅黑" w:cs="微软雅黑" w:hint="eastAsia"/>
          <w:sz w:val="18"/>
          <w:szCs w:val="18"/>
        </w:rPr>
        <w:t>APP</w:t>
      </w:r>
      <w:r>
        <w:rPr>
          <w:rFonts w:ascii="微软雅黑" w:eastAsia="微软雅黑" w:hAnsi="微软雅黑" w:cs="微软雅黑" w:hint="eastAsia"/>
          <w:sz w:val="18"/>
          <w:szCs w:val="18"/>
        </w:rPr>
        <w:t>后点“账户“选择想要了解的账户（存管版</w:t>
      </w:r>
      <w:r>
        <w:rPr>
          <w:rFonts w:ascii="微软雅黑" w:eastAsia="微软雅黑" w:hAnsi="微软雅黑" w:cs="微软雅黑" w:hint="eastAsia"/>
          <w:sz w:val="18"/>
          <w:szCs w:val="18"/>
        </w:rPr>
        <w:t>/</w:t>
      </w:r>
      <w:r>
        <w:rPr>
          <w:rFonts w:ascii="微软雅黑" w:eastAsia="微软雅黑" w:hAnsi="微软雅黑" w:cs="微软雅黑" w:hint="eastAsia"/>
          <w:sz w:val="18"/>
          <w:szCs w:val="18"/>
        </w:rPr>
        <w:t>普通版）</w:t>
      </w:r>
      <w:r>
        <w:rPr>
          <w:rFonts w:hint="eastAsia"/>
        </w:rPr>
        <w:t>——点击“项目投资”</w:t>
      </w:r>
    </w:p>
    <w:p w14:paraId="20707647" w14:textId="77777777" w:rsidR="00C812EC" w:rsidRDefault="000E2702">
      <w:pPr>
        <w:rPr>
          <w:rFonts w:hint="eastAsia"/>
        </w:rPr>
      </w:pPr>
      <w:r>
        <w:rPr>
          <w:noProof/>
        </w:rPr>
        <w:drawing>
          <wp:inline distT="0" distB="0" distL="0" distR="0" wp14:anchorId="740AD3AA" wp14:editId="5E671A84">
            <wp:extent cx="4039870" cy="7182485"/>
            <wp:effectExtent l="0" t="0" r="1778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Wingdings">
    <w:altName w:val="MT Extra"/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alibri">
    <w:altName w:val="Arial"/>
    <w:panose1 w:val="020F0502020204030204"/>
    <w:charset w:val="00"/>
    <w:family w:val="roman"/>
    <w:notTrueType/>
    <w:pitch w:val="default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Arial"/>
    <w:charset w:val="00"/>
    <w:family w:val="auto"/>
    <w:pitch w:val="default"/>
    <w:sig w:usb0="00000000" w:usb1="00000000" w:usb2="00000009" w:usb3="00000000" w:csb0="2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7439D"/>
    <w:multiLevelType w:val="multilevel"/>
    <w:tmpl w:val="0757439D"/>
    <w:lvl w:ilvl="0">
      <w:start w:val="1"/>
      <w:numFmt w:val="upperLetter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CD6240"/>
    <w:multiLevelType w:val="multilevel"/>
    <w:tmpl w:val="13CD6240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98E2330"/>
    <w:multiLevelType w:val="multilevel"/>
    <w:tmpl w:val="198E2330"/>
    <w:lvl w:ilvl="0">
      <w:start w:val="1"/>
      <w:numFmt w:val="upperLetter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C4E020B"/>
    <w:multiLevelType w:val="multilevel"/>
    <w:tmpl w:val="1C4E020B"/>
    <w:lvl w:ilvl="0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A614983"/>
    <w:multiLevelType w:val="multilevel"/>
    <w:tmpl w:val="3A614983"/>
    <w:lvl w:ilvl="0">
      <w:start w:val="1"/>
      <w:numFmt w:val="upperLetter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9967C60"/>
    <w:multiLevelType w:val="singleLevel"/>
    <w:tmpl w:val="59967C6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9A65BCA"/>
    <w:multiLevelType w:val="singleLevel"/>
    <w:tmpl w:val="59A65BCA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9A65BDD"/>
    <w:multiLevelType w:val="singleLevel"/>
    <w:tmpl w:val="59A65BDD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9A65D9F"/>
    <w:multiLevelType w:val="singleLevel"/>
    <w:tmpl w:val="59A65D9F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9A7A3CD"/>
    <w:multiLevelType w:val="singleLevel"/>
    <w:tmpl w:val="59A7A3C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667E44EF"/>
    <w:multiLevelType w:val="multilevel"/>
    <w:tmpl w:val="667E44EF"/>
    <w:lvl w:ilvl="0">
      <w:start w:val="1"/>
      <w:numFmt w:val="upperLetter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B1F4514"/>
    <w:multiLevelType w:val="multilevel"/>
    <w:tmpl w:val="6B1F4514"/>
    <w:lvl w:ilvl="0">
      <w:start w:val="1"/>
      <w:numFmt w:val="upperLetter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9"/>
  </w:num>
  <w:num w:numId="6">
    <w:abstractNumId w:val="3"/>
  </w:num>
  <w:num w:numId="7">
    <w:abstractNumId w:val="1"/>
  </w:num>
  <w:num w:numId="8">
    <w:abstractNumId w:val="4"/>
  </w:num>
  <w:num w:numId="9">
    <w:abstractNumId w:val="2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A12033"/>
    <w:rsid w:val="000E2702"/>
    <w:rsid w:val="00C812EC"/>
    <w:rsid w:val="780D10D9"/>
    <w:rsid w:val="7CA1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720859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apple-converted-space">
    <w:name w:val="apple-converted-space"/>
    <w:basedOn w:val="a0"/>
    <w:qFormat/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a5"/>
    <w:rsid w:val="000E270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rsid w:val="000E2702"/>
    <w:rPr>
      <w:rFonts w:ascii="Heiti SC Light" w:eastAsia="Heiti SC Light"/>
      <w:kern w:val="2"/>
      <w:sz w:val="18"/>
      <w:szCs w:val="18"/>
    </w:rPr>
  </w:style>
  <w:style w:type="paragraph" w:styleId="a6">
    <w:name w:val="Document Map"/>
    <w:basedOn w:val="a"/>
    <w:link w:val="a7"/>
    <w:rsid w:val="000E2702"/>
    <w:rPr>
      <w:rFonts w:ascii="Heiti SC Light" w:eastAsia="Heiti SC Light"/>
      <w:sz w:val="24"/>
    </w:rPr>
  </w:style>
  <w:style w:type="character" w:customStyle="1" w:styleId="a7">
    <w:name w:val="文档结构图 字符"/>
    <w:basedOn w:val="a0"/>
    <w:link w:val="a6"/>
    <w:rsid w:val="000E2702"/>
    <w:rPr>
      <w:rFonts w:ascii="Heiti SC Light" w:eastAsia="Heiti SC Light"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apple-converted-space">
    <w:name w:val="apple-converted-space"/>
    <w:basedOn w:val="a0"/>
    <w:qFormat/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a5"/>
    <w:rsid w:val="000E270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rsid w:val="000E2702"/>
    <w:rPr>
      <w:rFonts w:ascii="Heiti SC Light" w:eastAsia="Heiti SC Light"/>
      <w:kern w:val="2"/>
      <w:sz w:val="18"/>
      <w:szCs w:val="18"/>
    </w:rPr>
  </w:style>
  <w:style w:type="paragraph" w:styleId="a6">
    <w:name w:val="Document Map"/>
    <w:basedOn w:val="a"/>
    <w:link w:val="a7"/>
    <w:rsid w:val="000E2702"/>
    <w:rPr>
      <w:rFonts w:ascii="Heiti SC Light" w:eastAsia="Heiti SC Light"/>
      <w:sz w:val="24"/>
    </w:rPr>
  </w:style>
  <w:style w:type="character" w:customStyle="1" w:styleId="a7">
    <w:name w:val="文档结构图 字符"/>
    <w:basedOn w:val="a0"/>
    <w:link w:val="a6"/>
    <w:rsid w:val="000E2702"/>
    <w:rPr>
      <w:rFonts w:ascii="Heiti SC Light" w:eastAsia="Heiti SC Light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332</Words>
  <Characters>1897</Characters>
  <Application>Microsoft Macintosh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海军 李</cp:lastModifiedBy>
  <cp:revision>2</cp:revision>
  <dcterms:created xsi:type="dcterms:W3CDTF">2017-09-01T05:41:00Z</dcterms:created>
  <dcterms:modified xsi:type="dcterms:W3CDTF">2017-09-01T05:56:00Z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