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8171" w14:textId="77777777" w:rsidR="00AD11D3" w:rsidRDefault="00CF1C24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智投乐：</w:t>
      </w:r>
    </w:p>
    <w:p w14:paraId="364BA2E5" w14:textId="77777777" w:rsidR="00AD11D3" w:rsidRDefault="00CF1C24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用户角度：</w:t>
      </w:r>
      <w:r>
        <w:rPr>
          <w:rFonts w:ascii="微软雅黑" w:eastAsia="微软雅黑" w:hAnsi="微软雅黑" w:cs="微软雅黑" w:hint="eastAsia"/>
          <w:szCs w:val="21"/>
        </w:rPr>
        <w:t>智投乐是智能投标工具，投资项目期限视为锁定服务期，锁定期结束后可</w:t>
      </w:r>
      <w:r w:rsidRPr="00CF1C24">
        <w:rPr>
          <w:rFonts w:ascii="微软雅黑" w:eastAsia="微软雅黑" w:hAnsi="微软雅黑" w:cs="微软雅黑" w:hint="eastAsia"/>
          <w:color w:val="FF0000"/>
          <w:szCs w:val="21"/>
        </w:rPr>
        <w:t>申请</w:t>
      </w:r>
      <w:r>
        <w:rPr>
          <w:rFonts w:ascii="微软雅黑" w:eastAsia="微软雅黑" w:hAnsi="微软雅黑" w:cs="微软雅黑" w:hint="eastAsia"/>
          <w:szCs w:val="21"/>
        </w:rPr>
        <w:t>退出也可按原收益率继续持有。</w:t>
      </w:r>
      <w:bookmarkStart w:id="0" w:name="_GoBack"/>
      <w:bookmarkEnd w:id="0"/>
    </w:p>
    <w:p w14:paraId="0EB4F2AD" w14:textId="77777777" w:rsidR="00AD11D3" w:rsidRDefault="00AD11D3">
      <w:pPr>
        <w:rPr>
          <w:rFonts w:ascii="微软雅黑" w:eastAsia="微软雅黑" w:hAnsi="微软雅黑" w:cs="微软雅黑"/>
          <w:szCs w:val="21"/>
        </w:rPr>
      </w:pPr>
    </w:p>
    <w:p w14:paraId="4ECE9543" w14:textId="77777777" w:rsidR="00AD11D3" w:rsidRDefault="00CF1C24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原文案：</w:t>
      </w:r>
      <w:r>
        <w:rPr>
          <w:rFonts w:ascii="微软雅黑" w:eastAsia="微软雅黑" w:hAnsi="微软雅黑" w:cs="微软雅黑" w:hint="eastAsia"/>
          <w:szCs w:val="21"/>
        </w:rPr>
        <w:t>智投乐是</w:t>
      </w:r>
      <w:r>
        <w:rPr>
          <w:rFonts w:ascii="微软雅黑" w:eastAsia="微软雅黑" w:hAnsi="微软雅黑" w:cs="微软雅黑" w:hint="eastAsia"/>
          <w:szCs w:val="21"/>
        </w:rPr>
        <w:t>民贷天下推出的</w:t>
      </w:r>
      <w:r>
        <w:rPr>
          <w:rFonts w:ascii="微软雅黑" w:eastAsia="微软雅黑" w:hAnsi="微软雅黑" w:cs="微软雅黑" w:hint="eastAsia"/>
          <w:szCs w:val="21"/>
        </w:rPr>
        <w:t>智能投标工具，经投资人授权许可，在加入智投乐后为投资人提供自动投资与自动债转服务。</w:t>
      </w:r>
      <w:r>
        <w:rPr>
          <w:rFonts w:ascii="微软雅黑" w:eastAsia="微软雅黑" w:hAnsi="微软雅黑" w:cs="微软雅黑" w:hint="eastAsia"/>
          <w:szCs w:val="21"/>
        </w:rPr>
        <w:t>平台投资</w:t>
      </w:r>
      <w:r>
        <w:rPr>
          <w:rFonts w:ascii="微软雅黑" w:eastAsia="微软雅黑" w:hAnsi="微软雅黑" w:cs="微软雅黑" w:hint="eastAsia"/>
          <w:szCs w:val="21"/>
        </w:rPr>
        <w:t>人</w:t>
      </w:r>
      <w:r>
        <w:rPr>
          <w:rFonts w:ascii="微软雅黑" w:eastAsia="微软雅黑" w:hAnsi="微软雅黑" w:cs="微软雅黑" w:hint="eastAsia"/>
          <w:szCs w:val="21"/>
        </w:rPr>
        <w:t>按照自身需求选择加入核实锁定服务期的智投乐，在用户认可标的范围内对符合要求的项目或债权进行自动投标</w:t>
      </w:r>
      <w:r>
        <w:rPr>
          <w:rFonts w:ascii="微软雅黑" w:eastAsia="微软雅黑" w:hAnsi="微软雅黑" w:cs="微软雅黑" w:hint="eastAsia"/>
          <w:szCs w:val="21"/>
        </w:rPr>
        <w:t>。</w:t>
      </w:r>
      <w:r>
        <w:rPr>
          <w:rFonts w:ascii="微软雅黑" w:eastAsia="微软雅黑" w:hAnsi="微软雅黑" w:cs="微软雅黑" w:hint="eastAsia"/>
          <w:szCs w:val="21"/>
        </w:rPr>
        <w:t>锁定服务期届满后，用户可继续持有或申请退出该服务。</w:t>
      </w:r>
    </w:p>
    <w:p w14:paraId="664110F1" w14:textId="77777777" w:rsidR="00AD11D3" w:rsidRDefault="00AD11D3">
      <w:pPr>
        <w:rPr>
          <w:rFonts w:ascii="微软雅黑" w:eastAsia="微软雅黑" w:hAnsi="微软雅黑" w:cs="微软雅黑"/>
          <w:szCs w:val="21"/>
        </w:rPr>
      </w:pPr>
    </w:p>
    <w:p w14:paraId="6933D314" w14:textId="77777777" w:rsidR="00AD11D3" w:rsidRDefault="00CF1C24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114300" distR="114300" wp14:anchorId="1A518DF3" wp14:editId="45BF59C0">
            <wp:extent cx="4100830" cy="1440180"/>
            <wp:effectExtent l="0" t="0" r="1397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3584D4" w14:textId="77777777" w:rsidR="00AD11D3" w:rsidRDefault="00AD11D3">
      <w:pPr>
        <w:rPr>
          <w:rFonts w:hint="eastAsia"/>
          <w:szCs w:val="21"/>
        </w:rPr>
      </w:pPr>
    </w:p>
    <w:p w14:paraId="14357556" w14:textId="77777777" w:rsidR="00AD11D3" w:rsidRDefault="00CF1C24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月悦升</w:t>
      </w:r>
    </w:p>
    <w:p w14:paraId="61E3202F" w14:textId="77777777" w:rsidR="00AD11D3" w:rsidRDefault="00CF1C24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用户角度：</w:t>
      </w:r>
      <w:r>
        <w:rPr>
          <w:rFonts w:ascii="微软雅黑" w:eastAsia="微软雅黑" w:hAnsi="微软雅黑" w:cs="微软雅黑" w:hint="eastAsia"/>
          <w:szCs w:val="21"/>
        </w:rPr>
        <w:t>月悦升是智能投标工具，加入项目锁定期限，服务期内，利息逐月递增；锁定期结束可申请退出也可继续增值享受按月递增式计息。</w:t>
      </w:r>
    </w:p>
    <w:p w14:paraId="615690E6" w14:textId="77777777" w:rsidR="00AD11D3" w:rsidRDefault="00AD11D3">
      <w:pPr>
        <w:rPr>
          <w:rFonts w:ascii="微软雅黑" w:eastAsia="微软雅黑" w:hAnsi="微软雅黑" w:cs="微软雅黑"/>
          <w:szCs w:val="21"/>
        </w:rPr>
      </w:pPr>
    </w:p>
    <w:p w14:paraId="5101C1FD" w14:textId="77777777" w:rsidR="00AD11D3" w:rsidRDefault="00CF1C24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原文案：</w:t>
      </w:r>
      <w:r>
        <w:rPr>
          <w:rFonts w:ascii="微软雅黑" w:eastAsia="微软雅黑" w:hAnsi="微软雅黑" w:cs="微软雅黑" w:hint="eastAsia"/>
          <w:szCs w:val="21"/>
        </w:rPr>
        <w:t>月悦升是民贷天下推出的智能投标工具，经投资人授权许可，在加入月悦升后为投资人提供自动投资与自动债转服务。</w:t>
      </w:r>
      <w:r>
        <w:rPr>
          <w:rFonts w:ascii="微软雅黑" w:eastAsia="微软雅黑" w:hAnsi="微软雅黑" w:cs="微软雅黑" w:hint="eastAsia"/>
          <w:szCs w:val="21"/>
        </w:rPr>
        <w:t>平台投资</w:t>
      </w:r>
      <w:r>
        <w:rPr>
          <w:rFonts w:ascii="微软雅黑" w:eastAsia="微软雅黑" w:hAnsi="微软雅黑" w:cs="微软雅黑" w:hint="eastAsia"/>
          <w:szCs w:val="21"/>
        </w:rPr>
        <w:t>人</w:t>
      </w:r>
      <w:r>
        <w:rPr>
          <w:rFonts w:ascii="微软雅黑" w:eastAsia="微软雅黑" w:hAnsi="微软雅黑" w:cs="微软雅黑" w:hint="eastAsia"/>
          <w:szCs w:val="21"/>
        </w:rPr>
        <w:t>按照自身需求选择加入核实锁定服务期的</w:t>
      </w:r>
      <w:r>
        <w:rPr>
          <w:rFonts w:ascii="微软雅黑" w:eastAsia="微软雅黑" w:hAnsi="微软雅黑" w:cs="微软雅黑" w:hint="eastAsia"/>
          <w:szCs w:val="21"/>
        </w:rPr>
        <w:t>月悦升</w:t>
      </w:r>
      <w:r>
        <w:rPr>
          <w:rFonts w:ascii="微软雅黑" w:eastAsia="微软雅黑" w:hAnsi="微软雅黑" w:cs="微软雅黑" w:hint="eastAsia"/>
          <w:szCs w:val="21"/>
        </w:rPr>
        <w:t>，在用户认可标的范围内对符合要求的项目或债权进行自动投标</w:t>
      </w:r>
      <w:r>
        <w:rPr>
          <w:rFonts w:ascii="微软雅黑" w:eastAsia="微软雅黑" w:hAnsi="微软雅黑" w:cs="微软雅黑" w:hint="eastAsia"/>
          <w:szCs w:val="21"/>
        </w:rPr>
        <w:t>。</w:t>
      </w:r>
      <w:r>
        <w:rPr>
          <w:rFonts w:ascii="微软雅黑" w:eastAsia="微软雅黑" w:hAnsi="微软雅黑" w:cs="微软雅黑" w:hint="eastAsia"/>
          <w:szCs w:val="21"/>
        </w:rPr>
        <w:t>锁定服务期届满后，用户可继续持有或申请退出该服务。如用户继续持有，则进入增值服务期，增值期内可随时申请退出，并且收益方式在一定范围内按月递增式计息。</w:t>
      </w:r>
    </w:p>
    <w:p w14:paraId="4B7BD91B" w14:textId="77777777" w:rsidR="00AD11D3" w:rsidRDefault="00AD11D3">
      <w:pPr>
        <w:rPr>
          <w:rFonts w:ascii="微软雅黑" w:eastAsia="微软雅黑" w:hAnsi="微软雅黑" w:cs="微软雅黑"/>
          <w:szCs w:val="21"/>
        </w:rPr>
      </w:pPr>
    </w:p>
    <w:p w14:paraId="6944C49C" w14:textId="77777777" w:rsidR="00AD11D3" w:rsidRDefault="00CF1C24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114300" distR="114300" wp14:anchorId="58E2F69C" wp14:editId="161BB30A">
            <wp:extent cx="3851910" cy="1352550"/>
            <wp:effectExtent l="0" t="0" r="1524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3792C8" w14:textId="77777777" w:rsidR="00AD11D3" w:rsidRDefault="00CF1C24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省心投项目：</w:t>
      </w:r>
    </w:p>
    <w:p w14:paraId="0506AAAC" w14:textId="77777777" w:rsidR="00AD11D3" w:rsidRDefault="00CF1C24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用户角度：</w:t>
      </w:r>
      <w:r>
        <w:rPr>
          <w:rFonts w:ascii="微软雅黑" w:eastAsia="微软雅黑" w:hAnsi="微软雅黑" w:cs="微软雅黑" w:hint="eastAsia"/>
          <w:szCs w:val="21"/>
        </w:rPr>
        <w:t>省心投是智能投标工具，经投资人授权许可，加入资金由平台系统在</w:t>
      </w:r>
      <w:r>
        <w:rPr>
          <w:rFonts w:ascii="微软雅黑" w:eastAsia="微软雅黑" w:hAnsi="微软雅黑" w:cs="微软雅黑" w:hint="eastAsia"/>
          <w:szCs w:val="21"/>
        </w:rPr>
        <w:t>T+2</w:t>
      </w:r>
      <w:r>
        <w:rPr>
          <w:rFonts w:ascii="微软雅黑" w:eastAsia="微软雅黑" w:hAnsi="微软雅黑" w:cs="微软雅黑" w:hint="eastAsia"/>
          <w:szCs w:val="21"/>
        </w:rPr>
        <w:t>日内匹配，符合匹配即成功投资，匹配不成即退回金额。</w:t>
      </w:r>
    </w:p>
    <w:p w14:paraId="6BCE3BCF" w14:textId="77777777" w:rsidR="00AD11D3" w:rsidRDefault="00AD11D3">
      <w:pPr>
        <w:rPr>
          <w:rFonts w:ascii="微软雅黑" w:eastAsia="微软雅黑" w:hAnsi="微软雅黑" w:cs="微软雅黑"/>
          <w:szCs w:val="21"/>
        </w:rPr>
      </w:pPr>
    </w:p>
    <w:p w14:paraId="61D95E4C" w14:textId="77777777" w:rsidR="00AD11D3" w:rsidRDefault="00CF1C24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原文案：</w:t>
      </w:r>
      <w:r>
        <w:rPr>
          <w:rFonts w:ascii="微软雅黑" w:eastAsia="微软雅黑" w:hAnsi="微软雅黑" w:cs="微软雅黑" w:hint="eastAsia"/>
          <w:szCs w:val="21"/>
        </w:rPr>
        <w:t>省心投是民贷天下推出的智能投标工具，经投资人授权许可，在加入省心投后为投资人提供自动投标服务。用户加入合适的省心投服务，资金将智能的自动匹配项目，系统将在用户认可标的范围内对符合要求的项目进行自动投标。</w:t>
      </w:r>
    </w:p>
    <w:p w14:paraId="6B036B3D" w14:textId="77777777" w:rsidR="00AD11D3" w:rsidRDefault="00AD11D3">
      <w:pPr>
        <w:rPr>
          <w:rFonts w:ascii="微软雅黑" w:eastAsia="微软雅黑" w:hAnsi="微软雅黑" w:cs="微软雅黑"/>
          <w:szCs w:val="21"/>
        </w:rPr>
      </w:pPr>
    </w:p>
    <w:p w14:paraId="7D35F6FF" w14:textId="77777777" w:rsidR="00AD11D3" w:rsidRDefault="00CF1C24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114300" distR="114300" wp14:anchorId="3FB03D7B" wp14:editId="67337006">
            <wp:extent cx="4166235" cy="1367790"/>
            <wp:effectExtent l="0" t="0" r="5715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AD1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35583"/>
    <w:rsid w:val="00AD11D3"/>
    <w:rsid w:val="00CF1C24"/>
    <w:rsid w:val="734A73ED"/>
    <w:rsid w:val="7A03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B8257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F1C2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CF1C24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F1C2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CF1C24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545</Characters>
  <Application>Microsoft Macintosh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海军 李</cp:lastModifiedBy>
  <cp:revision>2</cp:revision>
  <dcterms:created xsi:type="dcterms:W3CDTF">2017-09-07T06:57:00Z</dcterms:created>
  <dcterms:modified xsi:type="dcterms:W3CDTF">2017-09-07T08:47:00Z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