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240"/>
        <w:ind w:left="700" w:right="700"/>
        <w:jc w:val="center"/>
      </w:pPr>
      <w:r>
        <w:rPr>
          <w:rFonts w:ascii="Cambria" w:cs="Cambria" w:eastAsia="Cambria" w:hAnsi="Cambria"/>
          <w:b/>
          <w:bCs/>
          <w:sz w:val="48"/>
          <w:szCs w:val="48"/>
        </w:rPr>
        <w:t xml:space="preserve">TEST DESIGN SPECIFICATION FROM INSPECTION CHECKLIST</w:t>
      </w:r>
    </w:p>
    <w:p>
      <w:pPr>
        <w:spacing w:after="200"/>
      </w:pPr>
      <w:r>
        <w:rPr>
          <w:rFonts w:ascii="Cambria" w:cs="Cambria" w:eastAsia="Cambria" w:hAnsi="Cambria"/>
          <w:sz w:val="22"/>
          <w:szCs w:val="22"/>
        </w:rPr>
        <w:t xml:space="preserve">Kelas PKPL : B</w:t>
      </w:r>
    </w:p>
    <w:p>
      <w:pPr>
        <w:spacing w:after="200"/>
      </w:pPr>
      <w:r>
        <w:rPr>
          <w:rFonts w:ascii="Cambria" w:cs="Cambria" w:eastAsia="Cambria" w:hAnsi="Cambria"/>
          <w:sz w:val="22"/>
          <w:szCs w:val="22"/>
        </w:rPr>
        <w:t xml:space="preserve">Nomor Kelompok : 14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200"/>
        <w:gridCol w:w="4438"/>
      </w:tblGrid>
      <w:tr>
        <w:tc>
          <w:tcPr>
            <w:tcW w:type="dxa" w:w="5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60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Nama Anggota Kelompok :</w:t>
            </w:r>
          </w:p>
        </w:tc>
        <w:tc>
          <w:tcPr>
            <w:tcW w:type="dxa" w:w="44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60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NIM :</w:t>
            </w:r>
          </w:p>
        </w:tc>
      </w:tr>
      <w:tr>
        <w:tc>
          <w:tcPr>
            <w:tcW w:type="dxa" w:w="5200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Adam Fauzan Meidinata</w:t>
            </w:r>
          </w:p>
        </w:tc>
        <w:tc>
          <w:tcPr>
            <w:tcW w:type="dxa" w:w="4438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202310370311102</w:t>
            </w:r>
          </w:p>
        </w:tc>
      </w:tr>
      <w:tr>
        <w:tc>
          <w:tcPr>
            <w:tcW w:type="dxa" w:w="5200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Bagas Satria Fernanda</w:t>
            </w:r>
          </w:p>
        </w:tc>
        <w:tc>
          <w:tcPr>
            <w:tcW w:type="dxa" w:w="4438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202310370311108</w:t>
            </w:r>
          </w:p>
        </w:tc>
      </w:tr>
      <w:tr>
        <w:tc>
          <w:tcPr>
            <w:tcW w:type="dxa" w:w="5200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Rangga Hari Febianto</w:t>
            </w:r>
          </w:p>
        </w:tc>
        <w:tc>
          <w:tcPr>
            <w:tcW w:type="dxa" w:w="4438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202310370311125</w:t>
            </w:r>
          </w:p>
        </w:tc>
      </w:tr>
      <w:tr>
        <w:tc>
          <w:tcPr>
            <w:tcW w:type="dxa" w:w="5200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Haikal Hafidz Dwi Woy</w:t>
            </w:r>
          </w:p>
        </w:tc>
        <w:tc>
          <w:tcPr>
            <w:tcW w:type="dxa" w:w="4438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202310370311130</w:t>
            </w:r>
          </w:p>
        </w:tc>
      </w:tr>
    </w:tbl>
    <w:p>
      <w:pPr>
        <w:spacing w:after="240"/>
      </w:pPr>
      <w:r>
        <w:rPr>
          <w:rFonts w:ascii="Cambria" w:cs="Cambria" w:eastAsia="Cambria" w:hAnsi="Cambria"/>
          <w:sz w:val="22"/>
          <w:szCs w:val="22"/>
        </w:rPr>
        <w:t xml:space="preserve"/>
      </w:r>
    </w:p>
    <w:p>
      <w:pPr>
        <w:pStyle w:val="Heading1"/>
      </w:pPr>
      <w:r>
        <w:t xml:space="preserve">Coverage Items for Security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50"/>
        <w:gridCol w:w="2500"/>
        <w:gridCol w:w="2500"/>
        <w:gridCol w:w="1400"/>
        <w:gridCol w:w="2288"/>
      </w:tblGrid>
      <w:tr>
        <w:trPr>
          <w:cantSplit/>
          <w:tblHeader/>
        </w:trPr>
        <w:tc>
          <w:tcPr>
            <w:tcW w:type="dxa" w:w="950"/>
            <w:shd w:fill="B4C6E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shd w:fill="B4C6E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Kriteria</w:t>
            </w:r>
          </w:p>
        </w:tc>
        <w:tc>
          <w:tcPr>
            <w:tcW w:type="dxa" w:w="2500"/>
            <w:shd w:fill="B4C6E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Related Test Condition</w:t>
            </w:r>
          </w:p>
        </w:tc>
        <w:tc>
          <w:tcPr>
            <w:tcW w:type="dxa" w:w="1400"/>
            <w:shd w:fill="B4C6E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Link GitHub pengerjaan testing</w:t>
            </w:r>
          </w:p>
        </w:tc>
        <w:tc>
          <w:tcPr>
            <w:tcW w:type="dxa" w:w="2288"/>
            <w:shd w:fill="B4C6E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Tangkap Layar Total test case berbanding successful test</w:t>
            </w:r>
          </w:p>
        </w:tc>
      </w:tr>
      <w:tr>
        <w:trPr>
          <w:cantSplit/>
        </w:trPr>
        <w:tc>
          <w:tcPr>
            <w:tcW w:type="dxa" w:w="9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rFonts w:ascii="Cambria" w:cs="Cambria" w:eastAsia="Cambria" w:hAnsi="Cambria"/>
                <w:b/>
                <w:bCs/>
                <w:sz w:val="18"/>
                <w:szCs w:val="18"/>
              </w:rPr>
              <w:t xml:space="preserve">NFR-001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rFonts w:ascii="Cambria" w:cs="Cambria" w:eastAsia="Cambria" w:hAnsi="Cambria"/>
                <w:b/>
                <w:bCs/>
                <w:sz w:val="18"/>
                <w:szCs w:val="18"/>
              </w:rPr>
              <w:t xml:space="preserve">Confidentiality. </w:t>
            </w:r>
            <w:r>
              <w:rPr>
                <w:rFonts w:ascii="Cambria" w:cs="Cambria" w:eastAsia="Cambria" w:hAnsi="Cambria"/>
                <w:sz w:val="18"/>
                <w:szCs w:val="18"/>
              </w:rPr>
              <w:t xml:space="preserve">Kredensial, secret server, dan token sesi tidak boleh terekspos lewat kode klien, repositori, atau penyimpanan yang tidak terenkripsi.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mbria" w:cs="Cambria" w:eastAsia="Cambria" w:hAnsi="Cambria"/>
                <w:sz w:val="18"/>
                <w:szCs w:val="18"/>
              </w:rPr>
              <w:t xml:space="preserve">Token sesi hanya disimpan di secure storage dan dihapus saat logout.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mbria" w:cs="Cambria" w:eastAsia="Cambria" w:hAnsi="Cambria"/>
                <w:sz w:val="18"/>
                <w:szCs w:val="18"/>
              </w:rPr>
              <w:t xml:space="preserve">Tidak ada secret server atau API key yang di-hardcode; konfigurasi hanya lewat --dart-define atau environment variable.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mbria" w:cs="Cambria" w:eastAsia="Cambria" w:hAnsi="Cambria"/>
                <w:sz w:val="18"/>
                <w:szCs w:val="18"/>
              </w:rPr>
              <w:t xml:space="preserve">Berkas .env, key.properties, dan keystore dikecualikan dari repositori.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mbria" w:cs="Cambria" w:eastAsia="Cambria" w:hAnsi="Cambria"/>
                <w:sz w:val="18"/>
                <w:szCs w:val="18"/>
              </w:rPr>
              <w:t xml:space="preserve">Komunikasi produksi lewat HTTPS; build rilis memakai R8.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rFonts w:ascii="Cambria" w:cs="Cambria" w:eastAsia="Cambria" w:hAnsi="Cambria"/>
                <w:b/>
                <w:bCs/>
                <w:sz w:val="18"/>
                <w:szCs w:val="18"/>
              </w:rPr>
              <w:t xml:space="preserve">Class: </w:t>
            </w:r>
            <w:r>
              <w:rPr>
                <w:rFonts w:ascii="Cambria" w:cs="Cambria" w:eastAsia="Cambria" w:hAnsi="Cambria"/>
                <w:sz w:val="18"/>
                <w:szCs w:val="18"/>
              </w:rPr>
              <w:t xml:space="preserve">SecureStorageService, AppConfig, ApiClient, DefaultFirebaseOptions</w:t>
            </w:r>
          </w:p>
          <w:p>
            <w:pPr>
              <w:spacing w:after="60"/>
            </w:pPr>
            <w:r>
              <w:rPr>
                <w:rFonts w:ascii="Cambria" w:cs="Cambria" w:eastAsia="Cambria" w:hAnsi="Cambria"/>
                <w:b/>
                <w:bCs/>
                <w:sz w:val="18"/>
                <w:szCs w:val="18"/>
              </w:rPr>
              <w:t xml:space="preserve">Modul: </w:t>
            </w:r>
            <w:r>
              <w:rPr>
                <w:rFonts w:ascii="Cambria" w:cs="Cambria" w:eastAsia="Cambria" w:hAnsi="Cambria"/>
                <w:sz w:val="18"/>
                <w:szCs w:val="18"/>
              </w:rPr>
              <w:t xml:space="preserve">lib/core/security, lib/core/config, lib/core/network, lib/firebase_options.dart, backend/server.js, android/app (AndroidManifest.xml, build.gradle.kts), .gitignore, env*.json</w:t>
            </w:r>
          </w:p>
          <w:p>
            <w:pPr>
              <w:spacing w:after="60"/>
            </w:pPr>
            <w:r>
              <w:rPr>
                <w:rFonts w:ascii="Cambria" w:cs="Cambria" w:eastAsia="Cambria" w:hAnsi="Cambria"/>
                <w:b/>
                <w:bCs/>
                <w:sz w:val="18"/>
                <w:szCs w:val="18"/>
              </w:rPr>
              <w:t xml:space="preserve">Test case: </w:t>
            </w:r>
            <w:r>
              <w:rPr>
                <w:rFonts w:ascii="Cambria" w:cs="Cambria" w:eastAsia="Cambria" w:hAnsi="Cambria"/>
                <w:sz w:val="18"/>
                <w:szCs w:val="18"/>
              </w:rPr>
              <w:t xml:space="preserve">TC-SEC-001-01 s.d. TC-SEC-001-13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hyperlink w:history="1" r:id="rIdz1k8fdikvuzec7qylibrs">
              <w:r>
                <w:rPr>
                  <w:rFonts w:ascii="Cambria" w:cs="Cambria" w:eastAsia="Cambria" w:hAnsi="Cambria"/>
                  <w:color w:val="0563C1"/>
                  <w:sz w:val="16"/>
                  <w:szCs w:val="16"/>
                  <w:u w:val="single"/>
                </w:rPr>
                <w:t xml:space="preserve">https://github.com/haikal1730/JelantahKu/blob/main/test/inspection/security/nfr_001_confidentiality_test.dart</w:t>
              </w:r>
            </w:hyperlink>
          </w:p>
        </w:tc>
        <w:tc>
          <w:tcPr>
            <w:tcW w:type="dxa" w:w="228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rFonts w:ascii="Cambria" w:cs="Cambria" w:eastAsia="Cambria" w:hAnsi="Cambria"/>
                <w:b/>
                <w:bCs/>
                <w:sz w:val="18"/>
                <w:szCs w:val="18"/>
              </w:rPr>
              <w:t xml:space="preserve">13 test case : 12 berhasil</w:t>
            </w:r>
          </w:p>
          <w:p>
            <w:pPr>
              <w:spacing w:after="60"/>
            </w:pPr>
            <w:r>
              <w:rPr>
                <w:rFonts w:ascii="Cambria" w:cs="Cambria" w:eastAsia="Cambria" w:hAnsi="Cambria"/>
                <w:sz w:val="18"/>
                <w:szCs w:val="18"/>
              </w:rPr>
              <w:t xml:space="preserve">(1 gagal)</w:t>
            </w:r>
          </w:p>
          <w:p>
            <w:pPr>
              <w:spacing w:after="60"/>
            </w:pPr>
            <w:r>
              <w:drawing>
                <wp:inline distT="0" distB="0" distL="0" distR="0">
                  <wp:extent cx="1314450" cy="171450"/>
                  <wp:effectExtent t="0" r="0" b="0" l="0"/>
                  <wp:docPr id="1" name="nfr001-summary.png" descr="Ringkasan hasil flutter test NFR-001" title="Ringkasan hasil flutter test NFR-0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rFonts w:ascii="Cambria" w:cs="Cambria" w:eastAsia="Cambria" w:hAnsi="Cambria"/>
                <w:sz w:val="18"/>
                <w:szCs w:val="18"/>
              </w:rPr>
              <w:t xml:space="preserve">Keluaran lengkap: Gambar 1, Lampiran A.</w:t>
            </w:r>
          </w:p>
        </w:tc>
      </w:tr>
      <w:tr>
        <w:trPr>
          <w:cantSplit/>
        </w:trPr>
        <w:tc>
          <w:tcPr>
            <w:tcW w:type="dxa" w:w="9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rFonts w:ascii="Cambria" w:cs="Cambria" w:eastAsia="Cambria" w:hAnsi="Cambria"/>
                <w:b/>
                <w:bCs/>
                <w:sz w:val="18"/>
                <w:szCs w:val="18"/>
              </w:rPr>
              <w:t xml:space="preserve">NFR-002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rFonts w:ascii="Cambria" w:cs="Cambria" w:eastAsia="Cambria" w:hAnsi="Cambria"/>
                <w:b/>
                <w:bCs/>
                <w:sz w:val="18"/>
                <w:szCs w:val="18"/>
              </w:rPr>
              <w:t xml:space="preserve">Authenticity dan access control. </w:t>
            </w:r>
            <w:r>
              <w:rPr>
                <w:rFonts w:ascii="Cambria" w:cs="Cambria" w:eastAsia="Cambria" w:hAnsi="Cambria"/>
                <w:sz w:val="18"/>
                <w:szCs w:val="18"/>
              </w:rPr>
              <w:t xml:space="preserve">Setiap akses data harus terautentikasi dan terotorisasi per pengguna/role (least privilege), dan setiap input divalidasi.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mbria" w:cs="Cambria" w:eastAsia="Cambria" w:hAnsi="Cambria"/>
                <w:sz w:val="18"/>
                <w:szCs w:val="18"/>
              </w:rPr>
              <w:t xml:space="preserve">Email, password, dan nama divalidasi; tanpa konfigurasi server, login gagal (tidak ada akun demo).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mbria" w:cs="Cambria" w:eastAsia="Cambria" w:hAnsi="Cambria"/>
                <w:sz w:val="18"/>
                <w:szCs w:val="18"/>
              </w:rPr>
              <w:t xml:space="preserve">Role ditentukan database; nilai tak dikenal menjadi warga.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mbria" w:cs="Cambria" w:eastAsia="Cambria" w:hAnsi="Cambria"/>
                <w:sz w:val="18"/>
                <w:szCs w:val="18"/>
              </w:rPr>
              <w:t xml:space="preserve">Endpoint pembayaran wajib Bearer JWT; identitas diambil dari token dan nominal divalidasi di server.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mbria" w:cs="Cambria" w:eastAsia="Cambria" w:hAnsi="Cambria"/>
                <w:sz w:val="18"/>
                <w:szCs w:val="18"/>
              </w:rPr>
              <w:t xml:space="preserve">Setiap tabel memakai Row Level Security berbasis auth.uid(); RPC memvalidasi ulang data dari klien.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rFonts w:ascii="Cambria" w:cs="Cambria" w:eastAsia="Cambria" w:hAnsi="Cambria"/>
                <w:b/>
                <w:bCs/>
                <w:sz w:val="18"/>
                <w:szCs w:val="18"/>
              </w:rPr>
              <w:t xml:space="preserve">Class: </w:t>
            </w:r>
            <w:r>
              <w:rPr>
                <w:rFonts w:ascii="Cambria" w:cs="Cambria" w:eastAsia="Cambria" w:hAnsi="Cambria"/>
                <w:sz w:val="18"/>
                <w:szCs w:val="18"/>
              </w:rPr>
              <w:t xml:space="preserve">AuthService, UserRole, BackendPaymentService, ApiClient, AuthNotifier</w:t>
            </w:r>
          </w:p>
          <w:p>
            <w:pPr>
              <w:spacing w:after="60"/>
            </w:pPr>
            <w:r>
              <w:rPr>
                <w:rFonts w:ascii="Cambria" w:cs="Cambria" w:eastAsia="Cambria" w:hAnsi="Cambria"/>
                <w:b/>
                <w:bCs/>
                <w:sz w:val="18"/>
                <w:szCs w:val="18"/>
              </w:rPr>
              <w:t xml:space="preserve">Modul: </w:t>
            </w:r>
            <w:r>
              <w:rPr>
                <w:rFonts w:ascii="Cambria" w:cs="Cambria" w:eastAsia="Cambria" w:hAnsi="Cambria"/>
                <w:sz w:val="18"/>
                <w:szCs w:val="18"/>
              </w:rPr>
              <w:t xml:space="preserve">lib/features/auth, lib/features/payment, backend/server.js (requireSupabaseUser, endpoint /payments/*), supabase/migrations/*.sql (RLS, policy, create_transaction, repair_my_balance)</w:t>
            </w:r>
          </w:p>
          <w:p>
            <w:pPr>
              <w:spacing w:after="60"/>
            </w:pPr>
            <w:r>
              <w:rPr>
                <w:rFonts w:ascii="Cambria" w:cs="Cambria" w:eastAsia="Cambria" w:hAnsi="Cambria"/>
                <w:b/>
                <w:bCs/>
                <w:sz w:val="18"/>
                <w:szCs w:val="18"/>
              </w:rPr>
              <w:t xml:space="preserve">Test case: </w:t>
            </w:r>
            <w:r>
              <w:rPr>
                <w:rFonts w:ascii="Cambria" w:cs="Cambria" w:eastAsia="Cambria" w:hAnsi="Cambria"/>
                <w:sz w:val="18"/>
                <w:szCs w:val="18"/>
              </w:rPr>
              <w:t xml:space="preserve">TC-SEC-002-01 s.d. TC-SEC-002-25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hyperlink w:history="1" r:id="rIdfx-j1iko6qm0qh7bh3ezt">
              <w:r>
                <w:rPr>
                  <w:rFonts w:ascii="Cambria" w:cs="Cambria" w:eastAsia="Cambria" w:hAnsi="Cambria"/>
                  <w:color w:val="0563C1"/>
                  <w:sz w:val="16"/>
                  <w:szCs w:val="16"/>
                  <w:u w:val="single"/>
                </w:rPr>
                <w:t xml:space="preserve">https://github.com/haikal1730/JelantahKu/blob/main/test/inspection/security/nfr_002_access_control_test.dart</w:t>
              </w:r>
            </w:hyperlink>
          </w:p>
        </w:tc>
        <w:tc>
          <w:tcPr>
            <w:tcW w:type="dxa" w:w="228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rFonts w:ascii="Cambria" w:cs="Cambria" w:eastAsia="Cambria" w:hAnsi="Cambria"/>
                <w:b/>
                <w:bCs/>
                <w:sz w:val="18"/>
                <w:szCs w:val="18"/>
              </w:rPr>
              <w:t xml:space="preserve">25 test case : 23 berhasil</w:t>
            </w:r>
          </w:p>
          <w:p>
            <w:pPr>
              <w:spacing w:after="60"/>
            </w:pPr>
            <w:r>
              <w:rPr>
                <w:rFonts w:ascii="Cambria" w:cs="Cambria" w:eastAsia="Cambria" w:hAnsi="Cambria"/>
                <w:sz w:val="18"/>
                <w:szCs w:val="18"/>
              </w:rPr>
              <w:t xml:space="preserve">(2 gagal)</w:t>
            </w:r>
          </w:p>
          <w:p>
            <w:pPr>
              <w:spacing w:after="60"/>
            </w:pPr>
            <w:r>
              <w:drawing>
                <wp:inline distT="0" distB="0" distL="0" distR="0">
                  <wp:extent cx="1314450" cy="171450"/>
                  <wp:effectExtent t="0" r="0" b="0" l="0"/>
                  <wp:docPr id="2" name="nfr002-summary.png" descr="Ringkasan hasil flutter test NFR-002" title="Ringkasan hasil flutter test NFR-0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rFonts w:ascii="Cambria" w:cs="Cambria" w:eastAsia="Cambria" w:hAnsi="Cambria"/>
                <w:sz w:val="18"/>
                <w:szCs w:val="18"/>
              </w:rPr>
              <w:t xml:space="preserve">Keluaran lengkap: Gambar 2, Lampiran A.</w:t>
            </w:r>
          </w:p>
        </w:tc>
      </w:tr>
    </w:tbl>
    <w:p>
      <w:pPr>
        <w:pStyle w:val="Heading1"/>
      </w:pPr>
      <w:r>
        <w:t xml:space="preserve">Coverage Items for Maintainability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50"/>
        <w:gridCol w:w="2500"/>
        <w:gridCol w:w="2500"/>
        <w:gridCol w:w="1400"/>
        <w:gridCol w:w="2288"/>
      </w:tblGrid>
      <w:tr>
        <w:trPr>
          <w:cantSplit/>
          <w:tblHeader/>
        </w:trPr>
        <w:tc>
          <w:tcPr>
            <w:tcW w:type="dxa" w:w="950"/>
            <w:shd w:fill="B4C6E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shd w:fill="B4C6E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Kriteria</w:t>
            </w:r>
          </w:p>
        </w:tc>
        <w:tc>
          <w:tcPr>
            <w:tcW w:type="dxa" w:w="2500"/>
            <w:shd w:fill="B4C6E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Related Test Condition</w:t>
            </w:r>
          </w:p>
        </w:tc>
        <w:tc>
          <w:tcPr>
            <w:tcW w:type="dxa" w:w="1400"/>
            <w:shd w:fill="B4C6E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Link GitHub pengerjaan testing</w:t>
            </w:r>
          </w:p>
        </w:tc>
        <w:tc>
          <w:tcPr>
            <w:tcW w:type="dxa" w:w="2288"/>
            <w:shd w:fill="B4C6E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Tangkap Layar Test case / successful test</w:t>
            </w:r>
          </w:p>
        </w:tc>
      </w:tr>
      <w:tr>
        <w:trPr>
          <w:cantSplit/>
        </w:trPr>
        <w:tc>
          <w:tcPr>
            <w:tcW w:type="dxa" w:w="9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rFonts w:ascii="Cambria" w:cs="Cambria" w:eastAsia="Cambria" w:hAnsi="Cambria"/>
                <w:b/>
                <w:bCs/>
                <w:sz w:val="18"/>
                <w:szCs w:val="18"/>
              </w:rPr>
              <w:t xml:space="preserve">NFR-003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rFonts w:ascii="Cambria" w:cs="Cambria" w:eastAsia="Cambria" w:hAnsi="Cambria"/>
                <w:b/>
                <w:bCs/>
                <w:sz w:val="18"/>
                <w:szCs w:val="18"/>
              </w:rPr>
              <w:t xml:space="preserve">Modularity, testability, analysability, modifiability. </w:t>
            </w:r>
            <w:r>
              <w:rPr>
                <w:rFonts w:ascii="Cambria" w:cs="Cambria" w:eastAsia="Cambria" w:hAnsi="Cambria"/>
                <w:sz w:val="18"/>
                <w:szCs w:val="18"/>
              </w:rPr>
              <w:t xml:space="preserve">Kode harus modular, dapat diuji dengan dependensi tiruan, mudah dianalisis, dan mudah diubah.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mbria" w:cs="Cambria" w:eastAsia="Cambria" w:hAnsi="Cambria"/>
                <w:sz w:val="18"/>
                <w:szCs w:val="18"/>
              </w:rPr>
              <w:t xml:space="preserve">Clean Architecture: domain bebas framework/infrastruktur, presentation tidak mengakses Supabase/HTTP langsung, core tidak bergantung pada fitur.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mbria" w:cs="Cambria" w:eastAsia="Cambria" w:hAnsi="Cambria"/>
                <w:sz w:val="18"/>
                <w:szCs w:val="18"/>
              </w:rPr>
              <w:t xml:space="preserve">Dependensi di-inject lewat constructor atau abstraksi.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mbria" w:cs="Cambria" w:eastAsia="Cambria" w:hAnsi="Cambria"/>
                <w:sz w:val="18"/>
                <w:szCs w:val="18"/>
              </w:rPr>
              <w:t xml:space="preserve">Lint aktif, tanpa print/TODO, berkas maksimal 500 baris.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mbria" w:cs="Cambria" w:eastAsia="Cambria" w:hAnsi="Cambria"/>
                <w:sz w:val="18"/>
                <w:szCs w:val="18"/>
              </w:rPr>
              <w:t xml:space="preserve">Tanpa duplikasi ≥ 8 baris, tanpa kode mati, konfigurasi terpusat, node_modules tidak di-commit, setiap tabel didefinisikan sekali.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rFonts w:ascii="Cambria" w:cs="Cambria" w:eastAsia="Cambria" w:hAnsi="Cambria"/>
                <w:b/>
                <w:bCs/>
                <w:sz w:val="18"/>
                <w:szCs w:val="18"/>
              </w:rPr>
              <w:t xml:space="preserve">Class: </w:t>
            </w:r>
            <w:r>
              <w:rPr>
                <w:rFonts w:ascii="Cambria" w:cs="Cambria" w:eastAsia="Cambria" w:hAnsi="Cambria"/>
                <w:sz w:val="18"/>
                <w:szCs w:val="18"/>
              </w:rPr>
              <w:t xml:space="preserve">PaymentService, BackendPaymentService, TransactionRepositoryImpl, TransactionRepository, GetUserBalance, ConfirmDeposit, ApiClient, AuthNotifier, AppConfig</w:t>
            </w:r>
          </w:p>
          <w:p>
            <w:pPr>
              <w:spacing w:after="60"/>
            </w:pPr>
            <w:r>
              <w:rPr>
                <w:rFonts w:ascii="Cambria" w:cs="Cambria" w:eastAsia="Cambria" w:hAnsi="Cambria"/>
                <w:b/>
                <w:bCs/>
                <w:sz w:val="18"/>
                <w:szCs w:val="18"/>
              </w:rPr>
              <w:t xml:space="preserve">Modul: </w:t>
            </w:r>
            <w:r>
              <w:rPr>
                <w:rFonts w:ascii="Cambria" w:cs="Cambria" w:eastAsia="Cambria" w:hAnsi="Cambria"/>
                <w:sz w:val="18"/>
                <w:szCs w:val="18"/>
              </w:rPr>
              <w:t xml:space="preserve">lib/core, lib/features/*/(data, domain, presentation), lib/presentation, lib/firebase_options.dart, analysis_options.yaml, .gitignore, supabase/migrations</w:t>
            </w:r>
          </w:p>
          <w:p>
            <w:pPr>
              <w:spacing w:after="60"/>
            </w:pPr>
            <w:r>
              <w:rPr>
                <w:rFonts w:ascii="Cambria" w:cs="Cambria" w:eastAsia="Cambria" w:hAnsi="Cambria"/>
                <w:b/>
                <w:bCs/>
                <w:sz w:val="18"/>
                <w:szCs w:val="18"/>
              </w:rPr>
              <w:t xml:space="preserve">Test case: </w:t>
            </w:r>
            <w:r>
              <w:rPr>
                <w:rFonts w:ascii="Cambria" w:cs="Cambria" w:eastAsia="Cambria" w:hAnsi="Cambria"/>
                <w:sz w:val="18"/>
                <w:szCs w:val="18"/>
              </w:rPr>
              <w:t xml:space="preserve">TC-MNT-003-01 s.d. TC-MNT-003-17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hyperlink w:history="1" r:id="rId1klvf_xzggpu4v0n-ptyw">
              <w:r>
                <w:rPr>
                  <w:rFonts w:ascii="Cambria" w:cs="Cambria" w:eastAsia="Cambria" w:hAnsi="Cambria"/>
                  <w:color w:val="0563C1"/>
                  <w:sz w:val="16"/>
                  <w:szCs w:val="16"/>
                  <w:u w:val="single"/>
                </w:rPr>
                <w:t xml:space="preserve">https://github.com/haikal1730/JelantahKu/blob/main/test/inspection/maintainability/nfr_003_maintainability_test.dart</w:t>
              </w:r>
            </w:hyperlink>
          </w:p>
        </w:tc>
        <w:tc>
          <w:tcPr>
            <w:tcW w:type="dxa" w:w="228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rFonts w:ascii="Cambria" w:cs="Cambria" w:eastAsia="Cambria" w:hAnsi="Cambria"/>
                <w:b/>
                <w:bCs/>
                <w:sz w:val="18"/>
                <w:szCs w:val="18"/>
              </w:rPr>
              <w:t xml:space="preserve">17 test case : 11 berhasil</w:t>
            </w:r>
          </w:p>
          <w:p>
            <w:pPr>
              <w:spacing w:after="60"/>
            </w:pPr>
            <w:r>
              <w:rPr>
                <w:rFonts w:ascii="Cambria" w:cs="Cambria" w:eastAsia="Cambria" w:hAnsi="Cambria"/>
                <w:sz w:val="18"/>
                <w:szCs w:val="18"/>
              </w:rPr>
              <w:t xml:space="preserve">(6 gagal)</w:t>
            </w:r>
          </w:p>
          <w:p>
            <w:pPr>
              <w:spacing w:after="60"/>
            </w:pPr>
            <w:r>
              <w:drawing>
                <wp:inline distT="0" distB="0" distL="0" distR="0">
                  <wp:extent cx="1314450" cy="171450"/>
                  <wp:effectExtent t="0" r="0" b="0" l="0"/>
                  <wp:docPr id="3" name="nfr003-summary.png" descr="Ringkasan hasil flutter test NFR-003" title="Ringkasan hasil flutter test NFR-0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rFonts w:ascii="Cambria" w:cs="Cambria" w:eastAsia="Cambria" w:hAnsi="Cambria"/>
                <w:sz w:val="18"/>
                <w:szCs w:val="18"/>
              </w:rPr>
              <w:t xml:space="preserve">Keluaran lengkap: Gambar 3, Lampiran A.</w:t>
            </w:r>
          </w:p>
        </w:tc>
      </w:tr>
    </w:tbl>
    <w:p>
      <w:r>
        <w:br w:type="page"/>
      </w:r>
    </w:p>
    <w:p>
      <w:pPr>
        <w:pStyle w:val="Heading1"/>
        <w:spacing w:after="140" w:before="0"/>
      </w:pPr>
      <w:r>
        <w:t xml:space="preserve">Lampiran A. Hasil Eksekusi Test (Keluaran Terminal)</w:t>
      </w:r>
    </w:p>
    <w:p>
      <w:pPr>
        <w:spacing w:after="160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Seluruh test case dijalankan pada 6 Oktober 2026 dengan Flutter 3.47.6 (Dart 3.13.5) memakai perintah flutter test &lt;berkas&gt; --reporter expanded. Hasil keseluruhan: 55 test case, 46 berhasil dan 9 gagal. Sebagai analisis statis pendukung, flutter analyze (flutter_lints) melaporkan 37 issue pada lib/: 0 error, 14 warning, dan 23 info.</w:t>
      </w:r>
    </w:p>
    <w:p>
      <w:pPr>
        <w:keepNext/>
        <w:spacing w:after="80" w:before="120"/>
        <w:jc w:val="center"/>
      </w:pPr>
      <w:r>
        <w:drawing>
          <wp:inline distT="0" distB="0" distL="0" distR="0">
            <wp:extent cx="6096000" cy="6372225"/>
            <wp:effectExtent t="0" r="0" b="0" l="0"/>
            <wp:docPr id="4" name="nfr001.png" descr="Gambar 1. Hasil flutter test NFR-001: 13 test case, 12 berhasil, 1 gagal." title="Gambar 1. Hasil flutter test NFR-001: 13 test case, 12 berhasil, 1 gaga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637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mbria" w:cs="Cambria" w:eastAsia="Cambria" w:hAnsi="Cambria"/>
          <w:i/>
          <w:iCs/>
          <w:sz w:val="18"/>
          <w:szCs w:val="18"/>
        </w:rPr>
        <w:t xml:space="preserve">Gambar 1. Hasil flutter test NFR-001: 13 test case, 12 berhasil, 1 gagal.</w:t>
      </w:r>
    </w:p>
    <w:p>
      <w:pPr>
        <w:keepNext/>
        <w:spacing w:after="80" w:before="120"/>
        <w:jc w:val="center"/>
      </w:pPr>
      <w:r>
        <w:drawing>
          <wp:inline distT="0" distB="0" distL="0" distR="0">
            <wp:extent cx="6096000" cy="7077075"/>
            <wp:effectExtent t="0" r="0" b="0" l="0"/>
            <wp:docPr id="5" name="nfr002-1.png" descr="Gambar 2 (bagian 1 dari 2). Hasil flutter test NFR-002: 25 test case, 23 berhasil, 2 gagal." title="Gambar 2 (bagian 1 dari 2). Hasil flutter test NFR-002: 25 test case, 23 berhasil, 2 gaga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707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mbria" w:cs="Cambria" w:eastAsia="Cambria" w:hAnsi="Cambria"/>
          <w:i/>
          <w:iCs/>
          <w:sz w:val="18"/>
          <w:szCs w:val="18"/>
        </w:rPr>
        <w:t xml:space="preserve">Gambar 2 (bagian 1 dari 2). Hasil flutter test NFR-002: 25 test case, 23 berhasil, 2 gagal.</w:t>
      </w:r>
    </w:p>
    <w:p>
      <w:pPr>
        <w:keepNext/>
        <w:spacing w:after="80" w:before="120"/>
        <w:jc w:val="center"/>
      </w:pPr>
      <w:r>
        <w:drawing>
          <wp:inline distT="0" distB="0" distL="0" distR="0">
            <wp:extent cx="6096000" cy="5391150"/>
            <wp:effectExtent t="0" r="0" b="0" l="0"/>
            <wp:docPr id="6" name="nfr002-2.png" descr="Gambar 2 (bagian 2 dari 2). Hasil flutter test NFR-002." title="Gambar 2 (bagian 2 dari 2). Hasil flutter test NFR-002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539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mbria" w:cs="Cambria" w:eastAsia="Cambria" w:hAnsi="Cambria"/>
          <w:i/>
          <w:iCs/>
          <w:sz w:val="18"/>
          <w:szCs w:val="18"/>
        </w:rPr>
        <w:t xml:space="preserve">Gambar 2 (bagian 2 dari 2). Hasil flutter test NFR-002.</w:t>
      </w:r>
    </w:p>
    <w:p>
      <w:pPr>
        <w:keepNext/>
        <w:spacing w:after="80" w:before="120"/>
        <w:jc w:val="center"/>
      </w:pPr>
      <w:r>
        <w:drawing>
          <wp:inline distT="0" distB="0" distL="0" distR="0">
            <wp:extent cx="6096000" cy="7077075"/>
            <wp:effectExtent t="0" r="0" b="0" l="0"/>
            <wp:docPr id="7" name="nfr003-1.png" descr="Gambar 3 (bagian 1 dari 3). Hasil flutter test NFR-003: 17 test case, 11 berhasil, 6 gagal." title="Gambar 3 (bagian 1 dari 3). Hasil flutter test NFR-003: 17 test case, 11 berhasil, 6 gaga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707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mbria" w:cs="Cambria" w:eastAsia="Cambria" w:hAnsi="Cambria"/>
          <w:i/>
          <w:iCs/>
          <w:sz w:val="18"/>
          <w:szCs w:val="18"/>
        </w:rPr>
        <w:t xml:space="preserve">Gambar 3 (bagian 1 dari 3). Hasil flutter test NFR-003: 17 test case, 11 berhasil, 6 gagal.</w:t>
      </w:r>
    </w:p>
    <w:p>
      <w:pPr>
        <w:keepNext/>
        <w:spacing w:after="80" w:before="120"/>
        <w:jc w:val="center"/>
      </w:pPr>
      <w:r>
        <w:drawing>
          <wp:inline distT="0" distB="0" distL="0" distR="0">
            <wp:extent cx="6096000" cy="7219950"/>
            <wp:effectExtent t="0" r="0" b="0" l="0"/>
            <wp:docPr id="8" name="nfr003-2.png" descr="Gambar 3 (bagian 2 dari 3). Hasil flutter test NFR-003." title="Gambar 3 (bagian 2 dari 3). Hasil flutter test NFR-003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721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mbria" w:cs="Cambria" w:eastAsia="Cambria" w:hAnsi="Cambria"/>
          <w:i/>
          <w:iCs/>
          <w:sz w:val="18"/>
          <w:szCs w:val="18"/>
        </w:rPr>
        <w:t xml:space="preserve">Gambar 3 (bagian 2 dari 3). Hasil flutter test NFR-003.</w:t>
      </w:r>
    </w:p>
    <w:p>
      <w:pPr>
        <w:keepNext/>
        <w:spacing w:after="80" w:before="120"/>
        <w:jc w:val="center"/>
      </w:pPr>
      <w:r>
        <w:drawing>
          <wp:inline distT="0" distB="0" distL="0" distR="0">
            <wp:extent cx="6096000" cy="3848100"/>
            <wp:effectExtent t="0" r="0" b="0" l="0"/>
            <wp:docPr id="9" name="nfr003-3.png" descr="Gambar 3 (bagian 3 dari 3). Hasil flutter test NFR-003." title="Gambar 3 (bagian 3 dari 3). Hasil flutter test NFR-003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mbria" w:cs="Cambria" w:eastAsia="Cambria" w:hAnsi="Cambria"/>
          <w:i/>
          <w:iCs/>
          <w:sz w:val="18"/>
          <w:szCs w:val="18"/>
        </w:rPr>
        <w:t xml:space="preserve">Gambar 3 (bagian 3 dari 3). Hasil flutter test NFR-003.</w:t>
      </w:r>
    </w:p>
    <w:p>
      <w:r>
        <w:br w:type="page"/>
      </w:r>
    </w:p>
    <w:p>
      <w:pPr>
        <w:pStyle w:val="Heading1"/>
        <w:spacing w:after="140" w:before="0"/>
      </w:pPr>
      <w:r>
        <w:t xml:space="preserve">Lampiran B. Temuan Inspeksi (Test Case Gagal)</w:t>
      </w:r>
    </w:p>
    <w:p>
      <w:pPr>
        <w:spacing w:after="160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Sembilan test case yang gagal menunjukkan butir checklist yang belum dipenuhi kode. Rincian temuan dan rekomendasi perbaikannya sebagai berikut.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50"/>
        <w:gridCol w:w="2700"/>
        <w:gridCol w:w="3000"/>
        <w:gridCol w:w="2288"/>
      </w:tblGrid>
      <w:tr>
        <w:trPr>
          <w:cantSplit/>
          <w:tblHeader/>
        </w:trPr>
        <w:tc>
          <w:tcPr>
            <w:tcW w:type="dxa" w:w="1650"/>
            <w:shd w:fill="B4C6E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Test case</w:t>
            </w:r>
          </w:p>
        </w:tc>
        <w:tc>
          <w:tcPr>
            <w:tcW w:type="dxa" w:w="2700"/>
            <w:shd w:fill="B4C6E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Temuan</w:t>
            </w:r>
          </w:p>
        </w:tc>
        <w:tc>
          <w:tcPr>
            <w:tcW w:type="dxa" w:w="3000"/>
            <w:shd w:fill="B4C6E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Lokasi</w:t>
            </w:r>
          </w:p>
        </w:tc>
        <w:tc>
          <w:tcPr>
            <w:tcW w:type="dxa" w:w="2288"/>
            <w:shd w:fill="B4C6E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Rekomendasi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rFonts w:ascii="Cambria" w:cs="Cambria" w:eastAsia="Cambria" w:hAnsi="Cambria"/>
                <w:b/>
                <w:bCs/>
                <w:sz w:val="18"/>
                <w:szCs w:val="18"/>
              </w:rPr>
              <w:t xml:space="preserve">TC-SEC-001-05</w:t>
            </w:r>
          </w:p>
        </w:tc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rFonts w:ascii="Cambria" w:cs="Cambria" w:eastAsia="Cambria" w:hAnsi="Cambria"/>
                <w:b w:val="false"/>
                <w:bCs w:val="false"/>
                <w:sz w:val="18"/>
                <w:szCs w:val="18"/>
              </w:rPr>
              <w:t xml:space="preserve">API key Firebase ditulis langsung (hardcode) di kode Dart.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rFonts w:ascii="Cambria" w:cs="Cambria" w:eastAsia="Cambria" w:hAnsi="Cambria"/>
                <w:b w:val="false"/>
                <w:bCs w:val="false"/>
                <w:sz w:val="16"/>
                <w:szCs w:val="16"/>
              </w:rPr>
              <w:t xml:space="preserve">lib/firebase_options.dart</w:t>
            </w:r>
          </w:p>
        </w:tc>
        <w:tc>
          <w:tcPr>
            <w:tcW w:type="dxa" w:w="228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rFonts w:ascii="Cambria" w:cs="Cambria" w:eastAsia="Cambria" w:hAnsi="Cambria"/>
                <w:b w:val="false"/>
                <w:bCs w:val="false"/>
                <w:sz w:val="18"/>
                <w:szCs w:val="18"/>
              </w:rPr>
              <w:t xml:space="preserve">Hapus berkas ini (tidak dipakai) atau suplai nilainya lewat --dart-define seperti AppConfig.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rFonts w:ascii="Cambria" w:cs="Cambria" w:eastAsia="Cambria" w:hAnsi="Cambria"/>
                <w:b/>
                <w:bCs/>
                <w:sz w:val="18"/>
                <w:szCs w:val="18"/>
              </w:rPr>
              <w:t xml:space="preserve">TC-SEC-002-24</w:t>
            </w:r>
          </w:p>
        </w:tc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rFonts w:ascii="Cambria" w:cs="Cambria" w:eastAsia="Cambria" w:hAnsi="Cambria"/>
                <w:b w:val="false"/>
                <w:bCs w:val="false"/>
                <w:sz w:val="18"/>
                <w:szCs w:val="18"/>
              </w:rPr>
              <w:t xml:space="preserve">RPC create_transaction memakai p_total_value dan p_status dari klien apa adanya untuk mengubah saldo, sehingga pengguna dapat mengkredit saldonya sendiri.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rFonts w:ascii="Cambria" w:cs="Cambria" w:eastAsia="Cambria" w:hAnsi="Cambria"/>
                <w:b w:val="false"/>
                <w:bCs w:val="false"/>
                <w:sz w:val="16"/>
                <w:szCs w:val="16"/>
              </w:rPr>
              <w:t xml:space="preserve">supabase/migrations/ 202609100003_balance_repair.sql</w:t>
            </w:r>
          </w:p>
        </w:tc>
        <w:tc>
          <w:tcPr>
            <w:tcW w:type="dxa" w:w="228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rFonts w:ascii="Cambria" w:cs="Cambria" w:eastAsia="Cambria" w:hAnsi="Cambria"/>
                <w:b w:val="false"/>
                <w:bCs w:val="false"/>
                <w:sz w:val="18"/>
                <w:szCs w:val="18"/>
              </w:rPr>
              <w:t xml:space="preserve">Hitung ulang total = berat × harga di server; tetapkan harga dan status di server.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rFonts w:ascii="Cambria" w:cs="Cambria" w:eastAsia="Cambria" w:hAnsi="Cambria"/>
                <w:b/>
                <w:bCs/>
                <w:sz w:val="18"/>
                <w:szCs w:val="18"/>
              </w:rPr>
              <w:t xml:space="preserve">TC-SEC-002-25</w:t>
            </w:r>
          </w:p>
        </w:tc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rFonts w:ascii="Cambria" w:cs="Cambria" w:eastAsia="Cambria" w:hAnsi="Cambria"/>
                <w:b w:val="false"/>
                <w:bCs w:val="false"/>
                <w:sz w:val="18"/>
                <w:szCs w:val="18"/>
              </w:rPr>
              <w:t xml:space="preserve">Pencarian idempotensi tidak dibatasi ke pemilik: fungsi SECURITY DEFINER mengembalikan transaksi pengguna lain bila p_id sama.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rFonts w:ascii="Cambria" w:cs="Cambria" w:eastAsia="Cambria" w:hAnsi="Cambria"/>
                <w:b w:val="false"/>
                <w:bCs w:val="false"/>
                <w:sz w:val="16"/>
                <w:szCs w:val="16"/>
              </w:rPr>
              <w:t xml:space="preserve">supabase/migrations/ 202609100003_balance_repair.sql</w:t>
            </w:r>
          </w:p>
        </w:tc>
        <w:tc>
          <w:tcPr>
            <w:tcW w:type="dxa" w:w="228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rFonts w:ascii="Cambria" w:cs="Cambria" w:eastAsia="Cambria" w:hAnsi="Cambria"/>
                <w:b w:val="false"/>
                <w:bCs w:val="false"/>
                <w:sz w:val="18"/>
                <w:szCs w:val="18"/>
              </w:rPr>
              <w:t xml:space="preserve">Tambahkan user_id = p_user_id pada pencarian dan gunakan UUID sebagai ID transaksi.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rFonts w:ascii="Cambria" w:cs="Cambria" w:eastAsia="Cambria" w:hAnsi="Cambria"/>
                <w:b/>
                <w:bCs/>
                <w:sz w:val="18"/>
                <w:szCs w:val="18"/>
              </w:rPr>
              <w:t xml:space="preserve">TC-MNT-003-04</w:t>
            </w:r>
          </w:p>
        </w:tc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rFonts w:ascii="Cambria" w:cs="Cambria" w:eastAsia="Cambria" w:hAnsi="Cambria"/>
                <w:b w:val="false"/>
                <w:bCs w:val="false"/>
                <w:sz w:val="18"/>
                <w:szCs w:val="18"/>
              </w:rPr>
              <w:t xml:space="preserve">Lapisan domain payment mengimpor url_launcher, ApiClient, SecureStorageService, dan Supabase.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rFonts w:ascii="Cambria" w:cs="Cambria" w:eastAsia="Cambria" w:hAnsi="Cambria"/>
                <w:b w:val="false"/>
                <w:bCs w:val="false"/>
                <w:sz w:val="16"/>
                <w:szCs w:val="16"/>
              </w:rPr>
              <w:t xml:space="preserve">lib/features/payment/domain/ payment_service.dart</w:t>
            </w:r>
          </w:p>
        </w:tc>
        <w:tc>
          <w:tcPr>
            <w:tcW w:type="dxa" w:w="228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rFonts w:ascii="Cambria" w:cs="Cambria" w:eastAsia="Cambria" w:hAnsi="Cambria"/>
                <w:b w:val="false"/>
                <w:bCs w:val="false"/>
                <w:sz w:val="18"/>
                <w:szCs w:val="18"/>
              </w:rPr>
              <w:t xml:space="preserve">Sisakan kontrak PaymentService di domain; pindahkan BackendPaymentService dan MockPaymentService ke lapisan data.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rFonts w:ascii="Cambria" w:cs="Cambria" w:eastAsia="Cambria" w:hAnsi="Cambria"/>
                <w:b/>
                <w:bCs/>
                <w:sz w:val="18"/>
                <w:szCs w:val="18"/>
              </w:rPr>
              <w:t xml:space="preserve">TC-MNT-003-07</w:t>
            </w:r>
          </w:p>
        </w:tc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rFonts w:ascii="Cambria" w:cs="Cambria" w:eastAsia="Cambria" w:hAnsi="Cambria"/>
                <w:b w:val="false"/>
                <w:bCs w:val="false"/>
                <w:sz w:val="18"/>
                <w:szCs w:val="18"/>
              </w:rPr>
              <w:t xml:space="preserve">Lapisan presentation mengakses Supabase secara langsung.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rFonts w:ascii="Cambria" w:cs="Cambria" w:eastAsia="Cambria" w:hAnsi="Cambria"/>
                <w:b w:val="false"/>
                <w:bCs w:val="false"/>
                <w:sz w:val="16"/>
                <w:szCs w:val="16"/>
              </w:rPr>
              <w:t xml:space="preserve">auth_provider.dart, transaction_provider.dart (import tidak terpakai)</w:t>
            </w:r>
          </w:p>
        </w:tc>
        <w:tc>
          <w:tcPr>
            <w:tcW w:type="dxa" w:w="228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rFonts w:ascii="Cambria" w:cs="Cambria" w:eastAsia="Cambria" w:hAnsi="Cambria"/>
                <w:b w:val="false"/>
                <w:bCs w:val="false"/>
                <w:sz w:val="18"/>
                <w:szCs w:val="18"/>
              </w:rPr>
              <w:t xml:space="preserve">Pindahkan upsert profil dan token notifikasi ke AuthService/repository; hapus import yang tidak dipakai.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rFonts w:ascii="Cambria" w:cs="Cambria" w:eastAsia="Cambria" w:hAnsi="Cambria"/>
                <w:b/>
                <w:bCs/>
                <w:sz w:val="18"/>
                <w:szCs w:val="18"/>
              </w:rPr>
              <w:t xml:space="preserve">TC-MNT-003-13</w:t>
            </w:r>
          </w:p>
        </w:tc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rFonts w:ascii="Cambria" w:cs="Cambria" w:eastAsia="Cambria" w:hAnsi="Cambria"/>
                <w:b w:val="false"/>
                <w:bCs w:val="false"/>
                <w:sz w:val="18"/>
                <w:szCs w:val="18"/>
              </w:rPr>
              <w:t xml:space="preserve">Blok pembuatan TransactionModel berstatus pending terduplikasi tiga kali.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rFonts w:ascii="Cambria" w:cs="Cambria" w:eastAsia="Cambria" w:hAnsi="Cambria"/>
                <w:b w:val="false"/>
                <w:bCs w:val="false"/>
                <w:sz w:val="16"/>
                <w:szCs w:val="16"/>
              </w:rPr>
              <w:t xml:space="preserve">transaction_repository_impl.dart baris 76, 100, 118</w:t>
            </w:r>
          </w:p>
        </w:tc>
        <w:tc>
          <w:tcPr>
            <w:tcW w:type="dxa" w:w="228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rFonts w:ascii="Cambria" w:cs="Cambria" w:eastAsia="Cambria" w:hAnsi="Cambria"/>
                <w:b w:val="false"/>
                <w:bCs w:val="false"/>
                <w:sz w:val="18"/>
                <w:szCs w:val="18"/>
              </w:rPr>
              <w:t xml:space="preserve">Ekstrak ke satu method privat atau tambahkan copyWith pada TransactionModel.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rFonts w:ascii="Cambria" w:cs="Cambria" w:eastAsia="Cambria" w:hAnsi="Cambria"/>
                <w:b/>
                <w:bCs/>
                <w:sz w:val="18"/>
                <w:szCs w:val="18"/>
              </w:rPr>
              <w:t xml:space="preserve">TC-MNT-003-14</w:t>
            </w:r>
          </w:p>
        </w:tc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rFonts w:ascii="Cambria" w:cs="Cambria" w:eastAsia="Cambria" w:hAnsi="Cambria"/>
                <w:b w:val="false"/>
                <w:bCs w:val="false"/>
                <w:sz w:val="18"/>
                <w:szCs w:val="18"/>
              </w:rPr>
              <w:t xml:space="preserve">Berkas tidak dirujuk berkas lain (kode mati).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rFonts w:ascii="Cambria" w:cs="Cambria" w:eastAsia="Cambria" w:hAnsi="Cambria"/>
                <w:b w:val="false"/>
                <w:bCs w:val="false"/>
                <w:sz w:val="16"/>
                <w:szCs w:val="16"/>
              </w:rPr>
              <w:t xml:space="preserve">lib/firebase_options.dart</w:t>
            </w:r>
          </w:p>
        </w:tc>
        <w:tc>
          <w:tcPr>
            <w:tcW w:type="dxa" w:w="228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rFonts w:ascii="Cambria" w:cs="Cambria" w:eastAsia="Cambria" w:hAnsi="Cambria"/>
                <w:b w:val="false"/>
                <w:bCs w:val="false"/>
                <w:sz w:val="18"/>
                <w:szCs w:val="18"/>
              </w:rPr>
              <w:t xml:space="preserve">Hapus berkas.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rFonts w:ascii="Cambria" w:cs="Cambria" w:eastAsia="Cambria" w:hAnsi="Cambria"/>
                <w:b/>
                <w:bCs/>
                <w:sz w:val="18"/>
                <w:szCs w:val="18"/>
              </w:rPr>
              <w:t xml:space="preserve">TC-MNT-003-16</w:t>
            </w:r>
          </w:p>
        </w:tc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rFonts w:ascii="Cambria" w:cs="Cambria" w:eastAsia="Cambria" w:hAnsi="Cambria"/>
                <w:b w:val="false"/>
                <w:bCs w:val="false"/>
                <w:sz w:val="18"/>
                <w:szCs w:val="18"/>
              </w:rPr>
              <w:t xml:space="preserve">2.460 berkas backend/node_modules ikut ter-commit; .gitignore belum memuat node_modules.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rFonts w:ascii="Cambria" w:cs="Cambria" w:eastAsia="Cambria" w:hAnsi="Cambria"/>
                <w:b w:val="false"/>
                <w:bCs w:val="false"/>
                <w:sz w:val="16"/>
                <w:szCs w:val="16"/>
              </w:rPr>
              <w:t xml:space="preserve">backend/node_modules, .gitignore</w:t>
            </w:r>
          </w:p>
        </w:tc>
        <w:tc>
          <w:tcPr>
            <w:tcW w:type="dxa" w:w="228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rFonts w:ascii="Cambria" w:cs="Cambria" w:eastAsia="Cambria" w:hAnsi="Cambria"/>
                <w:b w:val="false"/>
                <w:bCs w:val="false"/>
                <w:sz w:val="18"/>
                <w:szCs w:val="18"/>
              </w:rPr>
              <w:t xml:space="preserve">Tambahkan node_modules ke .gitignore lalu jalankan git rm -r --cached backend/node_modules.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rFonts w:ascii="Cambria" w:cs="Cambria" w:eastAsia="Cambria" w:hAnsi="Cambria"/>
                <w:b/>
                <w:bCs/>
                <w:sz w:val="18"/>
                <w:szCs w:val="18"/>
              </w:rPr>
              <w:t xml:space="preserve">TC-MNT-003-17</w:t>
            </w:r>
          </w:p>
        </w:tc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rFonts w:ascii="Cambria" w:cs="Cambria" w:eastAsia="Cambria" w:hAnsi="Cambria"/>
                <w:b w:val="false"/>
                <w:bCs w:val="false"/>
                <w:sz w:val="18"/>
                <w:szCs w:val="18"/>
              </w:rPr>
              <w:t xml:space="preserve">Tabel pickup_requests didefinisikan di dua migrasi dengan skema berbeda.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rFonts w:ascii="Cambria" w:cs="Cambria" w:eastAsia="Cambria" w:hAnsi="Cambria"/>
                <w:b w:val="false"/>
                <w:bCs w:val="false"/>
                <w:sz w:val="16"/>
                <w:szCs w:val="16"/>
              </w:rPr>
              <w:t xml:space="preserve">202609090002_pickup_requests.sql, 202609100002_pickup_requests.sql</w:t>
            </w:r>
          </w:p>
        </w:tc>
        <w:tc>
          <w:tcPr>
            <w:tcW w:type="dxa" w:w="228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/>
            </w:pPr>
            <w:r>
              <w:rPr>
                <w:rFonts w:ascii="Cambria" w:cs="Cambria" w:eastAsia="Cambria" w:hAnsi="Cambria"/>
                <w:b w:val="false"/>
                <w:bCs w:val="false"/>
                <w:sz w:val="18"/>
                <w:szCs w:val="18"/>
              </w:rPr>
              <w:t xml:space="preserve">Hapus migrasi lama atau ubah migrasi kedua menjadi ALTER TABLE.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60" w:hanging="36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200" w:hanging="1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240"/>
      <w:outlineLvl w:val="0"/>
    </w:pPr>
    <w:rPr>
      <w:rFonts w:ascii="Cambria" w:cs="Cambria" w:eastAsia="Cambria" w:hAnsi="Cambria"/>
      <w:b/>
      <w:bCs/>
      <w:color w:val="000000"/>
      <w:sz w:val="32"/>
      <w:szCs w:val="3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z1k8fdikvuzec7qylibrs" Type="http://schemas.openxmlformats.org/officeDocument/2006/relationships/hyperlink" Target="https://github.com/haikal1730/JelantahKu/blob/main/test/inspection/security/nfr_001_confidentiality_test.dart" TargetMode="External"/><Relationship Id="rIdfx-j1iko6qm0qh7bh3ezt" Type="http://schemas.openxmlformats.org/officeDocument/2006/relationships/hyperlink" Target="https://github.com/haikal1730/JelantahKu/blob/main/test/inspection/security/nfr_002_access_control_test.dart" TargetMode="External"/><Relationship Id="rId1klvf_xzggpu4v0n-ptyw" Type="http://schemas.openxmlformats.org/officeDocument/2006/relationships/hyperlink" Target="https://github.com/haikal1730/JelantahKu/blob/main/test/inspection/maintainability/nfr_003_maintainability_test.dart" TargetMode="External"/><Relationship Id="rId7" Type="http://schemas.openxmlformats.org/officeDocument/2006/relationships/image" Target="media/069d0438bf56cbef0e3f0dafdb7cb12aa909a744.png"/><Relationship Id="rId8" Type="http://schemas.openxmlformats.org/officeDocument/2006/relationships/image" Target="media/bced613ab5315c82a1f02b432dd0472e01c0a4be.png"/><Relationship Id="rId9" Type="http://schemas.openxmlformats.org/officeDocument/2006/relationships/image" Target="media/3211881a1f5903851a24455fd726bafd578049cf.png"/><Relationship Id="rId10" Type="http://schemas.openxmlformats.org/officeDocument/2006/relationships/image" Target="media/f119b6bda8a042223d69a8354fc7dbe35ca3f1f1.png"/><Relationship Id="rId11" Type="http://schemas.openxmlformats.org/officeDocument/2006/relationships/image" Target="media/33b9b12d7167ab8e3fe59ee4c0ba9248019861ee.png"/><Relationship Id="rId12" Type="http://schemas.openxmlformats.org/officeDocument/2006/relationships/image" Target="media/94cfb09bc1ee770ea687b7d4bb38964befd5f4e7.png"/><Relationship Id="rId13" Type="http://schemas.openxmlformats.org/officeDocument/2006/relationships/image" Target="media/32aa3c1d75c27671d592d653a6a6f809840eb441.png"/><Relationship Id="rId14" Type="http://schemas.openxmlformats.org/officeDocument/2006/relationships/image" Target="media/5f91616b4b1e3dbf3c66802565a09c893e1d976e.png"/><Relationship Id="rId15" Type="http://schemas.openxmlformats.org/officeDocument/2006/relationships/image" Target="media/ea46c148f38e478bab3a6e49ffbc0061b9c42ca0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Design Specification from Inspection Checklist</dc:title>
  <dc:creator>Kelompok 14 PKPL B</dc:creator>
  <cp:lastModifiedBy>Un-named</cp:lastModifiedBy>
  <cp:revision>1</cp:revision>
  <dcterms:created xsi:type="dcterms:W3CDTF">2026-10-06T04:04:52.633Z</dcterms:created>
  <dcterms:modified xsi:type="dcterms:W3CDTF">2026-10-06T04:04:52.633Z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