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309"/>
        </w:tabs>
        <w:spacing w:after="0" w:line="316" w:lineRule="auto"/>
        <w:jc w:val="center"/>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BAB  I</w:t>
      </w:r>
    </w:p>
    <w:p w:rsidR="00000000" w:rsidDel="00000000" w:rsidP="00000000" w:rsidRDefault="00000000" w:rsidRPr="00000000" w14:paraId="00000002">
      <w:pPr>
        <w:spacing w:after="0" w:line="316" w:lineRule="auto"/>
        <w:jc w:val="center"/>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KONDISI UMUM DESA</w:t>
      </w:r>
    </w:p>
    <w:p w:rsidR="00000000" w:rsidDel="00000000" w:rsidP="00000000" w:rsidRDefault="00000000" w:rsidRPr="00000000" w14:paraId="00000003">
      <w:pPr>
        <w:spacing w:after="0" w:line="316" w:lineRule="auto"/>
        <w:jc w:val="center"/>
        <w:rPr>
          <w:rFonts w:ascii="Andalus" w:cs="Andalus" w:eastAsia="Andalus" w:hAnsi="Andalus"/>
          <w:b w:val="1"/>
          <w:bCs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16" w:lineRule="auto"/>
        <w:ind w:left="426" w:right="0" w:hanging="426"/>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Aspek Geografi dan Demografi</w:t>
      </w:r>
    </w:p>
    <w:p w:rsidR="00000000" w:rsidDel="00000000" w:rsidP="00000000" w:rsidRDefault="00000000" w:rsidRPr="00000000" w14:paraId="0000000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6" w:lineRule="auto"/>
        <w:ind w:left="714" w:right="0" w:hanging="357"/>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Letak Wilayah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709" w:right="0" w:firstLine="72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Berdasarkan Katalog </w:t>
      </w:r>
      <w:r w:rsidDel="00000000" w:rsidR="00000000" w:rsidRPr="00000000">
        <w:rPr>
          <w:rFonts w:ascii="Andalus" w:cs="Andalus" w:eastAsia="Andalus" w:hAnsi="Andalus"/>
          <w:b w:val="1"/>
          <w:bCs w:val="1"/>
          <w:i w:val="1"/>
          <w:iCs w:val="1"/>
          <w:smallCaps w:val="0"/>
          <w:strike w:val="0"/>
          <w:color w:val="000000"/>
          <w:sz w:val="24"/>
          <w:szCs w:val="24"/>
          <w:u w:val="none"/>
          <w:shd w:fill="auto" w:val="clear"/>
          <w:vertAlign w:val="baseline"/>
          <w:rtl w:val="0"/>
        </w:rPr>
        <w:t xml:space="preserve">“Kecamatan Bluto Dalam Angka”</w:t>
      </w: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 Desa Guluk Manjung memiliki luas 1,41 km2 (12,50 persen dari luas wilayah Kecamatan Bluto) yang terbagi menjadi 2 dusun yaitu Dusun Sumber Pandan dan Dusun Buraja dengan pembagian sebagai berikut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16" w:lineRule="auto"/>
        <w:ind w:left="709"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709"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Pembagian Wilayah / Dusun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567" w:right="0" w:firstLine="0"/>
        <w:jc w:val="both"/>
        <w:rPr>
          <w:rFonts w:ascii="Andalus" w:cs="Andalus" w:eastAsia="Andalus" w:hAnsi="Andalus"/>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1"/>
        <w:tblW w:w="7894.000000000001"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7"/>
        <w:gridCol w:w="1951"/>
        <w:gridCol w:w="1379"/>
        <w:gridCol w:w="1371"/>
        <w:gridCol w:w="1371"/>
        <w:gridCol w:w="1265"/>
        <w:tblGridChange w:id="0">
          <w:tblGrid>
            <w:gridCol w:w="557"/>
            <w:gridCol w:w="1951"/>
            <w:gridCol w:w="1379"/>
            <w:gridCol w:w="1371"/>
            <w:gridCol w:w="1371"/>
            <w:gridCol w:w="1265"/>
          </w:tblGrid>
        </w:tblGridChange>
      </w:tblGrid>
      <w:tr>
        <w:trPr>
          <w:cantSplit w:val="0"/>
          <w:trHeight w:val="323" w:hRule="atLeast"/>
          <w:tblHeader w:val="0"/>
        </w:trPr>
        <w:tc>
          <w:tcPr>
            <w:vMerge w:val="restart"/>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Merge w:val="restart"/>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Dusun</w:t>
            </w:r>
          </w:p>
        </w:tc>
        <w:tc>
          <w:tcPr>
            <w:gridSpan w:val="4"/>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w:t>
            </w:r>
          </w:p>
        </w:tc>
      </w:tr>
      <w:tr>
        <w:trPr>
          <w:cantSplit w:val="0"/>
          <w:trHeight w:val="147" w:hRule="atLeast"/>
          <w:tblHeader w:val="0"/>
        </w:trPr>
        <w:tc>
          <w:tcPr>
            <w:vMerge w:val="continue"/>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Penduduk</w:t>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KK</w:t>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RW</w:t>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RT</w:t>
            </w:r>
          </w:p>
        </w:tc>
      </w:tr>
      <w:tr>
        <w:trPr>
          <w:cantSplit w:val="0"/>
          <w:trHeight w:val="323" w:hRule="atLeast"/>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 Sumber Pandan</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1110</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320</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6</w:t>
            </w:r>
          </w:p>
        </w:tc>
      </w:tr>
      <w:tr>
        <w:trPr>
          <w:cantSplit w:val="0"/>
          <w:trHeight w:val="341" w:hRule="atLeast"/>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 Buraja</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734</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221</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w:t>
            </w:r>
          </w:p>
        </w:tc>
      </w:tr>
      <w:tr>
        <w:trPr>
          <w:cantSplit w:val="0"/>
          <w:trHeight w:val="323" w:hRule="atLeast"/>
          <w:tblHeader w:val="0"/>
        </w:trPr>
        <w:tc>
          <w:tcPr>
            <w:gridSpan w:val="2"/>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1844</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541</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11</w:t>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567"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709" w:right="0" w:firstLine="72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Secara geografis Desa Guluk Manjung berada di sebelah barat Ibukota Kecamatan dengan jarak sekitar 12,50 km dengan batas wilayah sebagai berikut :</w:t>
      </w:r>
    </w:p>
    <w:p w:rsidR="00000000" w:rsidDel="00000000" w:rsidP="00000000" w:rsidRDefault="00000000" w:rsidRPr="00000000" w14:paraId="0000002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851"/>
          <w:tab w:val="left" w:leader="none" w:pos="1134"/>
          <w:tab w:val="left" w:leader="none" w:pos="2552"/>
        </w:tabs>
        <w:spacing w:after="0" w:before="0" w:line="316" w:lineRule="auto"/>
        <w:ind w:left="1429" w:right="0" w:hanging="72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Sebelah Selatan</w:t>
        <w:tab/>
        <w:t xml:space="preserve">:  Selat Madura</w:t>
      </w:r>
    </w:p>
    <w:p w:rsidR="00000000" w:rsidDel="00000000" w:rsidP="00000000" w:rsidRDefault="00000000" w:rsidRPr="00000000" w14:paraId="0000002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851"/>
          <w:tab w:val="left" w:leader="none" w:pos="1134"/>
          <w:tab w:val="left" w:leader="none" w:pos="2552"/>
        </w:tabs>
        <w:spacing w:after="0" w:before="0" w:line="316" w:lineRule="auto"/>
        <w:ind w:left="1429" w:right="0" w:hanging="72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Sebelah Utara</w:t>
        <w:tab/>
        <w:t xml:space="preserve">:  Desa Bilaporah Rebba</w:t>
      </w:r>
    </w:p>
    <w:p w:rsidR="00000000" w:rsidDel="00000000" w:rsidP="00000000" w:rsidRDefault="00000000" w:rsidRPr="00000000" w14:paraId="0000002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851"/>
          <w:tab w:val="left" w:leader="none" w:pos="1134"/>
          <w:tab w:val="left" w:leader="none" w:pos="2552"/>
        </w:tabs>
        <w:spacing w:after="0" w:before="0" w:line="316" w:lineRule="auto"/>
        <w:ind w:left="1429" w:right="0" w:hanging="72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Sebelah Barat</w:t>
        <w:tab/>
        <w:t xml:space="preserve">:  Desa Karduluk</w:t>
      </w:r>
    </w:p>
    <w:p w:rsidR="00000000" w:rsidDel="00000000" w:rsidP="00000000" w:rsidRDefault="00000000" w:rsidRPr="00000000" w14:paraId="0000002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851"/>
          <w:tab w:val="left" w:leader="none" w:pos="1134"/>
          <w:tab w:val="left" w:leader="none" w:pos="2552"/>
        </w:tabs>
        <w:spacing w:after="0" w:before="0" w:line="316" w:lineRule="auto"/>
        <w:ind w:left="1429" w:right="0" w:hanging="72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Sebelah Timur</w:t>
        <w:tab/>
        <w:t xml:space="preserve">:  Desa Kapedi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709" w:right="0" w:firstLine="720"/>
        <w:jc w:val="both"/>
        <w:rPr>
          <w:rFonts w:ascii="Andalus" w:cs="Andalus" w:eastAsia="Andalus" w:hAnsi="Andalus"/>
          <w:b w:val="0"/>
          <w:bCs w:val="0"/>
          <w:i w:val="0"/>
          <w:iCs w:val="0"/>
          <w:smallCaps w:val="0"/>
          <w:strike w:val="0"/>
          <w:color w:val="ff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Berdasarkan luas dan jenis tanah Desa Guluk Manjung terdiri atas tanah sawah dan tanah kering dengan rincian sebagai berikut </w:t>
      </w:r>
      <w:r w:rsidDel="00000000" w:rsidR="00000000" w:rsidRPr="00000000">
        <w:rPr>
          <w:rFonts w:ascii="Andalus" w:cs="Andalus" w:eastAsia="Andalus" w:hAnsi="Andalus"/>
          <w:b w:val="0"/>
          <w:bCs w:val="0"/>
          <w:i w:val="0"/>
          <w:iCs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709"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709"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709"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Peta Desa Guluk Manjung</w:t>
      </w:r>
    </w:p>
    <w:p w:rsidR="00000000" w:rsidDel="00000000" w:rsidP="00000000" w:rsidRDefault="00000000" w:rsidRPr="00000000" w14:paraId="00000032">
      <w:pPr>
        <w:rPr>
          <w:rFonts w:ascii="Andalus" w:cs="Andalus" w:eastAsia="Andalus" w:hAnsi="Andalus"/>
          <w:b w:val="1"/>
          <w:bCs w:val="1"/>
          <w:sz w:val="24"/>
          <w:szCs w:val="24"/>
        </w:rPr>
      </w:pPr>
      <w:r w:rsidDel="00000000" w:rsidR="00000000" w:rsidRPr="00000000">
        <w:rPr>
          <w:rFonts w:ascii="Andalus" w:cs="Andalus" w:eastAsia="Andalus" w:hAnsi="Andalus"/>
          <w:b w:val="1"/>
          <w:bCs w:val="1"/>
          <w:rtl w:val="0"/>
        </w:rPr>
        <w:t xml:space="preserve"> </w: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683260</wp:posOffset>
            </wp:positionH>
            <wp:positionV relativeFrom="paragraph">
              <wp:posOffset>95250</wp:posOffset>
            </wp:positionV>
            <wp:extent cx="4033520" cy="2559685"/>
            <wp:effectExtent b="0" l="0" r="0" t="0"/>
            <wp:wrapNone/>
            <wp:docPr descr="C:\Users\ASUS\Downloads\WhatsApp Image 2022-01-01 at 12.50.06.jpeg" id="2" name="image2.jpg"/>
            <a:graphic>
              <a:graphicData uri="http://schemas.openxmlformats.org/drawingml/2006/picture">
                <pic:pic>
                  <pic:nvPicPr>
                    <pic:cNvPr descr="C:\Users\ASUS\Downloads\WhatsApp Image 2022-01-01 at 12.50.06.jpeg" id="0" name="image2.jpg"/>
                    <pic:cNvPicPr preferRelativeResize="0"/>
                  </pic:nvPicPr>
                  <pic:blipFill>
                    <a:blip r:embed="rId7"/>
                    <a:srcRect b="0" l="0" r="0" t="0"/>
                    <a:stretch>
                      <a:fillRect/>
                    </a:stretch>
                  </pic:blipFill>
                  <pic:spPr>
                    <a:xfrm>
                      <a:off x="0" y="0"/>
                      <a:ext cx="4033520" cy="2559685"/>
                    </a:xfrm>
                    <a:prstGeom prst="rect"/>
                    <a:ln/>
                  </pic:spPr>
                </pic:pic>
              </a:graphicData>
            </a:graphic>
          </wp:anchor>
        </w:draw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3</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Jenis dan Luas Tanah</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both"/>
        <w:rPr>
          <w:rFonts w:ascii="Andalus" w:cs="Andalus" w:eastAsia="Andalus" w:hAnsi="Andalus"/>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2"/>
        <w:tblW w:w="7903.0"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63"/>
        <w:gridCol w:w="2519"/>
        <w:gridCol w:w="1404"/>
        <w:gridCol w:w="3417"/>
        <w:tblGridChange w:id="0">
          <w:tblGrid>
            <w:gridCol w:w="563"/>
            <w:gridCol w:w="2519"/>
            <w:gridCol w:w="1404"/>
            <w:gridCol w:w="3417"/>
          </w:tblGrid>
        </w:tblGridChange>
      </w:tblGrid>
      <w:tr>
        <w:trPr>
          <w:cantSplit w:val="0"/>
          <w:trHeight w:val="329" w:hRule="atLeast"/>
          <w:tblHeader w:val="0"/>
        </w:trPr>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Jenis Tanah</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Luas (ha)</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Prosentase Jenis Tanah</w:t>
            </w:r>
          </w:p>
        </w:tc>
      </w:tr>
      <w:tr>
        <w:trPr>
          <w:cantSplit w:val="0"/>
          <w:trHeight w:val="329" w:hRule="atLeast"/>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 Sawah</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r>
      <w:tr>
        <w:trPr>
          <w:cantSplit w:val="0"/>
          <w:trHeight w:val="329" w:hRule="atLeast"/>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 Kering</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140,80</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100,00</w:t>
            </w:r>
          </w:p>
        </w:tc>
      </w:tr>
      <w:tr>
        <w:trPr>
          <w:cantSplit w:val="0"/>
          <w:trHeight w:val="347" w:hRule="atLeast"/>
          <w:tblHeader w:val="0"/>
        </w:trPr>
        <w:tc>
          <w:tcPr>
            <w:gridSpan w:val="2"/>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140,80</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100,00</w:t>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left="567"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4</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Luas Lahan dan Pengunaannya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both"/>
        <w:rPr>
          <w:rFonts w:ascii="Andalus" w:cs="Andalus" w:eastAsia="Andalus" w:hAnsi="Andalus"/>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3"/>
        <w:tblW w:w="7903.0"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63"/>
        <w:gridCol w:w="2523"/>
        <w:gridCol w:w="1403"/>
        <w:gridCol w:w="3414"/>
        <w:tblGridChange w:id="0">
          <w:tblGrid>
            <w:gridCol w:w="563"/>
            <w:gridCol w:w="2523"/>
            <w:gridCol w:w="1403"/>
            <w:gridCol w:w="3414"/>
          </w:tblGrid>
        </w:tblGridChange>
      </w:tblGrid>
      <w:tr>
        <w:trPr>
          <w:cantSplit w:val="0"/>
          <w:trHeight w:val="283" w:hRule="atLeast"/>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Penggunaan Lahan</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Luas (ha)</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Prosentase Lahan Pertanian</w:t>
            </w:r>
          </w:p>
        </w:tc>
      </w:tr>
      <w:tr>
        <w:trPr>
          <w:cantSplit w:val="0"/>
          <w:trHeight w:val="299" w:hRule="atLeast"/>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 Pertanian</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743,3</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77,26</w:t>
            </w:r>
          </w:p>
        </w:tc>
      </w:tr>
      <w:tr>
        <w:trPr>
          <w:cantSplit w:val="0"/>
          <w:trHeight w:val="283"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 Non Pertanian</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66,47</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22,74</w:t>
            </w:r>
          </w:p>
        </w:tc>
      </w:tr>
      <w:tr>
        <w:trPr>
          <w:cantSplit w:val="0"/>
          <w:trHeight w:val="283" w:hRule="atLeast"/>
          <w:tblHeader w:val="0"/>
        </w:trPr>
        <w:tc>
          <w:tcPr>
            <w:gridSpan w:val="2"/>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809,77</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100,00</w:t>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0" w:lineRule="auto"/>
        <w:ind w:left="720" w:right="0" w:firstLine="0"/>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Demografi</w:t>
      </w:r>
    </w:p>
    <w:p w:rsidR="00000000" w:rsidDel="00000000" w:rsidP="00000000" w:rsidRDefault="00000000" w:rsidRPr="00000000" w14:paraId="0000005B">
      <w:pPr>
        <w:spacing w:after="0" w:line="300" w:lineRule="auto"/>
        <w:ind w:left="709" w:firstLine="720"/>
        <w:jc w:val="both"/>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Berdasarkan BPS Kabupaten Sumenep Tahun 2020, jumlah penduduk Desa Guluk Manjung sebanyak </w:t>
      </w:r>
      <w:r w:rsidDel="00000000" w:rsidR="00000000" w:rsidRPr="00000000">
        <w:rPr>
          <w:rFonts w:ascii="Andalus" w:cs="Andalus" w:eastAsia="Andalus" w:hAnsi="Andalus"/>
          <w:rtl w:val="0"/>
        </w:rPr>
        <w:t xml:space="preserve">1844</w:t>
      </w:r>
      <w:r w:rsidDel="00000000" w:rsidR="00000000" w:rsidRPr="00000000">
        <w:rPr>
          <w:rFonts w:ascii="Andalus" w:cs="Andalus" w:eastAsia="Andalus" w:hAnsi="Andalus"/>
          <w:sz w:val="24"/>
          <w:szCs w:val="24"/>
          <w:rtl w:val="0"/>
        </w:rPr>
        <w:t xml:space="preserve"> jiwa dengan komposisi laki-laki 899 jiwa dan perempuan 945 jiwa dengan sex ratio 93,30 %. Ini berarti bahwa setiap 100 penduduk perempuan terdapat 86 penduduk laki-laki. Angka ini menunjukkan bahwa penduduk perempuan dan laki-laki hampir sama jumlahnya.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00" w:lineRule="auto"/>
        <w:ind w:left="567"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5</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Penduduk Berdasarkan Jenis Kelamin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both"/>
        <w:rPr>
          <w:rFonts w:ascii="Andalus" w:cs="Andalus" w:eastAsia="Andalus" w:hAnsi="Andalus"/>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4"/>
        <w:tblW w:w="7904.0"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64"/>
        <w:gridCol w:w="2524"/>
        <w:gridCol w:w="1852"/>
        <w:gridCol w:w="2964"/>
        <w:tblGridChange w:id="0">
          <w:tblGrid>
            <w:gridCol w:w="564"/>
            <w:gridCol w:w="2524"/>
            <w:gridCol w:w="1852"/>
            <w:gridCol w:w="2964"/>
          </w:tblGrid>
        </w:tblGridChange>
      </w:tblGrid>
      <w:tr>
        <w:trPr>
          <w:cantSplit w:val="0"/>
          <w:trHeight w:val="330" w:hRule="atLeast"/>
          <w:tblHeader w:val="0"/>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Jenis Kelamin</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 Jiwa )</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Prosentase</w:t>
            </w:r>
          </w:p>
        </w:tc>
      </w:tr>
      <w:tr>
        <w:trPr>
          <w:cantSplit w:val="0"/>
          <w:trHeight w:val="347"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 Laki-laki</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899</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49,80</w:t>
            </w:r>
          </w:p>
        </w:tc>
      </w:tr>
      <w:tr>
        <w:trPr>
          <w:cantSplit w:val="0"/>
          <w:trHeight w:val="330"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 Perempuan</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945</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50,20</w:t>
            </w:r>
          </w:p>
        </w:tc>
      </w:tr>
      <w:tr>
        <w:trPr>
          <w:cantSplit w:val="0"/>
          <w:trHeight w:val="347" w:hRule="atLeast"/>
          <w:tblHeader w:val="0"/>
        </w:trPr>
        <w:tc>
          <w:tcPr>
            <w:gridSpan w:val="2"/>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1844</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100,00</w:t>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00" w:lineRule="auto"/>
        <w:ind w:left="426" w:right="0" w:firstLine="0"/>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6</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Penduduk Berdasarkan Usia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both"/>
        <w:rPr>
          <w:rFonts w:ascii="Andalus" w:cs="Andalus" w:eastAsia="Andalus" w:hAnsi="Andalus"/>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5"/>
        <w:tblW w:w="7903.0"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63"/>
        <w:gridCol w:w="2519"/>
        <w:gridCol w:w="1821"/>
        <w:gridCol w:w="3000"/>
        <w:tblGridChange w:id="0">
          <w:tblGrid>
            <w:gridCol w:w="563"/>
            <w:gridCol w:w="2519"/>
            <w:gridCol w:w="1821"/>
            <w:gridCol w:w="3000"/>
          </w:tblGrid>
        </w:tblGridChange>
      </w:tblGrid>
      <w:tr>
        <w:trPr>
          <w:cantSplit w:val="0"/>
          <w:trHeight w:val="347" w:hRule="atLeast"/>
          <w:tblHeader w:val="0"/>
        </w:trPr>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Usia (Tahun)</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(Jiwa)</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Prosentase</w:t>
            </w:r>
          </w:p>
        </w:tc>
      </w:tr>
      <w:tr>
        <w:trPr>
          <w:cantSplit w:val="0"/>
          <w:trHeight w:val="330"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0 - 0,11 tahun</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1 - 4,11 tahun</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71</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5 - 9,11 tahun</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162</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10 - 24,11 tahun</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293</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25 - 60 tahun</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914</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ke atas 60 tahun</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386</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gridSpan w:val="2"/>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1844</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7</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Penduduk Berdasarkan Agama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both"/>
        <w:rPr>
          <w:rFonts w:ascii="Andalus" w:cs="Andalus" w:eastAsia="Andalus" w:hAnsi="Andalus"/>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6"/>
        <w:tblW w:w="7921.0"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61"/>
        <w:gridCol w:w="2551"/>
        <w:gridCol w:w="1838"/>
        <w:gridCol w:w="2971"/>
        <w:tblGridChange w:id="0">
          <w:tblGrid>
            <w:gridCol w:w="561"/>
            <w:gridCol w:w="2551"/>
            <w:gridCol w:w="1838"/>
            <w:gridCol w:w="2971"/>
          </w:tblGrid>
        </w:tblGridChange>
      </w:tblGrid>
      <w:tr>
        <w:trPr>
          <w:cantSplit w:val="0"/>
          <w:trHeight w:val="353" w:hRule="atLeast"/>
          <w:tblHeader w:val="0"/>
        </w:trPr>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Agama</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(Jiwa)</w:t>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Prosentase</w:t>
            </w:r>
          </w:p>
        </w:tc>
      </w:tr>
      <w:tr>
        <w:trPr>
          <w:cantSplit w:val="0"/>
          <w:trHeight w:val="337"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Islam</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1844</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100,00</w:t>
            </w:r>
          </w:p>
        </w:tc>
      </w:tr>
      <w:tr>
        <w:trPr>
          <w:cantSplit w:val="0"/>
          <w:trHeight w:val="353" w:hRule="atLeast"/>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Kristen </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Hindu </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Budha</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Lainnya</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3" w:hRule="atLeast"/>
          <w:tblHeader w:val="0"/>
        </w:trPr>
        <w:tc>
          <w:tcPr>
            <w:gridSpan w:val="2"/>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1844</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100,00</w:t>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8</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Penduduk Berdasarkan Pendidikan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both"/>
        <w:rPr>
          <w:rFonts w:ascii="Andalus" w:cs="Andalus" w:eastAsia="Andalus" w:hAnsi="Andalus"/>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7"/>
        <w:tblW w:w="7938.000000000001"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66"/>
        <w:gridCol w:w="3091"/>
        <w:gridCol w:w="1967"/>
        <w:gridCol w:w="2314"/>
        <w:tblGridChange w:id="0">
          <w:tblGrid>
            <w:gridCol w:w="566"/>
            <w:gridCol w:w="3091"/>
            <w:gridCol w:w="1967"/>
            <w:gridCol w:w="2314"/>
          </w:tblGrid>
        </w:tblGridChange>
      </w:tblGrid>
      <w:tr>
        <w:trPr>
          <w:cantSplit w:val="0"/>
          <w:trHeight w:val="315" w:hRule="atLeast"/>
          <w:tblHeader w:val="0"/>
        </w:trPr>
        <w:tc>
          <w:tcP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Pendidikan</w:t>
            </w:r>
          </w:p>
        </w:tc>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(Jiwa)</w:t>
            </w:r>
          </w:p>
        </w:tc>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Keterangan</w:t>
            </w:r>
          </w:p>
        </w:tc>
      </w:tr>
      <w:tr>
        <w:trPr>
          <w:cantSplit w:val="0"/>
          <w:trHeight w:val="333" w:hRule="atLeast"/>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Tidak Sekolah / Buta Huruf</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693</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Tamat SD sederajat</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782</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Tamat SMP sederajat</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152</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Tamat SMA sederajat</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176</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Tamat D1, D2, D3, </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3" w:hRule="atLeast"/>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Tamat D4, S1, S2</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38</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5" w:hRule="atLeast"/>
          <w:tblHeader w:val="0"/>
        </w:trPr>
        <w:tc>
          <w:tcPr>
            <w:gridSpan w:val="2"/>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1844</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9</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Penduduk Berdasarkan Mata Pencaharian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both"/>
        <w:rPr>
          <w:rFonts w:ascii="Andalus" w:cs="Andalus" w:eastAsia="Andalus" w:hAnsi="Andalus"/>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8"/>
        <w:tblW w:w="7938.0"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67"/>
        <w:gridCol w:w="2533"/>
        <w:gridCol w:w="1827"/>
        <w:gridCol w:w="3011"/>
        <w:tblGridChange w:id="0">
          <w:tblGrid>
            <w:gridCol w:w="567"/>
            <w:gridCol w:w="2533"/>
            <w:gridCol w:w="1827"/>
            <w:gridCol w:w="3011"/>
          </w:tblGrid>
        </w:tblGridChange>
      </w:tblGrid>
      <w:tr>
        <w:trPr>
          <w:cantSplit w:val="0"/>
          <w:trHeight w:val="341" w:hRule="atLeast"/>
          <w:tblHeader w:val="0"/>
        </w:trPr>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Mata Pencaharian</w:t>
            </w:r>
          </w:p>
        </w:tc>
        <w:tc>
          <w:tcP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(Jiwa)</w:t>
            </w:r>
          </w:p>
        </w:tc>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Keterangan</w:t>
            </w:r>
          </w:p>
        </w:tc>
      </w:tr>
      <w:tr>
        <w:trPr>
          <w:cantSplit w:val="0"/>
          <w:trHeight w:val="322" w:hRule="atLeast"/>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Petani</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627</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Pedagang</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61</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1" w:hRule="atLeast"/>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Buruh</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619</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Belum Bekerrja</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508</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PNS / TNI / Polri</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1" w:hRule="atLeast"/>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6"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Lainnya</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18/2/2</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Guru swasta/Bidan/Pensiunan</w:t>
            </w:r>
          </w:p>
        </w:tc>
      </w:tr>
      <w:tr>
        <w:trPr>
          <w:cantSplit w:val="0"/>
          <w:trHeight w:val="322" w:hRule="atLeast"/>
          <w:tblHeader w:val="0"/>
        </w:trPr>
        <w:tc>
          <w:tcPr>
            <w:gridSpan w:val="2"/>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1844</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00" w:lineRule="auto"/>
        <w:ind w:left="426" w:right="0" w:firstLine="0"/>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00" w:lineRule="auto"/>
        <w:ind w:left="426" w:right="0" w:hanging="426"/>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Aspek Kesejahteraan Masyarakat</w:t>
      </w:r>
    </w:p>
    <w:p w:rsidR="00000000" w:rsidDel="00000000" w:rsidP="00000000" w:rsidRDefault="00000000" w:rsidRPr="00000000" w14:paraId="000000F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709"/>
        </w:tabs>
        <w:spacing w:after="0" w:before="0" w:line="300" w:lineRule="auto"/>
        <w:ind w:left="709" w:right="0" w:hanging="283"/>
        <w:jc w:val="both"/>
        <w:rPr>
          <w:rFonts w:ascii="Andalus" w:cs="Andalus" w:eastAsia="Andalus" w:hAnsi="Andalus"/>
          <w:b w:val="1"/>
          <w:bCs w:val="1"/>
          <w:i w:val="1"/>
          <w:iCs w:val="1"/>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1"/>
          <w:iCs w:val="1"/>
          <w:smallCaps w:val="0"/>
          <w:strike w:val="0"/>
          <w:color w:val="000000"/>
          <w:sz w:val="24"/>
          <w:szCs w:val="24"/>
          <w:u w:val="none"/>
          <w:shd w:fill="auto" w:val="clear"/>
          <w:vertAlign w:val="baseline"/>
          <w:rtl w:val="0"/>
        </w:rPr>
        <w:t xml:space="preserve">Kondisi Sosial</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09"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Banyaknya kegiatan organisasi kemasyarakatan di Desa Guluk Manjung seperti Remaja Masjid, Karang Taruna, Jamiyah Yasin, Jamiyah Tahlil, PKK, Dharma Wanita, Posyandu, Ranting NU, Rantingn Muslimat, Ranting Ansor, Ranting Fatayat dan kelompok-kelompok arisan merupakan aset desa yang sangat membantu proses pembangunan terutama sebagai media informasi dan sosialisasi bagi masyarakat dalam setiap tahapan pembangunan desa.</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09"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10</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Penduduk dan Tingkat Kesejahteraan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both"/>
        <w:rPr>
          <w:rFonts w:ascii="Andalus" w:cs="Andalus" w:eastAsia="Andalus" w:hAnsi="Andalus"/>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9"/>
        <w:tblW w:w="7885.999999999999"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60"/>
        <w:gridCol w:w="1531"/>
        <w:gridCol w:w="838"/>
        <w:gridCol w:w="839"/>
        <w:gridCol w:w="838"/>
        <w:gridCol w:w="839"/>
        <w:gridCol w:w="838"/>
        <w:gridCol w:w="839"/>
        <w:gridCol w:w="764"/>
        <w:tblGridChange w:id="0">
          <w:tblGrid>
            <w:gridCol w:w="560"/>
            <w:gridCol w:w="1531"/>
            <w:gridCol w:w="838"/>
            <w:gridCol w:w="839"/>
            <w:gridCol w:w="838"/>
            <w:gridCol w:w="839"/>
            <w:gridCol w:w="838"/>
            <w:gridCol w:w="839"/>
            <w:gridCol w:w="764"/>
          </w:tblGrid>
        </w:tblGridChange>
      </w:tblGrid>
      <w:tr>
        <w:trPr>
          <w:cantSplit w:val="0"/>
          <w:trHeight w:val="296" w:hRule="atLeast"/>
          <w:tblHeader w:val="0"/>
        </w:trPr>
        <w:tc>
          <w:tcPr>
            <w:vMerge w:val="restart"/>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Merge w:val="restart"/>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Uraian</w:t>
            </w:r>
          </w:p>
        </w:tc>
        <w:tc>
          <w:tcPr>
            <w:gridSpan w:val="7"/>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(Jiwa)</w:t>
            </w:r>
          </w:p>
        </w:tc>
      </w:tr>
      <w:tr>
        <w:trPr>
          <w:cantSplit w:val="0"/>
          <w:trHeight w:val="143" w:hRule="atLeast"/>
          <w:tblHeader w:val="0"/>
        </w:trPr>
        <w:tc>
          <w:tcPr>
            <w:vMerge w:val="continue"/>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2019</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2020</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2021</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2022</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2023</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2024</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2025</w:t>
            </w:r>
          </w:p>
        </w:tc>
      </w:tr>
      <w:tr>
        <w:trPr>
          <w:cantSplit w:val="0"/>
          <w:trHeight w:val="296" w:hRule="atLeast"/>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Sejahtera</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83</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83</w:t>
            </w:r>
          </w:p>
        </w:tc>
      </w:tr>
      <w:tr>
        <w:trPr>
          <w:cantSplit w:val="0"/>
          <w:trHeight w:val="313" w:hRule="atLeast"/>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Sedang</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374</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374</w:t>
            </w:r>
          </w:p>
        </w:tc>
      </w:tr>
      <w:tr>
        <w:trPr>
          <w:cantSplit w:val="0"/>
          <w:trHeight w:val="296" w:hRule="atLeast"/>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Miskin</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1387</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1387</w:t>
            </w:r>
          </w:p>
        </w:tc>
      </w:tr>
      <w:tr>
        <w:trPr>
          <w:cantSplit w:val="0"/>
          <w:trHeight w:val="296" w:hRule="atLeast"/>
          <w:tblHeader w:val="0"/>
        </w:trPr>
        <w:tc>
          <w:tcPr>
            <w:gridSpan w:val="2"/>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1844</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1844</w:t>
            </w:r>
          </w:p>
        </w:tc>
      </w:tr>
    </w:tbl>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11</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Penduduk dan Tingkat Pengangguran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567" w:right="0" w:firstLine="0"/>
        <w:jc w:val="both"/>
        <w:rPr>
          <w:rFonts w:ascii="Andalus" w:cs="Andalus" w:eastAsia="Andalus" w:hAnsi="Andalus"/>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10"/>
        <w:tblW w:w="7894.999999999999"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4"/>
        <w:gridCol w:w="1931"/>
        <w:gridCol w:w="772"/>
        <w:gridCol w:w="773"/>
        <w:gridCol w:w="773"/>
        <w:gridCol w:w="772"/>
        <w:gridCol w:w="773"/>
        <w:gridCol w:w="773"/>
        <w:gridCol w:w="774"/>
        <w:tblGridChange w:id="0">
          <w:tblGrid>
            <w:gridCol w:w="554"/>
            <w:gridCol w:w="1931"/>
            <w:gridCol w:w="772"/>
            <w:gridCol w:w="773"/>
            <w:gridCol w:w="773"/>
            <w:gridCol w:w="772"/>
            <w:gridCol w:w="773"/>
            <w:gridCol w:w="773"/>
            <w:gridCol w:w="774"/>
          </w:tblGrid>
        </w:tblGridChange>
      </w:tblGrid>
      <w:tr>
        <w:trPr>
          <w:cantSplit w:val="0"/>
          <w:trHeight w:val="307" w:hRule="atLeast"/>
          <w:tblHeader w:val="0"/>
        </w:trPr>
        <w:tc>
          <w:tcPr>
            <w:vMerge w:val="restart"/>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Merge w:val="restart"/>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Uraian</w:t>
            </w:r>
          </w:p>
        </w:tc>
        <w:tc>
          <w:tcPr>
            <w:gridSpan w:val="7"/>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(Jiwa)</w:t>
            </w:r>
          </w:p>
        </w:tc>
      </w:tr>
      <w:tr>
        <w:trPr>
          <w:cantSplit w:val="0"/>
          <w:trHeight w:val="140" w:hRule="atLeast"/>
          <w:tblHeader w:val="0"/>
        </w:trPr>
        <w:tc>
          <w:tcPr>
            <w:vMerge w:val="continue"/>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2019</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2020</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2021</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2022</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2023</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2024</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2025</w:t>
            </w:r>
          </w:p>
        </w:tc>
      </w:tr>
      <w:tr>
        <w:trPr>
          <w:cantSplit w:val="0"/>
          <w:trHeight w:val="307" w:hRule="atLeast"/>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Angkatan Kerja</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5" w:hRule="atLeast"/>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Pengangguran</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Pekerja Aktif</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7" w:hRule="atLeast"/>
          <w:tblHeader w:val="0"/>
        </w:trPr>
        <w:tc>
          <w:tcPr>
            <w:gridSpan w:val="2"/>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00" w:lineRule="auto"/>
        <w:ind w:left="709" w:right="0" w:firstLine="0"/>
        <w:jc w:val="both"/>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709"/>
        </w:tabs>
        <w:spacing w:after="0" w:before="0" w:line="300" w:lineRule="auto"/>
        <w:ind w:left="709" w:right="0" w:hanging="283"/>
        <w:jc w:val="both"/>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Kondisi Ekonomi </w:t>
      </w:r>
    </w:p>
    <w:p w:rsidR="00000000" w:rsidDel="00000000" w:rsidP="00000000" w:rsidRDefault="00000000" w:rsidRPr="00000000" w14:paraId="00000175">
      <w:pPr>
        <w:spacing w:after="0" w:line="296" w:lineRule="auto"/>
        <w:ind w:left="720" w:firstLine="720"/>
        <w:jc w:val="both"/>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Mayoritas mata pencarian penduduk Desa Guluk Manjung bergerak di bidang pertanian. Permasalahan yang sering muncul berkaitan dengan mata pencaharian penduduk adalah ketersediaan lapangan pekerjaan yang kurang memadai dengan tingkat perkembangan penduduk. Hal yang perlu diperhatikan juga dalam pembangunan desa adalah melakukan usaha perluasan kesempatan kerja dengan melakukan penguatan usaha kecil dan pemberian kredit lunak sebagai tambahan modal dalam pengembangan usaha. Angka kemiskinan yang masih tinggi menjadikan Desa Guluk Manjung harus bisa mencari peluang lain yang bisa menunjang peningkatan taraf ekonomi masyarakatnya.</w:t>
      </w:r>
    </w:p>
    <w:p w:rsidR="00000000" w:rsidDel="00000000" w:rsidP="00000000" w:rsidRDefault="00000000" w:rsidRPr="00000000" w14:paraId="00000176">
      <w:pPr>
        <w:spacing w:after="0" w:line="296" w:lineRule="auto"/>
        <w:ind w:left="720" w:firstLine="720"/>
        <w:jc w:val="both"/>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Potensi sumber daya alam  yang ada di Desa Guluk Manjung sangat mendukung bagi pengembangan ekonomi. Selain itu letak geografis desa yang strategis yang merupakan jalur transportasi dengan menghubungkan tiga Kecamatan yaitu Kecamatan Pragaan, Kecamatan Lenteng dan Kecamatan Bluto. Dari kondisi itulah maka pengembangan sektor ekonomi kreatif menjadi salah satu peluang yang wajib dikembangkan.</w:t>
      </w:r>
    </w:p>
    <w:p w:rsidR="00000000" w:rsidDel="00000000" w:rsidP="00000000" w:rsidRDefault="00000000" w:rsidRPr="00000000" w14:paraId="00000177">
      <w:pPr>
        <w:spacing w:after="0" w:line="296" w:lineRule="auto"/>
        <w:ind w:left="720" w:firstLine="720"/>
        <w:jc w:val="both"/>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Desa Guluk Manjung yang hanya terdiri dari dua dusun, sangat memudahkan bagi pengembangan ekonomi karena masing-masing dusun memiliki potensi dan sumber daya yang sama, Masyarakat Dusun Sumber Pandan selain sebagai petani juga sebagian besar warganya</w:t>
      </w:r>
      <w:r w:rsidDel="00000000" w:rsidR="00000000" w:rsidRPr="00000000">
        <w:rPr>
          <w:rFonts w:ascii="Andalus" w:cs="Andalus" w:eastAsia="Andalus" w:hAnsi="Andalus"/>
          <w:i w:val="1"/>
          <w:iCs w:val="1"/>
          <w:sz w:val="24"/>
          <w:szCs w:val="24"/>
          <w:rtl w:val="0"/>
        </w:rPr>
        <w:t xml:space="preserve"> </w:t>
      </w:r>
      <w:r w:rsidDel="00000000" w:rsidR="00000000" w:rsidRPr="00000000">
        <w:rPr>
          <w:rFonts w:ascii="Andalus" w:cs="Andalus" w:eastAsia="Andalus" w:hAnsi="Andalus"/>
          <w:sz w:val="24"/>
          <w:szCs w:val="24"/>
          <w:rtl w:val="0"/>
        </w:rPr>
        <w:t xml:space="preserve">adalah Nelayan dan dari kegiatan tersebut warga di Dusun Sumber Pandan sudah mampu menjual hasil pertanian dan tangkapan hasil lautnya dijual ke pasar – pasar terdekat.</w:t>
      </w:r>
    </w:p>
    <w:p w:rsidR="00000000" w:rsidDel="00000000" w:rsidP="00000000" w:rsidRDefault="00000000" w:rsidRPr="00000000" w14:paraId="00000178">
      <w:pPr>
        <w:spacing w:after="0" w:line="306" w:lineRule="auto"/>
        <w:ind w:left="720" w:firstLine="720"/>
        <w:jc w:val="both"/>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Sementara Dusun Buraja yang geografisnya terdiri dari perbukitan, selain sangat cocok untuk bercocok tanam juga sangat memungkinkan untuk pengembangan usaha peternakan. Dan berdasarkan pertimbangan sosial maupun ekonomi, maka peternakan yang memungkinkan untuk dikembangkan oleh warga di Dusun Buraja adalah usaha peternakan sapi, di samping dapat dikembangbiakkan juga bisa menghasilkan susu yang produksinya dapat dijual, baik dalam daerah maupun ke luar daerah.</w:t>
      </w:r>
    </w:p>
    <w:p w:rsidR="00000000" w:rsidDel="00000000" w:rsidP="00000000" w:rsidRDefault="00000000" w:rsidRPr="00000000" w14:paraId="00000179">
      <w:pPr>
        <w:spacing w:after="0" w:line="306" w:lineRule="auto"/>
        <w:ind w:left="720" w:firstLine="720"/>
        <w:jc w:val="both"/>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Dari uraian di atas memang tidak semudah membalikkan telapak tangan, masih banyak hal yang harus dipersiapkan dan bahkan perlu diantisipasi kendala-kendala serta kemungkinan-kemungkinan yang dapat menghambat proses pertumbuhan ekonomi masyarakat. Adapun hal-hal yang perlu mendapat perhatian adalah :</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6" w:lineRule="auto"/>
        <w:ind w:left="1069"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Sistem pengembangan pertanian dan perikanan tergolong sangat tradisional jadi untuk memaksimalkan hasil produksi dan pendapatannya tergolong rendah.</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6" w:lineRule="auto"/>
        <w:ind w:left="1069"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sumberdaya manusia yang cenderung stagnan dengan usaha tradisional sebagai warisan nenek moyang sehingga agak sulit untuk diarahkan pada usaha lain yang lebih menjanjikan sebagai sumber pendapatan ekonomi.</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6" w:lineRule="auto"/>
        <w:ind w:left="1069"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pembinaan yang terus menerus dari para pihak yang berkompeten, baik dari kecamatan, pemerintah kabupaten maupun pemerintah provinsi terutama dalam membantu memberikan bantuan teknologi tepat guna serta mencarikan pasar yang bisa menampung hasil produksi warga.</w:t>
      </w:r>
    </w:p>
    <w:p w:rsidR="00000000" w:rsidDel="00000000" w:rsidP="00000000" w:rsidRDefault="00000000" w:rsidRPr="00000000" w14:paraId="0000017D">
      <w:pPr>
        <w:spacing w:after="0" w:line="306" w:lineRule="auto"/>
        <w:jc w:val="both"/>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06" w:lineRule="auto"/>
        <w:ind w:left="426" w:right="0" w:hanging="426"/>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Aspek Pelayanan Umum</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06" w:lineRule="auto"/>
        <w:ind w:left="786" w:right="0" w:hanging="360"/>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Kondisi Pendidikan dan Kesehatan</w:t>
      </w:r>
    </w:p>
    <w:p w:rsidR="00000000" w:rsidDel="00000000" w:rsidP="00000000" w:rsidRDefault="00000000" w:rsidRPr="00000000" w14:paraId="000001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76"/>
        </w:tabs>
        <w:spacing w:after="0" w:before="0" w:line="306" w:lineRule="auto"/>
        <w:ind w:left="1276" w:right="0" w:hanging="490"/>
        <w:jc w:val="both"/>
        <w:rPr>
          <w:rFonts w:ascii="Andalus" w:cs="Andalus" w:eastAsia="Andalus" w:hAnsi="Andalus"/>
          <w:b w:val="1"/>
          <w:bCs w:val="1"/>
          <w:i w:val="1"/>
          <w:iCs w:val="1"/>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1"/>
          <w:iCs w:val="1"/>
          <w:smallCaps w:val="0"/>
          <w:strike w:val="0"/>
          <w:color w:val="000000"/>
          <w:sz w:val="24"/>
          <w:szCs w:val="24"/>
          <w:u w:val="none"/>
          <w:shd w:fill="auto" w:val="clear"/>
          <w:vertAlign w:val="baseline"/>
          <w:rtl w:val="0"/>
        </w:rPr>
        <w:t xml:space="preserve">Angka Partisipasi Sekolah</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Kualitas hidup manusia di bidang pendidikan sebagai salah satu indikator pertama IPM sangat perlu menjadi perhatian pemerintah tak terkecuali pemerintahan Desa. Berdasarkan data tingkat pendidikan di Desa Guluk Manjung tahun 2021, terbanyak pada tamatan SD atau sederajat kemudian secara berurutan tidak atau belum pernah sekolah serta tidak atau belum tamat SD, SLTP atau sederajat, tamatan SLTA atau sederajat, dan terakhir Akademi/diploma, S1 dan S2. </w:t>
      </w: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ndalus" w:cs="Andalus" w:eastAsia="Andalus" w:hAnsi="Andalus"/>
          <w:b w:val="0"/>
          <w:bCs w:val="0"/>
          <w:i w:val="1"/>
          <w:iCs w:val="1"/>
          <w:smallCaps w:val="0"/>
          <w:strike w:val="0"/>
          <w:color w:val="000000"/>
          <w:sz w:val="22"/>
          <w:szCs w:val="22"/>
          <w:u w:val="none"/>
          <w:shd w:fill="auto" w:val="clear"/>
          <w:vertAlign w:val="baseline"/>
          <w:rtl w:val="0"/>
        </w:rPr>
        <w:t xml:space="preserve">Untuk lebih jelasnya dapat dilihat pada Tabel 7 di atas)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76"/>
        </w:tabs>
        <w:spacing w:after="0" w:before="0" w:line="306" w:lineRule="auto"/>
        <w:ind w:left="1276" w:right="0" w:hanging="490"/>
        <w:jc w:val="both"/>
        <w:rPr>
          <w:rFonts w:ascii="Andalus" w:cs="Andalus" w:eastAsia="Andalus" w:hAnsi="Andalus"/>
          <w:b w:val="1"/>
          <w:bCs w:val="1"/>
          <w:i w:val="1"/>
          <w:iCs w:val="1"/>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1"/>
          <w:iCs w:val="1"/>
          <w:smallCaps w:val="0"/>
          <w:strike w:val="0"/>
          <w:color w:val="000000"/>
          <w:sz w:val="24"/>
          <w:szCs w:val="24"/>
          <w:u w:val="none"/>
          <w:shd w:fill="auto" w:val="clear"/>
          <w:vertAlign w:val="baseline"/>
          <w:rtl w:val="0"/>
        </w:rPr>
        <w:t xml:space="preserve">Angka Partisipasi Kasar (APK) dan Angka Partisipasi Murni (APM)</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APK (Angka Partisipasi Kasar) SD merupakan angka hasil pembagian antara jumlah siswa usia 7-12 tahun di jenjang SD atau sederajat dengan jumlah penduduk kelompok usia sekolah.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APM (Angka Partisipasi Murni) SD merupakan angka hasil pembagian antara jumlah siswa usia 7-12 tahun di jenjang SD atau sederajat dengan jumlah penduduk kelompok usia 7-12 tahun.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APK (Angka Partisipasi Kasar) SLTP merupakan angka hasil pembagian antara jumlah siswa usia 13-15 tahun di jenjang SLTP atau sederajat dengan jumlah penduduk kelompok usia sekolah.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APM (Angka Partisipasi Murni) SLTP merupakan angka hasil pembagian antara jumlah siswa usia 13-15 tahun di jenjang SLTP atau sederajat dengan jumlah penduduk kelompok usia 13-15 tahun. APM SLTP mengalami peningkatan. Gejala ini menunjukkan bahwa pelajar lulusan SD banyak yang melanjutkan ke tingkat SLTP.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APK (Angka Partisipasi Kasar) SMA merupakan angka hasil pembagian antara jumlah siswa usia 16-18 tahun di jenjang SMA/MA/SMK atau sederajat dengan jumlah penduduk kelompok usia sekolah.</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APM (Angka Partisipasi Murni) SMA merupakan angka hasil pembagian antara jumlah siswa usia 16-18 tahun di jenjang SMA/MA/SMK atau sederajat dengan jumlah penduduk kelompok usia 16-18 tahun. APM SMA juga mengalami peningkatan. Gejala ini menunjukkan bahwa pelajar lulusan SLTP banyak yang melanjutkan ke tingkat SMA/MA/SMK.</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276"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276"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12</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276"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Angka Partisipasi Kasar (APK)</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7309.0" w:type="dxa"/>
        <w:jc w:val="left"/>
        <w:tblInd w:w="12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67"/>
        <w:gridCol w:w="1843"/>
        <w:gridCol w:w="699"/>
        <w:gridCol w:w="700"/>
        <w:gridCol w:w="700"/>
        <w:gridCol w:w="700"/>
        <w:gridCol w:w="700"/>
        <w:gridCol w:w="700"/>
        <w:gridCol w:w="700"/>
        <w:tblGridChange w:id="0">
          <w:tblGrid>
            <w:gridCol w:w="567"/>
            <w:gridCol w:w="1843"/>
            <w:gridCol w:w="699"/>
            <w:gridCol w:w="700"/>
            <w:gridCol w:w="700"/>
            <w:gridCol w:w="700"/>
            <w:gridCol w:w="700"/>
            <w:gridCol w:w="700"/>
            <w:gridCol w:w="700"/>
          </w:tblGrid>
        </w:tblGridChange>
      </w:tblGrid>
      <w:tr>
        <w:trPr>
          <w:cantSplit w:val="0"/>
          <w:trHeight w:val="289" w:hRule="atLeast"/>
          <w:tblHeader w:val="0"/>
        </w:trPr>
        <w:tc>
          <w:tcPr>
            <w:tcBorders>
              <w:bottom w:color="000000" w:space="0" w:sz="8" w:val="single"/>
            </w:tcBorders>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Jenjang </w:t>
            </w:r>
          </w:p>
        </w:tc>
        <w:tc>
          <w:tcP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2019</w:t>
            </w:r>
          </w:p>
        </w:tc>
        <w:tc>
          <w:tcP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2020</w:t>
            </w:r>
          </w:p>
        </w:tc>
        <w:tc>
          <w:tcP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2021</w:t>
            </w:r>
          </w:p>
        </w:tc>
        <w:tc>
          <w:tcP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2022</w:t>
            </w:r>
          </w:p>
        </w:tc>
        <w:tc>
          <w:tcP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2023</w:t>
            </w:r>
          </w:p>
        </w:tc>
        <w:tc>
          <w:tcP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2024</w:t>
            </w:r>
          </w:p>
        </w:tc>
        <w:tc>
          <w:tcP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2025</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PAUD / TK</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SD / MI</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SMP / MTs</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SMA / MA / SMK</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276"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13</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276"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Angka Partisipasi Murni (APM)</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7309.0" w:type="dxa"/>
        <w:jc w:val="left"/>
        <w:tblInd w:w="12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67"/>
        <w:gridCol w:w="1843"/>
        <w:gridCol w:w="699"/>
        <w:gridCol w:w="700"/>
        <w:gridCol w:w="700"/>
        <w:gridCol w:w="700"/>
        <w:gridCol w:w="700"/>
        <w:gridCol w:w="700"/>
        <w:gridCol w:w="700"/>
        <w:tblGridChange w:id="0">
          <w:tblGrid>
            <w:gridCol w:w="567"/>
            <w:gridCol w:w="1843"/>
            <w:gridCol w:w="699"/>
            <w:gridCol w:w="700"/>
            <w:gridCol w:w="700"/>
            <w:gridCol w:w="700"/>
            <w:gridCol w:w="700"/>
            <w:gridCol w:w="700"/>
            <w:gridCol w:w="700"/>
          </w:tblGrid>
        </w:tblGridChange>
      </w:tblGrid>
      <w:tr>
        <w:trPr>
          <w:cantSplit w:val="0"/>
          <w:trHeight w:val="289" w:hRule="atLeast"/>
          <w:tblHeader w:val="0"/>
        </w:trPr>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Jenjang </w:t>
            </w:r>
          </w:p>
        </w:tc>
        <w:tc>
          <w:tcP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2019</w:t>
            </w:r>
          </w:p>
        </w:tc>
        <w:tc>
          <w:tcP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2020</w:t>
            </w:r>
          </w:p>
        </w:tc>
        <w:tc>
          <w:tcP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2021</w:t>
            </w:r>
          </w:p>
        </w:tc>
        <w:tc>
          <w:tcP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2022</w:t>
            </w:r>
          </w:p>
        </w:tc>
        <w:tc>
          <w:tcP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2023</w:t>
            </w:r>
          </w:p>
        </w:tc>
        <w:tc>
          <w:tcP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2024</w:t>
            </w:r>
          </w:p>
        </w:tc>
        <w:tc>
          <w:tcP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2025</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SD / MI</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SMP / MTs</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SMA / MA / SMK</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76"/>
        </w:tabs>
        <w:spacing w:after="0" w:before="0" w:line="340" w:lineRule="auto"/>
        <w:ind w:left="1276" w:right="0" w:hanging="490"/>
        <w:jc w:val="both"/>
        <w:rPr>
          <w:rFonts w:ascii="Andalus" w:cs="Andalus" w:eastAsia="Andalus" w:hAnsi="Andalus"/>
          <w:b w:val="1"/>
          <w:bCs w:val="1"/>
          <w:i w:val="1"/>
          <w:iCs w:val="1"/>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1"/>
          <w:iCs w:val="1"/>
          <w:smallCaps w:val="0"/>
          <w:strike w:val="0"/>
          <w:color w:val="000000"/>
          <w:sz w:val="24"/>
          <w:szCs w:val="24"/>
          <w:u w:val="none"/>
          <w:shd w:fill="auto" w:val="clear"/>
          <w:vertAlign w:val="baseline"/>
          <w:rtl w:val="0"/>
        </w:rPr>
        <w:t xml:space="preserve">Angka Kelangsungan Hidup Bayi</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Angka kelangsungan hidup bayi ini menjadi salah satu indikator dari pelayanan kesehatan. Artinya, jika angka kelangsungan hidup bayi naik berarti angka kematian bayi lahir turun, hal ini menunjukkan bahwa pelayanan kesehatan masyarakat berada pada kategori baik. Akan tetapi jika angka kelangungan bayi hidup rendah berarti angka kematian bayi lahir tinggi, hal ini menunjukkan bahwa pelayanan kesehatan masyarakat tidak baik.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Desa Guluk Manjung dengan jumlah penduduk yang relatif kecil, sangat memungkinkan untuk memaksimalkan pelayanan kesehatan bagi masyarakatnya. Untuk mengetahui tingkat pelayanan kesehatan Desa Guluk Manjung dapat dilihat pada tabel berikut :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276"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276"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14</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276"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Angka Kelansungan Hidup Bayi</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276" w:right="0" w:firstLine="0"/>
        <w:jc w:val="center"/>
        <w:rPr>
          <w:rFonts w:ascii="Andalus" w:cs="Andalus" w:eastAsia="Andalus" w:hAnsi="Andalus"/>
          <w:b w:val="1"/>
          <w:bCs w:val="1"/>
          <w:i w:val="0"/>
          <w:iCs w:val="0"/>
          <w:smallCaps w:val="0"/>
          <w:strike w:val="0"/>
          <w:color w:val="ff0000"/>
          <w:sz w:val="24"/>
          <w:szCs w:val="24"/>
          <w:u w:val="none"/>
          <w:shd w:fill="auto" w:val="clear"/>
          <w:vertAlign w:val="baseline"/>
        </w:rPr>
      </w:pPr>
      <w:r w:rsidDel="00000000" w:rsidR="00000000" w:rsidRPr="00000000">
        <w:rPr>
          <w:rtl w:val="0"/>
        </w:rPr>
      </w:r>
    </w:p>
    <w:tbl>
      <w:tblPr>
        <w:tblStyle w:val="Table13"/>
        <w:tblW w:w="7371.0" w:type="dxa"/>
        <w:jc w:val="left"/>
        <w:tblInd w:w="12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09"/>
        <w:gridCol w:w="850"/>
        <w:gridCol w:w="1701"/>
        <w:gridCol w:w="1985"/>
        <w:gridCol w:w="2126"/>
        <w:tblGridChange w:id="0">
          <w:tblGrid>
            <w:gridCol w:w="709"/>
            <w:gridCol w:w="850"/>
            <w:gridCol w:w="1701"/>
            <w:gridCol w:w="1985"/>
            <w:gridCol w:w="2126"/>
          </w:tblGrid>
        </w:tblGridChange>
      </w:tblGrid>
      <w:tr>
        <w:trPr>
          <w:cantSplit w:val="0"/>
          <w:tblHeader w:val="0"/>
        </w:trPr>
        <w:tc>
          <w:tcPr>
            <w:vMerge w:val="restart"/>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Merge w:val="restart"/>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Tahun</w:t>
            </w:r>
          </w:p>
        </w:tc>
        <w:tc>
          <w:tcPr>
            <w:gridSpan w:val="3"/>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w:t>
            </w:r>
          </w:p>
        </w:tc>
      </w:tr>
      <w:tr>
        <w:trPr>
          <w:cantSplit w:val="0"/>
          <w:tblHeader w:val="0"/>
        </w:trPr>
        <w:tc>
          <w:tcPr>
            <w:vMerge w:val="continue"/>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Bayi Lahir</w:t>
            </w:r>
          </w:p>
        </w:tc>
        <w:tc>
          <w:tcP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Bayi Lahir Hidup</w:t>
            </w:r>
          </w:p>
        </w:tc>
        <w:tc>
          <w:tcP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Bayi Lahir Meninggal</w:t>
            </w:r>
          </w:p>
        </w:tc>
      </w:tr>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2019</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2020</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7"/>
                <w:tab w:val="center" w:leader="none" w:pos="742"/>
              </w:tabs>
              <w:spacing w:after="200" w:before="0" w:line="300"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2021</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38</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38</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0</w:t>
            </w:r>
          </w:p>
        </w:tc>
      </w:tr>
      <w:tr>
        <w:trPr>
          <w:cantSplit w:val="0"/>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2022</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2023</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2024</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2025</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0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00" w:lineRule="auto"/>
        <w:ind w:left="786" w:right="0" w:hanging="360"/>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Kondisi Infrastruktur dan Permukiman</w:t>
      </w:r>
    </w:p>
    <w:p w:rsidR="00000000" w:rsidDel="00000000" w:rsidP="00000000" w:rsidRDefault="00000000" w:rsidRPr="00000000" w14:paraId="000002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426"/>
          <w:tab w:val="left" w:leader="none" w:pos="1276"/>
        </w:tabs>
        <w:spacing w:after="0" w:before="0" w:line="300" w:lineRule="auto"/>
        <w:ind w:left="1506" w:right="0" w:hanging="720"/>
        <w:jc w:val="left"/>
        <w:rPr>
          <w:rFonts w:ascii="Andalus" w:cs="Andalus" w:eastAsia="Andalus" w:hAnsi="Andalus"/>
          <w:b w:val="1"/>
          <w:bCs w:val="1"/>
          <w:i w:val="1"/>
          <w:iCs w:val="1"/>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1"/>
          <w:iCs w:val="1"/>
          <w:smallCaps w:val="0"/>
          <w:strike w:val="0"/>
          <w:color w:val="000000"/>
          <w:sz w:val="24"/>
          <w:szCs w:val="24"/>
          <w:u w:val="none"/>
          <w:shd w:fill="auto" w:val="clear"/>
          <w:vertAlign w:val="baseline"/>
          <w:rtl w:val="0"/>
        </w:rPr>
        <w:t xml:space="preserve">Infrastruktur</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276"/>
        </w:tabs>
        <w:spacing w:after="0" w:before="0" w:line="30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Kondisi Infrastruktur di Desa Guluk Manjung terutama jalan aspal sampai saat ini masih baik karena memang jalan aspal yang ada hanya sekitar 5 km. Sementara jalan setapak (paving masih atau rabat) masih sangat kurang, keadaan ini sangat perlu untuk segera dianggarkan baik melalui APBDes, maupun APBD pada tahun anggaran 2022, begitu juga dengan saluran atau drainase, tebing penahan tanah dan plengsengan.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276"/>
        </w:tabs>
        <w:spacing w:after="0" w:before="0" w:line="30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276"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15</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276"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Kondisi Infrastruktur</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276"/>
        </w:tabs>
        <w:spacing w:after="0" w:before="0" w:line="30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7370.999999999999" w:type="dxa"/>
        <w:jc w:val="left"/>
        <w:tblInd w:w="12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08"/>
        <w:gridCol w:w="1099"/>
        <w:gridCol w:w="1737"/>
        <w:gridCol w:w="992"/>
        <w:gridCol w:w="992"/>
        <w:gridCol w:w="923"/>
        <w:gridCol w:w="920"/>
        <w:tblGridChange w:id="0">
          <w:tblGrid>
            <w:gridCol w:w="708"/>
            <w:gridCol w:w="1099"/>
            <w:gridCol w:w="1737"/>
            <w:gridCol w:w="992"/>
            <w:gridCol w:w="992"/>
            <w:gridCol w:w="923"/>
            <w:gridCol w:w="920"/>
          </w:tblGrid>
        </w:tblGridChange>
      </w:tblGrid>
      <w:tr>
        <w:trPr>
          <w:cantSplit w:val="0"/>
          <w:tblHeader w:val="0"/>
        </w:trPr>
        <w:tc>
          <w:tcPr>
            <w:vMerge w:val="restart"/>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Merge w:val="restart"/>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Dusun</w:t>
            </w:r>
          </w:p>
        </w:tc>
        <w:tc>
          <w:tcPr>
            <w:vMerge w:val="restart"/>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Infrastruktur</w:t>
            </w:r>
          </w:p>
        </w:tc>
        <w:tc>
          <w:tcPr>
            <w:vMerge w:val="restart"/>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(km)</w:t>
            </w:r>
          </w:p>
        </w:tc>
        <w:tc>
          <w:tcPr>
            <w:gridSpan w:val="3"/>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Kondisi</w:t>
            </w:r>
          </w:p>
        </w:tc>
      </w:tr>
      <w:tr>
        <w:trPr>
          <w:cantSplit w:val="0"/>
          <w:tblHeader w:val="0"/>
        </w:trPr>
        <w:tc>
          <w:tcPr>
            <w:vMerge w:val="continue"/>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Baik</w:t>
            </w:r>
          </w:p>
        </w:tc>
        <w:tc>
          <w:tcPr>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Sedang</w:t>
            </w:r>
          </w:p>
        </w:tc>
        <w:tc>
          <w:tcPr>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Rusak</w:t>
            </w:r>
          </w:p>
        </w:tc>
      </w:tr>
      <w:tr>
        <w:trPr>
          <w:cantSplit w:val="0"/>
          <w:tblHeader w:val="0"/>
        </w:trPr>
        <w:tc>
          <w:tcPr>
            <w:vMerge w:val="restart"/>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vMerge w:val="restart"/>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Sumber Pandan</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Aspal</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2,2</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0,5</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0,6</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1,1</w:t>
            </w:r>
          </w:p>
        </w:tc>
      </w:tr>
      <w:tr>
        <w:trPr>
          <w:cantSplit w:val="0"/>
          <w:tblHeader w:val="0"/>
        </w:trPr>
        <w:tc>
          <w:tcPr>
            <w:vMerge w:val="continue"/>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Paving</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7,4</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0,7</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5,8</w:t>
            </w:r>
          </w:p>
        </w:tc>
      </w:tr>
      <w:tr>
        <w:trPr>
          <w:cantSplit w:val="0"/>
          <w:tblHeader w:val="0"/>
        </w:trPr>
        <w:tc>
          <w:tcPr>
            <w:vMerge w:val="continue"/>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Rabat Beton</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5,0</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0,0</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3,4</w:t>
            </w:r>
          </w:p>
        </w:tc>
      </w:tr>
      <w:tr>
        <w:trPr>
          <w:cantSplit w:val="0"/>
          <w:tblHeader w:val="0"/>
        </w:trPr>
        <w:tc>
          <w:tcPr>
            <w:vMerge w:val="continue"/>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Drainase</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4,8</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0,7</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0,5</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3,6</w:t>
            </w:r>
          </w:p>
        </w:tc>
      </w:tr>
      <w:tr>
        <w:trPr>
          <w:cantSplit w:val="0"/>
          <w:tblHeader w:val="0"/>
        </w:trPr>
        <w:tc>
          <w:tcPr>
            <w:vMerge w:val="continue"/>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Tebing</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5,5</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4,0</w:t>
            </w:r>
          </w:p>
        </w:tc>
      </w:tr>
      <w:tr>
        <w:trPr>
          <w:cantSplit w:val="0"/>
          <w:trHeight w:val="248" w:hRule="atLeast"/>
          <w:tblHeader w:val="0"/>
        </w:trPr>
        <w:tc>
          <w:tcPr>
            <w:vMerge w:val="continue"/>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Lainnya</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Buraja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Aspal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0,9</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Paving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4,2</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Rabat Beton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3,5</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Drainase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3,7</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Tebing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5,1</w:t>
            </w:r>
          </w:p>
        </w:tc>
      </w:tr>
      <w:tr>
        <w:trPr>
          <w:cantSplit w:val="0"/>
          <w:trHeight w:val="24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Lainnya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276"/>
        </w:tabs>
        <w:spacing w:after="0" w:before="0" w:line="340" w:lineRule="auto"/>
        <w:ind w:left="1506" w:right="0" w:firstLine="0"/>
        <w:jc w:val="left"/>
        <w:rPr>
          <w:rFonts w:ascii="Andalus" w:cs="Andalus" w:eastAsia="Andalus" w:hAnsi="Andalus"/>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426"/>
          <w:tab w:val="left" w:leader="none" w:pos="1276"/>
        </w:tabs>
        <w:spacing w:after="0" w:before="0" w:line="340" w:lineRule="auto"/>
        <w:ind w:left="1506" w:right="0" w:hanging="720"/>
        <w:jc w:val="left"/>
        <w:rPr>
          <w:rFonts w:ascii="Andalus" w:cs="Andalus" w:eastAsia="Andalus" w:hAnsi="Andalus"/>
          <w:b w:val="1"/>
          <w:bCs w:val="1"/>
          <w:i w:val="1"/>
          <w:iCs w:val="1"/>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1"/>
          <w:iCs w:val="1"/>
          <w:smallCaps w:val="0"/>
          <w:strike w:val="0"/>
          <w:color w:val="000000"/>
          <w:sz w:val="24"/>
          <w:szCs w:val="24"/>
          <w:u w:val="none"/>
          <w:shd w:fill="auto" w:val="clear"/>
          <w:vertAlign w:val="baseline"/>
          <w:rtl w:val="0"/>
        </w:rPr>
        <w:t xml:space="preserve">Permukiman</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4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Permukiman warga di Desa Guluk Manjung sudah masuk kategori layak terutama di area pinggir jalan poros desa, sedangkan untuk permukiman di daerah pedalaman masih banyak yang perlu mendapatkan bantuan atau rehabilitasi melalui dana hibah atau bantuan sosial melalui kegiatan bedah rumah.</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20" w:lineRule="auto"/>
        <w:ind w:left="1276" w:right="0" w:firstLine="0"/>
        <w:jc w:val="both"/>
        <w:rPr>
          <w:rFonts w:ascii="Andalus" w:cs="Andalus" w:eastAsia="Andalus" w:hAnsi="Andalus"/>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276"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16</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276"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Kondisi Permukiman Warga</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276"/>
        </w:tabs>
        <w:spacing w:after="0" w:before="0" w:line="320" w:lineRule="auto"/>
        <w:ind w:left="1276" w:right="0" w:firstLine="0"/>
        <w:jc w:val="both"/>
        <w:rPr>
          <w:rFonts w:ascii="Andalus" w:cs="Andalus" w:eastAsia="Andalus" w:hAnsi="Andalus"/>
          <w:b w:val="0"/>
          <w:bCs w:val="0"/>
          <w:i w:val="0"/>
          <w:iCs w:val="0"/>
          <w:smallCaps w:val="0"/>
          <w:strike w:val="0"/>
          <w:color w:val="ff0000"/>
          <w:sz w:val="24"/>
          <w:szCs w:val="24"/>
          <w:u w:val="none"/>
          <w:shd w:fill="auto" w:val="clear"/>
          <w:vertAlign w:val="baseline"/>
        </w:rPr>
      </w:pPr>
      <w:r w:rsidDel="00000000" w:rsidR="00000000" w:rsidRPr="00000000">
        <w:rPr>
          <w:rtl w:val="0"/>
        </w:rPr>
      </w:r>
    </w:p>
    <w:tbl>
      <w:tblPr>
        <w:tblStyle w:val="Table15"/>
        <w:tblW w:w="7353.0" w:type="dxa"/>
        <w:jc w:val="left"/>
        <w:tblInd w:w="12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60"/>
        <w:gridCol w:w="1461"/>
        <w:gridCol w:w="2404"/>
        <w:gridCol w:w="1131"/>
        <w:gridCol w:w="1697"/>
        <w:tblGridChange w:id="0">
          <w:tblGrid>
            <w:gridCol w:w="660"/>
            <w:gridCol w:w="1461"/>
            <w:gridCol w:w="2404"/>
            <w:gridCol w:w="1131"/>
            <w:gridCol w:w="1697"/>
          </w:tblGrid>
        </w:tblGridChange>
      </w:tblGrid>
      <w:tr>
        <w:trPr>
          <w:cantSplit w:val="0"/>
          <w:trHeight w:val="697" w:hRule="atLeast"/>
          <w:tblHeader w:val="0"/>
        </w:trPr>
        <w:tc>
          <w:tcP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Dusun</w:t>
            </w:r>
          </w:p>
        </w:tc>
        <w:tc>
          <w:tcP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Permukiman</w:t>
            </w:r>
          </w:p>
        </w:tc>
        <w:tc>
          <w:tcP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Jumlah (unit)</w:t>
            </w:r>
          </w:p>
        </w:tc>
        <w:tc>
          <w:tcP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Keterangan</w:t>
            </w:r>
          </w:p>
        </w:tc>
      </w:tr>
      <w:tr>
        <w:trPr>
          <w:cantSplit w:val="0"/>
          <w:trHeight w:val="353" w:hRule="atLeast"/>
          <w:tblHeader w:val="0"/>
        </w:trPr>
        <w:tc>
          <w:tcPr>
            <w:vMerge w:val="restart"/>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w:t>
            </w:r>
          </w:p>
        </w:tc>
        <w:tc>
          <w:tcPr>
            <w:vMerge w:val="restart"/>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Sumber Pandan</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Sangat Layak</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37</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3" w:hRule="atLeast"/>
          <w:tblHeader w:val="0"/>
        </w:trPr>
        <w:tc>
          <w:tcPr>
            <w:vMerge w:val="continue"/>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Layak</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46</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3" w:hRule="atLeast"/>
          <w:tblHeader w:val="0"/>
        </w:trPr>
        <w:tc>
          <w:tcPr>
            <w:vMerge w:val="continue"/>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Cukup Layak</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162</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1" w:hRule="atLeast"/>
          <w:tblHeader w:val="0"/>
        </w:trPr>
        <w:tc>
          <w:tcPr>
            <w:vMerge w:val="continue"/>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Tidak Layak</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2" w:hRule="atLeast"/>
          <w:tblHeader w:val="0"/>
        </w:trPr>
        <w:tc>
          <w:tcPr>
            <w:vMerge w:val="continue"/>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Sangat Tidak Layak</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4"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Buraja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Sangat Layak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Layak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Cukup Layak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Tidak Layak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70"/>
              <w:jc w:val="left"/>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Sangat Tidak Layak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20" w:lineRule="auto"/>
        <w:ind w:left="127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40" w:lineRule="auto"/>
        <w:ind w:left="788" w:right="0" w:hanging="360"/>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Kondisi Keamanan dan Ketentraman</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40" w:lineRule="auto"/>
        <w:ind w:left="788" w:right="0" w:firstLine="632"/>
        <w:jc w:val="both"/>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Sejauh ini Desa Guluk Manjung masih sangat kondusif, kerukunan antar warga masih kental karena prinsip saling menghormati, saling menghargai dan saling menjaga di antara warga masih dijunjung tinggi. Berangkat dari sikap itulah maka Desa Guluk Manjung sampai saat ini tingkat keamanan dan ketentraman warga dapat terjaga dengan baik.</w:t>
      </w:r>
      <w:r w:rsidDel="00000000" w:rsidR="00000000" w:rsidRPr="00000000">
        <w:rPr>
          <w:rtl w:val="0"/>
        </w:rPr>
      </w:r>
    </w:p>
    <w:p w:rsidR="00000000" w:rsidDel="00000000" w:rsidP="00000000" w:rsidRDefault="00000000" w:rsidRPr="00000000" w14:paraId="000002C2">
      <w:pPr>
        <w:spacing w:after="0" w:line="340" w:lineRule="auto"/>
        <w:rPr>
          <w:rFonts w:ascii="Andalus" w:cs="Andalus" w:eastAsia="Andalus" w:hAnsi="Andalus"/>
          <w:b w:val="1"/>
          <w:bCs w:val="1"/>
          <w:sz w:val="24"/>
          <w:szCs w:val="24"/>
        </w:rPr>
      </w:pP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40" w:lineRule="auto"/>
        <w:ind w:left="786" w:right="0" w:hanging="360"/>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Kondisi Sarana Prasarana</w:t>
      </w:r>
    </w:p>
    <w:p w:rsidR="00000000" w:rsidDel="00000000" w:rsidP="00000000" w:rsidRDefault="00000000" w:rsidRPr="00000000" w14:paraId="000002C4">
      <w:pPr>
        <w:tabs>
          <w:tab w:val="left" w:leader="none" w:pos="-3553"/>
        </w:tabs>
        <w:spacing w:after="0" w:line="340" w:lineRule="auto"/>
        <w:ind w:left="851" w:firstLine="567.0000000000002"/>
        <w:jc w:val="both"/>
        <w:rPr>
          <w:rFonts w:ascii="Andalus" w:cs="Andalus" w:eastAsia="Andalus" w:hAnsi="Andalus"/>
          <w:sz w:val="24"/>
          <w:szCs w:val="24"/>
        </w:rPr>
      </w:pPr>
      <w:r w:rsidDel="00000000" w:rsidR="00000000" w:rsidRPr="00000000">
        <w:rPr>
          <w:rFonts w:ascii="Andalus" w:cs="Andalus" w:eastAsia="Andalus" w:hAnsi="Andalus"/>
          <w:sz w:val="24"/>
          <w:szCs w:val="24"/>
          <w:rtl w:val="0"/>
        </w:rPr>
        <w:tab/>
        <w:t xml:space="preserve">Pembangunan masyarakat diharapkan bersumber pada diri sendiri (kemandirian) dan perkembangan pembangunan harus berdampak pada perubahan sosial, ekonomi dan budaya yang seimbang agar dapat meningkatkan kualitas hidup masyarakat menjadi lebih baik. Peningkatan kualitas hidup masyarakat sangat bergantung pada aspek pendidikan dan pendidikan itu sangat bergantung pada sarana dan prasarana serta fasilitas yang dimiliki. Oleh karena itu, semakin baik sarana pendidikan dan semakin lengkap fasilitas yang dimiliki, maka akan semakin baik pula kualitas hidup masyarakatnya.</w:t>
      </w:r>
    </w:p>
    <w:p w:rsidR="00000000" w:rsidDel="00000000" w:rsidP="00000000" w:rsidRDefault="00000000" w:rsidRPr="00000000" w14:paraId="000002C5">
      <w:pPr>
        <w:tabs>
          <w:tab w:val="left" w:leader="none" w:pos="-3553"/>
        </w:tabs>
        <w:spacing w:after="0" w:line="340" w:lineRule="auto"/>
        <w:ind w:left="851" w:firstLine="567.0000000000002"/>
        <w:jc w:val="center"/>
        <w:rPr>
          <w:rFonts w:ascii="Andalus" w:cs="Andalus" w:eastAsia="Andalus" w:hAnsi="Andalus"/>
          <w:sz w:val="24"/>
          <w:szCs w:val="24"/>
        </w:rPr>
      </w:pPr>
      <w:r w:rsidDel="00000000" w:rsidR="00000000" w:rsidRPr="00000000">
        <w:rPr>
          <w:rFonts w:ascii="Andalus" w:cs="Andalus" w:eastAsia="Andalus" w:hAnsi="Andalus"/>
          <w:b w:val="1"/>
          <w:bCs w:val="1"/>
          <w:sz w:val="24"/>
          <w:szCs w:val="24"/>
          <w:rtl w:val="0"/>
        </w:rPr>
        <w:t xml:space="preserve">Tabel 17</w:t>
      </w:r>
      <w:r w:rsidDel="00000000" w:rsidR="00000000" w:rsidRPr="00000000">
        <w:rPr>
          <w:rtl w:val="0"/>
        </w:rPr>
      </w:r>
    </w:p>
    <w:p w:rsidR="00000000" w:rsidDel="00000000" w:rsidP="00000000" w:rsidRDefault="00000000" w:rsidRPr="00000000" w14:paraId="000002C6">
      <w:pPr>
        <w:tabs>
          <w:tab w:val="left" w:leader="none" w:pos="-3553"/>
        </w:tabs>
        <w:spacing w:after="0" w:line="320" w:lineRule="auto"/>
        <w:ind w:left="709" w:firstLine="142.00000000000003"/>
        <w:jc w:val="center"/>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Kondisi Sarana Prasarana Umum</w:t>
      </w:r>
    </w:p>
    <w:p w:rsidR="00000000" w:rsidDel="00000000" w:rsidP="00000000" w:rsidRDefault="00000000" w:rsidRPr="00000000" w14:paraId="000002C7">
      <w:pPr>
        <w:tabs>
          <w:tab w:val="left" w:leader="none" w:pos="-3553"/>
        </w:tabs>
        <w:spacing w:after="0" w:line="320" w:lineRule="auto"/>
        <w:ind w:left="709" w:firstLine="142.00000000000003"/>
        <w:jc w:val="both"/>
        <w:rPr>
          <w:rFonts w:ascii="Andalus" w:cs="Andalus" w:eastAsia="Andalus" w:hAnsi="Andalus"/>
          <w:sz w:val="24"/>
          <w:szCs w:val="24"/>
        </w:rPr>
      </w:pPr>
      <w:r w:rsidDel="00000000" w:rsidR="00000000" w:rsidRPr="00000000">
        <w:rPr>
          <w:rtl w:val="0"/>
        </w:rPr>
      </w:r>
    </w:p>
    <w:tbl>
      <w:tblPr>
        <w:tblStyle w:val="Table16"/>
        <w:tblW w:w="7863.0" w:type="dxa"/>
        <w:jc w:val="left"/>
        <w:tblInd w:w="851.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66"/>
        <w:gridCol w:w="2687"/>
        <w:gridCol w:w="926"/>
        <w:gridCol w:w="832"/>
        <w:gridCol w:w="901"/>
        <w:gridCol w:w="975"/>
        <w:gridCol w:w="976"/>
        <w:tblGridChange w:id="0">
          <w:tblGrid>
            <w:gridCol w:w="566"/>
            <w:gridCol w:w="2687"/>
            <w:gridCol w:w="926"/>
            <w:gridCol w:w="832"/>
            <w:gridCol w:w="901"/>
            <w:gridCol w:w="975"/>
            <w:gridCol w:w="976"/>
          </w:tblGrid>
        </w:tblGridChange>
      </w:tblGrid>
      <w:tr>
        <w:trPr>
          <w:cantSplit w:val="0"/>
          <w:trHeight w:val="329" w:hRule="atLeast"/>
          <w:tblHeader w:val="0"/>
        </w:trPr>
        <w:tc>
          <w:tcPr>
            <w:vMerge w:val="restart"/>
            <w:vAlign w:val="center"/>
          </w:tcPr>
          <w:p w:rsidR="00000000" w:rsidDel="00000000" w:rsidP="00000000" w:rsidRDefault="00000000" w:rsidRPr="00000000" w14:paraId="000002C8">
            <w:pPr>
              <w:tabs>
                <w:tab w:val="left" w:leader="none" w:pos="-3553"/>
              </w:tabs>
              <w:spacing w:line="320" w:lineRule="auto"/>
              <w:jc w:val="center"/>
              <w:rPr>
                <w:rFonts w:ascii="Andalus" w:cs="Andalus" w:eastAsia="Andalus" w:hAnsi="Andalus"/>
                <w:b w:val="1"/>
                <w:bCs w:val="1"/>
              </w:rPr>
            </w:pPr>
            <w:r w:rsidDel="00000000" w:rsidR="00000000" w:rsidRPr="00000000">
              <w:rPr>
                <w:rFonts w:ascii="Andalus" w:cs="Andalus" w:eastAsia="Andalus" w:hAnsi="Andalus"/>
                <w:b w:val="1"/>
                <w:bCs w:val="1"/>
                <w:rtl w:val="0"/>
              </w:rPr>
              <w:t xml:space="preserve">No.</w:t>
            </w:r>
          </w:p>
        </w:tc>
        <w:tc>
          <w:tcPr>
            <w:vMerge w:val="restart"/>
            <w:vAlign w:val="center"/>
          </w:tcPr>
          <w:p w:rsidR="00000000" w:rsidDel="00000000" w:rsidP="00000000" w:rsidRDefault="00000000" w:rsidRPr="00000000" w14:paraId="000002C9">
            <w:pPr>
              <w:tabs>
                <w:tab w:val="left" w:leader="none" w:pos="-3553"/>
              </w:tabs>
              <w:spacing w:line="320" w:lineRule="auto"/>
              <w:jc w:val="center"/>
              <w:rPr>
                <w:rFonts w:ascii="Andalus" w:cs="Andalus" w:eastAsia="Andalus" w:hAnsi="Andalus"/>
                <w:b w:val="1"/>
                <w:bCs w:val="1"/>
              </w:rPr>
            </w:pPr>
            <w:r w:rsidDel="00000000" w:rsidR="00000000" w:rsidRPr="00000000">
              <w:rPr>
                <w:rFonts w:ascii="Andalus" w:cs="Andalus" w:eastAsia="Andalus" w:hAnsi="Andalus"/>
                <w:b w:val="1"/>
                <w:bCs w:val="1"/>
                <w:rtl w:val="0"/>
              </w:rPr>
              <w:t xml:space="preserve">Jenis Fasilitas</w:t>
            </w:r>
          </w:p>
        </w:tc>
        <w:tc>
          <w:tcPr>
            <w:vMerge w:val="restart"/>
            <w:vAlign w:val="center"/>
          </w:tcPr>
          <w:p w:rsidR="00000000" w:rsidDel="00000000" w:rsidP="00000000" w:rsidRDefault="00000000" w:rsidRPr="00000000" w14:paraId="000002CA">
            <w:pPr>
              <w:tabs>
                <w:tab w:val="left" w:leader="none" w:pos="-3553"/>
              </w:tabs>
              <w:spacing w:line="320" w:lineRule="auto"/>
              <w:jc w:val="center"/>
              <w:rPr>
                <w:rFonts w:ascii="Andalus" w:cs="Andalus" w:eastAsia="Andalus" w:hAnsi="Andalus"/>
                <w:b w:val="1"/>
                <w:bCs w:val="1"/>
              </w:rPr>
            </w:pPr>
            <w:r w:rsidDel="00000000" w:rsidR="00000000" w:rsidRPr="00000000">
              <w:rPr>
                <w:rFonts w:ascii="Andalus" w:cs="Andalus" w:eastAsia="Andalus" w:hAnsi="Andalus"/>
                <w:b w:val="1"/>
                <w:bCs w:val="1"/>
                <w:rtl w:val="0"/>
              </w:rPr>
              <w:t xml:space="preserve">Jumlah</w:t>
            </w:r>
          </w:p>
        </w:tc>
        <w:tc>
          <w:tcPr>
            <w:gridSpan w:val="3"/>
            <w:vAlign w:val="center"/>
          </w:tcPr>
          <w:p w:rsidR="00000000" w:rsidDel="00000000" w:rsidP="00000000" w:rsidRDefault="00000000" w:rsidRPr="00000000" w14:paraId="000002CB">
            <w:pPr>
              <w:tabs>
                <w:tab w:val="left" w:leader="none" w:pos="-3553"/>
              </w:tabs>
              <w:spacing w:line="320" w:lineRule="auto"/>
              <w:jc w:val="center"/>
              <w:rPr>
                <w:rFonts w:ascii="Andalus" w:cs="Andalus" w:eastAsia="Andalus" w:hAnsi="Andalus"/>
                <w:b w:val="1"/>
                <w:bCs w:val="1"/>
              </w:rPr>
            </w:pPr>
            <w:r w:rsidDel="00000000" w:rsidR="00000000" w:rsidRPr="00000000">
              <w:rPr>
                <w:rFonts w:ascii="Andalus" w:cs="Andalus" w:eastAsia="Andalus" w:hAnsi="Andalus"/>
                <w:b w:val="1"/>
                <w:bCs w:val="1"/>
                <w:rtl w:val="0"/>
              </w:rPr>
              <w:t xml:space="preserve">Kondisi</w:t>
            </w:r>
          </w:p>
        </w:tc>
        <w:tc>
          <w:tcPr>
            <w:vMerge w:val="restart"/>
            <w:vAlign w:val="center"/>
          </w:tcPr>
          <w:p w:rsidR="00000000" w:rsidDel="00000000" w:rsidP="00000000" w:rsidRDefault="00000000" w:rsidRPr="00000000" w14:paraId="000002CE">
            <w:pPr>
              <w:tabs>
                <w:tab w:val="left" w:leader="none" w:pos="-3553"/>
              </w:tabs>
              <w:spacing w:line="320" w:lineRule="auto"/>
              <w:jc w:val="center"/>
              <w:rPr>
                <w:rFonts w:ascii="Andalus" w:cs="Andalus" w:eastAsia="Andalus" w:hAnsi="Andalus"/>
                <w:b w:val="1"/>
                <w:bCs w:val="1"/>
              </w:rPr>
            </w:pPr>
            <w:r w:rsidDel="00000000" w:rsidR="00000000" w:rsidRPr="00000000">
              <w:rPr>
                <w:rFonts w:ascii="Andalus" w:cs="Andalus" w:eastAsia="Andalus" w:hAnsi="Andalus"/>
                <w:b w:val="1"/>
                <w:bCs w:val="1"/>
                <w:rtl w:val="0"/>
              </w:rPr>
              <w:t xml:space="preserve">Ket.</w:t>
            </w:r>
          </w:p>
        </w:tc>
      </w:tr>
      <w:tr>
        <w:trPr>
          <w:cantSplit w:val="0"/>
          <w:trHeight w:val="366" w:hRule="atLeast"/>
          <w:tblHeader w:val="0"/>
        </w:trPr>
        <w:tc>
          <w:tcPr>
            <w:vMerge w:val="continue"/>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rPr>
            </w:pPr>
            <w:r w:rsidDel="00000000" w:rsidR="00000000" w:rsidRPr="00000000">
              <w:rPr>
                <w:rtl w:val="0"/>
              </w:rPr>
            </w:r>
          </w:p>
        </w:tc>
        <w:tc>
          <w:tcPr>
            <w:vMerge w:val="continue"/>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rPr>
            </w:pPr>
            <w:r w:rsidDel="00000000" w:rsidR="00000000" w:rsidRPr="00000000">
              <w:rPr>
                <w:rtl w:val="0"/>
              </w:rPr>
            </w:r>
          </w:p>
        </w:tc>
        <w:tc>
          <w:tcPr>
            <w:vMerge w:val="continue"/>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rPr>
            </w:pPr>
            <w:r w:rsidDel="00000000" w:rsidR="00000000" w:rsidRPr="00000000">
              <w:rPr>
                <w:rtl w:val="0"/>
              </w:rPr>
            </w:r>
          </w:p>
        </w:tc>
        <w:tc>
          <w:tcPr>
            <w:vAlign w:val="center"/>
          </w:tcPr>
          <w:p w:rsidR="00000000" w:rsidDel="00000000" w:rsidP="00000000" w:rsidRDefault="00000000" w:rsidRPr="00000000" w14:paraId="000002D2">
            <w:pPr>
              <w:tabs>
                <w:tab w:val="left" w:leader="none" w:pos="-3553"/>
              </w:tabs>
              <w:spacing w:line="320" w:lineRule="auto"/>
              <w:jc w:val="center"/>
              <w:rPr>
                <w:rFonts w:ascii="Andalus" w:cs="Andalus" w:eastAsia="Andalus" w:hAnsi="Andalus"/>
                <w:b w:val="1"/>
                <w:bCs w:val="1"/>
              </w:rPr>
            </w:pPr>
            <w:r w:rsidDel="00000000" w:rsidR="00000000" w:rsidRPr="00000000">
              <w:rPr>
                <w:rFonts w:ascii="Andalus" w:cs="Andalus" w:eastAsia="Andalus" w:hAnsi="Andalus"/>
                <w:b w:val="1"/>
                <w:bCs w:val="1"/>
                <w:rtl w:val="0"/>
              </w:rPr>
              <w:t xml:space="preserve">Baik</w:t>
            </w:r>
          </w:p>
        </w:tc>
        <w:tc>
          <w:tcPr>
            <w:vAlign w:val="center"/>
          </w:tcPr>
          <w:p w:rsidR="00000000" w:rsidDel="00000000" w:rsidP="00000000" w:rsidRDefault="00000000" w:rsidRPr="00000000" w14:paraId="000002D3">
            <w:pPr>
              <w:tabs>
                <w:tab w:val="left" w:leader="none" w:pos="-3553"/>
              </w:tabs>
              <w:spacing w:line="320" w:lineRule="auto"/>
              <w:jc w:val="center"/>
              <w:rPr>
                <w:rFonts w:ascii="Andalus" w:cs="Andalus" w:eastAsia="Andalus" w:hAnsi="Andalus"/>
                <w:b w:val="1"/>
                <w:bCs w:val="1"/>
              </w:rPr>
            </w:pPr>
            <w:r w:rsidDel="00000000" w:rsidR="00000000" w:rsidRPr="00000000">
              <w:rPr>
                <w:rFonts w:ascii="Andalus" w:cs="Andalus" w:eastAsia="Andalus" w:hAnsi="Andalus"/>
                <w:b w:val="1"/>
                <w:bCs w:val="1"/>
                <w:rtl w:val="0"/>
              </w:rPr>
              <w:t xml:space="preserve">Sedang</w:t>
            </w:r>
          </w:p>
        </w:tc>
        <w:tc>
          <w:tcPr>
            <w:vAlign w:val="center"/>
          </w:tcPr>
          <w:p w:rsidR="00000000" w:rsidDel="00000000" w:rsidP="00000000" w:rsidRDefault="00000000" w:rsidRPr="00000000" w14:paraId="000002D4">
            <w:pPr>
              <w:tabs>
                <w:tab w:val="left" w:leader="none" w:pos="-3553"/>
              </w:tabs>
              <w:spacing w:line="320" w:lineRule="auto"/>
              <w:jc w:val="center"/>
              <w:rPr>
                <w:rFonts w:ascii="Andalus" w:cs="Andalus" w:eastAsia="Andalus" w:hAnsi="Andalus"/>
                <w:b w:val="1"/>
                <w:bCs w:val="1"/>
              </w:rPr>
            </w:pPr>
            <w:r w:rsidDel="00000000" w:rsidR="00000000" w:rsidRPr="00000000">
              <w:rPr>
                <w:rFonts w:ascii="Andalus" w:cs="Andalus" w:eastAsia="Andalus" w:hAnsi="Andalus"/>
                <w:b w:val="1"/>
                <w:bCs w:val="1"/>
                <w:rtl w:val="0"/>
              </w:rPr>
              <w:t xml:space="preserve">Rusak</w:t>
            </w:r>
          </w:p>
        </w:tc>
        <w:tc>
          <w:tcPr>
            <w:vMerge w:val="continue"/>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dalus" w:cs="Andalus" w:eastAsia="Andalus" w:hAnsi="Andalus"/>
                <w:b w:val="1"/>
                <w:bCs w:val="1"/>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2D6">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1</w:t>
            </w:r>
          </w:p>
        </w:tc>
        <w:tc>
          <w:tcPr/>
          <w:p w:rsidR="00000000" w:rsidDel="00000000" w:rsidP="00000000" w:rsidRDefault="00000000" w:rsidRPr="00000000" w14:paraId="000002D7">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Pendidikan</w:t>
            </w:r>
          </w:p>
        </w:tc>
        <w:tc>
          <w:tcPr/>
          <w:p w:rsidR="00000000" w:rsidDel="00000000" w:rsidP="00000000" w:rsidRDefault="00000000" w:rsidRPr="00000000" w14:paraId="000002D8">
            <w:pPr>
              <w:tabs>
                <w:tab w:val="left" w:leader="none" w:pos="-3553"/>
              </w:tabs>
              <w:spacing w:line="320" w:lineRule="auto"/>
              <w:jc w:val="both"/>
              <w:rPr>
                <w:rFonts w:ascii="Andalus" w:cs="Andalus" w:eastAsia="Andalus" w:hAnsi="Andalus"/>
              </w:rPr>
            </w:pPr>
            <w:r w:rsidDel="00000000" w:rsidR="00000000" w:rsidRPr="00000000">
              <w:rPr>
                <w:rtl w:val="0"/>
              </w:rPr>
            </w:r>
          </w:p>
        </w:tc>
        <w:tc>
          <w:tcPr/>
          <w:p w:rsidR="00000000" w:rsidDel="00000000" w:rsidP="00000000" w:rsidRDefault="00000000" w:rsidRPr="00000000" w14:paraId="000002D9">
            <w:pPr>
              <w:tabs>
                <w:tab w:val="left" w:leader="none" w:pos="-3553"/>
              </w:tabs>
              <w:spacing w:line="320" w:lineRule="auto"/>
              <w:jc w:val="both"/>
              <w:rPr>
                <w:rFonts w:ascii="Andalus" w:cs="Andalus" w:eastAsia="Andalus" w:hAnsi="Andalus"/>
              </w:rPr>
            </w:pPr>
            <w:r w:rsidDel="00000000" w:rsidR="00000000" w:rsidRPr="00000000">
              <w:rPr>
                <w:rtl w:val="0"/>
              </w:rPr>
            </w:r>
          </w:p>
        </w:tc>
        <w:tc>
          <w:tcPr/>
          <w:p w:rsidR="00000000" w:rsidDel="00000000" w:rsidP="00000000" w:rsidRDefault="00000000" w:rsidRPr="00000000" w14:paraId="000002DA">
            <w:pPr>
              <w:tabs>
                <w:tab w:val="left" w:leader="none" w:pos="-3553"/>
              </w:tabs>
              <w:spacing w:line="320" w:lineRule="auto"/>
              <w:jc w:val="both"/>
              <w:rPr>
                <w:rFonts w:ascii="Andalus" w:cs="Andalus" w:eastAsia="Andalus" w:hAnsi="Andalus"/>
              </w:rPr>
            </w:pPr>
            <w:r w:rsidDel="00000000" w:rsidR="00000000" w:rsidRPr="00000000">
              <w:rPr>
                <w:rtl w:val="0"/>
              </w:rPr>
            </w:r>
          </w:p>
        </w:tc>
        <w:tc>
          <w:tcPr/>
          <w:p w:rsidR="00000000" w:rsidDel="00000000" w:rsidP="00000000" w:rsidRDefault="00000000" w:rsidRPr="00000000" w14:paraId="000002DB">
            <w:pPr>
              <w:tabs>
                <w:tab w:val="left" w:leader="none" w:pos="-3553"/>
              </w:tabs>
              <w:spacing w:line="320" w:lineRule="auto"/>
              <w:jc w:val="both"/>
              <w:rPr>
                <w:rFonts w:ascii="Andalus" w:cs="Andalus" w:eastAsia="Andalus" w:hAnsi="Andalus"/>
              </w:rPr>
            </w:pPr>
            <w:r w:rsidDel="00000000" w:rsidR="00000000" w:rsidRPr="00000000">
              <w:rPr>
                <w:rtl w:val="0"/>
              </w:rPr>
            </w:r>
          </w:p>
        </w:tc>
        <w:tc>
          <w:tcPr/>
          <w:p w:rsidR="00000000" w:rsidDel="00000000" w:rsidP="00000000" w:rsidRDefault="00000000" w:rsidRPr="00000000" w14:paraId="000002DC">
            <w:pPr>
              <w:tabs>
                <w:tab w:val="left" w:leader="none" w:pos="-3553"/>
              </w:tabs>
              <w:spacing w:line="320" w:lineRule="auto"/>
              <w:jc w:val="both"/>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2DD">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DE">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a.  PAUD / KB</w:t>
            </w:r>
          </w:p>
        </w:tc>
        <w:tc>
          <w:tcPr/>
          <w:p w:rsidR="00000000" w:rsidDel="00000000" w:rsidP="00000000" w:rsidRDefault="00000000" w:rsidRPr="00000000" w14:paraId="000002DF">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4</w:t>
            </w:r>
          </w:p>
        </w:tc>
        <w:tc>
          <w:tcPr/>
          <w:p w:rsidR="00000000" w:rsidDel="00000000" w:rsidP="00000000" w:rsidRDefault="00000000" w:rsidRPr="00000000" w14:paraId="000002E0">
            <w:pPr>
              <w:tabs>
                <w:tab w:val="left" w:leader="none" w:pos="-3553"/>
              </w:tabs>
              <w:spacing w:line="320" w:lineRule="auto"/>
              <w:jc w:val="center"/>
              <w:rPr>
                <w:rFonts w:ascii="Andalus" w:cs="Andalus" w:eastAsia="Andalus" w:hAnsi="Andalus"/>
              </w:rPr>
            </w:pPr>
            <w:r w:rsidDel="00000000" w:rsidR="00000000" w:rsidRPr="00000000">
              <w:rPr>
                <w:rFonts w:ascii="Symbol" w:cs="Symbol" w:eastAsia="Symbol" w:hAnsi="Symbol"/>
                <w:rtl w:val="0"/>
              </w:rPr>
              <w:t xml:space="preserve">√</w:t>
            </w:r>
            <w:r w:rsidDel="00000000" w:rsidR="00000000" w:rsidRPr="00000000">
              <w:rPr>
                <w:rtl w:val="0"/>
              </w:rPr>
            </w:r>
          </w:p>
        </w:tc>
        <w:tc>
          <w:tcPr/>
          <w:p w:rsidR="00000000" w:rsidDel="00000000" w:rsidP="00000000" w:rsidRDefault="00000000" w:rsidRPr="00000000" w14:paraId="000002E1">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E2">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E3">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2E4">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E5">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b.  TK / RA</w:t>
            </w:r>
          </w:p>
        </w:tc>
        <w:tc>
          <w:tcPr/>
          <w:p w:rsidR="00000000" w:rsidDel="00000000" w:rsidP="00000000" w:rsidRDefault="00000000" w:rsidRPr="00000000" w14:paraId="000002E6">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2 </w:t>
            </w:r>
          </w:p>
        </w:tc>
        <w:tc>
          <w:tcPr/>
          <w:p w:rsidR="00000000" w:rsidDel="00000000" w:rsidP="00000000" w:rsidRDefault="00000000" w:rsidRPr="00000000" w14:paraId="000002E7">
            <w:pPr>
              <w:tabs>
                <w:tab w:val="left" w:leader="none" w:pos="-3553"/>
              </w:tabs>
              <w:spacing w:line="320" w:lineRule="auto"/>
              <w:jc w:val="center"/>
              <w:rPr>
                <w:rFonts w:ascii="Andalus" w:cs="Andalus" w:eastAsia="Andalus" w:hAnsi="Andalus"/>
              </w:rPr>
            </w:pPr>
            <w:r w:rsidDel="00000000" w:rsidR="00000000" w:rsidRPr="00000000">
              <w:rPr>
                <w:rFonts w:ascii="Symbol" w:cs="Symbol" w:eastAsia="Symbol" w:hAnsi="Symbol"/>
                <w:rtl w:val="0"/>
              </w:rPr>
              <w:t xml:space="preserve">√</w:t>
            </w:r>
            <w:r w:rsidDel="00000000" w:rsidR="00000000" w:rsidRPr="00000000">
              <w:rPr>
                <w:rtl w:val="0"/>
              </w:rPr>
            </w:r>
          </w:p>
        </w:tc>
        <w:tc>
          <w:tcPr/>
          <w:p w:rsidR="00000000" w:rsidDel="00000000" w:rsidP="00000000" w:rsidRDefault="00000000" w:rsidRPr="00000000" w14:paraId="000002E8">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E9">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EA">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2EB">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EC">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c.  SD</w:t>
            </w:r>
          </w:p>
        </w:tc>
        <w:tc>
          <w:tcPr/>
          <w:p w:rsidR="00000000" w:rsidDel="00000000" w:rsidP="00000000" w:rsidRDefault="00000000" w:rsidRPr="00000000" w14:paraId="000002ED">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2</w:t>
            </w:r>
          </w:p>
        </w:tc>
        <w:tc>
          <w:tcPr/>
          <w:p w:rsidR="00000000" w:rsidDel="00000000" w:rsidP="00000000" w:rsidRDefault="00000000" w:rsidRPr="00000000" w14:paraId="000002EE">
            <w:pPr>
              <w:tabs>
                <w:tab w:val="left" w:leader="none" w:pos="-3553"/>
              </w:tabs>
              <w:spacing w:line="320" w:lineRule="auto"/>
              <w:jc w:val="center"/>
              <w:rPr>
                <w:rFonts w:ascii="Andalus" w:cs="Andalus" w:eastAsia="Andalus" w:hAnsi="Andalus"/>
              </w:rPr>
            </w:pPr>
            <w:r w:rsidDel="00000000" w:rsidR="00000000" w:rsidRPr="00000000">
              <w:rPr>
                <w:rFonts w:ascii="Symbol" w:cs="Symbol" w:eastAsia="Symbol" w:hAnsi="Symbol"/>
                <w:rtl w:val="0"/>
              </w:rPr>
              <w:t xml:space="preserve">√</w:t>
            </w:r>
            <w:r w:rsidDel="00000000" w:rsidR="00000000" w:rsidRPr="00000000">
              <w:rPr>
                <w:rtl w:val="0"/>
              </w:rPr>
            </w:r>
          </w:p>
        </w:tc>
        <w:tc>
          <w:tcPr/>
          <w:p w:rsidR="00000000" w:rsidDel="00000000" w:rsidP="00000000" w:rsidRDefault="00000000" w:rsidRPr="00000000" w14:paraId="000002EF">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F0">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F1">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2F2">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F3">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d.  MI</w:t>
            </w:r>
          </w:p>
        </w:tc>
        <w:tc>
          <w:tcPr/>
          <w:p w:rsidR="00000000" w:rsidDel="00000000" w:rsidP="00000000" w:rsidRDefault="00000000" w:rsidRPr="00000000" w14:paraId="000002F4">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3</w:t>
            </w:r>
          </w:p>
        </w:tc>
        <w:tc>
          <w:tcPr/>
          <w:p w:rsidR="00000000" w:rsidDel="00000000" w:rsidP="00000000" w:rsidRDefault="00000000" w:rsidRPr="00000000" w14:paraId="000002F5">
            <w:pPr>
              <w:tabs>
                <w:tab w:val="left" w:leader="none" w:pos="-3553"/>
              </w:tabs>
              <w:spacing w:line="320" w:lineRule="auto"/>
              <w:jc w:val="center"/>
              <w:rPr>
                <w:rFonts w:ascii="Andalus" w:cs="Andalus" w:eastAsia="Andalus" w:hAnsi="Andalus"/>
              </w:rPr>
            </w:pPr>
            <w:r w:rsidDel="00000000" w:rsidR="00000000" w:rsidRPr="00000000">
              <w:rPr>
                <w:rFonts w:ascii="Symbol" w:cs="Symbol" w:eastAsia="Symbol" w:hAnsi="Symbol"/>
                <w:rtl w:val="0"/>
              </w:rPr>
              <w:t xml:space="preserve">√</w:t>
            </w:r>
            <w:r w:rsidDel="00000000" w:rsidR="00000000" w:rsidRPr="00000000">
              <w:rPr>
                <w:rtl w:val="0"/>
              </w:rPr>
            </w:r>
          </w:p>
        </w:tc>
        <w:tc>
          <w:tcPr/>
          <w:p w:rsidR="00000000" w:rsidDel="00000000" w:rsidP="00000000" w:rsidRDefault="00000000" w:rsidRPr="00000000" w14:paraId="000002F6">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F7">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F8">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2F9">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FA">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e.  SMP</w:t>
            </w:r>
          </w:p>
        </w:tc>
        <w:tc>
          <w:tcPr/>
          <w:p w:rsidR="00000000" w:rsidDel="00000000" w:rsidP="00000000" w:rsidRDefault="00000000" w:rsidRPr="00000000" w14:paraId="000002FB">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1</w:t>
            </w:r>
          </w:p>
        </w:tc>
        <w:tc>
          <w:tcPr/>
          <w:p w:rsidR="00000000" w:rsidDel="00000000" w:rsidP="00000000" w:rsidRDefault="00000000" w:rsidRPr="00000000" w14:paraId="000002FC">
            <w:pPr>
              <w:tabs>
                <w:tab w:val="left" w:leader="none" w:pos="-3553"/>
              </w:tabs>
              <w:spacing w:line="320" w:lineRule="auto"/>
              <w:jc w:val="center"/>
              <w:rPr>
                <w:rFonts w:ascii="Andalus" w:cs="Andalus" w:eastAsia="Andalus" w:hAnsi="Andalus"/>
              </w:rPr>
            </w:pPr>
            <w:r w:rsidDel="00000000" w:rsidR="00000000" w:rsidRPr="00000000">
              <w:rPr>
                <w:rFonts w:ascii="Symbol" w:cs="Symbol" w:eastAsia="Symbol" w:hAnsi="Symbol"/>
                <w:rtl w:val="0"/>
              </w:rPr>
              <w:t xml:space="preserve">√</w:t>
            </w:r>
            <w:r w:rsidDel="00000000" w:rsidR="00000000" w:rsidRPr="00000000">
              <w:rPr>
                <w:rtl w:val="0"/>
              </w:rPr>
            </w:r>
          </w:p>
        </w:tc>
        <w:tc>
          <w:tcPr/>
          <w:p w:rsidR="00000000" w:rsidDel="00000000" w:rsidP="00000000" w:rsidRDefault="00000000" w:rsidRPr="00000000" w14:paraId="000002FD">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FE">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2FF">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300">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01">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f.  MTs</w:t>
            </w:r>
          </w:p>
        </w:tc>
        <w:tc>
          <w:tcPr/>
          <w:p w:rsidR="00000000" w:rsidDel="00000000" w:rsidP="00000000" w:rsidRDefault="00000000" w:rsidRPr="00000000" w14:paraId="00000302">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1</w:t>
            </w:r>
          </w:p>
        </w:tc>
        <w:tc>
          <w:tcPr/>
          <w:p w:rsidR="00000000" w:rsidDel="00000000" w:rsidP="00000000" w:rsidRDefault="00000000" w:rsidRPr="00000000" w14:paraId="00000303">
            <w:pPr>
              <w:tabs>
                <w:tab w:val="left" w:leader="none" w:pos="-3553"/>
              </w:tabs>
              <w:spacing w:line="320" w:lineRule="auto"/>
              <w:jc w:val="center"/>
              <w:rPr>
                <w:rFonts w:ascii="Andalus" w:cs="Andalus" w:eastAsia="Andalus" w:hAnsi="Andalus"/>
              </w:rPr>
            </w:pPr>
            <w:r w:rsidDel="00000000" w:rsidR="00000000" w:rsidRPr="00000000">
              <w:rPr>
                <w:rFonts w:ascii="Symbol" w:cs="Symbol" w:eastAsia="Symbol" w:hAnsi="Symbol"/>
                <w:rtl w:val="0"/>
              </w:rPr>
              <w:t xml:space="preserve">√</w:t>
            </w:r>
            <w:r w:rsidDel="00000000" w:rsidR="00000000" w:rsidRPr="00000000">
              <w:rPr>
                <w:rtl w:val="0"/>
              </w:rPr>
            </w:r>
          </w:p>
        </w:tc>
        <w:tc>
          <w:tcPr/>
          <w:p w:rsidR="00000000" w:rsidDel="00000000" w:rsidP="00000000" w:rsidRDefault="00000000" w:rsidRPr="00000000" w14:paraId="00000304">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05">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06">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307">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08">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g.  SMA </w:t>
            </w:r>
          </w:p>
        </w:tc>
        <w:tc>
          <w:tcPr/>
          <w:p w:rsidR="00000000" w:rsidDel="00000000" w:rsidP="00000000" w:rsidRDefault="00000000" w:rsidRPr="00000000" w14:paraId="00000309">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w:t>
            </w:r>
          </w:p>
        </w:tc>
        <w:tc>
          <w:tcPr/>
          <w:p w:rsidR="00000000" w:rsidDel="00000000" w:rsidP="00000000" w:rsidRDefault="00000000" w:rsidRPr="00000000" w14:paraId="0000030A">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0B">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0C">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0D">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30E">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0F">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h.  MA </w:t>
            </w:r>
          </w:p>
        </w:tc>
        <w:tc>
          <w:tcPr/>
          <w:p w:rsidR="00000000" w:rsidDel="00000000" w:rsidP="00000000" w:rsidRDefault="00000000" w:rsidRPr="00000000" w14:paraId="00000310">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1</w:t>
            </w:r>
          </w:p>
        </w:tc>
        <w:tc>
          <w:tcPr/>
          <w:p w:rsidR="00000000" w:rsidDel="00000000" w:rsidP="00000000" w:rsidRDefault="00000000" w:rsidRPr="00000000" w14:paraId="00000311">
            <w:pPr>
              <w:tabs>
                <w:tab w:val="left" w:leader="none" w:pos="-3553"/>
              </w:tabs>
              <w:spacing w:line="320" w:lineRule="auto"/>
              <w:jc w:val="center"/>
              <w:rPr>
                <w:rFonts w:ascii="Andalus" w:cs="Andalus" w:eastAsia="Andalus" w:hAnsi="Andalus"/>
              </w:rPr>
            </w:pPr>
            <w:r w:rsidDel="00000000" w:rsidR="00000000" w:rsidRPr="00000000">
              <w:rPr>
                <w:rFonts w:ascii="Symbol" w:cs="Symbol" w:eastAsia="Symbol" w:hAnsi="Symbol"/>
                <w:rtl w:val="0"/>
              </w:rPr>
              <w:t xml:space="preserve">√</w:t>
            </w:r>
            <w:r w:rsidDel="00000000" w:rsidR="00000000" w:rsidRPr="00000000">
              <w:rPr>
                <w:rtl w:val="0"/>
              </w:rPr>
            </w:r>
          </w:p>
        </w:tc>
        <w:tc>
          <w:tcPr/>
          <w:p w:rsidR="00000000" w:rsidDel="00000000" w:rsidP="00000000" w:rsidRDefault="00000000" w:rsidRPr="00000000" w14:paraId="00000312">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13">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14">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315">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16">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i.  SMK</w:t>
            </w:r>
          </w:p>
        </w:tc>
        <w:tc>
          <w:tcPr/>
          <w:p w:rsidR="00000000" w:rsidDel="00000000" w:rsidP="00000000" w:rsidRDefault="00000000" w:rsidRPr="00000000" w14:paraId="00000317">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w:t>
            </w:r>
          </w:p>
        </w:tc>
        <w:tc>
          <w:tcPr/>
          <w:p w:rsidR="00000000" w:rsidDel="00000000" w:rsidP="00000000" w:rsidRDefault="00000000" w:rsidRPr="00000000" w14:paraId="00000318">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19">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1A">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1B">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31C">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1D">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j.  Diniyah</w:t>
            </w:r>
          </w:p>
        </w:tc>
        <w:tc>
          <w:tcPr/>
          <w:p w:rsidR="00000000" w:rsidDel="00000000" w:rsidP="00000000" w:rsidRDefault="00000000" w:rsidRPr="00000000" w14:paraId="0000031E">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2</w:t>
            </w:r>
          </w:p>
        </w:tc>
        <w:tc>
          <w:tcPr/>
          <w:p w:rsidR="00000000" w:rsidDel="00000000" w:rsidP="00000000" w:rsidRDefault="00000000" w:rsidRPr="00000000" w14:paraId="0000031F">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20">
            <w:pPr>
              <w:tabs>
                <w:tab w:val="left" w:leader="none" w:pos="-3553"/>
              </w:tabs>
              <w:spacing w:line="320" w:lineRule="auto"/>
              <w:jc w:val="center"/>
              <w:rPr>
                <w:rFonts w:ascii="Andalus" w:cs="Andalus" w:eastAsia="Andalus" w:hAnsi="Andalus"/>
              </w:rPr>
            </w:pPr>
            <w:r w:rsidDel="00000000" w:rsidR="00000000" w:rsidRPr="00000000">
              <w:rPr>
                <w:rFonts w:ascii="Symbol" w:cs="Symbol" w:eastAsia="Symbol" w:hAnsi="Symbol"/>
                <w:rtl w:val="0"/>
              </w:rPr>
              <w:t xml:space="preserve">√</w:t>
            </w:r>
            <w:r w:rsidDel="00000000" w:rsidR="00000000" w:rsidRPr="00000000">
              <w:rPr>
                <w:rtl w:val="0"/>
              </w:rPr>
            </w:r>
          </w:p>
        </w:tc>
        <w:tc>
          <w:tcPr/>
          <w:p w:rsidR="00000000" w:rsidDel="00000000" w:rsidP="00000000" w:rsidRDefault="00000000" w:rsidRPr="00000000" w14:paraId="00000321">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22">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323">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2</w:t>
            </w:r>
          </w:p>
        </w:tc>
        <w:tc>
          <w:tcPr/>
          <w:p w:rsidR="00000000" w:rsidDel="00000000" w:rsidP="00000000" w:rsidRDefault="00000000" w:rsidRPr="00000000" w14:paraId="00000324">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Kesehatan</w:t>
            </w:r>
          </w:p>
        </w:tc>
        <w:tc>
          <w:tcPr/>
          <w:p w:rsidR="00000000" w:rsidDel="00000000" w:rsidP="00000000" w:rsidRDefault="00000000" w:rsidRPr="00000000" w14:paraId="00000325">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26">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27">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28">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29">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32A">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2B">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a.  Posyandu</w:t>
            </w:r>
          </w:p>
        </w:tc>
        <w:tc>
          <w:tcPr/>
          <w:p w:rsidR="00000000" w:rsidDel="00000000" w:rsidP="00000000" w:rsidRDefault="00000000" w:rsidRPr="00000000" w14:paraId="0000032C">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1</w:t>
            </w:r>
          </w:p>
        </w:tc>
        <w:tc>
          <w:tcPr/>
          <w:p w:rsidR="00000000" w:rsidDel="00000000" w:rsidP="00000000" w:rsidRDefault="00000000" w:rsidRPr="00000000" w14:paraId="0000032D">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2E">
            <w:pPr>
              <w:tabs>
                <w:tab w:val="left" w:leader="none" w:pos="-3553"/>
              </w:tabs>
              <w:spacing w:line="320" w:lineRule="auto"/>
              <w:jc w:val="center"/>
              <w:rPr>
                <w:rFonts w:ascii="Andalus" w:cs="Andalus" w:eastAsia="Andalus" w:hAnsi="Andalus"/>
              </w:rPr>
            </w:pPr>
            <w:r w:rsidDel="00000000" w:rsidR="00000000" w:rsidRPr="00000000">
              <w:rPr>
                <w:rFonts w:ascii="Symbol" w:cs="Symbol" w:eastAsia="Symbol" w:hAnsi="Symbol"/>
                <w:rtl w:val="0"/>
              </w:rPr>
              <w:t xml:space="preserve">√</w:t>
            </w:r>
            <w:r w:rsidDel="00000000" w:rsidR="00000000" w:rsidRPr="00000000">
              <w:rPr>
                <w:rtl w:val="0"/>
              </w:rPr>
            </w:r>
          </w:p>
        </w:tc>
        <w:tc>
          <w:tcPr/>
          <w:p w:rsidR="00000000" w:rsidDel="00000000" w:rsidP="00000000" w:rsidRDefault="00000000" w:rsidRPr="00000000" w14:paraId="0000032F">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30">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331">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32">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b.  Puskesmas Pembantu</w:t>
            </w:r>
          </w:p>
        </w:tc>
        <w:tc>
          <w:tcPr/>
          <w:p w:rsidR="00000000" w:rsidDel="00000000" w:rsidP="00000000" w:rsidRDefault="00000000" w:rsidRPr="00000000" w14:paraId="00000333">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w:t>
            </w:r>
          </w:p>
        </w:tc>
        <w:tc>
          <w:tcPr/>
          <w:p w:rsidR="00000000" w:rsidDel="00000000" w:rsidP="00000000" w:rsidRDefault="00000000" w:rsidRPr="00000000" w14:paraId="00000334">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35">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36">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37">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338">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39">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c.  Klinik Desa</w:t>
            </w:r>
          </w:p>
        </w:tc>
        <w:tc>
          <w:tcPr/>
          <w:p w:rsidR="00000000" w:rsidDel="00000000" w:rsidP="00000000" w:rsidRDefault="00000000" w:rsidRPr="00000000" w14:paraId="0000033A">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w:t>
            </w:r>
          </w:p>
        </w:tc>
        <w:tc>
          <w:tcPr/>
          <w:p w:rsidR="00000000" w:rsidDel="00000000" w:rsidP="00000000" w:rsidRDefault="00000000" w:rsidRPr="00000000" w14:paraId="0000033B">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3C">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3D">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3E">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33F">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40">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d. Ambulance</w:t>
            </w:r>
          </w:p>
        </w:tc>
        <w:tc>
          <w:tcPr/>
          <w:p w:rsidR="00000000" w:rsidDel="00000000" w:rsidP="00000000" w:rsidRDefault="00000000" w:rsidRPr="00000000" w14:paraId="00000341">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w:t>
            </w:r>
          </w:p>
        </w:tc>
        <w:tc>
          <w:tcPr/>
          <w:p w:rsidR="00000000" w:rsidDel="00000000" w:rsidP="00000000" w:rsidRDefault="00000000" w:rsidRPr="00000000" w14:paraId="00000342">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43">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44">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45">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346">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3</w:t>
            </w:r>
          </w:p>
        </w:tc>
        <w:tc>
          <w:tcPr/>
          <w:p w:rsidR="00000000" w:rsidDel="00000000" w:rsidP="00000000" w:rsidRDefault="00000000" w:rsidRPr="00000000" w14:paraId="00000347">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Ibadah</w:t>
            </w:r>
          </w:p>
        </w:tc>
        <w:tc>
          <w:tcPr/>
          <w:p w:rsidR="00000000" w:rsidDel="00000000" w:rsidP="00000000" w:rsidRDefault="00000000" w:rsidRPr="00000000" w14:paraId="00000348">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49">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4A">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4B">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4C">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34D">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4E">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a.  Masjid</w:t>
            </w:r>
          </w:p>
        </w:tc>
        <w:tc>
          <w:tcPr/>
          <w:p w:rsidR="00000000" w:rsidDel="00000000" w:rsidP="00000000" w:rsidRDefault="00000000" w:rsidRPr="00000000" w14:paraId="0000034F">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5</w:t>
            </w:r>
          </w:p>
        </w:tc>
        <w:tc>
          <w:tcPr/>
          <w:p w:rsidR="00000000" w:rsidDel="00000000" w:rsidP="00000000" w:rsidRDefault="00000000" w:rsidRPr="00000000" w14:paraId="00000350">
            <w:pPr>
              <w:tabs>
                <w:tab w:val="left" w:leader="none" w:pos="-3553"/>
              </w:tabs>
              <w:spacing w:line="320" w:lineRule="auto"/>
              <w:jc w:val="center"/>
              <w:rPr>
                <w:rFonts w:ascii="Andalus" w:cs="Andalus" w:eastAsia="Andalus" w:hAnsi="Andalus"/>
              </w:rPr>
            </w:pPr>
            <w:r w:rsidDel="00000000" w:rsidR="00000000" w:rsidRPr="00000000">
              <w:rPr>
                <w:rFonts w:ascii="Symbol" w:cs="Symbol" w:eastAsia="Symbol" w:hAnsi="Symbol"/>
                <w:rtl w:val="0"/>
              </w:rPr>
              <w:t xml:space="preserve">√</w:t>
            </w:r>
            <w:r w:rsidDel="00000000" w:rsidR="00000000" w:rsidRPr="00000000">
              <w:rPr>
                <w:rtl w:val="0"/>
              </w:rPr>
            </w:r>
          </w:p>
        </w:tc>
        <w:tc>
          <w:tcPr/>
          <w:p w:rsidR="00000000" w:rsidDel="00000000" w:rsidP="00000000" w:rsidRDefault="00000000" w:rsidRPr="00000000" w14:paraId="00000351">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52">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53">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354">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55">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b.  Mushalla</w:t>
            </w:r>
          </w:p>
        </w:tc>
        <w:tc>
          <w:tcPr/>
          <w:p w:rsidR="00000000" w:rsidDel="00000000" w:rsidP="00000000" w:rsidRDefault="00000000" w:rsidRPr="00000000" w14:paraId="00000356">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7</w:t>
            </w:r>
          </w:p>
        </w:tc>
        <w:tc>
          <w:tcPr/>
          <w:p w:rsidR="00000000" w:rsidDel="00000000" w:rsidP="00000000" w:rsidRDefault="00000000" w:rsidRPr="00000000" w14:paraId="00000357">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58">
            <w:pPr>
              <w:tabs>
                <w:tab w:val="left" w:leader="none" w:pos="-3553"/>
              </w:tabs>
              <w:spacing w:line="320" w:lineRule="auto"/>
              <w:jc w:val="center"/>
              <w:rPr>
                <w:rFonts w:ascii="Andalus" w:cs="Andalus" w:eastAsia="Andalus" w:hAnsi="Andalus"/>
              </w:rPr>
            </w:pPr>
            <w:r w:rsidDel="00000000" w:rsidR="00000000" w:rsidRPr="00000000">
              <w:rPr>
                <w:rFonts w:ascii="Symbol" w:cs="Symbol" w:eastAsia="Symbol" w:hAnsi="Symbol"/>
                <w:rtl w:val="0"/>
              </w:rPr>
              <w:t xml:space="preserve">√</w:t>
            </w:r>
            <w:r w:rsidDel="00000000" w:rsidR="00000000" w:rsidRPr="00000000">
              <w:rPr>
                <w:rtl w:val="0"/>
              </w:rPr>
            </w:r>
          </w:p>
        </w:tc>
        <w:tc>
          <w:tcPr/>
          <w:p w:rsidR="00000000" w:rsidDel="00000000" w:rsidP="00000000" w:rsidRDefault="00000000" w:rsidRPr="00000000" w14:paraId="00000359">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5A">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35B">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5C">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c.  Lainnya</w:t>
            </w:r>
          </w:p>
        </w:tc>
        <w:tc>
          <w:tcPr/>
          <w:p w:rsidR="00000000" w:rsidDel="00000000" w:rsidP="00000000" w:rsidRDefault="00000000" w:rsidRPr="00000000" w14:paraId="0000035D">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w:t>
            </w:r>
          </w:p>
        </w:tc>
        <w:tc>
          <w:tcPr/>
          <w:p w:rsidR="00000000" w:rsidDel="00000000" w:rsidP="00000000" w:rsidRDefault="00000000" w:rsidRPr="00000000" w14:paraId="0000035E">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5F">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60">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61">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362">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4</w:t>
            </w:r>
          </w:p>
        </w:tc>
        <w:tc>
          <w:tcPr/>
          <w:p w:rsidR="00000000" w:rsidDel="00000000" w:rsidP="00000000" w:rsidRDefault="00000000" w:rsidRPr="00000000" w14:paraId="00000363">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Olahraga</w:t>
            </w:r>
          </w:p>
        </w:tc>
        <w:tc>
          <w:tcPr/>
          <w:p w:rsidR="00000000" w:rsidDel="00000000" w:rsidP="00000000" w:rsidRDefault="00000000" w:rsidRPr="00000000" w14:paraId="00000364">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65">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66">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67">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68">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369">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6A">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a.  Sepakbola</w:t>
            </w:r>
          </w:p>
        </w:tc>
        <w:tc>
          <w:tcPr/>
          <w:p w:rsidR="00000000" w:rsidDel="00000000" w:rsidP="00000000" w:rsidRDefault="00000000" w:rsidRPr="00000000" w14:paraId="0000036B">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w:t>
            </w:r>
          </w:p>
        </w:tc>
        <w:tc>
          <w:tcPr/>
          <w:p w:rsidR="00000000" w:rsidDel="00000000" w:rsidP="00000000" w:rsidRDefault="00000000" w:rsidRPr="00000000" w14:paraId="0000036C">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6D">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6E">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6F">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370">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71">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b.  Bolavoli</w:t>
            </w:r>
          </w:p>
        </w:tc>
        <w:tc>
          <w:tcPr/>
          <w:p w:rsidR="00000000" w:rsidDel="00000000" w:rsidP="00000000" w:rsidRDefault="00000000" w:rsidRPr="00000000" w14:paraId="00000372">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1</w:t>
            </w:r>
          </w:p>
        </w:tc>
        <w:tc>
          <w:tcPr/>
          <w:p w:rsidR="00000000" w:rsidDel="00000000" w:rsidP="00000000" w:rsidRDefault="00000000" w:rsidRPr="00000000" w14:paraId="00000373">
            <w:pPr>
              <w:tabs>
                <w:tab w:val="left" w:leader="none" w:pos="-3553"/>
              </w:tabs>
              <w:spacing w:line="320" w:lineRule="auto"/>
              <w:jc w:val="center"/>
              <w:rPr>
                <w:rFonts w:ascii="Andalus" w:cs="Andalus" w:eastAsia="Andalus" w:hAnsi="Andalus"/>
              </w:rPr>
            </w:pPr>
            <w:r w:rsidDel="00000000" w:rsidR="00000000" w:rsidRPr="00000000">
              <w:rPr>
                <w:rFonts w:ascii="Symbol" w:cs="Symbol" w:eastAsia="Symbol" w:hAnsi="Symbol"/>
                <w:rtl w:val="0"/>
              </w:rPr>
              <w:t xml:space="preserve">√</w:t>
            </w:r>
            <w:r w:rsidDel="00000000" w:rsidR="00000000" w:rsidRPr="00000000">
              <w:rPr>
                <w:rtl w:val="0"/>
              </w:rPr>
            </w:r>
          </w:p>
        </w:tc>
        <w:tc>
          <w:tcPr/>
          <w:p w:rsidR="00000000" w:rsidDel="00000000" w:rsidP="00000000" w:rsidRDefault="00000000" w:rsidRPr="00000000" w14:paraId="00000374">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75">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76">
            <w:pPr>
              <w:tabs>
                <w:tab w:val="left" w:leader="none" w:pos="-3553"/>
              </w:tabs>
              <w:spacing w:line="320" w:lineRule="auto"/>
              <w:jc w:val="center"/>
              <w:rPr>
                <w:rFonts w:ascii="Andalus" w:cs="Andalus" w:eastAsia="Andalus" w:hAnsi="Andalus"/>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377">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78">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c.  Bulu Tangkis</w:t>
            </w:r>
          </w:p>
        </w:tc>
        <w:tc>
          <w:tcPr/>
          <w:p w:rsidR="00000000" w:rsidDel="00000000" w:rsidP="00000000" w:rsidRDefault="00000000" w:rsidRPr="00000000" w14:paraId="00000379">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w:t>
            </w:r>
          </w:p>
        </w:tc>
        <w:tc>
          <w:tcPr/>
          <w:p w:rsidR="00000000" w:rsidDel="00000000" w:rsidP="00000000" w:rsidRDefault="00000000" w:rsidRPr="00000000" w14:paraId="0000037A">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7B">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7C">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7D">
            <w:pPr>
              <w:tabs>
                <w:tab w:val="left" w:leader="none" w:pos="-3553"/>
              </w:tabs>
              <w:spacing w:line="320" w:lineRule="auto"/>
              <w:jc w:val="center"/>
              <w:rPr>
                <w:rFonts w:ascii="Andalus" w:cs="Andalus" w:eastAsia="Andalus" w:hAnsi="Andalus"/>
                <w:i w:val="1"/>
                <w:iCs w:val="1"/>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37E">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7F">
            <w:pPr>
              <w:tabs>
                <w:tab w:val="left" w:leader="none" w:pos="-3553"/>
              </w:tabs>
              <w:spacing w:line="320" w:lineRule="auto"/>
              <w:jc w:val="both"/>
              <w:rPr>
                <w:rFonts w:ascii="Andalus" w:cs="Andalus" w:eastAsia="Andalus" w:hAnsi="Andalus"/>
              </w:rPr>
            </w:pPr>
            <w:r w:rsidDel="00000000" w:rsidR="00000000" w:rsidRPr="00000000">
              <w:rPr>
                <w:rFonts w:ascii="Andalus" w:cs="Andalus" w:eastAsia="Andalus" w:hAnsi="Andalus"/>
                <w:rtl w:val="0"/>
              </w:rPr>
              <w:t xml:space="preserve">d.  Lainnya</w:t>
            </w:r>
          </w:p>
        </w:tc>
        <w:tc>
          <w:tcPr/>
          <w:p w:rsidR="00000000" w:rsidDel="00000000" w:rsidP="00000000" w:rsidRDefault="00000000" w:rsidRPr="00000000" w14:paraId="00000380">
            <w:pPr>
              <w:tabs>
                <w:tab w:val="left" w:leader="none" w:pos="-3553"/>
              </w:tabs>
              <w:spacing w:line="320" w:lineRule="auto"/>
              <w:jc w:val="center"/>
              <w:rPr>
                <w:rFonts w:ascii="Andalus" w:cs="Andalus" w:eastAsia="Andalus" w:hAnsi="Andalus"/>
              </w:rPr>
            </w:pPr>
            <w:r w:rsidDel="00000000" w:rsidR="00000000" w:rsidRPr="00000000">
              <w:rPr>
                <w:rFonts w:ascii="Andalus" w:cs="Andalus" w:eastAsia="Andalus" w:hAnsi="Andalus"/>
                <w:rtl w:val="0"/>
              </w:rPr>
              <w:t xml:space="preserve">-</w:t>
            </w:r>
          </w:p>
        </w:tc>
        <w:tc>
          <w:tcPr/>
          <w:p w:rsidR="00000000" w:rsidDel="00000000" w:rsidP="00000000" w:rsidRDefault="00000000" w:rsidRPr="00000000" w14:paraId="00000381">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82">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83">
            <w:pPr>
              <w:tabs>
                <w:tab w:val="left" w:leader="none" w:pos="-3553"/>
              </w:tabs>
              <w:spacing w:line="320" w:lineRule="auto"/>
              <w:jc w:val="center"/>
              <w:rPr>
                <w:rFonts w:ascii="Andalus" w:cs="Andalus" w:eastAsia="Andalus" w:hAnsi="Andalus"/>
              </w:rPr>
            </w:pPr>
            <w:r w:rsidDel="00000000" w:rsidR="00000000" w:rsidRPr="00000000">
              <w:rPr>
                <w:rtl w:val="0"/>
              </w:rPr>
            </w:r>
          </w:p>
        </w:tc>
        <w:tc>
          <w:tcPr/>
          <w:p w:rsidR="00000000" w:rsidDel="00000000" w:rsidP="00000000" w:rsidRDefault="00000000" w:rsidRPr="00000000" w14:paraId="00000384">
            <w:pPr>
              <w:tabs>
                <w:tab w:val="left" w:leader="none" w:pos="-3553"/>
              </w:tabs>
              <w:spacing w:line="320" w:lineRule="auto"/>
              <w:jc w:val="center"/>
              <w:rPr>
                <w:rFonts w:ascii="Andalus" w:cs="Andalus" w:eastAsia="Andalus" w:hAnsi="Andalus"/>
              </w:rPr>
            </w:pPr>
            <w:r w:rsidDel="00000000" w:rsidR="00000000" w:rsidRPr="00000000">
              <w:rPr>
                <w:rtl w:val="0"/>
              </w:rPr>
            </w:r>
          </w:p>
        </w:tc>
      </w:tr>
    </w:tbl>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20" w:lineRule="auto"/>
        <w:ind w:left="720" w:right="0" w:firstLine="0"/>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40" w:lineRule="auto"/>
        <w:ind w:left="720" w:right="0" w:hanging="720"/>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Aspek Pemerintahan Desa</w:t>
      </w:r>
    </w:p>
    <w:p w:rsidR="00000000" w:rsidDel="00000000" w:rsidP="00000000" w:rsidRDefault="00000000" w:rsidRPr="00000000" w14:paraId="000003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40" w:lineRule="auto"/>
        <w:ind w:left="786" w:right="0" w:hanging="360"/>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Pembagian Wilayah Desa</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53"/>
        </w:tabs>
        <w:spacing w:after="0" w:before="0" w:line="340" w:lineRule="auto"/>
        <w:ind w:left="786" w:right="0" w:firstLine="0"/>
        <w:jc w:val="both"/>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Desa Guluk Manjung dengan luas wilayah  </w:t>
      </w:r>
      <w:r w:rsidDel="00000000" w:rsidR="00000000" w:rsidRPr="00000000">
        <w:rPr>
          <w:rFonts w:ascii="Andalus" w:cs="Andalus" w:eastAsia="Andalus" w:hAnsi="Andalus"/>
          <w:b w:val="0"/>
          <w:bCs w:val="0"/>
          <w:i w:val="0"/>
          <w:iCs w:val="0"/>
          <w:smallCaps w:val="0"/>
          <w:strike w:val="0"/>
          <w:color w:val="000000"/>
          <w:sz w:val="22"/>
          <w:szCs w:val="22"/>
          <w:u w:val="none"/>
          <w:shd w:fill="auto" w:val="clear"/>
          <w:vertAlign w:val="baseline"/>
          <w:rtl w:val="0"/>
        </w:rPr>
        <w:t xml:space="preserve">1,41 </w:t>
      </w: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km2 terdiri dari dua dusun yaitu: Dusun Sumber Pandan dan Dusun Buraja Perangkat Desa menurut jabatannya terdiri dari 1 Kepala Desa, 1 Sekretaris Desa, 1 Kaur Keuangan, 1 Kaur Tata Usaha dan Umum, 1 Kaur Perencanaan, 1 Kasi Pelayanan, 1 Kasi Pemerintahan, 1 Kasi Kesejahteraan dan 2 Kepala Dusun. Selain itu, Desa Guluk Manjung juga terdiri dari 3 Rukun Warga (RW) dan 11 Rukun Tetangga (RT).</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20" w:lineRule="auto"/>
        <w:ind w:left="786" w:right="0" w:hanging="360"/>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Struktur Organisasi Perangkat Desa</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786" w:right="0" w:firstLine="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Sebagaimana dijelaskan dalam Undang-Undang Nomor 06 Tahun 2014 bahwa terdapat tiga kategori kelembagaan di dalam desa yang memiliki peranan dalam tata kelola yang berbeda, yaitu : Pemerintah Desa, Badan Permusyawaratan Desa dan Lembaga Kemasyarakatan. Dalam undang-undang tersebut juga disebutkan bahwa penyelenggaraan urusan pemerintahan di tingkat desa dilaksanakan oleh Pemerintah Desa dan Badan Permusyawaratan Desa. Pemerintahan Desa ini dijalankan untuk mengatur dan mengurus kepentingan masyarakat setempat berdasarkan asal-usul dan adat istiadat setempat yang diakui dan dihormati dalam sistem pemerintahan di negeri ini. Pemerintah Desa atau yang disebut dengan nama lain adalah Kepala Desa dan Perangkat Desa sebagai unsur penyelenggara pemerintahan Desa. Kepala Desa mempunyai tugas menyelenggarakan urusan pemerintahan, pembangunan, dan kemasyarakatan. </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786" w:right="0" w:firstLine="0"/>
        <w:jc w:val="both"/>
        <w:rPr>
          <w:rFonts w:ascii="Andalus" w:cs="Andalus" w:eastAsia="Andalus" w:hAnsi="Andalus"/>
          <w:b w:val="0"/>
          <w:bCs w:val="0"/>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Badan Permusyawaratan Desa adalah lembaga yang merupakan perwujudan demokrasi dalam penyelenggaraan pemerintahan desa sebagai unsur penyelenggara pemerintahan desa. Badan Permusyawaratan Desa berfungsi menetapkan Peraturan Desa bersama Kepala Desa, menampung dan menyalurkan aspirasi masyarakat. Anggota BPD adalah wakil dari penduduk desa bersangkutan berdasarkan keterwakilan wilayah yang ditetapkan dengan cara musyawarah dan mufakat. Anggota BPD terdiri dari ketua rukun warga, pemangku adat, golongan profesi, pemuka agama dan tokoh atau pemuka masyarakat lainnya. </w:t>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20" w:lineRule="auto"/>
        <w:ind w:left="786" w:right="0" w:firstLine="0"/>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851" w:right="0" w:firstLine="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Tabel 18</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851"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Struktur Organisasi dan Tata Kerja Perangkat Desa</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00" w:lineRule="auto"/>
        <w:ind w:left="78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00" w:lineRule="auto"/>
        <w:ind w:left="78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662305</wp:posOffset>
            </wp:positionH>
            <wp:positionV relativeFrom="paragraph">
              <wp:posOffset>71476</wp:posOffset>
            </wp:positionV>
            <wp:extent cx="4699635" cy="2346960"/>
            <wp:effectExtent b="0" l="0" r="0" t="0"/>
            <wp:wrapNone/>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699635" cy="2346960"/>
                    </a:xfrm>
                    <a:prstGeom prst="rect"/>
                    <a:ln/>
                  </pic:spPr>
                </pic:pic>
              </a:graphicData>
            </a:graphic>
          </wp:anchor>
        </w:drawing>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309"/>
        </w:tabs>
        <w:spacing w:after="0" w:before="0" w:line="300" w:lineRule="auto"/>
        <w:ind w:left="78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2">
      <w:pPr>
        <w:spacing w:after="0" w:line="300" w:lineRule="auto"/>
        <w:jc w:val="both"/>
        <w:rPr>
          <w:color w:val="000000"/>
          <w:sz w:val="24"/>
          <w:szCs w:val="24"/>
        </w:rPr>
      </w:pPr>
      <w:r w:rsidDel="00000000" w:rsidR="00000000" w:rsidRPr="00000000">
        <w:rPr>
          <w:rtl w:val="0"/>
        </w:rPr>
      </w:r>
    </w:p>
    <w:p w:rsidR="00000000" w:rsidDel="00000000" w:rsidP="00000000" w:rsidRDefault="00000000" w:rsidRPr="00000000" w14:paraId="00000393">
      <w:pPr>
        <w:spacing w:after="0" w:line="300" w:lineRule="auto"/>
        <w:jc w:val="both"/>
        <w:rPr>
          <w:color w:val="000000"/>
          <w:sz w:val="24"/>
          <w:szCs w:val="24"/>
        </w:rPr>
      </w:pPr>
      <w:r w:rsidDel="00000000" w:rsidR="00000000" w:rsidRPr="00000000">
        <w:rPr>
          <w:rtl w:val="0"/>
        </w:rPr>
      </w:r>
    </w:p>
    <w:p w:rsidR="00000000" w:rsidDel="00000000" w:rsidP="00000000" w:rsidRDefault="00000000" w:rsidRPr="00000000" w14:paraId="00000394">
      <w:pPr>
        <w:spacing w:after="0" w:line="300" w:lineRule="auto"/>
        <w:jc w:val="both"/>
        <w:rPr>
          <w:color w:val="000000"/>
          <w:sz w:val="24"/>
          <w:szCs w:val="24"/>
        </w:rPr>
      </w:pPr>
      <w:r w:rsidDel="00000000" w:rsidR="00000000" w:rsidRPr="00000000">
        <w:rPr>
          <w:rtl w:val="0"/>
        </w:rPr>
      </w:r>
    </w:p>
    <w:p w:rsidR="00000000" w:rsidDel="00000000" w:rsidP="00000000" w:rsidRDefault="00000000" w:rsidRPr="00000000" w14:paraId="00000395">
      <w:pPr>
        <w:spacing w:after="0" w:line="300" w:lineRule="auto"/>
        <w:jc w:val="both"/>
        <w:rPr>
          <w:color w:val="000000"/>
          <w:sz w:val="24"/>
          <w:szCs w:val="24"/>
        </w:rPr>
      </w:pPr>
      <w:r w:rsidDel="00000000" w:rsidR="00000000" w:rsidRPr="00000000">
        <w:rPr>
          <w:rtl w:val="0"/>
        </w:rPr>
      </w:r>
    </w:p>
    <w:p w:rsidR="00000000" w:rsidDel="00000000" w:rsidP="00000000" w:rsidRDefault="00000000" w:rsidRPr="00000000" w14:paraId="00000396">
      <w:pPr>
        <w:spacing w:after="0" w:line="300" w:lineRule="auto"/>
        <w:jc w:val="both"/>
        <w:rPr>
          <w:color w:val="000000"/>
          <w:sz w:val="24"/>
          <w:szCs w:val="24"/>
        </w:rPr>
      </w:pPr>
      <w:r w:rsidDel="00000000" w:rsidR="00000000" w:rsidRPr="00000000">
        <w:rPr>
          <w:rtl w:val="0"/>
        </w:rPr>
      </w:r>
    </w:p>
    <w:p w:rsidR="00000000" w:rsidDel="00000000" w:rsidP="00000000" w:rsidRDefault="00000000" w:rsidRPr="00000000" w14:paraId="00000397">
      <w:pPr>
        <w:spacing w:after="0" w:line="30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398">
      <w:pPr>
        <w:spacing w:after="0" w:line="30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399">
      <w:pPr>
        <w:spacing w:after="0" w:line="30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39A">
      <w:pPr>
        <w:spacing w:after="0" w:line="30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39B">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C">
      <w:pPr>
        <w:spacing w:after="0" w:line="340" w:lineRule="auto"/>
        <w:jc w:val="center"/>
        <w:rPr>
          <w:rFonts w:ascii="Andalus" w:cs="Andalus" w:eastAsia="Andalus" w:hAnsi="Andalus"/>
          <w:b w:val="1"/>
          <w:bCs w:val="1"/>
          <w:color w:val="000000"/>
          <w:sz w:val="24"/>
          <w:szCs w:val="24"/>
        </w:rPr>
      </w:pPr>
      <w:r w:rsidDel="00000000" w:rsidR="00000000" w:rsidRPr="00000000">
        <w:rPr>
          <w:rFonts w:ascii="Andalus" w:cs="Andalus" w:eastAsia="Andalus" w:hAnsi="Andalus"/>
          <w:b w:val="1"/>
          <w:bCs w:val="1"/>
          <w:color w:val="000000"/>
          <w:sz w:val="24"/>
          <w:szCs w:val="24"/>
          <w:rtl w:val="0"/>
        </w:rPr>
        <w:t xml:space="preserve">BAB II</w:t>
      </w:r>
    </w:p>
    <w:p w:rsidR="00000000" w:rsidDel="00000000" w:rsidP="00000000" w:rsidRDefault="00000000" w:rsidRPr="00000000" w14:paraId="0000039D">
      <w:pPr>
        <w:spacing w:after="0" w:line="340" w:lineRule="auto"/>
        <w:jc w:val="center"/>
        <w:rPr>
          <w:rFonts w:ascii="Andalus" w:cs="Andalus" w:eastAsia="Andalus" w:hAnsi="Andalus"/>
          <w:b w:val="1"/>
          <w:bCs w:val="1"/>
          <w:color w:val="000000"/>
          <w:sz w:val="24"/>
          <w:szCs w:val="24"/>
        </w:rPr>
      </w:pPr>
      <w:r w:rsidDel="00000000" w:rsidR="00000000" w:rsidRPr="00000000">
        <w:rPr>
          <w:rFonts w:ascii="Andalus" w:cs="Andalus" w:eastAsia="Andalus" w:hAnsi="Andalus"/>
          <w:b w:val="1"/>
          <w:bCs w:val="1"/>
          <w:color w:val="000000"/>
          <w:sz w:val="24"/>
          <w:szCs w:val="24"/>
          <w:rtl w:val="0"/>
        </w:rPr>
        <w:t xml:space="preserve">MASALAH DAN POTENSI</w:t>
      </w:r>
    </w:p>
    <w:p w:rsidR="00000000" w:rsidDel="00000000" w:rsidP="00000000" w:rsidRDefault="00000000" w:rsidRPr="00000000" w14:paraId="0000039E">
      <w:pPr>
        <w:spacing w:after="0" w:line="340" w:lineRule="auto"/>
        <w:jc w:val="both"/>
        <w:rPr>
          <w:rFonts w:ascii="Andalus" w:cs="Andalus" w:eastAsia="Andalus" w:hAnsi="Andalus"/>
          <w:b w:val="1"/>
          <w:bCs w:val="1"/>
          <w:color w:val="000000"/>
          <w:sz w:val="24"/>
          <w:szCs w:val="24"/>
        </w:rPr>
      </w:pP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340" w:lineRule="auto"/>
        <w:ind w:left="720" w:right="0" w:hanging="720"/>
        <w:jc w:val="both"/>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Masalah</w:t>
      </w:r>
    </w:p>
    <w:p w:rsidR="00000000" w:rsidDel="00000000" w:rsidP="00000000" w:rsidRDefault="00000000" w:rsidRPr="00000000" w14:paraId="000003A0">
      <w:pPr>
        <w:spacing w:after="0" w:line="340" w:lineRule="auto"/>
        <w:ind w:left="360" w:firstLine="720"/>
        <w:jc w:val="both"/>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Kajian potensi dan masalah ini dimulai dari penjaringan masalah dan potensi yang ada di Desa Guluk Manjung dengan menggunakan empat alat kajian yaitu : </w:t>
      </w:r>
    </w:p>
    <w:p w:rsidR="00000000" w:rsidDel="00000000" w:rsidP="00000000" w:rsidRDefault="00000000" w:rsidRPr="00000000" w14:paraId="000003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340" w:lineRule="auto"/>
        <w:ind w:left="1146" w:right="0" w:hanging="72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Peta Desa</w:t>
      </w:r>
    </w:p>
    <w:p w:rsidR="00000000" w:rsidDel="00000000" w:rsidP="00000000" w:rsidRDefault="00000000" w:rsidRPr="00000000" w14:paraId="000003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340" w:lineRule="auto"/>
        <w:ind w:left="1146" w:right="0" w:hanging="72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Kalender Musim, dan</w:t>
      </w:r>
    </w:p>
    <w:p w:rsidR="00000000" w:rsidDel="00000000" w:rsidP="00000000" w:rsidRDefault="00000000" w:rsidRPr="00000000" w14:paraId="000003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340" w:lineRule="auto"/>
        <w:ind w:left="1146" w:right="0" w:hanging="72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Diagram Kelembagaan</w:t>
      </w:r>
    </w:p>
    <w:p w:rsidR="00000000" w:rsidDel="00000000" w:rsidP="00000000" w:rsidRDefault="00000000" w:rsidRPr="00000000" w14:paraId="000003A4">
      <w:pPr>
        <w:spacing w:after="0" w:line="340" w:lineRule="auto"/>
        <w:ind w:left="360" w:firstLine="0"/>
        <w:jc w:val="both"/>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Proses penjaringan masalah dilaksanakan dalam forum musyawarah di tingkat dusun yang telah dilakukan oleh masing masing kepala dusun dengan melibatkan berbagai komponen masyarakat sehingga ditemukan beberapa masalah yang perlu penyelesaian dan potensi desa yang harus dikembangkan.</w:t>
      </w:r>
    </w:p>
    <w:p w:rsidR="00000000" w:rsidDel="00000000" w:rsidP="00000000" w:rsidRDefault="00000000" w:rsidRPr="00000000" w14:paraId="000003A5">
      <w:pPr>
        <w:spacing w:after="0" w:line="340" w:lineRule="auto"/>
        <w:ind w:left="360" w:firstLine="720"/>
        <w:jc w:val="both"/>
        <w:rPr>
          <w:rFonts w:ascii="Andalus" w:cs="Andalus" w:eastAsia="Andalus" w:hAnsi="Andalus"/>
          <w:b w:val="1"/>
          <w:bCs w:val="1"/>
          <w:color w:val="000000"/>
          <w:sz w:val="24"/>
          <w:szCs w:val="24"/>
        </w:rPr>
      </w:pPr>
      <w:r w:rsidDel="00000000" w:rsidR="00000000" w:rsidRPr="00000000">
        <w:rPr>
          <w:rFonts w:ascii="Andalus" w:cs="Andalus" w:eastAsia="Andalus" w:hAnsi="Andalus"/>
          <w:sz w:val="24"/>
          <w:szCs w:val="24"/>
          <w:rtl w:val="0"/>
        </w:rPr>
        <w:t xml:space="preserve">Dari peta desa ditemukan beberapa masalah diantaranya : sarana jalan usaha tani (JUT) tidak ada, tingkat pendidikan masyarakat yang masih rendah sehingga berpengaruh terhadap cara mengelola pertanian, dan biaya produksi yang cenderung mahal. Dari kalender musim terdapat beberapa masalah yaitu : jika musim kemarau hasil panen sedikit, pada musim hujan harga hasil panen turun, pada musim pancaroba banyak warga yang terserang penyakit, tidak adanya klinik desa, kader kesehatan masih kurang. Sementara daftar masalah dari diagram kelembagaan adalah : karang taruna tidak jalan, belum dibentuk unit simpan pinjam, kegiatan kelompok tani kurang berkembang karena kurang koordinasi dengan Kepala Desa.</w:t>
      </w: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340" w:lineRule="auto"/>
        <w:ind w:left="720" w:right="0" w:firstLine="0"/>
        <w:jc w:val="both"/>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340" w:lineRule="auto"/>
        <w:ind w:left="720" w:right="0" w:hanging="720"/>
        <w:jc w:val="both"/>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Potensi</w:t>
      </w:r>
    </w:p>
    <w:p w:rsidR="00000000" w:rsidDel="00000000" w:rsidP="00000000" w:rsidRDefault="00000000" w:rsidRPr="00000000" w14:paraId="000003A8">
      <w:pPr>
        <w:spacing w:after="0" w:line="320" w:lineRule="auto"/>
        <w:ind w:left="426" w:firstLine="720"/>
        <w:jc w:val="both"/>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Daftar Potensi yang dimiliki Desa Guluk Manjung berdasarkan potensi peta desa adalah lahan pertanian yang luas dan subur, gedung sekolah yang representatif,  sarana ibadah yang memadai, penduduk dengan usia produktif sangat tinggi serta sarana kesehatan yang tersedia. Dari dari lembaga : perangkat desa lengkap dan progresif, tenaga aparat yang militan, dan penduduknya yang rukun, tentram serta menjunjung asas kebersamaan dan kegotongroyongan menjadi potensi yang luar biasa dan menjadi modal utama dalam rangka pembangunan masyarakat, baik dari segi ekonomi, sosial maupun budaya. </w:t>
      </w:r>
    </w:p>
    <w:p w:rsidR="00000000" w:rsidDel="00000000" w:rsidP="00000000" w:rsidRDefault="00000000" w:rsidRPr="00000000" w14:paraId="000003A9">
      <w:pPr>
        <w:spacing w:after="0" w:line="320" w:lineRule="auto"/>
        <w:jc w:val="both"/>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320" w:lineRule="auto"/>
        <w:ind w:left="720" w:right="0" w:hanging="720"/>
        <w:jc w:val="both"/>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Analisa Masalah dan Solusi</w:t>
      </w:r>
    </w:p>
    <w:p w:rsidR="00000000" w:rsidDel="00000000" w:rsidP="00000000" w:rsidRDefault="00000000" w:rsidRPr="00000000" w14:paraId="000003AB">
      <w:pPr>
        <w:spacing w:after="0" w:line="320" w:lineRule="auto"/>
        <w:ind w:left="426" w:firstLine="720"/>
        <w:jc w:val="both"/>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Selanjutnya, untuk mengetahui secara detail potensi yang dimiliki oleh Desa Guluk Manjung, baik potensi ekonomi, sosial maupun budaya serta masalah-masalah internal maupun eksternal yang perlu diantisipasi dalam rangka percepatan pembangunan masyarakat Desa Guluk Manjung dapat dilihat pada tabel berikut ini :</w:t>
      </w:r>
    </w:p>
    <w:p w:rsidR="00000000" w:rsidDel="00000000" w:rsidP="00000000" w:rsidRDefault="00000000" w:rsidRPr="00000000" w14:paraId="000003AC">
      <w:pPr>
        <w:spacing w:after="0" w:line="320" w:lineRule="auto"/>
        <w:ind w:left="426" w:firstLine="0"/>
        <w:jc w:val="center"/>
        <w:rPr>
          <w:rFonts w:ascii="Andalus" w:cs="Andalus" w:eastAsia="Andalus" w:hAnsi="Andalus"/>
          <w:b w:val="1"/>
          <w:bCs w:val="1"/>
        </w:rPr>
      </w:pPr>
      <w:r w:rsidDel="00000000" w:rsidR="00000000" w:rsidRPr="00000000">
        <w:br w:type="page"/>
      </w:r>
      <w:r w:rsidDel="00000000" w:rsidR="00000000" w:rsidRPr="00000000">
        <w:rPr>
          <w:rFonts w:ascii="Andalus" w:cs="Andalus" w:eastAsia="Andalus" w:hAnsi="Andalus"/>
          <w:b w:val="1"/>
          <w:bCs w:val="1"/>
          <w:rtl w:val="0"/>
        </w:rPr>
        <w:t xml:space="preserve">Tabel 19</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426"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2"/>
          <w:szCs w:val="22"/>
          <w:u w:val="none"/>
          <w:shd w:fill="auto" w:val="clear"/>
          <w:vertAlign w:val="baseline"/>
          <w:rtl w:val="0"/>
        </w:rPr>
        <w:t xml:space="preserve">Analisis Masalah dan Solusi</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851" w:right="0" w:firstLine="0"/>
        <w:jc w:val="center"/>
        <w:rPr>
          <w:rFonts w:ascii="Andalus" w:cs="Andalus" w:eastAsia="Andalus" w:hAnsi="Andalu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8221.000000000002" w:type="dxa"/>
        <w:jc w:val="left"/>
        <w:tblInd w:w="4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984"/>
        <w:gridCol w:w="2693"/>
        <w:gridCol w:w="2977"/>
        <w:tblGridChange w:id="0">
          <w:tblGrid>
            <w:gridCol w:w="567"/>
            <w:gridCol w:w="1984"/>
            <w:gridCol w:w="2693"/>
            <w:gridCol w:w="2977"/>
          </w:tblGrid>
        </w:tblGridChange>
      </w:tblGrid>
      <w:tr>
        <w:trPr>
          <w:cantSplit w:val="0"/>
          <w:tblHeader w:val="0"/>
        </w:trPr>
        <w:tc>
          <w:tcPr>
            <w:shd w:fill="e0e0e0" w:val="clear"/>
          </w:tcPr>
          <w:p w:rsidR="00000000" w:rsidDel="00000000" w:rsidP="00000000" w:rsidRDefault="00000000" w:rsidRPr="00000000" w14:paraId="000003AF">
            <w:pPr>
              <w:spacing w:after="0" w:line="320" w:lineRule="auto"/>
              <w:jc w:val="center"/>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No</w:t>
            </w:r>
          </w:p>
        </w:tc>
        <w:tc>
          <w:tcPr>
            <w:shd w:fill="e0e0e0" w:val="clear"/>
          </w:tcPr>
          <w:p w:rsidR="00000000" w:rsidDel="00000000" w:rsidP="00000000" w:rsidRDefault="00000000" w:rsidRPr="00000000" w14:paraId="000003B0">
            <w:pPr>
              <w:spacing w:after="0" w:line="320" w:lineRule="auto"/>
              <w:jc w:val="center"/>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Bidang</w:t>
            </w:r>
          </w:p>
        </w:tc>
        <w:tc>
          <w:tcPr>
            <w:shd w:fill="e0e0e0" w:val="clear"/>
          </w:tcPr>
          <w:p w:rsidR="00000000" w:rsidDel="00000000" w:rsidP="00000000" w:rsidRDefault="00000000" w:rsidRPr="00000000" w14:paraId="000003B1">
            <w:pPr>
              <w:spacing w:after="0" w:line="320" w:lineRule="auto"/>
              <w:jc w:val="center"/>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Masalah</w:t>
            </w:r>
          </w:p>
        </w:tc>
        <w:tc>
          <w:tcPr>
            <w:shd w:fill="e0e0e0" w:val="clear"/>
          </w:tcPr>
          <w:p w:rsidR="00000000" w:rsidDel="00000000" w:rsidP="00000000" w:rsidRDefault="00000000" w:rsidRPr="00000000" w14:paraId="000003B2">
            <w:pPr>
              <w:spacing w:after="0" w:line="320" w:lineRule="auto"/>
              <w:jc w:val="center"/>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Solusi </w:t>
            </w:r>
          </w:p>
        </w:tc>
      </w:tr>
      <w:tr>
        <w:trPr>
          <w:cantSplit w:val="0"/>
          <w:trHeight w:val="974" w:hRule="atLeast"/>
          <w:tblHeader w:val="0"/>
        </w:trPr>
        <w:tc>
          <w:tcPr>
            <w:vAlign w:val="center"/>
          </w:tcPr>
          <w:p w:rsidR="00000000" w:rsidDel="00000000" w:rsidP="00000000" w:rsidRDefault="00000000" w:rsidRPr="00000000" w14:paraId="000003B3">
            <w:pPr>
              <w:spacing w:after="0" w:line="300" w:lineRule="auto"/>
              <w:jc w:val="center"/>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1</w:t>
            </w:r>
          </w:p>
        </w:tc>
        <w:tc>
          <w:tcPr>
            <w:vAlign w:val="center"/>
          </w:tcPr>
          <w:p w:rsidR="00000000" w:rsidDel="00000000" w:rsidP="00000000" w:rsidRDefault="00000000" w:rsidRPr="00000000" w14:paraId="000003B4">
            <w:pPr>
              <w:spacing w:after="0" w:line="300" w:lineRule="auto"/>
              <w:jc w:val="center"/>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Penyelenggaraan Pemerintahan</w:t>
            </w:r>
          </w:p>
        </w:tc>
        <w:tc>
          <w:tcPr/>
          <w:p w:rsidR="00000000" w:rsidDel="00000000" w:rsidP="00000000" w:rsidRDefault="00000000" w:rsidRPr="00000000" w14:paraId="000003B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00" w:lineRule="auto"/>
              <w:ind w:left="330" w:right="0" w:hanging="36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Pendataan desa yang belum maksimal</w:t>
            </w:r>
          </w:p>
          <w:p w:rsidR="00000000" w:rsidDel="00000000" w:rsidP="00000000" w:rsidRDefault="00000000" w:rsidRPr="00000000" w14:paraId="000003B6">
            <w:pPr>
              <w:spacing w:after="0" w:line="30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3B7">
            <w:pPr>
              <w:spacing w:after="0" w:line="30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3B8">
            <w:pPr>
              <w:spacing w:after="0" w:line="30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3B9">
            <w:pPr>
              <w:spacing w:after="0" w:line="30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00" w:lineRule="auto"/>
              <w:ind w:left="330" w:right="0" w:hanging="36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Rencana tata ruang yang belum  lengkap</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00" w:lineRule="auto"/>
              <w:ind w:left="330" w:right="0" w:hanging="36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Pertemuan rutin antar aparat desa, tokoh agama, tokoh pemuda belum berjalan</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00" w:lineRule="auto"/>
              <w:ind w:left="330" w:right="0" w:hanging="36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Sarana informasi publik belum ada</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00" w:lineRule="auto"/>
              <w:ind w:left="330" w:right="0" w:hanging="36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Penyelenggaraan kerjasama antar desa</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00" w:lineRule="auto"/>
              <w:ind w:left="330" w:right="0" w:hanging="36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Diklat dan bimtek bagi aparatur desa belum dilaksanakan </w:t>
            </w:r>
          </w:p>
        </w:tc>
        <w:tc>
          <w:tcPr/>
          <w:p w:rsidR="00000000" w:rsidDel="00000000" w:rsidP="00000000" w:rsidRDefault="00000000" w:rsidRPr="00000000" w14:paraId="000003D0">
            <w:pPr>
              <w:tabs>
                <w:tab w:val="left" w:leader="none" w:pos="317"/>
              </w:tabs>
              <w:spacing w:after="0" w:line="300" w:lineRule="auto"/>
              <w:ind w:left="317" w:hanging="317"/>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1.  Pembenahan pendataan desa secara lengkap dan menyeluruh </w:t>
            </w:r>
          </w:p>
          <w:p w:rsidR="00000000" w:rsidDel="00000000" w:rsidP="00000000" w:rsidRDefault="00000000" w:rsidRPr="00000000" w14:paraId="000003D1">
            <w:pPr>
              <w:tabs>
                <w:tab w:val="left" w:leader="none" w:pos="317"/>
              </w:tabs>
              <w:spacing w:after="0" w:line="300" w:lineRule="auto"/>
              <w:ind w:left="317" w:hanging="317"/>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2.  Pembenahan administrasi dan aset desa</w:t>
            </w:r>
          </w:p>
          <w:p w:rsidR="00000000" w:rsidDel="00000000" w:rsidP="00000000" w:rsidRDefault="00000000" w:rsidRPr="00000000" w14:paraId="000003D2">
            <w:pPr>
              <w:tabs>
                <w:tab w:val="left" w:leader="none" w:pos="317"/>
              </w:tabs>
              <w:spacing w:after="0" w:line="300" w:lineRule="auto"/>
              <w:ind w:left="317" w:hanging="317"/>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1.  Membuat rencana detail tata ruang desa sesuai dengan kondisi</w:t>
            </w:r>
          </w:p>
          <w:p w:rsidR="00000000" w:rsidDel="00000000" w:rsidP="00000000" w:rsidRDefault="00000000" w:rsidRPr="00000000" w14:paraId="000003D3">
            <w:pPr>
              <w:tabs>
                <w:tab w:val="left" w:leader="none" w:pos="317"/>
              </w:tabs>
              <w:spacing w:after="0" w:line="300" w:lineRule="auto"/>
              <w:ind w:left="317" w:hanging="317"/>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1.  Menghidupkan kembali rapat-rapat rutin</w:t>
            </w:r>
          </w:p>
          <w:p w:rsidR="00000000" w:rsidDel="00000000" w:rsidP="00000000" w:rsidRDefault="00000000" w:rsidRPr="00000000" w14:paraId="000003D4">
            <w:pPr>
              <w:tabs>
                <w:tab w:val="left" w:leader="none" w:pos="317"/>
              </w:tabs>
              <w:spacing w:after="0" w:line="300" w:lineRule="auto"/>
              <w:ind w:left="317" w:hanging="317"/>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2.  Menginventarisir setiap persoalan yang ada untuk dicari solusinya</w:t>
            </w:r>
          </w:p>
          <w:p w:rsidR="00000000" w:rsidDel="00000000" w:rsidP="00000000" w:rsidRDefault="00000000" w:rsidRPr="00000000" w14:paraId="000003D5">
            <w:pPr>
              <w:tabs>
                <w:tab w:val="left" w:leader="none" w:pos="317"/>
              </w:tabs>
              <w:spacing w:after="0" w:line="300" w:lineRule="auto"/>
              <w:ind w:left="317" w:hanging="317"/>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3.  Melakukan evaluasi secara berkala</w:t>
            </w:r>
          </w:p>
          <w:p w:rsidR="00000000" w:rsidDel="00000000" w:rsidP="00000000" w:rsidRDefault="00000000" w:rsidRPr="00000000" w14:paraId="000003D6">
            <w:pPr>
              <w:tabs>
                <w:tab w:val="left" w:leader="none" w:pos="317"/>
              </w:tabs>
              <w:spacing w:after="0" w:line="300" w:lineRule="auto"/>
              <w:ind w:left="317" w:hanging="317"/>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1.  Membuat sarana informasi publik yang representaif</w:t>
            </w:r>
          </w:p>
          <w:p w:rsidR="00000000" w:rsidDel="00000000" w:rsidP="00000000" w:rsidRDefault="00000000" w:rsidRPr="00000000" w14:paraId="000003D7">
            <w:pPr>
              <w:tabs>
                <w:tab w:val="left" w:leader="none" w:pos="317"/>
              </w:tabs>
              <w:spacing w:after="0" w:line="300" w:lineRule="auto"/>
              <w:ind w:left="317" w:hanging="317"/>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2.  Membuat media center dan pusat pengaduan masyarakat</w:t>
            </w:r>
          </w:p>
          <w:p w:rsidR="00000000" w:rsidDel="00000000" w:rsidP="00000000" w:rsidRDefault="00000000" w:rsidRPr="00000000" w14:paraId="000003D8">
            <w:pPr>
              <w:tabs>
                <w:tab w:val="left" w:leader="none" w:pos="317"/>
              </w:tabs>
              <w:spacing w:after="0" w:line="300" w:lineRule="auto"/>
              <w:ind w:left="317" w:hanging="317"/>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1.  Perlu merancang dan menggalang kerjasama dengan desa tetangga dalam rangka pengem-bangan ekonomi warganya</w:t>
            </w:r>
          </w:p>
          <w:p w:rsidR="00000000" w:rsidDel="00000000" w:rsidP="00000000" w:rsidRDefault="00000000" w:rsidRPr="00000000" w14:paraId="000003D9">
            <w:pPr>
              <w:tabs>
                <w:tab w:val="left" w:leader="none" w:pos="317"/>
              </w:tabs>
              <w:spacing w:after="0" w:line="300" w:lineRule="auto"/>
              <w:ind w:left="317" w:hanging="317"/>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2.  Perlu menggalang kebersamaa dengan desa-desa tetangga dalam aspek keamaan dan ketentraman lingkungan</w:t>
            </w:r>
          </w:p>
          <w:p w:rsidR="00000000" w:rsidDel="00000000" w:rsidP="00000000" w:rsidRDefault="00000000" w:rsidRPr="00000000" w14:paraId="000003DA">
            <w:pPr>
              <w:tabs>
                <w:tab w:val="left" w:leader="none" w:pos="317"/>
              </w:tabs>
              <w:spacing w:after="0" w:line="300" w:lineRule="auto"/>
              <w:ind w:left="317" w:hanging="317"/>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1.  Melaksanakan bimtek bagi aparat desa untuk meningkatkan kapasitas dan kemampuan dalam rangka memaksimalkan pelayanan bagi masyarakat</w:t>
            </w:r>
          </w:p>
        </w:tc>
      </w:tr>
    </w:tbl>
    <w:p w:rsidR="00000000" w:rsidDel="00000000" w:rsidP="00000000" w:rsidRDefault="00000000" w:rsidRPr="00000000" w14:paraId="000003DB">
      <w:pPr>
        <w:spacing w:after="0" w:line="320" w:lineRule="auto"/>
        <w:ind w:left="426" w:firstLine="720"/>
        <w:jc w:val="both"/>
        <w:rPr>
          <w:rFonts w:ascii="Andalus" w:cs="Andalus" w:eastAsia="Andalus" w:hAnsi="Andalus"/>
          <w:sz w:val="24"/>
          <w:szCs w:val="24"/>
          <w:u w:val="single"/>
        </w:rPr>
      </w:pPr>
      <w:r w:rsidDel="00000000" w:rsidR="00000000" w:rsidRPr="00000000">
        <w:rPr>
          <w:rtl w:val="0"/>
        </w:rPr>
      </w:r>
    </w:p>
    <w:tbl>
      <w:tblPr>
        <w:tblStyle w:val="Table18"/>
        <w:tblW w:w="8221.000000000002" w:type="dxa"/>
        <w:jc w:val="left"/>
        <w:tblInd w:w="4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984"/>
        <w:gridCol w:w="2693"/>
        <w:gridCol w:w="2977"/>
        <w:tblGridChange w:id="0">
          <w:tblGrid>
            <w:gridCol w:w="567"/>
            <w:gridCol w:w="1984"/>
            <w:gridCol w:w="2693"/>
            <w:gridCol w:w="2977"/>
          </w:tblGrid>
        </w:tblGridChange>
      </w:tblGrid>
      <w:tr>
        <w:trPr>
          <w:cantSplit w:val="0"/>
          <w:trHeight w:val="369" w:hRule="atLeast"/>
          <w:tblHeader w:val="0"/>
        </w:trPr>
        <w:tc>
          <w:tcPr>
            <w:tcBorders>
              <w:top w:color="000000" w:space="0" w:sz="4" w:val="single"/>
              <w:left w:color="000000" w:space="0" w:sz="4" w:val="single"/>
              <w:bottom w:color="000000" w:space="0" w:sz="8" w:val="single"/>
              <w:right w:color="000000" w:space="0" w:sz="4" w:val="single"/>
            </w:tcBorders>
            <w:shd w:fill="e0e0e0" w:val="clear"/>
            <w:vAlign w:val="center"/>
          </w:tcPr>
          <w:p w:rsidR="00000000" w:rsidDel="00000000" w:rsidP="00000000" w:rsidRDefault="00000000" w:rsidRPr="00000000" w14:paraId="000003DC">
            <w:pPr>
              <w:spacing w:after="0" w:line="300" w:lineRule="auto"/>
              <w:jc w:val="center"/>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No</w:t>
            </w:r>
          </w:p>
        </w:tc>
        <w:tc>
          <w:tcPr>
            <w:tcBorders>
              <w:top w:color="000000" w:space="0" w:sz="4" w:val="single"/>
              <w:left w:color="000000" w:space="0" w:sz="4" w:val="single"/>
              <w:bottom w:color="000000" w:space="0" w:sz="8" w:val="single"/>
              <w:right w:color="000000" w:space="0" w:sz="4" w:val="single"/>
            </w:tcBorders>
            <w:shd w:fill="e0e0e0" w:val="clear"/>
            <w:vAlign w:val="center"/>
          </w:tcPr>
          <w:p w:rsidR="00000000" w:rsidDel="00000000" w:rsidP="00000000" w:rsidRDefault="00000000" w:rsidRPr="00000000" w14:paraId="000003DD">
            <w:pPr>
              <w:spacing w:after="0" w:line="300" w:lineRule="auto"/>
              <w:jc w:val="center"/>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Bidang</w:t>
            </w:r>
          </w:p>
        </w:tc>
        <w:tc>
          <w:tcPr>
            <w:tcBorders>
              <w:top w:color="000000" w:space="0" w:sz="4" w:val="single"/>
              <w:left w:color="000000" w:space="0" w:sz="4" w:val="single"/>
              <w:bottom w:color="000000" w:space="0" w:sz="8" w:val="single"/>
              <w:right w:color="000000" w:space="0" w:sz="4" w:val="single"/>
            </w:tcBorders>
            <w:shd w:fill="e0e0e0" w:val="clear"/>
            <w:vAlign w:val="center"/>
          </w:tcPr>
          <w:p w:rsidR="00000000" w:rsidDel="00000000" w:rsidP="00000000" w:rsidRDefault="00000000" w:rsidRPr="00000000" w14:paraId="000003DE">
            <w:pPr>
              <w:spacing w:after="0" w:line="300" w:lineRule="auto"/>
              <w:ind w:left="330" w:hanging="330"/>
              <w:jc w:val="center"/>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Masalah</w:t>
            </w:r>
          </w:p>
        </w:tc>
        <w:tc>
          <w:tcPr>
            <w:tcBorders>
              <w:top w:color="000000" w:space="0" w:sz="4" w:val="single"/>
              <w:left w:color="000000" w:space="0" w:sz="4" w:val="single"/>
              <w:bottom w:color="000000" w:space="0" w:sz="8" w:val="single"/>
              <w:right w:color="000000" w:space="0" w:sz="4" w:val="single"/>
            </w:tcBorders>
            <w:shd w:fill="e0e0e0" w:val="clear"/>
            <w:vAlign w:val="center"/>
          </w:tcPr>
          <w:p w:rsidR="00000000" w:rsidDel="00000000" w:rsidP="00000000" w:rsidRDefault="00000000" w:rsidRPr="00000000" w14:paraId="000003DF">
            <w:pPr>
              <w:spacing w:after="0" w:line="300" w:lineRule="auto"/>
              <w:ind w:left="330" w:firstLine="0"/>
              <w:jc w:val="center"/>
              <w:rPr>
                <w:rFonts w:ascii="Andalus" w:cs="Andalus" w:eastAsia="Andalus" w:hAnsi="Andalus"/>
                <w:b w:val="1"/>
                <w:bCs w:val="1"/>
                <w:color w:val="000000"/>
                <w:sz w:val="24"/>
                <w:szCs w:val="24"/>
              </w:rPr>
            </w:pPr>
            <w:r w:rsidDel="00000000" w:rsidR="00000000" w:rsidRPr="00000000">
              <w:rPr>
                <w:rFonts w:ascii="Andalus" w:cs="Andalus" w:eastAsia="Andalus" w:hAnsi="Andalus"/>
                <w:b w:val="1"/>
                <w:bCs w:val="1"/>
                <w:color w:val="000000"/>
                <w:sz w:val="24"/>
                <w:szCs w:val="24"/>
                <w:rtl w:val="0"/>
              </w:rPr>
              <w:t xml:space="preserve">Solusi</w:t>
            </w:r>
          </w:p>
        </w:tc>
      </w:tr>
      <w:tr>
        <w:trPr>
          <w:cantSplit w:val="0"/>
          <w:trHeight w:val="97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E0">
            <w:pPr>
              <w:spacing w:after="0" w:line="280" w:lineRule="auto"/>
              <w:jc w:val="center"/>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E1">
            <w:pPr>
              <w:spacing w:after="0" w:line="280" w:lineRule="auto"/>
              <w:jc w:val="center"/>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Pelaksanaan Pembangunan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2">
            <w:pPr>
              <w:numPr>
                <w:ilvl w:val="0"/>
                <w:numId w:val="6"/>
              </w:numPr>
              <w:spacing w:after="0" w:line="280" w:lineRule="auto"/>
              <w:ind w:left="330" w:hanging="330"/>
              <w:rPr>
                <w:rFonts w:ascii="Andalus" w:cs="Andalus" w:eastAsia="Andalus" w:hAnsi="Andalus"/>
                <w:color w:val="000000"/>
                <w:sz w:val="24"/>
                <w:szCs w:val="24"/>
              </w:rPr>
            </w:pPr>
            <w:r w:rsidDel="00000000" w:rsidR="00000000" w:rsidRPr="00000000">
              <w:rPr>
                <w:rFonts w:ascii="Andalus" w:cs="Andalus" w:eastAsia="Andalus" w:hAnsi="Andalus"/>
                <w:sz w:val="24"/>
                <w:szCs w:val="24"/>
                <w:rtl w:val="0"/>
              </w:rPr>
              <w:t xml:space="preserve">Sarana transportasi (jalan aspal dan jalan setapak/ paving/rabat beton) sangat minim</w:t>
            </w:r>
            <w:r w:rsidDel="00000000" w:rsidR="00000000" w:rsidRPr="00000000">
              <w:rPr>
                <w:rtl w:val="0"/>
              </w:rPr>
            </w:r>
          </w:p>
          <w:p w:rsidR="00000000" w:rsidDel="00000000" w:rsidP="00000000" w:rsidRDefault="00000000" w:rsidRPr="00000000" w14:paraId="000003E3">
            <w:pPr>
              <w:spacing w:after="0" w:line="28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3E4">
            <w:pPr>
              <w:spacing w:after="0" w:line="28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3E5">
            <w:pPr>
              <w:spacing w:after="0" w:line="28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3E6">
            <w:pPr>
              <w:spacing w:after="0" w:line="280" w:lineRule="auto"/>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3E7">
            <w:pPr>
              <w:numPr>
                <w:ilvl w:val="0"/>
                <w:numId w:val="6"/>
              </w:numPr>
              <w:spacing w:after="0" w:line="280" w:lineRule="auto"/>
              <w:ind w:left="330" w:hanging="330"/>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Saluran air banyak yang rusak</w:t>
            </w:r>
          </w:p>
          <w:p w:rsidR="00000000" w:rsidDel="00000000" w:rsidP="00000000" w:rsidRDefault="00000000" w:rsidRPr="00000000" w14:paraId="000003E8">
            <w:pPr>
              <w:spacing w:after="0" w:line="280" w:lineRule="auto"/>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3E9">
            <w:pPr>
              <w:spacing w:after="0" w:line="280" w:lineRule="auto"/>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3EA">
            <w:pPr>
              <w:numPr>
                <w:ilvl w:val="0"/>
                <w:numId w:val="6"/>
              </w:numPr>
              <w:spacing w:after="0" w:line="280" w:lineRule="auto"/>
              <w:ind w:left="330" w:hanging="330"/>
              <w:rPr>
                <w:rFonts w:ascii="Andalus" w:cs="Andalus" w:eastAsia="Andalus" w:hAnsi="Andalus"/>
                <w:color w:val="000000"/>
                <w:sz w:val="24"/>
                <w:szCs w:val="24"/>
              </w:rPr>
            </w:pPr>
            <w:r w:rsidDel="00000000" w:rsidR="00000000" w:rsidRPr="00000000">
              <w:rPr>
                <w:rFonts w:ascii="Andalus" w:cs="Andalus" w:eastAsia="Andalus" w:hAnsi="Andalus"/>
                <w:sz w:val="24"/>
                <w:szCs w:val="24"/>
                <w:rtl w:val="0"/>
              </w:rPr>
              <w:t xml:space="preserve">Sarana wisata alam dan arena bermain bagi anak-anak belum tersedia</w:t>
            </w:r>
            <w:r w:rsidDel="00000000" w:rsidR="00000000" w:rsidRPr="00000000">
              <w:rPr>
                <w:rtl w:val="0"/>
              </w:rPr>
            </w:r>
          </w:p>
          <w:p w:rsidR="00000000" w:rsidDel="00000000" w:rsidP="00000000" w:rsidRDefault="00000000" w:rsidRPr="00000000" w14:paraId="000003EB">
            <w:pPr>
              <w:spacing w:after="0" w:line="280" w:lineRule="auto"/>
              <w:ind w:left="330" w:firstLine="0"/>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3EC">
            <w:pPr>
              <w:numPr>
                <w:ilvl w:val="0"/>
                <w:numId w:val="6"/>
              </w:numPr>
              <w:spacing w:after="0" w:line="280" w:lineRule="auto"/>
              <w:ind w:left="330" w:hanging="330"/>
              <w:rPr>
                <w:rFonts w:ascii="Andalus" w:cs="Andalus" w:eastAsia="Andalus" w:hAnsi="Andalus"/>
                <w:color w:val="000000"/>
                <w:sz w:val="24"/>
                <w:szCs w:val="24"/>
              </w:rPr>
            </w:pPr>
            <w:r w:rsidDel="00000000" w:rsidR="00000000" w:rsidRPr="00000000">
              <w:rPr>
                <w:rFonts w:ascii="Andalus" w:cs="Andalus" w:eastAsia="Andalus" w:hAnsi="Andalus"/>
                <w:sz w:val="24"/>
                <w:szCs w:val="24"/>
                <w:rtl w:val="0"/>
              </w:rPr>
              <w:t xml:space="preserve">Sarana penerangan jalan kurang maksimal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D">
            <w:pPr>
              <w:tabs>
                <w:tab w:val="left" w:leader="none" w:pos="318"/>
              </w:tabs>
              <w:spacing w:after="0" w:line="280" w:lineRule="auto"/>
              <w:ind w:left="318" w:hanging="318"/>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1.  Perlu pembaharuan Atau tembel sulam pada jalan Aspal </w:t>
            </w:r>
          </w:p>
          <w:p w:rsidR="00000000" w:rsidDel="00000000" w:rsidP="00000000" w:rsidRDefault="00000000" w:rsidRPr="00000000" w14:paraId="000003EE">
            <w:pPr>
              <w:tabs>
                <w:tab w:val="left" w:leader="none" w:pos="318"/>
              </w:tabs>
              <w:spacing w:after="0" w:line="280" w:lineRule="auto"/>
              <w:ind w:left="318" w:hanging="318"/>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2.  Perbaikan jalan-jalan setapak, baik melalui kegiatan rabat beton maupun pavingisasi</w:t>
            </w:r>
          </w:p>
          <w:p w:rsidR="00000000" w:rsidDel="00000000" w:rsidP="00000000" w:rsidRDefault="00000000" w:rsidRPr="00000000" w14:paraId="000003EF">
            <w:pPr>
              <w:tabs>
                <w:tab w:val="left" w:leader="none" w:pos="318"/>
              </w:tabs>
              <w:spacing w:after="0" w:line="280" w:lineRule="auto"/>
              <w:ind w:left="318" w:hanging="318"/>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1.  Perbaikan saluran air </w:t>
            </w:r>
          </w:p>
          <w:p w:rsidR="00000000" w:rsidDel="00000000" w:rsidP="00000000" w:rsidRDefault="00000000" w:rsidRPr="00000000" w14:paraId="000003F0">
            <w:pPr>
              <w:tabs>
                <w:tab w:val="left" w:leader="none" w:pos="318"/>
              </w:tabs>
              <w:spacing w:after="0" w:line="280" w:lineRule="auto"/>
              <w:ind w:left="318" w:hanging="318"/>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2.  Pembanguan drainase dan plengsengan </w:t>
            </w:r>
          </w:p>
          <w:p w:rsidR="00000000" w:rsidDel="00000000" w:rsidP="00000000" w:rsidRDefault="00000000" w:rsidRPr="00000000" w14:paraId="000003F1">
            <w:pPr>
              <w:tabs>
                <w:tab w:val="left" w:leader="none" w:pos="318"/>
              </w:tabs>
              <w:spacing w:after="0" w:line="280" w:lineRule="auto"/>
              <w:ind w:left="318" w:hanging="318"/>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3F2">
            <w:pPr>
              <w:tabs>
                <w:tab w:val="left" w:leader="none" w:pos="318"/>
              </w:tabs>
              <w:spacing w:after="0" w:line="280" w:lineRule="auto"/>
              <w:ind w:left="318" w:hanging="318"/>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3F3">
            <w:pPr>
              <w:tabs>
                <w:tab w:val="left" w:leader="none" w:pos="318"/>
              </w:tabs>
              <w:spacing w:after="0" w:line="280" w:lineRule="auto"/>
              <w:ind w:left="318" w:hanging="318"/>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1.  Perlu dibangun arena bermain (play group) </w:t>
            </w:r>
          </w:p>
          <w:p w:rsidR="00000000" w:rsidDel="00000000" w:rsidP="00000000" w:rsidRDefault="00000000" w:rsidRPr="00000000" w14:paraId="000003F4">
            <w:pPr>
              <w:tabs>
                <w:tab w:val="left" w:leader="none" w:pos="318"/>
              </w:tabs>
              <w:spacing w:after="0" w:line="280" w:lineRule="auto"/>
              <w:ind w:left="318" w:hanging="318"/>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2.  Perlu dibangun taman dan ruang terbuka hijau (RTH)</w:t>
            </w:r>
          </w:p>
          <w:p w:rsidR="00000000" w:rsidDel="00000000" w:rsidP="00000000" w:rsidRDefault="00000000" w:rsidRPr="00000000" w14:paraId="000003F5">
            <w:pPr>
              <w:tabs>
                <w:tab w:val="left" w:leader="none" w:pos="318"/>
              </w:tabs>
              <w:spacing w:after="0" w:line="280" w:lineRule="auto"/>
              <w:ind w:left="318" w:hanging="318"/>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1.  Pemasangan lampu jalan terutama di setiap persimpangan dan tikungan serta tempat-tempat yang rawan dari Rt 06 sampai Rt 07</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F6">
            <w:pPr>
              <w:spacing w:after="0" w:line="280" w:lineRule="auto"/>
              <w:jc w:val="center"/>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F7">
            <w:pPr>
              <w:spacing w:after="0" w:line="280" w:lineRule="auto"/>
              <w:jc w:val="center"/>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Pembinaan Kemasyarakatan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30" w:right="0" w:hanging="36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Pembinaan, pendidikan dan pelatihan bagi lembaga-lembaga kemasyarakatan  (Bumdes, PKK, Karang Taruna dan LPMD) belum terlaksana</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B">
            <w:pPr>
              <w:spacing w:after="0" w:line="280" w:lineRule="auto"/>
              <w:rPr>
                <w:rFonts w:ascii="Andalus" w:cs="Andalus" w:eastAsia="Andalus" w:hAnsi="Andalus"/>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18" w:right="0" w:hanging="284"/>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1.  Mengadakan diklat bagi PKK, Karang Taruna, dan LPMD untuk meningkatkan kapasitas dan kemampuan dalam rangka mendorong profesionalisme</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18" w:right="0" w:hanging="284"/>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2.  Studi banding ke daerah lain yang lebih maju sebagai tambahan referensi dan pengetahuan</w:t>
            </w:r>
          </w:p>
        </w:tc>
      </w:tr>
    </w:tbl>
    <w:p w:rsidR="00000000" w:rsidDel="00000000" w:rsidP="00000000" w:rsidRDefault="00000000" w:rsidRPr="00000000" w14:paraId="000003FE">
      <w:pPr>
        <w:spacing w:after="0" w:line="320" w:lineRule="auto"/>
        <w:ind w:left="426" w:firstLine="720"/>
        <w:jc w:val="both"/>
        <w:rPr>
          <w:rFonts w:ascii="Andalus" w:cs="Andalus" w:eastAsia="Andalus" w:hAnsi="Andalus"/>
          <w:sz w:val="24"/>
          <w:szCs w:val="24"/>
          <w:u w:val="single"/>
        </w:rPr>
      </w:pPr>
      <w:r w:rsidDel="00000000" w:rsidR="00000000" w:rsidRPr="00000000">
        <w:rPr>
          <w:rtl w:val="0"/>
        </w:rPr>
      </w:r>
    </w:p>
    <w:tbl>
      <w:tblPr>
        <w:tblStyle w:val="Table19"/>
        <w:tblW w:w="8221.000000000002" w:type="dxa"/>
        <w:jc w:val="left"/>
        <w:tblInd w:w="4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984"/>
        <w:gridCol w:w="2693"/>
        <w:gridCol w:w="2977"/>
        <w:tblGridChange w:id="0">
          <w:tblGrid>
            <w:gridCol w:w="567"/>
            <w:gridCol w:w="1984"/>
            <w:gridCol w:w="2693"/>
            <w:gridCol w:w="2977"/>
          </w:tblGrid>
        </w:tblGridChange>
      </w:tblGrid>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3FF">
            <w:pPr>
              <w:spacing w:after="0" w:line="320" w:lineRule="auto"/>
              <w:jc w:val="center"/>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400">
            <w:pPr>
              <w:spacing w:after="0" w:line="320" w:lineRule="auto"/>
              <w:jc w:val="center"/>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Bidang</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330" w:right="0" w:hanging="360"/>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Masalah</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318" w:right="0" w:hanging="284"/>
              <w:jc w:val="center"/>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Solusi</w:t>
            </w:r>
          </w:p>
        </w:tc>
      </w:tr>
      <w:tr>
        <w:trPr>
          <w:cantSplit w:val="0"/>
          <w:tblHeader w:val="0"/>
        </w:trPr>
        <w:tc>
          <w:tcPr>
            <w:vAlign w:val="center"/>
          </w:tcPr>
          <w:p w:rsidR="00000000" w:rsidDel="00000000" w:rsidP="00000000" w:rsidRDefault="00000000" w:rsidRPr="00000000" w14:paraId="00000403">
            <w:pPr>
              <w:spacing w:after="0" w:line="280" w:lineRule="auto"/>
              <w:jc w:val="center"/>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3</w:t>
            </w:r>
          </w:p>
        </w:tc>
        <w:tc>
          <w:tcPr>
            <w:vAlign w:val="center"/>
          </w:tcPr>
          <w:p w:rsidR="00000000" w:rsidDel="00000000" w:rsidP="00000000" w:rsidRDefault="00000000" w:rsidRPr="00000000" w14:paraId="00000404">
            <w:pPr>
              <w:spacing w:after="0" w:line="280" w:lineRule="auto"/>
              <w:jc w:val="center"/>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Pembinaan Kemasyarakatan</w:t>
            </w:r>
          </w:p>
        </w:tc>
        <w:tc>
          <w:tcPr/>
          <w:p w:rsidR="00000000" w:rsidDel="00000000" w:rsidP="00000000" w:rsidRDefault="00000000" w:rsidRPr="00000000" w14:paraId="000004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30" w:right="0" w:hanging="36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Pos jaga dan sistem keamanan lingkungan belum dibentuk</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30" w:right="0" w:hanging="36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Pelaksanaan kegiatan hari-hari besar Islam dan Nasional belum maksimal</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9">
            <w:pPr>
              <w:spacing w:after="0" w:line="28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40A">
            <w:pPr>
              <w:spacing w:after="0" w:line="28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40B">
            <w:pPr>
              <w:spacing w:after="0" w:line="28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40C">
            <w:pPr>
              <w:spacing w:after="0" w:line="28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40D">
            <w:pPr>
              <w:spacing w:after="0" w:line="28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40E">
            <w:pPr>
              <w:spacing w:after="0" w:line="28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40F">
            <w:pPr>
              <w:spacing w:after="0" w:line="280" w:lineRule="auto"/>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30" w:right="0" w:firstLine="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30" w:right="0" w:hanging="36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Pembinaan kesenian dan budaya lokal belum  maksimal</w:t>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18" w:right="0" w:hanging="284"/>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1.  Perlu dibangun pos ronda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18" w:right="0" w:hanging="284"/>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2.  Membentuk siskamling dan petugas jaga secara bergantian</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18" w:right="0" w:hanging="284"/>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1.  Melaksanaan kegiatan pengajian Isra Mi’raj dan Maulid Nabi Muhammad saw.</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18" w:right="0" w:hanging="284"/>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2.  Mengadakan aneka lomba dalam rangka perayaan Agustusan</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18" w:right="0" w:hanging="284"/>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3.  Pengibaran bendera merah putih secara serentak serta pema-sangan umbul-umbul dan lampu hias di sepanjalan jalan poros </w:t>
            </w:r>
          </w:p>
          <w:p w:rsidR="00000000" w:rsidDel="00000000" w:rsidP="00000000" w:rsidRDefault="00000000" w:rsidRPr="00000000" w14:paraId="00000417">
            <w:pPr>
              <w:spacing w:after="0" w:line="280" w:lineRule="auto"/>
              <w:ind w:left="318" w:hanging="318"/>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1.  Perkumpulan seni, pencak silat dan macopat</w:t>
            </w:r>
          </w:p>
          <w:p w:rsidR="00000000" w:rsidDel="00000000" w:rsidP="00000000" w:rsidRDefault="00000000" w:rsidRPr="00000000" w14:paraId="00000418">
            <w:pPr>
              <w:spacing w:after="0" w:line="280" w:lineRule="auto"/>
              <w:ind w:left="318" w:hanging="318"/>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2.  Pengadaan peralatan musik tradisional</w:t>
            </w:r>
          </w:p>
        </w:tc>
      </w:tr>
      <w:tr>
        <w:trPr>
          <w:cantSplit w:val="0"/>
          <w:tblHeader w:val="0"/>
        </w:trPr>
        <w:tc>
          <w:tcPr>
            <w:vAlign w:val="center"/>
          </w:tcPr>
          <w:p w:rsidR="00000000" w:rsidDel="00000000" w:rsidP="00000000" w:rsidRDefault="00000000" w:rsidRPr="00000000" w14:paraId="00000419">
            <w:pPr>
              <w:spacing w:after="0" w:line="280" w:lineRule="auto"/>
              <w:jc w:val="center"/>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4</w:t>
            </w:r>
          </w:p>
        </w:tc>
        <w:tc>
          <w:tcPr>
            <w:vAlign w:val="center"/>
          </w:tcPr>
          <w:p w:rsidR="00000000" w:rsidDel="00000000" w:rsidP="00000000" w:rsidRDefault="00000000" w:rsidRPr="00000000" w14:paraId="0000041A">
            <w:pPr>
              <w:spacing w:after="0" w:line="280" w:lineRule="auto"/>
              <w:jc w:val="center"/>
              <w:rPr>
                <w:rFonts w:ascii="Andalus" w:cs="Andalus" w:eastAsia="Andalus" w:hAnsi="Andalus"/>
                <w:sz w:val="24"/>
                <w:szCs w:val="24"/>
              </w:rPr>
            </w:pPr>
            <w:r w:rsidDel="00000000" w:rsidR="00000000" w:rsidRPr="00000000">
              <w:rPr>
                <w:rFonts w:ascii="Andalus" w:cs="Andalus" w:eastAsia="Andalus" w:hAnsi="Andalus"/>
                <w:sz w:val="24"/>
                <w:szCs w:val="24"/>
                <w:rtl w:val="0"/>
              </w:rPr>
              <w:t xml:space="preserve">Pemberdayaan Masyarakat</w:t>
            </w:r>
          </w:p>
        </w:tc>
        <w:tc>
          <w:tcPr/>
          <w:p w:rsidR="00000000" w:rsidDel="00000000" w:rsidP="00000000" w:rsidRDefault="00000000" w:rsidRPr="00000000" w14:paraId="000004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80" w:lineRule="auto"/>
              <w:ind w:left="330" w:right="0" w:hanging="36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Pasar Desa belum ada</w:t>
            </w:r>
          </w:p>
          <w:p w:rsidR="00000000" w:rsidDel="00000000" w:rsidP="00000000" w:rsidRDefault="00000000" w:rsidRPr="00000000" w14:paraId="0000041C">
            <w:pPr>
              <w:spacing w:after="0" w:line="280" w:lineRule="auto"/>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1D">
            <w:pPr>
              <w:spacing w:after="0" w:line="280" w:lineRule="auto"/>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1E">
            <w:pPr>
              <w:spacing w:after="0" w:line="280" w:lineRule="auto"/>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1F">
            <w:pPr>
              <w:spacing w:after="0" w:line="280" w:lineRule="auto"/>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80" w:lineRule="auto"/>
              <w:ind w:left="330" w:right="0" w:hanging="360"/>
              <w:jc w:val="left"/>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Pelatihan bagi wirasusaha muda dan usaha kecil belum dilaksanakan</w:t>
            </w:r>
          </w:p>
          <w:p w:rsidR="00000000" w:rsidDel="00000000" w:rsidP="00000000" w:rsidRDefault="00000000" w:rsidRPr="00000000" w14:paraId="00000421">
            <w:pPr>
              <w:spacing w:after="0" w:line="280" w:lineRule="auto"/>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22">
            <w:pPr>
              <w:spacing w:after="0" w:line="280" w:lineRule="auto"/>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23">
            <w:pPr>
              <w:spacing w:after="0" w:line="280" w:lineRule="auto"/>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24">
            <w:pPr>
              <w:spacing w:after="0" w:line="280" w:lineRule="auto"/>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25">
            <w:pPr>
              <w:spacing w:after="0" w:line="280" w:lineRule="auto"/>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26">
            <w:pPr>
              <w:spacing w:after="0" w:line="280" w:lineRule="auto"/>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27">
            <w:pPr>
              <w:spacing w:after="0" w:line="280" w:lineRule="auto"/>
              <w:rPr>
                <w:rFonts w:ascii="Andalus" w:cs="Andalus" w:eastAsia="Andalus" w:hAnsi="Andalus"/>
                <w:color w:val="000000"/>
                <w:sz w:val="24"/>
                <w:szCs w:val="24"/>
              </w:rPr>
            </w:pPr>
            <w:r w:rsidDel="00000000" w:rsidR="00000000" w:rsidRPr="00000000">
              <w:rPr>
                <w:rtl w:val="0"/>
              </w:rPr>
            </w:r>
          </w:p>
        </w:tc>
        <w:tc>
          <w:tcPr/>
          <w:p w:rsidR="00000000" w:rsidDel="00000000" w:rsidP="00000000" w:rsidRDefault="00000000" w:rsidRPr="00000000" w14:paraId="00000428">
            <w:pPr>
              <w:spacing w:after="0" w:line="280" w:lineRule="auto"/>
              <w:ind w:left="318" w:hanging="284"/>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1. Pembangunan pasar desa guna mempermudah masyarakat dalam terjaminnya perkonomian</w:t>
            </w:r>
          </w:p>
          <w:p w:rsidR="00000000" w:rsidDel="00000000" w:rsidP="00000000" w:rsidRDefault="00000000" w:rsidRPr="00000000" w14:paraId="00000429">
            <w:pPr>
              <w:spacing w:after="0" w:line="280" w:lineRule="auto"/>
              <w:ind w:left="318" w:hanging="284"/>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1. Usaha kerajinan, perbengkelan, peternakan, home industri, dll.</w:t>
            </w:r>
          </w:p>
          <w:p w:rsidR="00000000" w:rsidDel="00000000" w:rsidP="00000000" w:rsidRDefault="00000000" w:rsidRPr="00000000" w14:paraId="0000042A">
            <w:pPr>
              <w:spacing w:after="0" w:line="280" w:lineRule="auto"/>
              <w:ind w:left="318" w:hanging="284"/>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2. Bantuan/pinjaman modal usaha (kredit lunak)</w:t>
            </w:r>
          </w:p>
          <w:p w:rsidR="00000000" w:rsidDel="00000000" w:rsidP="00000000" w:rsidRDefault="00000000" w:rsidRPr="00000000" w14:paraId="0000042B">
            <w:pPr>
              <w:spacing w:after="0" w:line="280" w:lineRule="auto"/>
              <w:ind w:left="318" w:hanging="284"/>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3. Dicarikan sumber pemasaran terhadap hasil produksi yang dihasilkan</w:t>
            </w:r>
          </w:p>
        </w:tc>
      </w:tr>
    </w:tbl>
    <w:p w:rsidR="00000000" w:rsidDel="00000000" w:rsidP="00000000" w:rsidRDefault="00000000" w:rsidRPr="00000000" w14:paraId="0000042C">
      <w:pPr>
        <w:spacing w:after="0" w:line="320" w:lineRule="auto"/>
        <w:ind w:left="426" w:firstLine="720"/>
        <w:jc w:val="both"/>
        <w:rPr>
          <w:rFonts w:ascii="Andalus" w:cs="Andalus" w:eastAsia="Andalus" w:hAnsi="Andalus"/>
          <w:sz w:val="24"/>
          <w:szCs w:val="24"/>
          <w:u w:val="single"/>
        </w:rPr>
      </w:pPr>
      <w:r w:rsidDel="00000000" w:rsidR="00000000" w:rsidRPr="00000000">
        <w:rPr>
          <w:rtl w:val="0"/>
        </w:rPr>
      </w:r>
    </w:p>
    <w:p w:rsidR="00000000" w:rsidDel="00000000" w:rsidP="00000000" w:rsidRDefault="00000000" w:rsidRPr="00000000" w14:paraId="0000042D">
      <w:pPr>
        <w:spacing w:after="0" w:line="320" w:lineRule="auto"/>
        <w:ind w:left="426" w:firstLine="720"/>
        <w:jc w:val="both"/>
        <w:rPr>
          <w:rFonts w:ascii="Andalus" w:cs="Andalus" w:eastAsia="Andalus" w:hAnsi="Andalus"/>
          <w:sz w:val="24"/>
          <w:szCs w:val="24"/>
          <w:u w:val="single"/>
        </w:rPr>
      </w:pPr>
      <w:r w:rsidDel="00000000" w:rsidR="00000000" w:rsidRPr="00000000">
        <w:rPr>
          <w:rtl w:val="0"/>
        </w:rPr>
      </w:r>
    </w:p>
    <w:p w:rsidR="00000000" w:rsidDel="00000000" w:rsidP="00000000" w:rsidRDefault="00000000" w:rsidRPr="00000000" w14:paraId="0000042E">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F">
      <w:pPr>
        <w:spacing w:after="0" w:line="320" w:lineRule="auto"/>
        <w:jc w:val="center"/>
        <w:rPr>
          <w:rFonts w:ascii="Andalus" w:cs="Andalus" w:eastAsia="Andalus" w:hAnsi="Andalus"/>
          <w:b w:val="1"/>
          <w:bCs w:val="1"/>
          <w:color w:val="000000"/>
          <w:sz w:val="24"/>
          <w:szCs w:val="24"/>
        </w:rPr>
      </w:pPr>
      <w:r w:rsidDel="00000000" w:rsidR="00000000" w:rsidRPr="00000000">
        <w:rPr>
          <w:rFonts w:ascii="Andalus" w:cs="Andalus" w:eastAsia="Andalus" w:hAnsi="Andalus"/>
          <w:b w:val="1"/>
          <w:bCs w:val="1"/>
          <w:color w:val="000000"/>
          <w:sz w:val="24"/>
          <w:szCs w:val="24"/>
          <w:rtl w:val="0"/>
        </w:rPr>
        <w:t xml:space="preserve">BAB IV</w:t>
      </w:r>
    </w:p>
    <w:p w:rsidR="00000000" w:rsidDel="00000000" w:rsidP="00000000" w:rsidRDefault="00000000" w:rsidRPr="00000000" w14:paraId="00000430">
      <w:pPr>
        <w:spacing w:after="0" w:line="320" w:lineRule="auto"/>
        <w:jc w:val="center"/>
        <w:rPr>
          <w:rFonts w:ascii="Andalus" w:cs="Andalus" w:eastAsia="Andalus" w:hAnsi="Andalus"/>
          <w:b w:val="1"/>
          <w:bCs w:val="1"/>
          <w:color w:val="000000"/>
          <w:sz w:val="24"/>
          <w:szCs w:val="24"/>
        </w:rPr>
      </w:pPr>
      <w:r w:rsidDel="00000000" w:rsidR="00000000" w:rsidRPr="00000000">
        <w:rPr>
          <w:rFonts w:ascii="Andalus" w:cs="Andalus" w:eastAsia="Andalus" w:hAnsi="Andalus"/>
          <w:b w:val="1"/>
          <w:bCs w:val="1"/>
          <w:color w:val="000000"/>
          <w:sz w:val="24"/>
          <w:szCs w:val="24"/>
          <w:rtl w:val="0"/>
        </w:rPr>
        <w:t xml:space="preserve">RENCANA DAN PRIORITAS PROGRAM PEMBANGUNAN</w:t>
      </w:r>
    </w:p>
    <w:p w:rsidR="00000000" w:rsidDel="00000000" w:rsidP="00000000" w:rsidRDefault="00000000" w:rsidRPr="00000000" w14:paraId="00000431">
      <w:pPr>
        <w:spacing w:after="0" w:line="320" w:lineRule="auto"/>
        <w:jc w:val="center"/>
        <w:rPr>
          <w:rFonts w:ascii="Andalus" w:cs="Andalus" w:eastAsia="Andalus" w:hAnsi="Andalus"/>
          <w:b w:val="1"/>
          <w:bCs w:val="1"/>
          <w:color w:val="000000"/>
          <w:sz w:val="24"/>
          <w:szCs w:val="24"/>
        </w:rPr>
      </w:pP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426"/>
        </w:tabs>
        <w:spacing w:after="0" w:before="0" w:line="320" w:lineRule="auto"/>
        <w:ind w:left="3285" w:right="0" w:hanging="3285"/>
        <w:jc w:val="left"/>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Visi dan Misi </w:t>
      </w:r>
    </w:p>
    <w:p w:rsidR="00000000" w:rsidDel="00000000" w:rsidP="00000000" w:rsidRDefault="00000000" w:rsidRPr="00000000" w14:paraId="00000433">
      <w:pPr>
        <w:keepNext w:val="0"/>
        <w:keepLines w:val="0"/>
        <w:pageBreakBefore w:val="0"/>
        <w:widowControl w:val="1"/>
        <w:numPr>
          <w:ilvl w:val="6"/>
          <w:numId w:val="11"/>
        </w:numPr>
        <w:pBdr>
          <w:top w:space="0" w:sz="0" w:val="nil"/>
          <w:left w:space="0" w:sz="0" w:val="nil"/>
          <w:bottom w:space="0" w:sz="0" w:val="nil"/>
          <w:right w:space="0" w:sz="0" w:val="nil"/>
          <w:between w:space="0" w:sz="0" w:val="nil"/>
        </w:pBdr>
        <w:shd w:fill="auto" w:val="clear"/>
        <w:tabs>
          <w:tab w:val="left" w:leader="none" w:pos="851"/>
        </w:tabs>
        <w:spacing w:after="0" w:before="0" w:line="320" w:lineRule="auto"/>
        <w:ind w:left="5985" w:right="0" w:hanging="5559"/>
        <w:jc w:val="both"/>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Visi</w:t>
      </w:r>
    </w:p>
    <w:p w:rsidR="00000000" w:rsidDel="00000000" w:rsidP="00000000" w:rsidRDefault="00000000" w:rsidRPr="00000000" w14:paraId="00000434">
      <w:pPr>
        <w:spacing w:after="0" w:line="320" w:lineRule="auto"/>
        <w:ind w:left="851" w:firstLine="589"/>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Visi adalah suatu gambaran tentang perencanaan keadaan masa depan yang diinginkan dengan melihat potensi dan kebutuhan desa. Penyusunan Visi dilakukan dengan pendekatan partisipatif dengan melibatkan pihak-pihak yang berkepentingan. Berdasarkan Undang-Undang Nomor 25 Tahun 2004 tentang Sistem Perencanaan Pembangunan Nasional dan Peraturan Pemerintah Nomor 8 tahun 2008 tentang Tahapan, Tata Cara Penyusunan, Pengendalian dan Evaluasi Pelaksanaan Rencana Pembangunan Daerah, Visi adalah rumusan umum mengenai keadaan yang diinginkan pada akhir periode perencanaan. Dengan adanya visi, maka segala sumber daya dapat digunakan secara terarah, guna mewujudkan kondisi akhir yang dicita-citakan melalui serangkaian tahapan kegiatan. </w:t>
      </w:r>
    </w:p>
    <w:p w:rsidR="00000000" w:rsidDel="00000000" w:rsidP="00000000" w:rsidRDefault="00000000" w:rsidRPr="00000000" w14:paraId="00000435">
      <w:pPr>
        <w:spacing w:after="0" w:line="320" w:lineRule="auto"/>
        <w:ind w:left="851" w:firstLine="622.9999999999998"/>
        <w:jc w:val="both"/>
        <w:rPr>
          <w:rFonts w:ascii="Andalus" w:cs="Andalus" w:eastAsia="Andalus" w:hAnsi="Andalus"/>
          <w:b w:val="1"/>
          <w:bCs w:val="1"/>
          <w:color w:val="000000"/>
          <w:sz w:val="24"/>
          <w:szCs w:val="24"/>
        </w:rPr>
      </w:pPr>
      <w:r w:rsidDel="00000000" w:rsidR="00000000" w:rsidRPr="00000000">
        <w:rPr>
          <w:rFonts w:ascii="Andalus" w:cs="Andalus" w:eastAsia="Andalus" w:hAnsi="Andalus"/>
          <w:color w:val="000000"/>
          <w:sz w:val="24"/>
          <w:szCs w:val="24"/>
          <w:rtl w:val="0"/>
        </w:rPr>
        <w:t xml:space="preserve">Melalui visi inilah diharapkan masyarakat dapat menemukan gambaran tentang kondisi masa depan Desa Guluk Manjung yang merupakan potret keadaan masa depan yang ingin dicapai yang dapat berfungsi sebagai arah bagi semua kebijakan pembangunan, sebagai tujuan dan sasaran akhir yang hendak dicapai, sebagai acuan penyusunan program dan anggaran pembangunan, serta sebagai sarana untuk melakukan pengawasan dan evalusi terhadap semua kebijakan pembangunan sehingga bisa menghasilkan perubahan positif bagi masyarakat, dapat menumbuhkan kesadaran masyarakat untuk mengendalikan dan mengontrol perubahan-perubahan yang akan terjadi, mendorong masyarakat untuk meningkatkan kinerja yang lebih baik, menumbuhkan kompetisi yang sehat dan menciptakan daya dorong untuk perubahan ke arah yang lebih baik.</w:t>
      </w:r>
      <w:r w:rsidDel="00000000" w:rsidR="00000000" w:rsidRPr="00000000">
        <w:rPr>
          <w:rtl w:val="0"/>
        </w:rPr>
      </w:r>
    </w:p>
    <w:p w:rsidR="00000000" w:rsidDel="00000000" w:rsidP="00000000" w:rsidRDefault="00000000" w:rsidRPr="00000000" w14:paraId="00000436">
      <w:pPr>
        <w:tabs>
          <w:tab w:val="left" w:leader="none" w:pos="1560"/>
        </w:tabs>
        <w:spacing w:after="0" w:line="320" w:lineRule="auto"/>
        <w:ind w:left="851" w:firstLine="0"/>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Penentuan visi pembangunan dengan misi dan strategi pencapaiannya amatlah penting agar proses pembangunan dapat dilaksanakan dengan arah dan kebijakan yang jelas. Setelah dilakukan kajian yang mendalam serta perdebatan yang panjang untuk menjawab permasalahan dan isu strategis desa ke depan, maka Visi pembangunan Desa Guluk Manjung yang ingin diwujudkan pada periode 2021-2026 adalah :</w:t>
      </w:r>
    </w:p>
    <w:p w:rsidR="00000000" w:rsidDel="00000000" w:rsidP="00000000" w:rsidRDefault="00000000" w:rsidRPr="00000000" w14:paraId="00000437">
      <w:pPr>
        <w:spacing w:after="0" w:line="320" w:lineRule="auto"/>
        <w:ind w:left="851" w:firstLine="0"/>
        <w:jc w:val="center"/>
        <w:rPr>
          <w:rFonts w:ascii="Andalus" w:cs="Andalus" w:eastAsia="Andalus" w:hAnsi="Andalus"/>
          <w:i w:val="1"/>
          <w:iCs w:val="1"/>
          <w:color w:val="000000"/>
        </w:rPr>
      </w:pPr>
      <w:r w:rsidDel="00000000" w:rsidR="00000000" w:rsidRPr="00000000">
        <w:rPr>
          <w:rFonts w:ascii="Andalus" w:cs="Andalus" w:eastAsia="Andalus" w:hAnsi="Andalus"/>
          <w:b w:val="0"/>
          <w:bCs w:val="0"/>
          <w:i w:val="1"/>
          <w:iCs w:val="1"/>
          <w:color w:val="000000"/>
          <w:sz w:val="24"/>
          <w:szCs w:val="24"/>
          <w:rtl w:val="0"/>
        </w:rPr>
        <w:t xml:space="preserve">“</w:t>
      </w:r>
      <w:r w:rsidDel="00000000" w:rsidR="00000000" w:rsidRPr="00000000">
        <w:rPr>
          <w:rFonts w:ascii="Andalus" w:cs="Andalus" w:eastAsia="Andalus" w:hAnsi="Andalus"/>
          <w:i w:val="1"/>
          <w:iCs w:val="1"/>
          <w:color w:val="000000"/>
          <w:rtl w:val="0"/>
        </w:rPr>
        <w:t xml:space="preserve">TERWUJUDNYA DESA GULUK MANJUNG YANG AMAN, TENTRAM,MAKMUR DAN BERKEADILAN ”</w:t>
      </w:r>
    </w:p>
    <w:p w:rsidR="00000000" w:rsidDel="00000000" w:rsidP="00000000" w:rsidRDefault="00000000" w:rsidRPr="00000000" w14:paraId="00000438">
      <w:pPr>
        <w:spacing w:after="0" w:line="320" w:lineRule="auto"/>
        <w:ind w:left="851" w:firstLine="709"/>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Dalam visi tersebut merupakan cita-cita yang akan dituju dimasa mendatang oleh segenap warga Desa Guluk Manjung. Dengan adanya visi ini diharapkan akan terwujud masyarakat Desa Guluk Manjung yang maju dalam bidang pertanian sehingga bisa mengantarkan kehidupan yang rukun dan makmur.</w:t>
      </w:r>
    </w:p>
    <w:p w:rsidR="00000000" w:rsidDel="00000000" w:rsidP="00000000" w:rsidRDefault="00000000" w:rsidRPr="00000000" w14:paraId="00000439">
      <w:pPr>
        <w:spacing w:after="0" w:line="320" w:lineRule="auto"/>
        <w:ind w:left="851" w:firstLine="709"/>
        <w:jc w:val="both"/>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3A">
      <w:pPr>
        <w:spacing w:after="0" w:line="320" w:lineRule="auto"/>
        <w:ind w:left="851" w:firstLine="709"/>
        <w:jc w:val="both"/>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00" w:lineRule="auto"/>
        <w:ind w:left="851" w:right="0" w:firstLine="567.0000000000002"/>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6"/>
          <w:numId w:val="11"/>
        </w:numPr>
        <w:pBdr>
          <w:top w:space="0" w:sz="0" w:val="nil"/>
          <w:left w:space="0" w:sz="0" w:val="nil"/>
          <w:bottom w:space="0" w:sz="0" w:val="nil"/>
          <w:right w:space="0" w:sz="0" w:val="nil"/>
          <w:between w:space="0" w:sz="0" w:val="nil"/>
        </w:pBdr>
        <w:shd w:fill="auto" w:val="clear"/>
        <w:tabs>
          <w:tab w:val="left" w:leader="none" w:pos="851"/>
        </w:tabs>
        <w:spacing w:after="0" w:before="0" w:line="300" w:lineRule="auto"/>
        <w:ind w:left="5985" w:right="0" w:hanging="5559"/>
        <w:jc w:val="both"/>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Misi</w:t>
      </w:r>
    </w:p>
    <w:p w:rsidR="00000000" w:rsidDel="00000000" w:rsidP="00000000" w:rsidRDefault="00000000" w:rsidRPr="00000000" w14:paraId="0000043D">
      <w:pPr>
        <w:spacing w:after="0" w:line="300" w:lineRule="auto"/>
        <w:ind w:left="851" w:firstLine="567.0000000000002"/>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Hakekat Misi Desa Guluk Manjung merupakan turunan dari visi Desa Guluk Manjung. Misi merupakan jangka lebih pendek dari pada visi yang akan menunjang keberhasilan tercapainya sebuah visi. Dengan kata lain Misi Desa Guluk Manjung merupakan penjabaran lebih operatif dari visi. Penjabaran dari visi ini diharapkan dapat mengikuti dan mengantisipasi setiap terjadinya perubahan situasi dan kondisi lingkungan dimasa yang akan datang dari usaha-usaha mencapai Visi Desa Guluk Manjung.</w:t>
      </w:r>
    </w:p>
    <w:p w:rsidR="00000000" w:rsidDel="00000000" w:rsidP="00000000" w:rsidRDefault="00000000" w:rsidRPr="00000000" w14:paraId="0000043E">
      <w:pPr>
        <w:spacing w:after="0" w:line="300" w:lineRule="auto"/>
        <w:ind w:left="851" w:firstLine="567.0000000000002"/>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Untuk meraih Visi Desa Guluk Manjung saperti yang sudah dijabarkan di atas dengan mempertimbangkan potensi dan hambatan baik internal maupun ekternal, maka disusunlah Misi Desa Guluk Manjung sebagai berikut :</w:t>
      </w:r>
    </w:p>
    <w:p w:rsidR="00000000" w:rsidDel="00000000" w:rsidP="00000000" w:rsidRDefault="00000000" w:rsidRPr="00000000" w14:paraId="0000043F">
      <w:pPr>
        <w:keepNext w:val="0"/>
        <w:keepLines w:val="0"/>
        <w:pageBreakBefore w:val="0"/>
        <w:widowControl w:val="1"/>
        <w:numPr>
          <w:ilvl w:val="6"/>
          <w:numId w:val="9"/>
        </w:numPr>
        <w:pBdr>
          <w:top w:space="0" w:sz="0" w:val="nil"/>
          <w:left w:space="0" w:sz="0" w:val="nil"/>
          <w:bottom w:space="0" w:sz="0" w:val="nil"/>
          <w:right w:space="0" w:sz="0" w:val="nil"/>
          <w:between w:space="0" w:sz="0" w:val="nil"/>
        </w:pBdr>
        <w:shd w:fill="auto" w:val="clear"/>
        <w:spacing w:after="0" w:before="0" w:line="300" w:lineRule="auto"/>
        <w:ind w:left="1134"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Melanjutkan pembangunan yang dilaksanakan oleh pemerintah sebelumnya</w:t>
      </w:r>
    </w:p>
    <w:p w:rsidR="00000000" w:rsidDel="00000000" w:rsidP="00000000" w:rsidRDefault="00000000" w:rsidRPr="00000000" w14:paraId="00000440">
      <w:pPr>
        <w:keepNext w:val="0"/>
        <w:keepLines w:val="0"/>
        <w:pageBreakBefore w:val="0"/>
        <w:widowControl w:val="1"/>
        <w:numPr>
          <w:ilvl w:val="6"/>
          <w:numId w:val="9"/>
        </w:numPr>
        <w:pBdr>
          <w:top w:space="0" w:sz="0" w:val="nil"/>
          <w:left w:space="0" w:sz="0" w:val="nil"/>
          <w:bottom w:space="0" w:sz="0" w:val="nil"/>
          <w:right w:space="0" w:sz="0" w:val="nil"/>
          <w:between w:space="0" w:sz="0" w:val="nil"/>
        </w:pBdr>
        <w:shd w:fill="auto" w:val="clear"/>
        <w:spacing w:after="0" w:before="0" w:line="300" w:lineRule="auto"/>
        <w:ind w:left="1134"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Menciptakan kondisi masyarakat desa yang aman dan rukun</w:t>
      </w:r>
    </w:p>
    <w:p w:rsidR="00000000" w:rsidDel="00000000" w:rsidP="00000000" w:rsidRDefault="00000000" w:rsidRPr="00000000" w14:paraId="00000441">
      <w:pPr>
        <w:keepNext w:val="0"/>
        <w:keepLines w:val="0"/>
        <w:pageBreakBefore w:val="0"/>
        <w:widowControl w:val="1"/>
        <w:numPr>
          <w:ilvl w:val="6"/>
          <w:numId w:val="9"/>
        </w:numPr>
        <w:pBdr>
          <w:top w:space="0" w:sz="0" w:val="nil"/>
          <w:left w:space="0" w:sz="0" w:val="nil"/>
          <w:bottom w:space="0" w:sz="0" w:val="nil"/>
          <w:right w:space="0" w:sz="0" w:val="nil"/>
          <w:between w:space="0" w:sz="0" w:val="nil"/>
        </w:pBdr>
        <w:shd w:fill="auto" w:val="clear"/>
        <w:spacing w:after="0" w:before="0" w:line="300" w:lineRule="auto"/>
        <w:ind w:left="1134"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Meningkatkan pelayanan terhadap masyarakat</w:t>
      </w:r>
    </w:p>
    <w:p w:rsidR="00000000" w:rsidDel="00000000" w:rsidP="00000000" w:rsidRDefault="00000000" w:rsidRPr="00000000" w14:paraId="00000442">
      <w:pPr>
        <w:keepNext w:val="0"/>
        <w:keepLines w:val="0"/>
        <w:pageBreakBefore w:val="0"/>
        <w:widowControl w:val="1"/>
        <w:numPr>
          <w:ilvl w:val="6"/>
          <w:numId w:val="9"/>
        </w:numPr>
        <w:pBdr>
          <w:top w:space="0" w:sz="0" w:val="nil"/>
          <w:left w:space="0" w:sz="0" w:val="nil"/>
          <w:bottom w:space="0" w:sz="0" w:val="nil"/>
          <w:right w:space="0" w:sz="0" w:val="nil"/>
          <w:between w:space="0" w:sz="0" w:val="nil"/>
        </w:pBdr>
        <w:shd w:fill="auto" w:val="clear"/>
        <w:spacing w:after="0" w:before="0" w:line="300" w:lineRule="auto"/>
        <w:ind w:left="1134"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Mewujudkan dan mengembangkan kegiatan keagamaan untuk menambah keimanan dan ketaqwaan kepada Tuhan Yang Maha Esa</w:t>
      </w:r>
    </w:p>
    <w:p w:rsidR="00000000" w:rsidDel="00000000" w:rsidP="00000000" w:rsidRDefault="00000000" w:rsidRPr="00000000" w14:paraId="00000443">
      <w:pPr>
        <w:keepNext w:val="0"/>
        <w:keepLines w:val="0"/>
        <w:pageBreakBefore w:val="0"/>
        <w:widowControl w:val="1"/>
        <w:numPr>
          <w:ilvl w:val="6"/>
          <w:numId w:val="9"/>
        </w:numPr>
        <w:pBdr>
          <w:top w:space="0" w:sz="0" w:val="nil"/>
          <w:left w:space="0" w:sz="0" w:val="nil"/>
          <w:bottom w:space="0" w:sz="0" w:val="nil"/>
          <w:right w:space="0" w:sz="0" w:val="nil"/>
          <w:between w:space="0" w:sz="0" w:val="nil"/>
        </w:pBdr>
        <w:shd w:fill="auto" w:val="clear"/>
        <w:spacing w:after="0" w:before="0" w:line="300" w:lineRule="auto"/>
        <w:ind w:left="1134"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Mewujudkan dan mendorong terjadinya usaha-usaha kerukunan antar dan intern warga masyarakat yang disebabkan karena adanya perbedaan agama, keyakinan, organisasi dan lainnya dalam suasana saling menghargai dan menghormati</w:t>
      </w:r>
    </w:p>
    <w:p w:rsidR="00000000" w:rsidDel="00000000" w:rsidP="00000000" w:rsidRDefault="00000000" w:rsidRPr="00000000" w14:paraId="00000444">
      <w:pPr>
        <w:keepNext w:val="0"/>
        <w:keepLines w:val="0"/>
        <w:pageBreakBefore w:val="0"/>
        <w:widowControl w:val="1"/>
        <w:numPr>
          <w:ilvl w:val="6"/>
          <w:numId w:val="9"/>
        </w:numPr>
        <w:pBdr>
          <w:top w:space="0" w:sz="0" w:val="nil"/>
          <w:left w:space="0" w:sz="0" w:val="nil"/>
          <w:bottom w:space="0" w:sz="0" w:val="nil"/>
          <w:right w:space="0" w:sz="0" w:val="nil"/>
          <w:between w:space="0" w:sz="0" w:val="nil"/>
        </w:pBdr>
        <w:shd w:fill="auto" w:val="clear"/>
        <w:spacing w:after="0" w:before="0" w:line="300" w:lineRule="auto"/>
        <w:ind w:left="1134"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Membangun dan meningkatkan hasil pertanian dengan jalan meningkatkan kapasitas petani melalui pelatihan-pelatihan yang terkait dengan peningkatan produksi</w:t>
      </w:r>
    </w:p>
    <w:p w:rsidR="00000000" w:rsidDel="00000000" w:rsidP="00000000" w:rsidRDefault="00000000" w:rsidRPr="00000000" w14:paraId="00000445">
      <w:pPr>
        <w:keepNext w:val="0"/>
        <w:keepLines w:val="0"/>
        <w:pageBreakBefore w:val="0"/>
        <w:widowControl w:val="1"/>
        <w:numPr>
          <w:ilvl w:val="6"/>
          <w:numId w:val="9"/>
        </w:numPr>
        <w:pBdr>
          <w:top w:space="0" w:sz="0" w:val="nil"/>
          <w:left w:space="0" w:sz="0" w:val="nil"/>
          <w:bottom w:space="0" w:sz="0" w:val="nil"/>
          <w:right w:space="0" w:sz="0" w:val="nil"/>
          <w:between w:space="0" w:sz="0" w:val="nil"/>
        </w:pBdr>
        <w:shd w:fill="auto" w:val="clear"/>
        <w:spacing w:after="0" w:before="0" w:line="300" w:lineRule="auto"/>
        <w:ind w:left="1134"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Menata pemerintah Desa Guluk Manjung yang kompak dan bertanggung jawab dalam mengemban tugas amanat masyarakat</w:t>
      </w:r>
    </w:p>
    <w:p w:rsidR="00000000" w:rsidDel="00000000" w:rsidP="00000000" w:rsidRDefault="00000000" w:rsidRPr="00000000" w14:paraId="00000446">
      <w:pPr>
        <w:keepNext w:val="0"/>
        <w:keepLines w:val="0"/>
        <w:pageBreakBefore w:val="0"/>
        <w:widowControl w:val="1"/>
        <w:numPr>
          <w:ilvl w:val="6"/>
          <w:numId w:val="9"/>
        </w:numPr>
        <w:pBdr>
          <w:top w:space="0" w:sz="0" w:val="nil"/>
          <w:left w:space="0" w:sz="0" w:val="nil"/>
          <w:bottom w:space="0" w:sz="0" w:val="nil"/>
          <w:right w:space="0" w:sz="0" w:val="nil"/>
          <w:between w:space="0" w:sz="0" w:val="nil"/>
        </w:pBdr>
        <w:shd w:fill="auto" w:val="clear"/>
        <w:spacing w:after="0" w:before="0" w:line="300" w:lineRule="auto"/>
        <w:ind w:left="1134"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Meningkatkan pelayanan masyarakat secara terpada dan serius</w:t>
      </w:r>
    </w:p>
    <w:p w:rsidR="00000000" w:rsidDel="00000000" w:rsidP="00000000" w:rsidRDefault="00000000" w:rsidRPr="00000000" w14:paraId="00000447">
      <w:pPr>
        <w:keepNext w:val="0"/>
        <w:keepLines w:val="0"/>
        <w:pageBreakBefore w:val="0"/>
        <w:widowControl w:val="1"/>
        <w:numPr>
          <w:ilvl w:val="6"/>
          <w:numId w:val="9"/>
        </w:numPr>
        <w:pBdr>
          <w:top w:space="0" w:sz="0" w:val="nil"/>
          <w:left w:space="0" w:sz="0" w:val="nil"/>
          <w:bottom w:space="0" w:sz="0" w:val="nil"/>
          <w:right w:space="0" w:sz="0" w:val="nil"/>
          <w:between w:space="0" w:sz="0" w:val="nil"/>
        </w:pBdr>
        <w:shd w:fill="auto" w:val="clear"/>
        <w:spacing w:after="0" w:before="0" w:line="300" w:lineRule="auto"/>
        <w:ind w:left="1134"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Membangun sarana dan prasarana transportasi melalui pengaspalan jalan, paving dan rabat beton</w:t>
      </w:r>
    </w:p>
    <w:p w:rsidR="00000000" w:rsidDel="00000000" w:rsidP="00000000" w:rsidRDefault="00000000" w:rsidRPr="00000000" w14:paraId="00000448">
      <w:pPr>
        <w:keepNext w:val="0"/>
        <w:keepLines w:val="0"/>
        <w:pageBreakBefore w:val="0"/>
        <w:widowControl w:val="1"/>
        <w:numPr>
          <w:ilvl w:val="6"/>
          <w:numId w:val="9"/>
        </w:numPr>
        <w:pBdr>
          <w:top w:space="0" w:sz="0" w:val="nil"/>
          <w:left w:space="0" w:sz="0" w:val="nil"/>
          <w:bottom w:space="0" w:sz="0" w:val="nil"/>
          <w:right w:space="0" w:sz="0" w:val="nil"/>
          <w:between w:space="0" w:sz="0" w:val="nil"/>
        </w:pBdr>
        <w:shd w:fill="auto" w:val="clear"/>
        <w:spacing w:after="0" w:before="0" w:line="300" w:lineRule="auto"/>
        <w:ind w:left="1134"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Menumbuhkembangkan usaha kecil dan menengah melalui pelatihan maupun pemberian bantuan modal simpan pinjam</w:t>
      </w:r>
    </w:p>
    <w:p w:rsidR="00000000" w:rsidDel="00000000" w:rsidP="00000000" w:rsidRDefault="00000000" w:rsidRPr="00000000" w14:paraId="00000449">
      <w:pPr>
        <w:keepNext w:val="0"/>
        <w:keepLines w:val="0"/>
        <w:pageBreakBefore w:val="0"/>
        <w:widowControl w:val="1"/>
        <w:numPr>
          <w:ilvl w:val="6"/>
          <w:numId w:val="9"/>
        </w:numPr>
        <w:pBdr>
          <w:top w:space="0" w:sz="0" w:val="nil"/>
          <w:left w:space="0" w:sz="0" w:val="nil"/>
          <w:bottom w:space="0" w:sz="0" w:val="nil"/>
          <w:right w:space="0" w:sz="0" w:val="nil"/>
          <w:between w:space="0" w:sz="0" w:val="nil"/>
        </w:pBdr>
        <w:shd w:fill="auto" w:val="clear"/>
        <w:spacing w:after="0" w:before="0" w:line="300" w:lineRule="auto"/>
        <w:ind w:left="1134"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Membangun dan mendorong majunya bidan pendidikan baik formal maupun informal yang mudah diakses dan dinikmati seluruh warga masyarakat tanpa terkecuali yang mampu menghasilkan insan intelektual, inovatif dan enterpreneur (wirausahawan)</w:t>
      </w:r>
    </w:p>
    <w:p w:rsidR="00000000" w:rsidDel="00000000" w:rsidP="00000000" w:rsidRDefault="00000000" w:rsidRPr="00000000" w14:paraId="0000044A">
      <w:pPr>
        <w:keepNext w:val="0"/>
        <w:keepLines w:val="0"/>
        <w:pageBreakBefore w:val="0"/>
        <w:widowControl w:val="1"/>
        <w:numPr>
          <w:ilvl w:val="6"/>
          <w:numId w:val="9"/>
        </w:numPr>
        <w:pBdr>
          <w:top w:space="0" w:sz="0" w:val="nil"/>
          <w:left w:space="0" w:sz="0" w:val="nil"/>
          <w:bottom w:space="0" w:sz="0" w:val="nil"/>
          <w:right w:space="0" w:sz="0" w:val="nil"/>
          <w:between w:space="0" w:sz="0" w:val="nil"/>
        </w:pBdr>
        <w:shd w:fill="auto" w:val="clear"/>
        <w:spacing w:after="0" w:before="0" w:line="300" w:lineRule="auto"/>
        <w:ind w:left="1134" w:right="0" w:hanging="360"/>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 Membangun dan mendorong usaha-usaha untuk pengembangan dan optimalisasi sektor pertanian dan perkebunan, baik tahap produksi maupun tahap pengelolahan hasilnya.</w:t>
      </w:r>
    </w:p>
    <w:p w:rsidR="00000000" w:rsidDel="00000000" w:rsidP="00000000" w:rsidRDefault="00000000" w:rsidRPr="00000000" w14:paraId="0000044B">
      <w:pPr>
        <w:spacing w:after="0" w:line="300" w:lineRule="auto"/>
        <w:ind w:left="426" w:firstLine="567.0000000000001"/>
        <w:jc w:val="both"/>
        <w:rPr>
          <w:rFonts w:ascii="Andalus" w:cs="Andalus" w:eastAsia="Andalus" w:hAnsi="Andalus"/>
          <w:b w:val="1"/>
          <w:bCs w:val="1"/>
          <w:color w:val="000000"/>
          <w:sz w:val="24"/>
          <w:szCs w:val="24"/>
        </w:rPr>
      </w:pPr>
      <w:r w:rsidDel="00000000" w:rsidR="00000000" w:rsidRPr="00000000">
        <w:rPr>
          <w:rtl w:val="0"/>
        </w:rPr>
      </w:r>
    </w:p>
    <w:p w:rsidR="00000000" w:rsidDel="00000000" w:rsidP="00000000" w:rsidRDefault="00000000" w:rsidRPr="00000000" w14:paraId="0000044C">
      <w:pPr>
        <w:numPr>
          <w:ilvl w:val="0"/>
          <w:numId w:val="9"/>
        </w:numPr>
        <w:spacing w:after="0" w:line="300" w:lineRule="auto"/>
        <w:ind w:left="426" w:hanging="426"/>
        <w:rPr>
          <w:rFonts w:ascii="Andalus" w:cs="Andalus" w:eastAsia="Andalus" w:hAnsi="Andalus"/>
          <w:b w:val="1"/>
          <w:bCs w:val="1"/>
          <w:color w:val="000000"/>
          <w:sz w:val="24"/>
          <w:szCs w:val="24"/>
        </w:rPr>
      </w:pPr>
      <w:r w:rsidDel="00000000" w:rsidR="00000000" w:rsidRPr="00000000">
        <w:rPr>
          <w:rFonts w:ascii="Andalus" w:cs="Andalus" w:eastAsia="Andalus" w:hAnsi="Andalus"/>
          <w:b w:val="1"/>
          <w:bCs w:val="1"/>
          <w:color w:val="000000"/>
          <w:sz w:val="24"/>
          <w:szCs w:val="24"/>
          <w:rtl w:val="0"/>
        </w:rPr>
        <w:t xml:space="preserve">Prioritas Program Pembangunan</w:t>
      </w:r>
    </w:p>
    <w:p w:rsidR="00000000" w:rsidDel="00000000" w:rsidP="00000000" w:rsidRDefault="00000000" w:rsidRPr="00000000" w14:paraId="0000044D">
      <w:pPr>
        <w:keepNext w:val="0"/>
        <w:keepLines w:val="0"/>
        <w:pageBreakBefore w:val="0"/>
        <w:widowControl w:val="1"/>
        <w:numPr>
          <w:ilvl w:val="6"/>
          <w:numId w:val="15"/>
        </w:numPr>
        <w:pBdr>
          <w:top w:space="0" w:sz="0" w:val="nil"/>
          <w:left w:space="0" w:sz="0" w:val="nil"/>
          <w:bottom w:space="0" w:sz="0" w:val="nil"/>
          <w:right w:space="0" w:sz="0" w:val="nil"/>
          <w:between w:space="0" w:sz="0" w:val="nil"/>
        </w:pBdr>
        <w:shd w:fill="auto" w:val="clear"/>
        <w:tabs>
          <w:tab w:val="left" w:leader="none" w:pos="851"/>
        </w:tabs>
        <w:spacing w:after="0" w:before="0" w:line="300" w:lineRule="auto"/>
        <w:ind w:left="993" w:right="0" w:hanging="360"/>
        <w:jc w:val="left"/>
        <w:rPr>
          <w:rFonts w:ascii="Andalus" w:cs="Andalus" w:eastAsia="Andalus" w:hAnsi="Andalus"/>
          <w:b w:val="1"/>
          <w:bCs w:val="1"/>
          <w:i w:val="1"/>
          <w:iCs w:val="1"/>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1"/>
          <w:iCs w:val="1"/>
          <w:smallCaps w:val="0"/>
          <w:strike w:val="0"/>
          <w:color w:val="000000"/>
          <w:sz w:val="24"/>
          <w:szCs w:val="24"/>
          <w:u w:val="none"/>
          <w:shd w:fill="auto" w:val="clear"/>
          <w:vertAlign w:val="baseline"/>
          <w:rtl w:val="0"/>
        </w:rPr>
        <w:t xml:space="preserve">Bidang Pemerintahan</w:t>
      </w:r>
    </w:p>
    <w:p w:rsidR="00000000" w:rsidDel="00000000" w:rsidP="00000000" w:rsidRDefault="00000000" w:rsidRPr="00000000" w14:paraId="0000044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Membangun sinergi antara Kepala Desa, BPD, LPMD dan lembaga kemasyarakat lainnya serta tokoh-tokoh masyarakat dalam rangka menyusun program pembangunan desa </w:t>
      </w:r>
    </w:p>
    <w:p w:rsidR="00000000" w:rsidDel="00000000" w:rsidP="00000000" w:rsidRDefault="00000000" w:rsidRPr="00000000" w14:paraId="0000044F">
      <w:pPr>
        <w:numPr>
          <w:ilvl w:val="1"/>
          <w:numId w:val="15"/>
        </w:numPr>
        <w:tabs>
          <w:tab w:val="left" w:leader="none" w:pos="1276"/>
        </w:tabs>
        <w:spacing w:after="0" w:line="30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Menjadikan Balai Desa sebagai pusat kegiatan pemerintahan dan pelayanan administrasi bagi masyarakat</w:t>
      </w:r>
    </w:p>
    <w:p w:rsidR="00000000" w:rsidDel="00000000" w:rsidP="00000000" w:rsidRDefault="00000000" w:rsidRPr="00000000" w14:paraId="00000450">
      <w:pPr>
        <w:numPr>
          <w:ilvl w:val="1"/>
          <w:numId w:val="15"/>
        </w:numPr>
        <w:tabs>
          <w:tab w:val="left" w:leader="none" w:pos="1276"/>
        </w:tabs>
        <w:spacing w:after="0" w:line="30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Optimalisasi peran dan fungsi serta wewenang aparatur desa dalam rangka efektifitas dan efisiensi pelayanan bagi masyarakat</w:t>
      </w:r>
    </w:p>
    <w:p w:rsidR="00000000" w:rsidDel="00000000" w:rsidP="00000000" w:rsidRDefault="00000000" w:rsidRPr="00000000" w14:paraId="00000451">
      <w:pPr>
        <w:numPr>
          <w:ilvl w:val="1"/>
          <w:numId w:val="15"/>
        </w:numPr>
        <w:tabs>
          <w:tab w:val="left" w:leader="none" w:pos="1276"/>
        </w:tabs>
        <w:spacing w:after="0" w:line="30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Membangun kepercayaan masyarakat melalui transparansi pelaksanaan pembangunan dan pengelolaan keuangan desa</w:t>
      </w:r>
    </w:p>
    <w:p w:rsidR="00000000" w:rsidDel="00000000" w:rsidP="00000000" w:rsidRDefault="00000000" w:rsidRPr="00000000" w14:paraId="0000045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00" w:lineRule="auto"/>
        <w:ind w:left="851" w:right="0" w:hanging="360"/>
        <w:jc w:val="left"/>
        <w:rPr>
          <w:rFonts w:ascii="Andalus" w:cs="Andalus" w:eastAsia="Andalus" w:hAnsi="Andalus"/>
          <w:b w:val="1"/>
          <w:bCs w:val="1"/>
          <w:i w:val="1"/>
          <w:iCs w:val="1"/>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1"/>
          <w:iCs w:val="1"/>
          <w:smallCaps w:val="0"/>
          <w:strike w:val="0"/>
          <w:color w:val="000000"/>
          <w:sz w:val="24"/>
          <w:szCs w:val="24"/>
          <w:u w:val="none"/>
          <w:shd w:fill="auto" w:val="clear"/>
          <w:vertAlign w:val="baseline"/>
          <w:rtl w:val="0"/>
        </w:rPr>
        <w:t xml:space="preserve">Bidang Pendidikan</w:t>
      </w:r>
    </w:p>
    <w:p w:rsidR="00000000" w:rsidDel="00000000" w:rsidP="00000000" w:rsidRDefault="00000000" w:rsidRPr="00000000" w14:paraId="0000045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851"/>
          <w:tab w:val="left" w:leader="none" w:pos="1276"/>
        </w:tabs>
        <w:spacing w:after="0" w:before="0" w:line="30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Menjadi mitra kerja bagi lembaga pendidikan baik swasta maupun negeri dalam rangka mengurangi anak putus sekolah</w:t>
      </w:r>
    </w:p>
    <w:p w:rsidR="00000000" w:rsidDel="00000000" w:rsidP="00000000" w:rsidRDefault="00000000" w:rsidRPr="00000000" w14:paraId="0000045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851"/>
          <w:tab w:val="left" w:leader="none" w:pos="1276"/>
        </w:tabs>
        <w:spacing w:after="0" w:before="0" w:line="30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Mengusahakan founding guna memberikan bantuan dan pendampingan terhadap anak berprestasi yang kurang mampu</w:t>
      </w:r>
    </w:p>
    <w:p w:rsidR="00000000" w:rsidDel="00000000" w:rsidP="00000000" w:rsidRDefault="00000000" w:rsidRPr="00000000" w14:paraId="0000045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851"/>
          <w:tab w:val="left" w:leader="none" w:pos="1276"/>
        </w:tabs>
        <w:spacing w:after="0" w:before="0" w:line="30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Memberikan pendampingan dan pembinaan komprehensif bagi keluarga penerima bantuan pemerintah baik pusat, provinsi maupun kabupaten</w:t>
      </w:r>
    </w:p>
    <w:p w:rsidR="00000000" w:rsidDel="00000000" w:rsidP="00000000" w:rsidRDefault="00000000" w:rsidRPr="00000000" w14:paraId="0000045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851"/>
          <w:tab w:val="left" w:leader="none" w:pos="1276"/>
        </w:tabs>
        <w:spacing w:after="0" w:before="0" w:line="30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Memberikan penguatan spiritual bagi genrasi muda melalui lembaga pendidikan non formal guna menciptakan lingkungan yang agamis</w:t>
      </w:r>
    </w:p>
    <w:p w:rsidR="00000000" w:rsidDel="00000000" w:rsidP="00000000" w:rsidRDefault="00000000" w:rsidRPr="00000000" w14:paraId="0000045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851"/>
        </w:tabs>
        <w:spacing w:after="0" w:before="0" w:line="320" w:lineRule="auto"/>
        <w:ind w:left="2385" w:right="0" w:hanging="1959"/>
        <w:jc w:val="left"/>
        <w:rPr>
          <w:rFonts w:ascii="Andalus" w:cs="Andalus" w:eastAsia="Andalus" w:hAnsi="Andalus"/>
          <w:b w:val="1"/>
          <w:bCs w:val="1"/>
          <w:i w:val="1"/>
          <w:iCs w:val="1"/>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1"/>
          <w:iCs w:val="1"/>
          <w:smallCaps w:val="0"/>
          <w:strike w:val="0"/>
          <w:color w:val="000000"/>
          <w:sz w:val="24"/>
          <w:szCs w:val="24"/>
          <w:u w:val="none"/>
          <w:shd w:fill="auto" w:val="clear"/>
          <w:vertAlign w:val="baseline"/>
          <w:rtl w:val="0"/>
        </w:rPr>
        <w:t xml:space="preserve">Bidang Kesehatan</w:t>
      </w:r>
    </w:p>
    <w:p w:rsidR="00000000" w:rsidDel="00000000" w:rsidP="00000000" w:rsidRDefault="00000000" w:rsidRPr="00000000" w14:paraId="0000045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276"/>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Menjadi mitra bagi poskesdes dan puskesmas dalam rangka meningkatkan mutu layanan kesehatan bagi masyarakat</w:t>
      </w:r>
    </w:p>
    <w:p w:rsidR="00000000" w:rsidDel="00000000" w:rsidP="00000000" w:rsidRDefault="00000000" w:rsidRPr="00000000" w14:paraId="0000045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276"/>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Bekerja sama dengan pihak terkait untuk mengadakan sosialisasi dan penyuluhan rutin bagi masyarakat melalui Gerakan Desa Sehat</w:t>
      </w:r>
    </w:p>
    <w:p w:rsidR="00000000" w:rsidDel="00000000" w:rsidP="00000000" w:rsidRDefault="00000000" w:rsidRPr="00000000" w14:paraId="0000045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276"/>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Mengusahakan founding atau pihak ketiga dalam rangka membantu memberikan bantuan layanan kesehatan gratis bagi keluarga tidak mampu</w:t>
      </w:r>
    </w:p>
    <w:p w:rsidR="00000000" w:rsidDel="00000000" w:rsidP="00000000" w:rsidRDefault="00000000" w:rsidRPr="00000000" w14:paraId="0000045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851"/>
        </w:tabs>
        <w:spacing w:after="0" w:before="0" w:line="320" w:lineRule="auto"/>
        <w:ind w:left="2385" w:right="0" w:hanging="1959"/>
        <w:jc w:val="left"/>
        <w:rPr>
          <w:rFonts w:ascii="Andalus" w:cs="Andalus" w:eastAsia="Andalus" w:hAnsi="Andalus"/>
          <w:b w:val="1"/>
          <w:bCs w:val="1"/>
          <w:i w:val="1"/>
          <w:iCs w:val="1"/>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1"/>
          <w:iCs w:val="1"/>
          <w:smallCaps w:val="0"/>
          <w:strike w:val="0"/>
          <w:color w:val="000000"/>
          <w:sz w:val="24"/>
          <w:szCs w:val="24"/>
          <w:u w:val="none"/>
          <w:shd w:fill="auto" w:val="clear"/>
          <w:vertAlign w:val="baseline"/>
          <w:rtl w:val="0"/>
        </w:rPr>
        <w:t xml:space="preserve">Bidang Perekonomian</w:t>
      </w:r>
    </w:p>
    <w:p w:rsidR="00000000" w:rsidDel="00000000" w:rsidP="00000000" w:rsidRDefault="00000000" w:rsidRPr="00000000" w14:paraId="0000045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851"/>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Revitalisasi pasar desa sebagai pusat kegiatan ekonomi masyarakat</w:t>
      </w:r>
    </w:p>
    <w:p w:rsidR="00000000" w:rsidDel="00000000" w:rsidP="00000000" w:rsidRDefault="00000000" w:rsidRPr="00000000" w14:paraId="0000045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851"/>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Menyediakan sarana prasarana utama guna memaksimalkan hasil produksi pertanian dan peternakan dan perkebunan</w:t>
      </w:r>
    </w:p>
    <w:p w:rsidR="00000000" w:rsidDel="00000000" w:rsidP="00000000" w:rsidRDefault="00000000" w:rsidRPr="00000000" w14:paraId="0000045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851"/>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Memaksimalkan peran Badan Usaha Milik Desa (BUMDes) sebagai penopang utama gerakan ekonomi di desa</w:t>
      </w:r>
    </w:p>
    <w:p w:rsidR="00000000" w:rsidDel="00000000" w:rsidP="00000000" w:rsidRDefault="00000000" w:rsidRPr="00000000" w14:paraId="0000045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851"/>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Mencarikan akses permodalan dan pemasaran bagi pengrajin dalam rangka penguatan ekonomi kreatif baik lokal, regional maupun nasional</w:t>
      </w:r>
    </w:p>
    <w:p w:rsidR="00000000" w:rsidDel="00000000" w:rsidP="00000000" w:rsidRDefault="00000000" w:rsidRPr="00000000" w14:paraId="0000046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851"/>
        </w:tabs>
        <w:spacing w:after="0" w:before="0" w:line="320" w:lineRule="auto"/>
        <w:ind w:left="2385" w:right="0" w:hanging="1959"/>
        <w:jc w:val="left"/>
        <w:rPr>
          <w:rFonts w:ascii="Andalus" w:cs="Andalus" w:eastAsia="Andalus" w:hAnsi="Andalus"/>
          <w:b w:val="1"/>
          <w:bCs w:val="1"/>
          <w:i w:val="1"/>
          <w:iCs w:val="1"/>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1"/>
          <w:iCs w:val="1"/>
          <w:smallCaps w:val="0"/>
          <w:strike w:val="0"/>
          <w:color w:val="000000"/>
          <w:sz w:val="24"/>
          <w:szCs w:val="24"/>
          <w:u w:val="none"/>
          <w:shd w:fill="auto" w:val="clear"/>
          <w:vertAlign w:val="baseline"/>
          <w:rtl w:val="0"/>
        </w:rPr>
        <w:t xml:space="preserve">Bidang Pembangunan</w:t>
      </w:r>
    </w:p>
    <w:p w:rsidR="00000000" w:rsidDel="00000000" w:rsidP="00000000" w:rsidRDefault="00000000" w:rsidRPr="00000000" w14:paraId="0000046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Menyediakan sarana dan prasanan umum yang aman dan nyaman serta ramah lingkungan</w:t>
      </w:r>
    </w:p>
    <w:p w:rsidR="00000000" w:rsidDel="00000000" w:rsidP="00000000" w:rsidRDefault="00000000" w:rsidRPr="00000000" w14:paraId="0000046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Memberikan kesempatan yang sama kepada masyarakat untuk terlibat langsung dalam proses pembangunan infrastruktur sebagai bentuk tanggung jawab bersama</w:t>
      </w:r>
    </w:p>
    <w:p w:rsidR="00000000" w:rsidDel="00000000" w:rsidP="00000000" w:rsidRDefault="00000000" w:rsidRPr="00000000" w14:paraId="00000463">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Menyediakan sarana transportasi yang representatif untuk memperlancar proses pembangunan</w:t>
      </w:r>
    </w:p>
    <w:p w:rsidR="00000000" w:rsidDel="00000000" w:rsidP="00000000" w:rsidRDefault="00000000" w:rsidRPr="00000000" w14:paraId="0000046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851"/>
        </w:tabs>
        <w:spacing w:after="0" w:before="0" w:line="320" w:lineRule="auto"/>
        <w:ind w:left="2385" w:right="0" w:hanging="1959"/>
        <w:jc w:val="left"/>
        <w:rPr>
          <w:rFonts w:ascii="Andalus" w:cs="Andalus" w:eastAsia="Andalus" w:hAnsi="Andalus"/>
          <w:b w:val="1"/>
          <w:bCs w:val="1"/>
          <w:i w:val="1"/>
          <w:iCs w:val="1"/>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1"/>
          <w:iCs w:val="1"/>
          <w:smallCaps w:val="0"/>
          <w:strike w:val="0"/>
          <w:color w:val="000000"/>
          <w:sz w:val="24"/>
          <w:szCs w:val="24"/>
          <w:u w:val="none"/>
          <w:shd w:fill="auto" w:val="clear"/>
          <w:vertAlign w:val="baseline"/>
          <w:rtl w:val="0"/>
        </w:rPr>
        <w:t xml:space="preserve">Bidang Kemasyarakatan</w:t>
      </w:r>
    </w:p>
    <w:p w:rsidR="00000000" w:rsidDel="00000000" w:rsidP="00000000" w:rsidRDefault="00000000" w:rsidRPr="00000000" w14:paraId="0000046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851"/>
          <w:tab w:val="left" w:leader="none" w:pos="1276"/>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Mengupayakan bantuan bagi masyarakat miskin untuk dapat memenuhi kebutuhan sandang, pangan dan papan</w:t>
      </w:r>
    </w:p>
    <w:p w:rsidR="00000000" w:rsidDel="00000000" w:rsidP="00000000" w:rsidRDefault="00000000" w:rsidRPr="00000000" w14:paraId="0000046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851"/>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Menumbuhkembangkan kegiatan kerja sosial sebagai budaya dasar masyarakat desa</w:t>
      </w:r>
    </w:p>
    <w:p w:rsidR="00000000" w:rsidDel="00000000" w:rsidP="00000000" w:rsidRDefault="00000000" w:rsidRPr="00000000" w14:paraId="0000046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851"/>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Optimalisasi Karang Taruna dan organisasi sosial lainnya sebagai media kontrol dan kaderisasi</w:t>
      </w:r>
    </w:p>
    <w:p w:rsidR="00000000" w:rsidDel="00000000" w:rsidP="00000000" w:rsidRDefault="00000000" w:rsidRPr="00000000" w14:paraId="0000046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851"/>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Menyediakan sarana prasarana olahraga sebagai wadah untuk menampung kegiatan anak muda</w:t>
      </w:r>
    </w:p>
    <w:p w:rsidR="00000000" w:rsidDel="00000000" w:rsidP="00000000" w:rsidRDefault="00000000" w:rsidRPr="00000000" w14:paraId="0000046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851"/>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Mengadakan pertemuan rutin dengan semua elemen masyarakat dalam rangka membangun kemitraan dan kebersamaan </w:t>
      </w:r>
    </w:p>
    <w:p w:rsidR="00000000" w:rsidDel="00000000" w:rsidP="00000000" w:rsidRDefault="00000000" w:rsidRPr="00000000" w14:paraId="0000046A">
      <w:pPr>
        <w:tabs>
          <w:tab w:val="left" w:leader="none" w:pos="-3553"/>
          <w:tab w:val="left" w:leader="none" w:pos="2805"/>
          <w:tab w:val="left" w:leader="none" w:pos="3402"/>
        </w:tabs>
        <w:spacing w:after="0" w:line="320" w:lineRule="auto"/>
        <w:jc w:val="both"/>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26"/>
          <w:tab w:val="left" w:leader="none" w:pos="1260"/>
        </w:tabs>
        <w:spacing w:after="0" w:before="0" w:line="320" w:lineRule="auto"/>
        <w:ind w:left="1665" w:right="0" w:hanging="1665"/>
        <w:jc w:val="both"/>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Strategi Pencapaian</w:t>
      </w:r>
    </w:p>
    <w:p w:rsidR="00000000" w:rsidDel="00000000" w:rsidP="00000000" w:rsidRDefault="00000000" w:rsidRPr="00000000" w14:paraId="0000046C">
      <w:pPr>
        <w:spacing w:after="0" w:line="320" w:lineRule="auto"/>
        <w:ind w:left="426" w:firstLine="708.0000000000001"/>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Upaya untuk merealisasikan program pembangunan desa dilakukan tindakan strategis yang bersifat internal dan eksternal. </w:t>
      </w:r>
    </w:p>
    <w:p w:rsidR="00000000" w:rsidDel="00000000" w:rsidP="00000000" w:rsidRDefault="00000000" w:rsidRPr="00000000" w14:paraId="0000046D">
      <w:pPr>
        <w:numPr>
          <w:ilvl w:val="0"/>
          <w:numId w:val="12"/>
        </w:numPr>
        <w:tabs>
          <w:tab w:val="left" w:leader="none" w:pos="851"/>
        </w:tabs>
        <w:spacing w:after="0" w:line="320" w:lineRule="auto"/>
        <w:ind w:left="851" w:hanging="425"/>
        <w:jc w:val="both"/>
        <w:rPr>
          <w:rFonts w:ascii="Andalus" w:cs="Andalus" w:eastAsia="Andalus" w:hAnsi="Andalus"/>
          <w:color w:val="000000"/>
          <w:sz w:val="24"/>
          <w:szCs w:val="24"/>
        </w:rPr>
      </w:pPr>
      <w:r w:rsidDel="00000000" w:rsidR="00000000" w:rsidRPr="00000000">
        <w:rPr>
          <w:rFonts w:ascii="Andalus" w:cs="Andalus" w:eastAsia="Andalus" w:hAnsi="Andalus"/>
          <w:b w:val="1"/>
          <w:bCs w:val="1"/>
          <w:color w:val="000000"/>
          <w:sz w:val="24"/>
          <w:szCs w:val="24"/>
          <w:rtl w:val="0"/>
        </w:rPr>
        <w:t xml:space="preserve">Strategi internal</w:t>
      </w:r>
      <w:r w:rsidDel="00000000" w:rsidR="00000000" w:rsidRPr="00000000">
        <w:rPr>
          <w:rtl w:val="0"/>
        </w:rPr>
      </w:r>
    </w:p>
    <w:p w:rsidR="00000000" w:rsidDel="00000000" w:rsidP="00000000" w:rsidRDefault="00000000" w:rsidRPr="00000000" w14:paraId="0000046E">
      <w:pPr>
        <w:numPr>
          <w:ilvl w:val="3"/>
          <w:numId w:val="11"/>
        </w:numPr>
        <w:tabs>
          <w:tab w:val="left" w:leader="none" w:pos="1276"/>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Peningkatkan sumber-sumber Pendapatan Asli Desa (PADesa) melalui pendayagunaan potensi dan asset-aset desa yang selama ini belum dikelola secara maksimal serta penataan retribusi administrasi pelayanan public yang jelas, tegas, transparan dan terjangkau. </w:t>
      </w:r>
    </w:p>
    <w:p w:rsidR="00000000" w:rsidDel="00000000" w:rsidP="00000000" w:rsidRDefault="00000000" w:rsidRPr="00000000" w14:paraId="0000046F">
      <w:pPr>
        <w:numPr>
          <w:ilvl w:val="3"/>
          <w:numId w:val="11"/>
        </w:numPr>
        <w:tabs>
          <w:tab w:val="left" w:leader="none" w:pos="1276"/>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Mendorong peningkatan keswadayaan dan pertisipasi masyarakat dalam setiap pembangunan yang ditujukan utamanya kepada rumah tangga sejahtera/kaya.</w:t>
      </w:r>
    </w:p>
    <w:p w:rsidR="00000000" w:rsidDel="00000000" w:rsidP="00000000" w:rsidRDefault="00000000" w:rsidRPr="00000000" w14:paraId="00000470">
      <w:pPr>
        <w:numPr>
          <w:ilvl w:val="3"/>
          <w:numId w:val="11"/>
        </w:numPr>
        <w:tabs>
          <w:tab w:val="left" w:leader="none" w:pos="1276"/>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Penataan manajemen perencanaan pembangunan melalui pemilahan target pembangunan </w:t>
      </w:r>
      <w:r w:rsidDel="00000000" w:rsidR="00000000" w:rsidRPr="00000000">
        <w:rPr>
          <w:rFonts w:ascii="Andalus" w:cs="Andalus" w:eastAsia="Andalus" w:hAnsi="Andalus"/>
          <w:i w:val="1"/>
          <w:iCs w:val="1"/>
          <w:color w:val="000000"/>
          <w:sz w:val="24"/>
          <w:szCs w:val="24"/>
          <w:rtl w:val="0"/>
        </w:rPr>
        <w:t xml:space="preserve">supra desa </w:t>
      </w:r>
      <w:r w:rsidDel="00000000" w:rsidR="00000000" w:rsidRPr="00000000">
        <w:rPr>
          <w:rFonts w:ascii="Andalus" w:cs="Andalus" w:eastAsia="Andalus" w:hAnsi="Andalus"/>
          <w:color w:val="000000"/>
          <w:sz w:val="24"/>
          <w:szCs w:val="24"/>
          <w:rtl w:val="0"/>
        </w:rPr>
        <w:t xml:space="preserve">dan </w:t>
      </w:r>
      <w:r w:rsidDel="00000000" w:rsidR="00000000" w:rsidRPr="00000000">
        <w:rPr>
          <w:rFonts w:ascii="Andalus" w:cs="Andalus" w:eastAsia="Andalus" w:hAnsi="Andalus"/>
          <w:i w:val="1"/>
          <w:iCs w:val="1"/>
          <w:color w:val="000000"/>
          <w:sz w:val="24"/>
          <w:szCs w:val="24"/>
          <w:rtl w:val="0"/>
        </w:rPr>
        <w:t xml:space="preserve">infra desa</w:t>
      </w:r>
      <w:r w:rsidDel="00000000" w:rsidR="00000000" w:rsidRPr="00000000">
        <w:rPr>
          <w:rFonts w:ascii="Andalus" w:cs="Andalus" w:eastAsia="Andalus" w:hAnsi="Andalus"/>
          <w:color w:val="000000"/>
          <w:sz w:val="24"/>
          <w:szCs w:val="24"/>
          <w:rtl w:val="0"/>
        </w:rPr>
        <w:t xml:space="preserve">. Artinya target pembangunan yang menjadi wilayah SKPD kabupaten maupun provinsi seperti jalan kabupaten dan provinsi beserta bangunan pelengkapnya, maka </w:t>
      </w:r>
      <w:r w:rsidDel="00000000" w:rsidR="00000000" w:rsidRPr="00000000">
        <w:rPr>
          <w:rFonts w:ascii="Andalus" w:cs="Andalus" w:eastAsia="Andalus" w:hAnsi="Andalus"/>
          <w:i w:val="1"/>
          <w:iCs w:val="1"/>
          <w:color w:val="000000"/>
          <w:sz w:val="24"/>
          <w:szCs w:val="24"/>
          <w:rtl w:val="0"/>
        </w:rPr>
        <w:t xml:space="preserve">leading sectornya </w:t>
      </w:r>
      <w:r w:rsidDel="00000000" w:rsidR="00000000" w:rsidRPr="00000000">
        <w:rPr>
          <w:rFonts w:ascii="Andalus" w:cs="Andalus" w:eastAsia="Andalus" w:hAnsi="Andalus"/>
          <w:color w:val="000000"/>
          <w:sz w:val="24"/>
          <w:szCs w:val="24"/>
          <w:rtl w:val="0"/>
        </w:rPr>
        <w:t xml:space="preserve">diserahkan kepada kabupaten melalui musrenbang kecamatan, forum SKPD maupun musrenbang kabupaten dan seterusnya. Sedangkan sumber pembiayaan dimana kepala desa menjadi penanggungjawab dalam pelaksanaanya seperti ADD, maka dialokasikan untuk membiayai target pembangunan yang menjadi tanggungjawab desa seperti jalan lingkungan desa beserta bangunan pelengkapnya.</w:t>
      </w:r>
    </w:p>
    <w:p w:rsidR="00000000" w:rsidDel="00000000" w:rsidP="00000000" w:rsidRDefault="00000000" w:rsidRPr="00000000" w14:paraId="00000471">
      <w:pPr>
        <w:numPr>
          <w:ilvl w:val="3"/>
          <w:numId w:val="11"/>
        </w:numPr>
        <w:tabs>
          <w:tab w:val="left" w:leader="none" w:pos="1276"/>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Meningkatkan kesadaran kritis, rutinitas dan daya tawar politis masyarakat dalam pengelolaan pembangunan. Hal ini dilakukan agar RPJM Desa yang telah disusun melalui pendekatan partisipatif ini menjadi media pemberdayaan masyarakat dimana masyarakat desa semakin diperhitungkan dihadapan para stake holder.</w:t>
      </w:r>
    </w:p>
    <w:p w:rsidR="00000000" w:rsidDel="00000000" w:rsidP="00000000" w:rsidRDefault="00000000" w:rsidRPr="00000000" w14:paraId="00000472">
      <w:pPr>
        <w:numPr>
          <w:ilvl w:val="1"/>
          <w:numId w:val="11"/>
        </w:numPr>
        <w:spacing w:after="0" w:line="320" w:lineRule="auto"/>
        <w:ind w:left="851" w:hanging="425"/>
        <w:jc w:val="both"/>
        <w:rPr>
          <w:rFonts w:ascii="Andalus" w:cs="Andalus" w:eastAsia="Andalus" w:hAnsi="Andalus"/>
          <w:color w:val="000000"/>
          <w:sz w:val="24"/>
          <w:szCs w:val="24"/>
        </w:rPr>
      </w:pPr>
      <w:r w:rsidDel="00000000" w:rsidR="00000000" w:rsidRPr="00000000">
        <w:rPr>
          <w:rFonts w:ascii="Andalus" w:cs="Andalus" w:eastAsia="Andalus" w:hAnsi="Andalus"/>
          <w:b w:val="1"/>
          <w:bCs w:val="1"/>
          <w:color w:val="000000"/>
          <w:sz w:val="24"/>
          <w:szCs w:val="24"/>
          <w:rtl w:val="0"/>
        </w:rPr>
        <w:t xml:space="preserve">Strategi eksternal</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276"/>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Melakukan pengawalan terhadap kebijakan pembangunan desa yang dituangkan dalam RPJM Desa pada forum musrenbang dan forum-forum SKPD.</w:t>
      </w:r>
    </w:p>
    <w:p w:rsidR="00000000" w:rsidDel="00000000" w:rsidP="00000000" w:rsidRDefault="00000000" w:rsidRPr="00000000" w14:paraId="00000474">
      <w:pPr>
        <w:numPr>
          <w:ilvl w:val="0"/>
          <w:numId w:val="13"/>
        </w:numPr>
        <w:tabs>
          <w:tab w:val="left" w:leader="none" w:pos="1276"/>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Membangun kerjasama ditingkat antar desa untuk mendorong pemerintah daerah melakukan reoroentasi kebijakan dalam memperkuat pembangunan berbasis pemberdayaan masyarakat.</w:t>
      </w:r>
    </w:p>
    <w:p w:rsidR="00000000" w:rsidDel="00000000" w:rsidP="00000000" w:rsidRDefault="00000000" w:rsidRPr="00000000" w14:paraId="00000475">
      <w:pPr>
        <w:numPr>
          <w:ilvl w:val="0"/>
          <w:numId w:val="13"/>
        </w:numPr>
        <w:tabs>
          <w:tab w:val="left" w:leader="none" w:pos="1276"/>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Mendorong DPRD agar pro rakyat dan membentuk peraturan perundangan daerah yang mendukung pembangunan partisipatif. Hal ini untuk memberikan pedoman dan arah bagi SKPD untuk mensinergikan dan menyelaraskan Rencana Kerja Pemerintah Daerah (RKPD) dengan perencanaan pembangunan melalui RPJM Desa.</w:t>
      </w:r>
    </w:p>
    <w:p w:rsidR="00000000" w:rsidDel="00000000" w:rsidP="00000000" w:rsidRDefault="00000000" w:rsidRPr="00000000" w14:paraId="00000476">
      <w:pPr>
        <w:numPr>
          <w:ilvl w:val="0"/>
          <w:numId w:val="13"/>
        </w:numPr>
        <w:tabs>
          <w:tab w:val="left" w:leader="none" w:pos="1276"/>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Mendorong</w:t>
      </w:r>
      <w:r w:rsidDel="00000000" w:rsidR="00000000" w:rsidRPr="00000000">
        <w:rPr>
          <w:rFonts w:ascii="Andalus" w:cs="Andalus" w:eastAsia="Andalus" w:hAnsi="Andalus"/>
          <w:i w:val="1"/>
          <w:iCs w:val="1"/>
          <w:color w:val="000000"/>
          <w:sz w:val="24"/>
          <w:szCs w:val="24"/>
          <w:rtl w:val="0"/>
        </w:rPr>
        <w:t xml:space="preserve"> </w:t>
      </w:r>
      <w:r w:rsidDel="00000000" w:rsidR="00000000" w:rsidRPr="00000000">
        <w:rPr>
          <w:rFonts w:ascii="Andalus" w:cs="Andalus" w:eastAsia="Andalus" w:hAnsi="Andalus"/>
          <w:color w:val="000000"/>
          <w:sz w:val="24"/>
          <w:szCs w:val="24"/>
          <w:rtl w:val="0"/>
        </w:rPr>
        <w:t xml:space="preserve">fungsi DPRD di dapil setempat sebagai wakil rakyat dalam mengakomodasi aspirasi RPJM Desa melalui haering dan jaring asmara. Hal ini sekaligus menjadi pertanggungjawaban wakil rakyat kepada para konstituennya di daerah pemilihan. Sehingga bilamana anggota dewan yang bersangkutan tidak mampu memperjuangkan RPJM Desa, maka masyarakat akan memberikan sanksi politis pada pemilu berikutnya.</w:t>
      </w:r>
    </w:p>
    <w:p w:rsidR="00000000" w:rsidDel="00000000" w:rsidP="00000000" w:rsidRDefault="00000000" w:rsidRPr="00000000" w14:paraId="00000477">
      <w:pPr>
        <w:numPr>
          <w:ilvl w:val="0"/>
          <w:numId w:val="13"/>
        </w:numPr>
        <w:tabs>
          <w:tab w:val="left" w:leader="none" w:pos="1276"/>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Membangun kemitraan dengan pihak ketiga dalam mewujudkan capaian program. Kemitraan tersebut kerjasama dengan dunia usaha dalam bidang pertanian, atau bentuk lain dari partisipasi dunia usaha dalam menjalankan tanggungjawab sosialnya.</w:t>
      </w:r>
    </w:p>
    <w:p w:rsidR="00000000" w:rsidDel="00000000" w:rsidP="00000000" w:rsidRDefault="00000000" w:rsidRPr="00000000" w14:paraId="00000478">
      <w:pPr>
        <w:tabs>
          <w:tab w:val="left" w:leader="none" w:pos="10980"/>
          <w:tab w:val="left" w:leader="none" w:pos="11160"/>
          <w:tab w:val="left" w:leader="none" w:pos="11520"/>
        </w:tabs>
        <w:spacing w:after="0" w:line="320" w:lineRule="auto"/>
        <w:ind w:left="851" w:firstLine="709"/>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Strategi internal dan eksternal tersebut diharapkan mampu mencapai indikator program selama 5 tahun ke depan di mana setiap tahun akan dievaluasi secara bertahap dengan mempertimbangkan masalah dan kondisi darurat pada setiap tahun anggaran. Pelaksana dan koordinator masing-masing kegiatan sedapatnya disesuaikan dengan tupoksi masing-masing kelembagaan yang ada, namun tetap melibatkan masyarakat dan khususnya pemanfaat atau sasaran. </w:t>
      </w:r>
    </w:p>
    <w:p w:rsidR="00000000" w:rsidDel="00000000" w:rsidP="00000000" w:rsidRDefault="00000000" w:rsidRPr="00000000" w14:paraId="0000047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851"/>
          <w:tab w:val="left" w:leader="none" w:pos="10980"/>
          <w:tab w:val="left" w:leader="none" w:pos="11160"/>
          <w:tab w:val="left" w:leader="none" w:pos="11520"/>
        </w:tabs>
        <w:spacing w:after="0" w:before="0" w:line="320" w:lineRule="auto"/>
        <w:ind w:left="851" w:right="0" w:hanging="425"/>
        <w:jc w:val="both"/>
        <w:rPr>
          <w:rFonts w:ascii="Andalus" w:cs="Andalus" w:eastAsia="Andalus" w:hAnsi="Andalus"/>
          <w:b w:val="1"/>
          <w:bCs w:val="1"/>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1"/>
          <w:bCs w:val="1"/>
          <w:i w:val="0"/>
          <w:iCs w:val="0"/>
          <w:smallCaps w:val="0"/>
          <w:strike w:val="0"/>
          <w:color w:val="000000"/>
          <w:sz w:val="24"/>
          <w:szCs w:val="24"/>
          <w:u w:val="none"/>
          <w:shd w:fill="auto" w:val="clear"/>
          <w:vertAlign w:val="baseline"/>
          <w:rtl w:val="0"/>
        </w:rPr>
        <w:t xml:space="preserve">Montioring dan Evaluasi</w:t>
      </w:r>
    </w:p>
    <w:p w:rsidR="00000000" w:rsidDel="00000000" w:rsidP="00000000" w:rsidRDefault="00000000" w:rsidRPr="00000000" w14:paraId="0000047A">
      <w:pPr>
        <w:tabs>
          <w:tab w:val="left" w:leader="none" w:pos="10980"/>
          <w:tab w:val="left" w:leader="none" w:pos="11160"/>
          <w:tab w:val="left" w:leader="none" w:pos="11520"/>
        </w:tabs>
        <w:spacing w:after="0" w:line="320" w:lineRule="auto"/>
        <w:ind w:left="851" w:firstLine="709"/>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Seluruh kegiatan pembangunan beserta capaian tujuan akan senantiasa dievaluasi secara rutin serta melibatkan masyarakat (partisipatif). Monitoring, evaluasi dan pertanggungjawaban akan dilaksanakan pada aspek-aspek sebagai berikut :</w:t>
      </w:r>
    </w:p>
    <w:p w:rsidR="00000000" w:rsidDel="00000000" w:rsidP="00000000" w:rsidRDefault="00000000" w:rsidRPr="00000000" w14:paraId="0000047B">
      <w:pPr>
        <w:numPr>
          <w:ilvl w:val="6"/>
          <w:numId w:val="21"/>
        </w:numPr>
        <w:tabs>
          <w:tab w:val="left" w:leader="none" w:pos="1276"/>
          <w:tab w:val="left" w:leader="none" w:pos="10980"/>
          <w:tab w:val="left" w:leader="none" w:pos="11160"/>
          <w:tab w:val="left" w:leader="none" w:pos="11520"/>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Proses pelaksanaan kegiatan infrastruktur, anggaran dan administrasi</w:t>
      </w:r>
    </w:p>
    <w:p w:rsidR="00000000" w:rsidDel="00000000" w:rsidP="00000000" w:rsidRDefault="00000000" w:rsidRPr="00000000" w14:paraId="0000047C">
      <w:pPr>
        <w:numPr>
          <w:ilvl w:val="6"/>
          <w:numId w:val="21"/>
        </w:numPr>
        <w:tabs>
          <w:tab w:val="left" w:leader="none" w:pos="1276"/>
          <w:tab w:val="left" w:leader="none" w:pos="10980"/>
          <w:tab w:val="left" w:leader="none" w:pos="11160"/>
          <w:tab w:val="left" w:leader="none" w:pos="11520"/>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Capaian kinerja kegiatan secara fisik (volume dan kualitas)</w:t>
      </w:r>
    </w:p>
    <w:p w:rsidR="00000000" w:rsidDel="00000000" w:rsidP="00000000" w:rsidRDefault="00000000" w:rsidRPr="00000000" w14:paraId="0000047D">
      <w:pPr>
        <w:numPr>
          <w:ilvl w:val="6"/>
          <w:numId w:val="21"/>
        </w:numPr>
        <w:tabs>
          <w:tab w:val="left" w:leader="none" w:pos="1276"/>
          <w:tab w:val="left" w:leader="none" w:pos="10980"/>
          <w:tab w:val="left" w:leader="none" w:pos="11160"/>
          <w:tab w:val="left" w:leader="none" w:pos="11520"/>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Capaian sasaran dan dampak (output dan outcome)</w:t>
      </w:r>
    </w:p>
    <w:p w:rsidR="00000000" w:rsidDel="00000000" w:rsidP="00000000" w:rsidRDefault="00000000" w:rsidRPr="00000000" w14:paraId="0000047E">
      <w:pPr>
        <w:numPr>
          <w:ilvl w:val="6"/>
          <w:numId w:val="21"/>
        </w:numPr>
        <w:tabs>
          <w:tab w:val="left" w:leader="none" w:pos="1276"/>
          <w:tab w:val="left" w:leader="none" w:pos="10980"/>
          <w:tab w:val="left" w:leader="none" w:pos="11160"/>
          <w:tab w:val="left" w:leader="none" w:pos="11520"/>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Pelestarian dan keberlanjutan kegiatan</w:t>
      </w:r>
    </w:p>
    <w:p w:rsidR="00000000" w:rsidDel="00000000" w:rsidP="00000000" w:rsidRDefault="00000000" w:rsidRPr="00000000" w14:paraId="0000047F">
      <w:pPr>
        <w:tabs>
          <w:tab w:val="left" w:leader="none" w:pos="10980"/>
          <w:tab w:val="left" w:leader="none" w:pos="11160"/>
          <w:tab w:val="left" w:leader="none" w:pos="11520"/>
        </w:tabs>
        <w:spacing w:after="0" w:line="320" w:lineRule="auto"/>
        <w:ind w:left="851" w:firstLine="709"/>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Kegiatan monitoring dan evaluasi akan dilakukan secara berjenjang dan berkala dalam bentuk  :</w:t>
      </w:r>
    </w:p>
    <w:p w:rsidR="00000000" w:rsidDel="00000000" w:rsidP="00000000" w:rsidRDefault="00000000" w:rsidRPr="00000000" w14:paraId="000004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67"/>
          <w:tab w:val="left" w:leader="none" w:pos="1276"/>
          <w:tab w:val="left" w:leader="none" w:pos="1418"/>
          <w:tab w:val="left" w:leader="none" w:pos="10980"/>
          <w:tab w:val="left" w:leader="none" w:pos="11160"/>
          <w:tab w:val="left" w:leader="none" w:pos="11520"/>
        </w:tabs>
        <w:spacing w:after="0" w:before="0" w:line="320" w:lineRule="auto"/>
        <w:ind w:left="1276" w:right="0" w:hanging="425"/>
        <w:jc w:val="both"/>
        <w:rPr>
          <w:rFonts w:ascii="Andalus" w:cs="Andalus" w:eastAsia="Andalus" w:hAnsi="Andalus"/>
          <w:b w:val="0"/>
          <w:bCs w:val="0"/>
          <w:i w:val="0"/>
          <w:iCs w:val="0"/>
          <w:smallCaps w:val="0"/>
          <w:strike w:val="0"/>
          <w:color w:val="000000"/>
          <w:sz w:val="24"/>
          <w:szCs w:val="24"/>
          <w:u w:val="none"/>
          <w:shd w:fill="auto" w:val="clear"/>
          <w:vertAlign w:val="baseline"/>
        </w:rPr>
      </w:pPr>
      <w:r w:rsidDel="00000000" w:rsidR="00000000" w:rsidRPr="00000000">
        <w:rPr>
          <w:rFonts w:ascii="Andalus" w:cs="Andalus" w:eastAsia="Andalus" w:hAnsi="Andalus"/>
          <w:b w:val="0"/>
          <w:bCs w:val="0"/>
          <w:i w:val="0"/>
          <w:iCs w:val="0"/>
          <w:smallCaps w:val="0"/>
          <w:strike w:val="0"/>
          <w:color w:val="000000"/>
          <w:sz w:val="24"/>
          <w:szCs w:val="24"/>
          <w:u w:val="none"/>
          <w:shd w:fill="auto" w:val="clear"/>
          <w:vertAlign w:val="baseline"/>
          <w:rtl w:val="0"/>
        </w:rPr>
        <w:t xml:space="preserve">Pengawasan oleh Masyarakat dan Badan Permusyawaratan Desa (BPD)</w:t>
      </w:r>
    </w:p>
    <w:p w:rsidR="00000000" w:rsidDel="00000000" w:rsidP="00000000" w:rsidRDefault="00000000" w:rsidRPr="00000000" w14:paraId="00000481">
      <w:pPr>
        <w:numPr>
          <w:ilvl w:val="0"/>
          <w:numId w:val="14"/>
        </w:numPr>
        <w:tabs>
          <w:tab w:val="left" w:leader="none" w:pos="709"/>
          <w:tab w:val="left" w:leader="none" w:pos="1276"/>
          <w:tab w:val="left" w:leader="none" w:pos="1418"/>
          <w:tab w:val="left" w:leader="none" w:pos="10980"/>
          <w:tab w:val="left" w:leader="none" w:pos="11160"/>
          <w:tab w:val="left" w:leader="none" w:pos="11520"/>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Rapat Pertanggungjawaban oleh masing-masing lembaga yang bertanggungjawab, yang pelaksanaanya mengikuti ketentuan masing-masing program/kegiatan.</w:t>
      </w:r>
    </w:p>
    <w:p w:rsidR="00000000" w:rsidDel="00000000" w:rsidP="00000000" w:rsidRDefault="00000000" w:rsidRPr="00000000" w14:paraId="00000482">
      <w:pPr>
        <w:numPr>
          <w:ilvl w:val="0"/>
          <w:numId w:val="14"/>
        </w:numPr>
        <w:tabs>
          <w:tab w:val="left" w:leader="none" w:pos="709"/>
          <w:tab w:val="left" w:leader="none" w:pos="1276"/>
          <w:tab w:val="left" w:leader="none" w:pos="1418"/>
          <w:tab w:val="left" w:leader="none" w:pos="10980"/>
          <w:tab w:val="left" w:leader="none" w:pos="11160"/>
          <w:tab w:val="left" w:leader="none" w:pos="11520"/>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Rapat evaluasi dan pertanggungjawaban terhadap capaian-capaian kegiatan RPJM Desa yang dilakukan secara rutin setiap tahun bersamaan dengan MUSRENBANGDES.. </w:t>
      </w:r>
    </w:p>
    <w:p w:rsidR="00000000" w:rsidDel="00000000" w:rsidP="00000000" w:rsidRDefault="00000000" w:rsidRPr="00000000" w14:paraId="00000483">
      <w:pPr>
        <w:numPr>
          <w:ilvl w:val="0"/>
          <w:numId w:val="14"/>
        </w:numPr>
        <w:tabs>
          <w:tab w:val="left" w:leader="none" w:pos="709"/>
          <w:tab w:val="left" w:leader="none" w:pos="1276"/>
          <w:tab w:val="left" w:leader="none" w:pos="1418"/>
          <w:tab w:val="left" w:leader="none" w:pos="10980"/>
          <w:tab w:val="left" w:leader="none" w:pos="11160"/>
          <w:tab w:val="left" w:leader="none" w:pos="11520"/>
        </w:tabs>
        <w:spacing w:after="0" w:line="320" w:lineRule="auto"/>
        <w:ind w:left="1276" w:hanging="425"/>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Laporan Keterangan Pertanggungjawaban (LKPJ) Kepala Desa dalam setiap akhir tahun anggaran.</w:t>
      </w:r>
    </w:p>
    <w:p w:rsidR="00000000" w:rsidDel="00000000" w:rsidP="00000000" w:rsidRDefault="00000000" w:rsidRPr="00000000" w14:paraId="00000484">
      <w:pPr>
        <w:tabs>
          <w:tab w:val="left" w:leader="none" w:pos="709"/>
          <w:tab w:val="left" w:leader="none" w:pos="1276"/>
          <w:tab w:val="left" w:leader="none" w:pos="1418"/>
          <w:tab w:val="left" w:leader="none" w:pos="10980"/>
          <w:tab w:val="left" w:leader="none" w:pos="11160"/>
          <w:tab w:val="left" w:leader="none" w:pos="11520"/>
        </w:tabs>
        <w:spacing w:after="0" w:line="320" w:lineRule="auto"/>
        <w:ind w:left="0" w:firstLine="0"/>
        <w:jc w:val="both"/>
        <w:rPr>
          <w:rFonts w:ascii="Andalus" w:cs="Andalus" w:eastAsia="Andalus" w:hAnsi="Andalus"/>
          <w:sz w:val="24"/>
          <w:szCs w:val="24"/>
        </w:rPr>
      </w:pPr>
      <w:r w:rsidDel="00000000" w:rsidR="00000000" w:rsidRPr="00000000">
        <w:rPr>
          <w:rtl w:val="0"/>
        </w:rPr>
      </w:r>
    </w:p>
    <w:p w:rsidR="00000000" w:rsidDel="00000000" w:rsidP="00000000" w:rsidRDefault="00000000" w:rsidRPr="00000000" w14:paraId="00000485">
      <w:pPr>
        <w:tabs>
          <w:tab w:val="left" w:leader="none" w:pos="567"/>
          <w:tab w:val="left" w:leader="none" w:pos="1134"/>
          <w:tab w:val="left" w:leader="none" w:pos="2835"/>
        </w:tabs>
        <w:spacing w:after="0" w:line="320" w:lineRule="auto"/>
        <w:jc w:val="both"/>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C. SEJARAH DESA</w:t>
      </w:r>
    </w:p>
    <w:p w:rsidR="00000000" w:rsidDel="00000000" w:rsidP="00000000" w:rsidRDefault="00000000" w:rsidRPr="00000000" w14:paraId="00000486">
      <w:pPr>
        <w:tabs>
          <w:tab w:val="left" w:leader="none" w:pos="567"/>
          <w:tab w:val="left" w:leader="none" w:pos="1134"/>
          <w:tab w:val="left" w:leader="none" w:pos="2835"/>
        </w:tabs>
        <w:spacing w:after="0" w:line="320" w:lineRule="auto"/>
        <w:jc w:val="both"/>
        <w:rPr>
          <w:rFonts w:ascii="Andalus" w:cs="Andalus" w:eastAsia="Andalus" w:hAnsi="Andalus"/>
          <w:i w:val="1"/>
          <w:iCs w:val="1"/>
          <w:sz w:val="24"/>
          <w:szCs w:val="24"/>
        </w:rPr>
      </w:pPr>
      <w:r w:rsidDel="00000000" w:rsidR="00000000" w:rsidRPr="00000000">
        <w:rPr>
          <w:rFonts w:ascii="Andalus" w:cs="Andalus" w:eastAsia="Andalus" w:hAnsi="Andalus"/>
          <w:i w:val="1"/>
          <w:iCs w:val="1"/>
          <w:sz w:val="24"/>
          <w:szCs w:val="24"/>
          <w:rtl w:val="0"/>
        </w:rPr>
        <w:t xml:space="preserve">Nama Desa Guluk Manjung diambil dari model atau bentuk peta yang seperti golok lancip atau mancung keatas</w:t>
      </w:r>
    </w:p>
    <w:p w:rsidR="00000000" w:rsidDel="00000000" w:rsidP="00000000" w:rsidRDefault="00000000" w:rsidRPr="00000000" w14:paraId="00000487">
      <w:pPr>
        <w:tabs>
          <w:tab w:val="left" w:leader="none" w:pos="567"/>
          <w:tab w:val="left" w:leader="none" w:pos="1134"/>
          <w:tab w:val="left" w:leader="none" w:pos="2835"/>
        </w:tabs>
        <w:spacing w:after="0" w:line="320" w:lineRule="auto"/>
        <w:jc w:val="both"/>
        <w:rPr>
          <w:rFonts w:ascii="Andalus" w:cs="Andalus" w:eastAsia="Andalus" w:hAnsi="Andalus"/>
          <w:i w:val="1"/>
          <w:iCs w:val="1"/>
          <w:sz w:val="24"/>
          <w:szCs w:val="24"/>
        </w:rPr>
      </w:pPr>
      <w:r w:rsidDel="00000000" w:rsidR="00000000" w:rsidRPr="00000000">
        <w:rPr>
          <w:rFonts w:ascii="Andalus" w:cs="Andalus" w:eastAsia="Andalus" w:hAnsi="Andalus"/>
          <w:i w:val="1"/>
          <w:iCs w:val="1"/>
          <w:sz w:val="24"/>
          <w:szCs w:val="24"/>
          <w:rtl w:val="0"/>
        </w:rPr>
        <w:t xml:space="preserve">​Secara geografis, Desa Guluk Manjung terletak di antara desa-desa tetangga di sekelilingnya, di mana area desa ini cenderung menyempit atau kecil di bagian tertentu, lalu melebar ke arah barat (ke arah Desa Kampung). Berdasarkan bentuk geografis tersebut, model peta desa ini digambarkan mancung ke atas. Karakteristik bentuk visual petanya diibaratkan seperti sebuah golok yang berdiri.</w:t>
      </w:r>
    </w:p>
    <w:p w:rsidR="00000000" w:rsidDel="00000000" w:rsidP="00000000" w:rsidRDefault="00000000" w:rsidRPr="00000000" w14:paraId="00000488">
      <w:pPr>
        <w:tabs>
          <w:tab w:val="left" w:leader="none" w:pos="567"/>
          <w:tab w:val="left" w:leader="none" w:pos="1134"/>
          <w:tab w:val="left" w:leader="none" w:pos="2835"/>
        </w:tabs>
        <w:spacing w:after="0" w:line="320" w:lineRule="auto"/>
        <w:jc w:val="both"/>
        <w:rPr>
          <w:rFonts w:ascii="Andalus" w:cs="Andalus" w:eastAsia="Andalus" w:hAnsi="Andalus"/>
          <w:b w:val="1"/>
          <w:bCs w:val="1"/>
          <w:sz w:val="24"/>
          <w:szCs w:val="24"/>
        </w:rPr>
      </w:pPr>
      <w:r w:rsidDel="00000000" w:rsidR="00000000" w:rsidRPr="00000000">
        <w:rPr>
          <w:rFonts w:ascii="Andalus" w:cs="Andalus" w:eastAsia="Andalus" w:hAnsi="Andalus"/>
          <w:b w:val="1"/>
          <w:bCs w:val="1"/>
          <w:sz w:val="24"/>
          <w:szCs w:val="24"/>
          <w:rtl w:val="0"/>
        </w:rPr>
        <w:t xml:space="preserve">D. FILOSOFI LOGO</w:t>
      </w:r>
    </w:p>
    <w:p w:rsidR="00000000" w:rsidDel="00000000" w:rsidP="00000000" w:rsidRDefault="00000000" w:rsidRPr="00000000" w14:paraId="00000489">
      <w:pPr>
        <w:tabs>
          <w:tab w:val="left" w:leader="none" w:pos="567"/>
          <w:tab w:val="left" w:leader="none" w:pos="1134"/>
          <w:tab w:val="left" w:leader="none" w:pos="2835"/>
        </w:tabs>
        <w:spacing w:after="0" w:line="320" w:lineRule="auto"/>
        <w:jc w:val="both"/>
        <w:rPr>
          <w:rFonts w:ascii="Andalus" w:cs="Andalus" w:eastAsia="Andalus" w:hAnsi="Andalus"/>
          <w:i w:val="1"/>
          <w:iCs w:val="1"/>
          <w:sz w:val="24"/>
          <w:szCs w:val="24"/>
        </w:rPr>
      </w:pPr>
      <w:r w:rsidDel="00000000" w:rsidR="00000000" w:rsidRPr="00000000">
        <w:rPr>
          <w:rFonts w:ascii="Andalus" w:cs="Andalus" w:eastAsia="Andalus" w:hAnsi="Andalus"/>
          <w:i w:val="1"/>
          <w:iCs w:val="1"/>
          <w:sz w:val="24"/>
          <w:szCs w:val="24"/>
          <w:rtl w:val="0"/>
        </w:rPr>
        <w:t xml:space="preserve">1. GOLOK LANCIP KEATAS. ​Makna: Representasi langsung dari peta fisik Desa Gelukmanjung yang berbentuk mancung ke atas (menyerupai golok berdiri). Bentuk yang mengarah ke atas ini juga melambangkan tekad desa untuk terus maju, berkembang, dan mencapai taraf hidup yang lebih tinggi.</w:t>
      </w:r>
    </w:p>
    <w:p w:rsidR="00000000" w:rsidDel="00000000" w:rsidP="00000000" w:rsidRDefault="00000000" w:rsidRPr="00000000" w14:paraId="0000048A">
      <w:pPr>
        <w:tabs>
          <w:tab w:val="left" w:leader="none" w:pos="567"/>
          <w:tab w:val="left" w:leader="none" w:pos="1134"/>
          <w:tab w:val="left" w:leader="none" w:pos="2835"/>
        </w:tabs>
        <w:spacing w:after="0" w:line="320" w:lineRule="auto"/>
        <w:jc w:val="both"/>
        <w:rPr>
          <w:rFonts w:ascii="Andalus" w:cs="Andalus" w:eastAsia="Andalus" w:hAnsi="Andalus"/>
          <w:i w:val="1"/>
          <w:iCs w:val="1"/>
          <w:sz w:val="24"/>
          <w:szCs w:val="24"/>
        </w:rPr>
      </w:pPr>
      <w:r w:rsidDel="00000000" w:rsidR="00000000" w:rsidRPr="00000000">
        <w:rPr>
          <w:rFonts w:ascii="Andalus" w:cs="Andalus" w:eastAsia="Andalus" w:hAnsi="Andalus"/>
          <w:i w:val="1"/>
          <w:iCs w:val="1"/>
          <w:sz w:val="24"/>
          <w:szCs w:val="24"/>
          <w:rtl w:val="0"/>
        </w:rPr>
        <w:t xml:space="preserve">2. Padi dan Kapas.​Makna: Melambangkan kemakmuran dan pemenuhan kebutuhan dasar sandang dan pangan seluruh masyarakat desa sehari-hari. Meskipun secara faktual komoditas padi tidak ditanam di desa ini, simbol ini dimasukkan sebagai harapan dan pengingat bahwa pemenuhan kebutuhan hidup esensial adalah prioritas utama kesejahteraan warga.</w:t>
      </w:r>
    </w:p>
    <w:p w:rsidR="00000000" w:rsidDel="00000000" w:rsidP="00000000" w:rsidRDefault="00000000" w:rsidRPr="00000000" w14:paraId="0000048B">
      <w:pPr>
        <w:tabs>
          <w:tab w:val="left" w:leader="none" w:pos="567"/>
          <w:tab w:val="left" w:leader="none" w:pos="1134"/>
          <w:tab w:val="left" w:leader="none" w:pos="2835"/>
        </w:tabs>
        <w:spacing w:after="0" w:line="320" w:lineRule="auto"/>
        <w:jc w:val="both"/>
        <w:rPr>
          <w:rFonts w:ascii="Andalus" w:cs="Andalus" w:eastAsia="Andalus" w:hAnsi="Andalus"/>
          <w:i w:val="1"/>
          <w:iCs w:val="1"/>
          <w:sz w:val="24"/>
          <w:szCs w:val="24"/>
        </w:rPr>
      </w:pPr>
      <w:r w:rsidDel="00000000" w:rsidR="00000000" w:rsidRPr="00000000">
        <w:rPr>
          <w:rFonts w:ascii="Andalus" w:cs="Andalus" w:eastAsia="Andalus" w:hAnsi="Andalus"/>
          <w:i w:val="1"/>
          <w:iCs w:val="1"/>
          <w:sz w:val="24"/>
          <w:szCs w:val="24"/>
          <w:rtl w:val="0"/>
        </w:rPr>
        <w:t xml:space="preserve">3. Warna Hijau. Makna: Melambangkan warna daun siwalan yang merupakan representasi dari potensi alam lokal. Pohon siwalan (lontar) yang tumbuh subur di wilayah ini menjadi sumber bahan baku utama bagi para pengrajin lokal.​ Selain itu, warna hijau pada daun ini juga merepresentasikan identitas religiusitas warga desa, di mana mayoritas masyarakat Gelukmanjung merupakan warga Nahdlatul Ulama (NU).</w:t>
      </w:r>
    </w:p>
    <w:p w:rsidR="00000000" w:rsidDel="00000000" w:rsidP="00000000" w:rsidRDefault="00000000" w:rsidRPr="00000000" w14:paraId="0000048C">
      <w:pPr>
        <w:tabs>
          <w:tab w:val="left" w:leader="none" w:pos="567"/>
          <w:tab w:val="left" w:leader="none" w:pos="1134"/>
          <w:tab w:val="left" w:leader="none" w:pos="2835"/>
        </w:tabs>
        <w:spacing w:after="0" w:line="320" w:lineRule="auto"/>
        <w:jc w:val="both"/>
        <w:rPr>
          <w:rFonts w:ascii="Andalus" w:cs="Andalus" w:eastAsia="Andalus" w:hAnsi="Andalus"/>
          <w:i w:val="1"/>
          <w:iCs w:val="1"/>
          <w:sz w:val="24"/>
          <w:szCs w:val="24"/>
        </w:rPr>
      </w:pPr>
      <w:r w:rsidDel="00000000" w:rsidR="00000000" w:rsidRPr="00000000">
        <w:rPr>
          <w:rFonts w:ascii="Andalus" w:cs="Andalus" w:eastAsia="Andalus" w:hAnsi="Andalus"/>
          <w:i w:val="1"/>
          <w:iCs w:val="1"/>
          <w:sz w:val="24"/>
          <w:szCs w:val="24"/>
          <w:rtl w:val="0"/>
        </w:rPr>
        <w:t xml:space="preserve">4. Ornamen Kotak-Kotak. ​Makna: Melambangkan tikar yang merupakan sektor ekonomi kreatif dan potensi lokal masyarakat. Sebagian mayoritas desa berprofesi sebagai pengrajin tikar tradisional, yang memanfaatkan anyaman dari daun siwalan. Ornamen ini mengapresiasi kerja keras dan kemandirian ekonomi warga.</w:t>
      </w:r>
    </w:p>
    <w:p w:rsidR="00000000" w:rsidDel="00000000" w:rsidP="00000000" w:rsidRDefault="00000000" w:rsidRPr="00000000" w14:paraId="0000048D">
      <w:pPr>
        <w:tabs>
          <w:tab w:val="left" w:leader="none" w:pos="567"/>
          <w:tab w:val="left" w:leader="none" w:pos="1134"/>
          <w:tab w:val="left" w:leader="none" w:pos="2835"/>
        </w:tabs>
        <w:spacing w:after="0" w:line="320" w:lineRule="auto"/>
        <w:jc w:val="both"/>
        <w:rPr>
          <w:rFonts w:ascii="Andalus" w:cs="Andalus" w:eastAsia="Andalus" w:hAnsi="Andalus"/>
          <w:i w:val="1"/>
          <w:iCs w:val="1"/>
          <w:sz w:val="24"/>
          <w:szCs w:val="24"/>
        </w:rPr>
      </w:pPr>
      <w:r w:rsidDel="00000000" w:rsidR="00000000" w:rsidRPr="00000000">
        <w:rPr>
          <w:rFonts w:ascii="Andalus" w:cs="Andalus" w:eastAsia="Andalus" w:hAnsi="Andalus"/>
          <w:i w:val="1"/>
          <w:iCs w:val="1"/>
          <w:sz w:val="24"/>
          <w:szCs w:val="24"/>
          <w:rtl w:val="0"/>
        </w:rPr>
        <w:t xml:space="preserve">5. Sembilan Bintang. ​Makna: Logo ini mengintegrasikan komponen atau elemen berjumlah 9 (sembilan), yang secara filosofis merujuk pada Wali Songo. Hal ini menegaskan nilai-nilai religius, sejarah dakwah Islam, dan nilai luhur yang dijunjung tinggi oleh masyarakat desa dalam kehidupan bermasyarakat.</w:t>
      </w:r>
    </w:p>
    <w:p w:rsidR="00000000" w:rsidDel="00000000" w:rsidP="00000000" w:rsidRDefault="00000000" w:rsidRPr="00000000" w14:paraId="0000048E">
      <w:pPr>
        <w:tabs>
          <w:tab w:val="left" w:leader="none" w:pos="567"/>
          <w:tab w:val="left" w:leader="none" w:pos="1134"/>
          <w:tab w:val="left" w:leader="none" w:pos="2835"/>
        </w:tabs>
        <w:spacing w:after="0" w:line="320" w:lineRule="auto"/>
        <w:jc w:val="both"/>
        <w:rPr>
          <w:rFonts w:ascii="Andalus" w:cs="Andalus" w:eastAsia="Andalus" w:hAnsi="Andalus"/>
          <w:i w:val="1"/>
          <w:iCs w:val="1"/>
          <w:sz w:val="24"/>
          <w:szCs w:val="24"/>
        </w:rPr>
      </w:pPr>
      <w:r w:rsidDel="00000000" w:rsidR="00000000" w:rsidRPr="00000000">
        <w:rPr>
          <w:rFonts w:ascii="Andalus" w:cs="Andalus" w:eastAsia="Andalus" w:hAnsi="Andalus"/>
          <w:i w:val="1"/>
          <w:iCs w:val="1"/>
          <w:sz w:val="24"/>
          <w:szCs w:val="24"/>
          <w:rtl w:val="0"/>
        </w:rPr>
        <w:t xml:space="preserve">6. Gambar Bola Bumi. ​Makna: Melambangkan bahwa meskipun secara geografis kecil, Desa Guluk manjung merupakan bagian yang tak terpisahkan dari dunia yang luas. Simbol bumi ini mencerminkan keterbukaan wawasan, kesiapan untuk beradaptasi dengan perkembangan zaman, dan pengingat akan tempat berpijak manusia.</w:t>
      </w:r>
    </w:p>
    <w:p w:rsidR="00000000" w:rsidDel="00000000" w:rsidP="00000000" w:rsidRDefault="00000000" w:rsidRPr="00000000" w14:paraId="0000048F">
      <w:pPr>
        <w:tabs>
          <w:tab w:val="left" w:leader="none" w:pos="567"/>
          <w:tab w:val="left" w:leader="none" w:pos="1134"/>
          <w:tab w:val="left" w:leader="none" w:pos="2835"/>
        </w:tabs>
        <w:spacing w:after="0" w:line="320" w:lineRule="auto"/>
        <w:jc w:val="both"/>
        <w:rPr>
          <w:rFonts w:ascii="Andalus" w:cs="Andalus" w:eastAsia="Andalus" w:hAnsi="Andalus"/>
          <w:i w:val="1"/>
          <w:iCs w:val="1"/>
          <w:color w:val="000000"/>
          <w:sz w:val="24"/>
          <w:szCs w:val="24"/>
        </w:rPr>
      </w:pPr>
      <w:r w:rsidDel="00000000" w:rsidR="00000000" w:rsidRPr="00000000">
        <w:rPr>
          <w:rtl w:val="0"/>
        </w:rPr>
      </w:r>
    </w:p>
    <w:p w:rsidR="00000000" w:rsidDel="00000000" w:rsidP="00000000" w:rsidRDefault="00000000" w:rsidRPr="00000000" w14:paraId="00000490">
      <w:pPr>
        <w:spacing w:after="0" w:line="320" w:lineRule="auto"/>
        <w:rPr>
          <w:rFonts w:ascii="Andalus" w:cs="Andalus" w:eastAsia="Andalus" w:hAnsi="Andalus"/>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1">
      <w:pPr>
        <w:spacing w:after="0" w:line="320" w:lineRule="auto"/>
        <w:jc w:val="center"/>
        <w:rPr>
          <w:rFonts w:ascii="Andalus" w:cs="Andalus" w:eastAsia="Andalus" w:hAnsi="Andalus"/>
          <w:b w:val="1"/>
          <w:bCs w:val="1"/>
          <w:color w:val="000000"/>
          <w:sz w:val="24"/>
          <w:szCs w:val="24"/>
        </w:rPr>
      </w:pPr>
      <w:bookmarkStart w:colFirst="0" w:colLast="0" w:name="_heading=h.c5tp66nwon0u" w:id="0"/>
      <w:bookmarkEnd w:id="0"/>
      <w:r w:rsidDel="00000000" w:rsidR="00000000" w:rsidRPr="00000000">
        <w:rPr>
          <w:rFonts w:ascii="Andalus" w:cs="Andalus" w:eastAsia="Andalus" w:hAnsi="Andalus"/>
          <w:b w:val="1"/>
          <w:bCs w:val="1"/>
          <w:color w:val="000000"/>
          <w:sz w:val="24"/>
          <w:szCs w:val="24"/>
          <w:rtl w:val="0"/>
        </w:rPr>
        <w:t xml:space="preserve">BAB III</w:t>
      </w:r>
    </w:p>
    <w:p w:rsidR="00000000" w:rsidDel="00000000" w:rsidP="00000000" w:rsidRDefault="00000000" w:rsidRPr="00000000" w14:paraId="00000492">
      <w:pPr>
        <w:spacing w:after="0" w:line="320" w:lineRule="auto"/>
        <w:jc w:val="center"/>
        <w:rPr>
          <w:rFonts w:ascii="Andalus" w:cs="Andalus" w:eastAsia="Andalus" w:hAnsi="Andalus"/>
          <w:b w:val="1"/>
          <w:bCs w:val="1"/>
          <w:color w:val="000000"/>
          <w:sz w:val="24"/>
          <w:szCs w:val="24"/>
        </w:rPr>
      </w:pPr>
      <w:r w:rsidDel="00000000" w:rsidR="00000000" w:rsidRPr="00000000">
        <w:rPr>
          <w:rFonts w:ascii="Andalus" w:cs="Andalus" w:eastAsia="Andalus" w:hAnsi="Andalus"/>
          <w:b w:val="1"/>
          <w:bCs w:val="1"/>
          <w:color w:val="000000"/>
          <w:sz w:val="24"/>
          <w:szCs w:val="24"/>
          <w:rtl w:val="0"/>
        </w:rPr>
        <w:t xml:space="preserve">PENUTUP</w:t>
      </w:r>
    </w:p>
    <w:p w:rsidR="00000000" w:rsidDel="00000000" w:rsidP="00000000" w:rsidRDefault="00000000" w:rsidRPr="00000000" w14:paraId="00000493">
      <w:pPr>
        <w:spacing w:after="0" w:line="320" w:lineRule="auto"/>
        <w:jc w:val="center"/>
        <w:rPr>
          <w:rFonts w:ascii="Andalus" w:cs="Andalus" w:eastAsia="Andalus" w:hAnsi="Andalus"/>
          <w:b w:val="1"/>
          <w:bCs w:val="1"/>
          <w:color w:val="000000"/>
          <w:sz w:val="24"/>
          <w:szCs w:val="24"/>
        </w:rPr>
      </w:pPr>
      <w:r w:rsidDel="00000000" w:rsidR="00000000" w:rsidRPr="00000000">
        <w:rPr>
          <w:rtl w:val="0"/>
        </w:rPr>
      </w:r>
    </w:p>
    <w:p w:rsidR="00000000" w:rsidDel="00000000" w:rsidP="00000000" w:rsidRDefault="00000000" w:rsidRPr="00000000" w14:paraId="00000494">
      <w:pPr>
        <w:spacing w:after="0" w:line="320" w:lineRule="auto"/>
        <w:ind w:firstLine="720"/>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Dalam membuat perencanaan pembangunan desa diperlukan partisipasi dari semua lapisan masyarakat, mulai dari Kepala Desa,  Badan Permusyawaratan Desa, Lembaga Ketahanan Masyarakat Desa, tokoh masyarakat serta unsur masyarakat lain yang mendukung program pembangunan desa. Perencanaan pembangunan desa harus selaras dengan perencanaan yang ada di Kabupatan, Provinsi dan Pusat. Pelaksanaan pembangunan desa haruslah berdasar pada empat bidang utama, yaitu Bidang Pemerintahan Desa, Bidang Pembangunan Desa, Bidang Pembinaan Masyarakat dan Bidang Pemberdayaan Kemasyarakatan.</w:t>
      </w:r>
    </w:p>
    <w:p w:rsidR="00000000" w:rsidDel="00000000" w:rsidP="00000000" w:rsidRDefault="00000000" w:rsidRPr="00000000" w14:paraId="00000495">
      <w:pPr>
        <w:spacing w:after="0" w:line="320" w:lineRule="auto"/>
        <w:ind w:firstLine="720"/>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Sebagai upaya bersama untuk mewujudkan program-program pembangunan di desa, maka desa perlu menyususn dokumen perencanaan pembangunan desa yang berupa Rencana Pembangunan Jangka Menengah Desa atau RPJM Desa. Dokumen ini merupakan dokumen perencanaan pembangunan desa yang berisi tentang program-program pembangunan desa selama lima tahun ke depan. </w:t>
      </w:r>
    </w:p>
    <w:p w:rsidR="00000000" w:rsidDel="00000000" w:rsidP="00000000" w:rsidRDefault="00000000" w:rsidRPr="00000000" w14:paraId="00000496">
      <w:pPr>
        <w:spacing w:after="0" w:line="320" w:lineRule="auto"/>
        <w:ind w:firstLine="720"/>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Rencana Pembangunan Jangka Menengah Desa (RPJM-Desa) Desa Guluk Manjung memuat agenda-agenda, isu strategis dan strategi pembangunan yang akan dilaksanakan secara maksimal, sehingga hasil pembangunan selama Kepala Desa menjabat diharapkan mampu membawa masyarakat menjadi lebih baik, lebih sejahtera, adil dan makmur yang berlandaskan keadilan sosial.</w:t>
      </w:r>
    </w:p>
    <w:p w:rsidR="00000000" w:rsidDel="00000000" w:rsidP="00000000" w:rsidRDefault="00000000" w:rsidRPr="00000000" w14:paraId="00000497">
      <w:pPr>
        <w:spacing w:after="0" w:line="320" w:lineRule="auto"/>
        <w:ind w:firstLine="720"/>
        <w:jc w:val="both"/>
        <w:rPr>
          <w:rFonts w:ascii="Andalus" w:cs="Andalus" w:eastAsia="Andalus" w:hAnsi="Andalus"/>
          <w:color w:val="000000"/>
          <w:sz w:val="24"/>
          <w:szCs w:val="24"/>
        </w:rPr>
      </w:pPr>
      <w:r w:rsidDel="00000000" w:rsidR="00000000" w:rsidRPr="00000000">
        <w:rPr>
          <w:rFonts w:ascii="Andalus" w:cs="Andalus" w:eastAsia="Andalus" w:hAnsi="Andalus"/>
          <w:color w:val="000000"/>
          <w:sz w:val="24"/>
          <w:szCs w:val="24"/>
          <w:rtl w:val="0"/>
        </w:rPr>
        <w:t xml:space="preserve">Demikian Rencana Pembangunan Jangka Menengah Desa (RPJM-Desa) Desa Guluk Manjung ini dibuat untuk meberikan gambaran awal bagi semua pihak dan memberikan kesempatan seluas-luasnya untuk mengakses dan mengkritisi setiap kebijakan yang ada. Akhirnya kita hanya bisa berharap semoga diberikan kekuatan dan kemampuan untuk senantiasa mendarmabaktikan hidup kita demi kemajuan masyarakat, desa, bangsa, negara dan agama dan Tuhan Yang Maha Esa selalu memberikan perlindungan dan bimbingan agar tetap berada dalam ridha-Nya, amin ....</w:t>
      </w:r>
    </w:p>
    <w:p w:rsidR="00000000" w:rsidDel="00000000" w:rsidP="00000000" w:rsidRDefault="00000000" w:rsidRPr="00000000" w14:paraId="00000498">
      <w:pPr>
        <w:spacing w:after="0" w:line="320" w:lineRule="auto"/>
        <w:ind w:firstLine="720"/>
        <w:jc w:val="both"/>
        <w:rPr>
          <w:rFonts w:ascii="Andalus" w:cs="Andalus" w:eastAsia="Andalus" w:hAnsi="Andalus"/>
          <w:color w:val="000000"/>
          <w:sz w:val="24"/>
          <w:szCs w:val="24"/>
        </w:rPr>
      </w:pPr>
      <w:r w:rsidDel="00000000" w:rsidR="00000000" w:rsidRPr="00000000">
        <w:rPr>
          <w:rtl w:val="0"/>
        </w:rPr>
      </w:r>
    </w:p>
    <w:p w:rsidR="00000000" w:rsidDel="00000000" w:rsidP="00000000" w:rsidRDefault="00000000" w:rsidRPr="00000000" w14:paraId="00000499">
      <w:pPr>
        <w:tabs>
          <w:tab w:val="left" w:leader="none" w:pos="567"/>
          <w:tab w:val="left" w:leader="none" w:pos="1134"/>
          <w:tab w:val="left" w:leader="none" w:pos="2835"/>
        </w:tabs>
        <w:spacing w:after="0" w:line="320" w:lineRule="auto"/>
        <w:jc w:val="both"/>
        <w:rPr>
          <w:rFonts w:ascii="Andalus" w:cs="Andalus" w:eastAsia="Andalus" w:hAnsi="Andalus"/>
          <w:i w:val="1"/>
          <w:iCs w:val="1"/>
          <w:color w:val="000000"/>
          <w:sz w:val="24"/>
          <w:szCs w:val="24"/>
        </w:rPr>
      </w:pPr>
      <w:r w:rsidDel="00000000" w:rsidR="00000000" w:rsidRPr="00000000">
        <w:rPr>
          <w:rtl w:val="0"/>
        </w:rPr>
      </w:r>
    </w:p>
    <w:p w:rsidR="00000000" w:rsidDel="00000000" w:rsidP="00000000" w:rsidRDefault="00000000" w:rsidRPr="00000000" w14:paraId="0000049A">
      <w:pPr>
        <w:tabs>
          <w:tab w:val="left" w:leader="none" w:pos="567"/>
          <w:tab w:val="left" w:leader="none" w:pos="1134"/>
          <w:tab w:val="left" w:leader="none" w:pos="2835"/>
        </w:tabs>
        <w:spacing w:after="0" w:line="320" w:lineRule="auto"/>
        <w:jc w:val="both"/>
        <w:rPr>
          <w:rFonts w:ascii="Andalus" w:cs="Andalus" w:eastAsia="Andalus" w:hAnsi="Andalus"/>
          <w:i w:val="1"/>
          <w:iCs w:val="1"/>
          <w:color w:val="000000"/>
          <w:sz w:val="24"/>
          <w:szCs w:val="24"/>
        </w:rPr>
      </w:pPr>
      <w:r w:rsidDel="00000000" w:rsidR="00000000" w:rsidRPr="00000000">
        <w:rPr>
          <w:rtl w:val="0"/>
        </w:rPr>
      </w:r>
    </w:p>
    <w:p w:rsidR="00000000" w:rsidDel="00000000" w:rsidP="00000000" w:rsidRDefault="00000000" w:rsidRPr="00000000" w14:paraId="0000049B">
      <w:pPr>
        <w:tabs>
          <w:tab w:val="left" w:leader="none" w:pos="567"/>
          <w:tab w:val="left" w:leader="none" w:pos="1134"/>
          <w:tab w:val="left" w:leader="none" w:pos="2835"/>
        </w:tabs>
        <w:spacing w:after="0" w:line="320" w:lineRule="auto"/>
        <w:jc w:val="both"/>
        <w:rPr>
          <w:rFonts w:ascii="Andalus" w:cs="Andalus" w:eastAsia="Andalus" w:hAnsi="Andalus"/>
          <w:i w:val="1"/>
          <w:iCs w:val="1"/>
          <w:color w:val="000000"/>
          <w:sz w:val="24"/>
          <w:szCs w:val="24"/>
        </w:rPr>
      </w:pPr>
      <w:r w:rsidDel="00000000" w:rsidR="00000000" w:rsidRPr="00000000">
        <w:rPr>
          <w:rtl w:val="0"/>
        </w:rPr>
      </w:r>
    </w:p>
    <w:p w:rsidR="00000000" w:rsidDel="00000000" w:rsidP="00000000" w:rsidRDefault="00000000" w:rsidRPr="00000000" w14:paraId="0000049C">
      <w:pPr>
        <w:tabs>
          <w:tab w:val="left" w:leader="none" w:pos="-3553"/>
          <w:tab w:val="left" w:leader="none" w:pos="2805"/>
          <w:tab w:val="left" w:leader="none" w:pos="3402"/>
        </w:tabs>
        <w:spacing w:after="0" w:line="300" w:lineRule="auto"/>
        <w:jc w:val="both"/>
        <w:rPr>
          <w:color w:val="ff0000"/>
        </w:rPr>
      </w:pPr>
      <w:r w:rsidDel="00000000" w:rsidR="00000000" w:rsidRPr="00000000">
        <w:rPr>
          <w:rtl w:val="0"/>
        </w:rPr>
      </w:r>
    </w:p>
    <w:p w:rsidR="00000000" w:rsidDel="00000000" w:rsidP="00000000" w:rsidRDefault="00000000" w:rsidRPr="00000000" w14:paraId="0000049D">
      <w:pPr>
        <w:spacing w:after="0" w:line="300" w:lineRule="auto"/>
        <w:jc w:val="both"/>
        <w:rPr>
          <w:color w:val="ff0000"/>
        </w:rPr>
      </w:pPr>
      <w:r w:rsidDel="00000000" w:rsidR="00000000" w:rsidRPr="00000000">
        <w:rPr>
          <w:rtl w:val="0"/>
        </w:rPr>
      </w:r>
    </w:p>
    <w:p w:rsidR="00000000" w:rsidDel="00000000" w:rsidP="00000000" w:rsidRDefault="00000000" w:rsidRPr="00000000" w14:paraId="0000049E">
      <w:pPr>
        <w:spacing w:after="0" w:line="300" w:lineRule="auto"/>
        <w:ind w:left="426" w:firstLine="294"/>
        <w:jc w:val="both"/>
        <w:rPr>
          <w:color w:val="ff0000"/>
        </w:rPr>
      </w:pPr>
      <w:r w:rsidDel="00000000" w:rsidR="00000000" w:rsidRPr="00000000">
        <w:rPr>
          <w:rtl w:val="0"/>
        </w:rPr>
      </w:r>
    </w:p>
    <w:p w:rsidR="00000000" w:rsidDel="00000000" w:rsidP="00000000" w:rsidRDefault="00000000" w:rsidRPr="00000000" w14:paraId="0000049F">
      <w:pPr>
        <w:spacing w:after="0" w:line="300" w:lineRule="auto"/>
        <w:rPr>
          <w:color w:val="ff0000"/>
        </w:rPr>
      </w:pPr>
      <w:r w:rsidDel="00000000" w:rsidR="00000000" w:rsidRPr="00000000">
        <w:rPr>
          <w:rtl w:val="0"/>
        </w:rPr>
      </w:r>
    </w:p>
    <w:sectPr>
      <w:pgSz w:h="16840" w:w="11907" w:orient="portrait"/>
      <w:pgMar w:bottom="1418" w:top="1588" w:left="1871"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Symbol"/>
  <w:font w:name="Andalu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6" w:hanging="360.00000000000006"/>
      </w:pPr>
      <w:rPr/>
    </w:lvl>
    <w:lvl w:ilvl="1">
      <w:start w:val="1"/>
      <w:numFmt w:val="decimal"/>
      <w:lvlText w:val="%1.%2."/>
      <w:lvlJc w:val="left"/>
      <w:pPr>
        <w:ind w:left="1506" w:hanging="720"/>
      </w:pPr>
      <w:rPr/>
    </w:lvl>
    <w:lvl w:ilvl="2">
      <w:start w:val="1"/>
      <w:numFmt w:val="decimal"/>
      <w:lvlText w:val="%1.%2.%3."/>
      <w:lvlJc w:val="left"/>
      <w:pPr>
        <w:ind w:left="1866" w:hanging="720"/>
      </w:pPr>
      <w:rPr/>
    </w:lvl>
    <w:lvl w:ilvl="3">
      <w:start w:val="1"/>
      <w:numFmt w:val="decimal"/>
      <w:lvlText w:val="%1.%2.%3.%4."/>
      <w:lvlJc w:val="left"/>
      <w:pPr>
        <w:ind w:left="2586" w:hanging="1079.9999999999998"/>
      </w:pPr>
      <w:rPr/>
    </w:lvl>
    <w:lvl w:ilvl="4">
      <w:start w:val="1"/>
      <w:numFmt w:val="decimal"/>
      <w:lvlText w:val="%1.%2.%3.%4.%5."/>
      <w:lvlJc w:val="left"/>
      <w:pPr>
        <w:ind w:left="2946" w:hanging="1079.9999999999998"/>
      </w:pPr>
      <w:rPr/>
    </w:lvl>
    <w:lvl w:ilvl="5">
      <w:start w:val="1"/>
      <w:numFmt w:val="decimal"/>
      <w:lvlText w:val="%1.%2.%3.%4.%5.%6."/>
      <w:lvlJc w:val="left"/>
      <w:pPr>
        <w:ind w:left="3666" w:hanging="1440"/>
      </w:pPr>
      <w:rPr/>
    </w:lvl>
    <w:lvl w:ilvl="6">
      <w:start w:val="1"/>
      <w:numFmt w:val="decimal"/>
      <w:lvlText w:val="%1.%2.%3.%4.%5.%6.%7."/>
      <w:lvlJc w:val="left"/>
      <w:pPr>
        <w:ind w:left="4026" w:hanging="1440"/>
      </w:pPr>
      <w:rPr/>
    </w:lvl>
    <w:lvl w:ilvl="7">
      <w:start w:val="1"/>
      <w:numFmt w:val="decimal"/>
      <w:lvlText w:val="%1.%2.%3.%4.%5.%6.%7.%8."/>
      <w:lvlJc w:val="left"/>
      <w:pPr>
        <w:ind w:left="4746" w:hanging="1800"/>
      </w:pPr>
      <w:rPr/>
    </w:lvl>
    <w:lvl w:ilvl="8">
      <w:start w:val="1"/>
      <w:numFmt w:val="decimal"/>
      <w:lvlText w:val="%1.%2.%3.%4.%5.%6.%7.%8.%9."/>
      <w:lvlJc w:val="left"/>
      <w:pPr>
        <w:ind w:left="5106" w:hanging="1800"/>
      </w:pPr>
      <w:rPr/>
    </w:lvl>
  </w:abstractNum>
  <w:abstractNum w:abstractNumId="2">
    <w:lvl w:ilvl="0">
      <w:start w:val="1"/>
      <w:numFmt w:val="lowerLetter"/>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3">
    <w:lvl w:ilvl="0">
      <w:start w:val="1"/>
      <w:numFmt w:val="decimal"/>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1665" w:hanging="360"/>
      </w:pPr>
      <w:rPr/>
    </w:lvl>
    <w:lvl w:ilvl="1">
      <w:start w:val="1"/>
      <w:numFmt w:val="decimal"/>
      <w:lvlText w:val="%2."/>
      <w:lvlJc w:val="left"/>
      <w:pPr>
        <w:ind w:left="360" w:hanging="360"/>
      </w:pPr>
      <w:rPr>
        <w:b w:val="1"/>
        <w:bCs w:val="1"/>
      </w:rPr>
    </w:lvl>
    <w:lvl w:ilvl="2">
      <w:start w:val="1"/>
      <w:numFmt w:val="upperLetter"/>
      <w:lvlText w:val="%3."/>
      <w:lvlJc w:val="left"/>
      <w:pPr>
        <w:ind w:left="3285" w:hanging="360"/>
      </w:pPr>
      <w:rPr/>
    </w:lvl>
    <w:lvl w:ilvl="3">
      <w:start w:val="1"/>
      <w:numFmt w:val="lowerLetter"/>
      <w:lvlText w:val="%4."/>
      <w:lvlJc w:val="left"/>
      <w:pPr>
        <w:ind w:left="3825" w:hanging="360"/>
      </w:pPr>
      <w:rPr/>
    </w:lvl>
    <w:lvl w:ilvl="4">
      <w:start w:val="2"/>
      <w:numFmt w:val="upperRoman"/>
      <w:lvlText w:val="%5."/>
      <w:lvlJc w:val="left"/>
      <w:pPr>
        <w:ind w:left="4905" w:hanging="720"/>
      </w:pPr>
      <w:rPr/>
    </w:lvl>
    <w:lvl w:ilvl="5">
      <w:start w:val="1"/>
      <w:numFmt w:val="lowerRoman"/>
      <w:lvlText w:val="%6."/>
      <w:lvlJc w:val="right"/>
      <w:pPr>
        <w:ind w:left="5265" w:hanging="180"/>
      </w:pPr>
      <w:rPr/>
    </w:lvl>
    <w:lvl w:ilvl="6">
      <w:start w:val="1"/>
      <w:numFmt w:val="decimal"/>
      <w:lvlText w:val="%7."/>
      <w:lvlJc w:val="left"/>
      <w:pPr>
        <w:ind w:left="5985" w:hanging="360"/>
      </w:pPr>
      <w:rPr>
        <w:b w:val="0"/>
        <w:bCs w:val="0"/>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10">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1665" w:hanging="360"/>
      </w:pPr>
      <w:rPr/>
    </w:lvl>
    <w:lvl w:ilvl="1">
      <w:start w:val="1"/>
      <w:numFmt w:val="decimal"/>
      <w:lvlText w:val="%2."/>
      <w:lvlJc w:val="left"/>
      <w:pPr>
        <w:ind w:left="2385" w:hanging="360"/>
      </w:pPr>
      <w:rPr/>
    </w:lvl>
    <w:lvl w:ilvl="2">
      <w:start w:val="1"/>
      <w:numFmt w:val="upperLetter"/>
      <w:lvlText w:val="%3."/>
      <w:lvlJc w:val="left"/>
      <w:pPr>
        <w:ind w:left="3285" w:hanging="360"/>
      </w:pPr>
      <w:rPr/>
    </w:lvl>
    <w:lvl w:ilvl="3">
      <w:start w:val="1"/>
      <w:numFmt w:val="lowerLetter"/>
      <w:lvlText w:val="%4."/>
      <w:lvlJc w:val="left"/>
      <w:pPr>
        <w:ind w:left="3825" w:hanging="360"/>
      </w:pPr>
      <w:rPr>
        <w:rFonts w:ascii="Andalus" w:cs="Andalus" w:eastAsia="Andalus" w:hAnsi="Andalus"/>
      </w:rPr>
    </w:lvl>
    <w:lvl w:ilvl="4">
      <w:start w:val="2"/>
      <w:numFmt w:val="upperRoman"/>
      <w:lvlText w:val="%5."/>
      <w:lvlJc w:val="left"/>
      <w:pPr>
        <w:ind w:left="4905" w:hanging="720"/>
      </w:pPr>
      <w:rPr/>
    </w:lvl>
    <w:lvl w:ilvl="5">
      <w:start w:val="1"/>
      <w:numFmt w:val="lowerRoman"/>
      <w:lvlText w:val="%6."/>
      <w:lvlJc w:val="right"/>
      <w:pPr>
        <w:ind w:left="5265" w:hanging="180"/>
      </w:pPr>
      <w:rPr/>
    </w:lvl>
    <w:lvl w:ilvl="6">
      <w:start w:val="1"/>
      <w:numFmt w:val="decimal"/>
      <w:lvlText w:val="%7."/>
      <w:lvlJc w:val="left"/>
      <w:pPr>
        <w:ind w:left="5985" w:hanging="360"/>
      </w:pPr>
      <w:rPr>
        <w:b w:val="1"/>
        <w:bCs w:val="1"/>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12">
    <w:lvl w:ilvl="0">
      <w:start w:val="1"/>
      <w:numFmt w:val="decimal"/>
      <w:lvlText w:val="%1."/>
      <w:lvlJc w:val="left"/>
      <w:pPr>
        <w:ind w:left="1287" w:hanging="360.0000000000001"/>
      </w:pPr>
      <w:rPr>
        <w:b w:val="1"/>
        <w:bCs w:val="1"/>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13">
    <w:lvl w:ilvl="0">
      <w:start w:val="1"/>
      <w:numFmt w:val="lowerLetter"/>
      <w:lvlText w:val="%1."/>
      <w:lvlJc w:val="left"/>
      <w:pPr>
        <w:ind w:left="720" w:hanging="360"/>
      </w:pPr>
      <w:rPr>
        <w:rFonts w:ascii="Andalus" w:cs="Andalus" w:eastAsia="Andalus" w:hAnsi="Andalu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rFonts w:ascii="Andalus" w:cs="Andalus" w:eastAsia="Andalus" w:hAnsi="Andalu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upperLetter"/>
      <w:lvlText w:val="%3."/>
      <w:lvlJc w:val="left"/>
      <w:pPr>
        <w:ind w:left="3285" w:hanging="360"/>
      </w:pPr>
      <w:rPr/>
    </w:lvl>
    <w:lvl w:ilvl="3">
      <w:start w:val="1"/>
      <w:numFmt w:val="lowerLetter"/>
      <w:lvlText w:val="%4."/>
      <w:lvlJc w:val="left"/>
      <w:pPr>
        <w:ind w:left="3825" w:hanging="360"/>
      </w:pPr>
      <w:rPr/>
    </w:lvl>
    <w:lvl w:ilvl="4">
      <w:start w:val="2"/>
      <w:numFmt w:val="upperRoman"/>
      <w:lvlText w:val="%5."/>
      <w:lvlJc w:val="left"/>
      <w:pPr>
        <w:ind w:left="4905" w:hanging="720"/>
      </w:pPr>
      <w:rPr/>
    </w:lvl>
    <w:lvl w:ilvl="5">
      <w:start w:val="1"/>
      <w:numFmt w:val="lowerRoman"/>
      <w:lvlText w:val="%6."/>
      <w:lvlJc w:val="right"/>
      <w:pPr>
        <w:ind w:left="5265" w:hanging="180"/>
      </w:pPr>
      <w:rPr/>
    </w:lvl>
    <w:lvl w:ilvl="6">
      <w:start w:val="1"/>
      <w:numFmt w:val="decimal"/>
      <w:lvlText w:val="%7."/>
      <w:lvlJc w:val="left"/>
      <w:pPr>
        <w:ind w:left="5985" w:hanging="360"/>
      </w:pPr>
      <w:rPr>
        <w:b w:val="0"/>
        <w:bCs w:val="0"/>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16">
    <w:lvl w:ilvl="0">
      <w:start w:val="1"/>
      <w:numFmt w:val="upperLetter"/>
      <w:lvlText w:val="%1."/>
      <w:lvlJc w:val="left"/>
      <w:pPr>
        <w:ind w:left="1665" w:hanging="360"/>
      </w:pPr>
      <w:rPr/>
    </w:lvl>
    <w:lvl w:ilvl="1">
      <w:start w:val="1"/>
      <w:numFmt w:val="lowerLetter"/>
      <w:lvlText w:val="%2."/>
      <w:lvlJc w:val="left"/>
      <w:pPr>
        <w:ind w:left="2385" w:hanging="360"/>
      </w:pPr>
      <w:rPr>
        <w:rFonts w:ascii="Andalus" w:cs="Andalus" w:eastAsia="Andalus" w:hAnsi="Andalus"/>
      </w:rPr>
    </w:lvl>
    <w:lvl w:ilvl="2">
      <w:start w:val="1"/>
      <w:numFmt w:val="upperLetter"/>
      <w:lvlText w:val="%3."/>
      <w:lvlJc w:val="left"/>
      <w:pPr>
        <w:ind w:left="3285" w:hanging="360"/>
      </w:pPr>
      <w:rPr/>
    </w:lvl>
    <w:lvl w:ilvl="3">
      <w:start w:val="1"/>
      <w:numFmt w:val="lowerLetter"/>
      <w:lvlText w:val="%4."/>
      <w:lvlJc w:val="left"/>
      <w:pPr>
        <w:ind w:left="3825" w:hanging="360"/>
      </w:pPr>
      <w:rPr/>
    </w:lvl>
    <w:lvl w:ilvl="4">
      <w:start w:val="2"/>
      <w:numFmt w:val="upperRoman"/>
      <w:lvlText w:val="%5."/>
      <w:lvlJc w:val="left"/>
      <w:pPr>
        <w:ind w:left="4905" w:hanging="720"/>
      </w:pPr>
      <w:rPr/>
    </w:lvl>
    <w:lvl w:ilvl="5">
      <w:start w:val="1"/>
      <w:numFmt w:val="lowerRoman"/>
      <w:lvlText w:val="%6."/>
      <w:lvlJc w:val="right"/>
      <w:pPr>
        <w:ind w:left="5265" w:hanging="180"/>
      </w:pPr>
      <w:rPr/>
    </w:lvl>
    <w:lvl w:ilvl="6">
      <w:start w:val="1"/>
      <w:numFmt w:val="decimal"/>
      <w:lvlText w:val="%7."/>
      <w:lvlJc w:val="left"/>
      <w:pPr>
        <w:ind w:left="5985" w:hanging="360"/>
      </w:pPr>
      <w:rPr>
        <w:b w:val="0"/>
        <w:bCs w:val="0"/>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17">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upperLetter"/>
      <w:lvlText w:val="%3."/>
      <w:lvlJc w:val="left"/>
      <w:pPr>
        <w:ind w:left="3285" w:hanging="360"/>
      </w:pPr>
      <w:rPr/>
    </w:lvl>
    <w:lvl w:ilvl="3">
      <w:start w:val="1"/>
      <w:numFmt w:val="lowerLetter"/>
      <w:lvlText w:val="%4."/>
      <w:lvlJc w:val="left"/>
      <w:pPr>
        <w:ind w:left="3825" w:hanging="360"/>
      </w:pPr>
      <w:rPr/>
    </w:lvl>
    <w:lvl w:ilvl="4">
      <w:start w:val="2"/>
      <w:numFmt w:val="upperRoman"/>
      <w:lvlText w:val="%5."/>
      <w:lvlJc w:val="left"/>
      <w:pPr>
        <w:ind w:left="4905" w:hanging="720"/>
      </w:pPr>
      <w:rPr/>
    </w:lvl>
    <w:lvl w:ilvl="5">
      <w:start w:val="1"/>
      <w:numFmt w:val="lowerRoman"/>
      <w:lvlText w:val="%6."/>
      <w:lvlJc w:val="right"/>
      <w:pPr>
        <w:ind w:left="5265" w:hanging="180"/>
      </w:pPr>
      <w:rPr/>
    </w:lvl>
    <w:lvl w:ilvl="6">
      <w:start w:val="1"/>
      <w:numFmt w:val="decimal"/>
      <w:lvlText w:val="%7."/>
      <w:lvlJc w:val="left"/>
      <w:pPr>
        <w:ind w:left="5985" w:hanging="360"/>
      </w:pPr>
      <w:rPr>
        <w:b w:val="0"/>
        <w:bCs w:val="0"/>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18">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upperLetter"/>
      <w:lvlText w:val="%3."/>
      <w:lvlJc w:val="left"/>
      <w:pPr>
        <w:ind w:left="3285" w:hanging="360"/>
      </w:pPr>
      <w:rPr/>
    </w:lvl>
    <w:lvl w:ilvl="3">
      <w:start w:val="1"/>
      <w:numFmt w:val="lowerLetter"/>
      <w:lvlText w:val="%4."/>
      <w:lvlJc w:val="left"/>
      <w:pPr>
        <w:ind w:left="3825" w:hanging="360"/>
      </w:pPr>
      <w:rPr/>
    </w:lvl>
    <w:lvl w:ilvl="4">
      <w:start w:val="2"/>
      <w:numFmt w:val="upperRoman"/>
      <w:lvlText w:val="%5."/>
      <w:lvlJc w:val="left"/>
      <w:pPr>
        <w:ind w:left="4905" w:hanging="720"/>
      </w:pPr>
      <w:rPr/>
    </w:lvl>
    <w:lvl w:ilvl="5">
      <w:start w:val="1"/>
      <w:numFmt w:val="lowerRoman"/>
      <w:lvlText w:val="%6."/>
      <w:lvlJc w:val="right"/>
      <w:pPr>
        <w:ind w:left="5265" w:hanging="180"/>
      </w:pPr>
      <w:rPr/>
    </w:lvl>
    <w:lvl w:ilvl="6">
      <w:start w:val="1"/>
      <w:numFmt w:val="decimal"/>
      <w:lvlText w:val="%7."/>
      <w:lvlJc w:val="left"/>
      <w:pPr>
        <w:ind w:left="5985" w:hanging="360"/>
      </w:pPr>
      <w:rPr>
        <w:b w:val="0"/>
        <w:bCs w:val="0"/>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19">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upperLetter"/>
      <w:lvlText w:val="%3."/>
      <w:lvlJc w:val="left"/>
      <w:pPr>
        <w:ind w:left="3285" w:hanging="360"/>
      </w:pPr>
      <w:rPr/>
    </w:lvl>
    <w:lvl w:ilvl="3">
      <w:start w:val="1"/>
      <w:numFmt w:val="lowerLetter"/>
      <w:lvlText w:val="%4."/>
      <w:lvlJc w:val="left"/>
      <w:pPr>
        <w:ind w:left="3825" w:hanging="360"/>
      </w:pPr>
      <w:rPr/>
    </w:lvl>
    <w:lvl w:ilvl="4">
      <w:start w:val="2"/>
      <w:numFmt w:val="upperRoman"/>
      <w:lvlText w:val="%5."/>
      <w:lvlJc w:val="left"/>
      <w:pPr>
        <w:ind w:left="4905" w:hanging="720"/>
      </w:pPr>
      <w:rPr/>
    </w:lvl>
    <w:lvl w:ilvl="5">
      <w:start w:val="1"/>
      <w:numFmt w:val="lowerRoman"/>
      <w:lvlText w:val="%6."/>
      <w:lvlJc w:val="right"/>
      <w:pPr>
        <w:ind w:left="5265" w:hanging="180"/>
      </w:pPr>
      <w:rPr/>
    </w:lvl>
    <w:lvl w:ilvl="6">
      <w:start w:val="1"/>
      <w:numFmt w:val="decimal"/>
      <w:lvlText w:val="%7."/>
      <w:lvlJc w:val="left"/>
      <w:pPr>
        <w:ind w:left="5985" w:hanging="360"/>
      </w:pPr>
      <w:rPr>
        <w:b w:val="0"/>
        <w:bCs w:val="0"/>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20">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upperLetter"/>
      <w:lvlText w:val="%3."/>
      <w:lvlJc w:val="left"/>
      <w:pPr>
        <w:ind w:left="3285" w:hanging="360"/>
      </w:pPr>
      <w:rPr/>
    </w:lvl>
    <w:lvl w:ilvl="3">
      <w:start w:val="1"/>
      <w:numFmt w:val="lowerLetter"/>
      <w:lvlText w:val="%4."/>
      <w:lvlJc w:val="left"/>
      <w:pPr>
        <w:ind w:left="3825" w:hanging="360"/>
      </w:pPr>
      <w:rPr/>
    </w:lvl>
    <w:lvl w:ilvl="4">
      <w:start w:val="2"/>
      <w:numFmt w:val="upperRoman"/>
      <w:lvlText w:val="%5."/>
      <w:lvlJc w:val="left"/>
      <w:pPr>
        <w:ind w:left="4905" w:hanging="720"/>
      </w:pPr>
      <w:rPr/>
    </w:lvl>
    <w:lvl w:ilvl="5">
      <w:start w:val="1"/>
      <w:numFmt w:val="lowerRoman"/>
      <w:lvlText w:val="%6."/>
      <w:lvlJc w:val="right"/>
      <w:pPr>
        <w:ind w:left="5265" w:hanging="180"/>
      </w:pPr>
      <w:rPr/>
    </w:lvl>
    <w:lvl w:ilvl="6">
      <w:start w:val="1"/>
      <w:numFmt w:val="decimal"/>
      <w:lvlText w:val="%7."/>
      <w:lvlJc w:val="left"/>
      <w:pPr>
        <w:ind w:left="5985" w:hanging="360"/>
      </w:pPr>
      <w:rPr>
        <w:b w:val="0"/>
        <w:bCs w:val="0"/>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21">
    <w:lvl w:ilvl="0">
      <w:start w:val="1"/>
      <w:numFmt w:val="upperLetter"/>
      <w:lvlText w:val="%1."/>
      <w:lvlJc w:val="left"/>
      <w:pPr>
        <w:ind w:left="1665" w:hanging="360"/>
      </w:pPr>
      <w:rPr/>
    </w:lvl>
    <w:lvl w:ilvl="1">
      <w:start w:val="1"/>
      <w:numFmt w:val="decimal"/>
      <w:lvlText w:val="%2."/>
      <w:lvlJc w:val="left"/>
      <w:pPr>
        <w:ind w:left="2385" w:hanging="360"/>
      </w:pPr>
      <w:rPr>
        <w:b w:val="1"/>
        <w:bCs w:val="1"/>
      </w:rPr>
    </w:lvl>
    <w:lvl w:ilvl="2">
      <w:start w:val="1"/>
      <w:numFmt w:val="upperLetter"/>
      <w:lvlText w:val="%3."/>
      <w:lvlJc w:val="left"/>
      <w:pPr>
        <w:ind w:left="3285" w:hanging="360"/>
      </w:pPr>
      <w:rPr/>
    </w:lvl>
    <w:lvl w:ilvl="3">
      <w:start w:val="1"/>
      <w:numFmt w:val="lowerLetter"/>
      <w:lvlText w:val="%4."/>
      <w:lvlJc w:val="left"/>
      <w:pPr>
        <w:ind w:left="3825" w:hanging="360"/>
      </w:pPr>
      <w:rPr/>
    </w:lvl>
    <w:lvl w:ilvl="4">
      <w:start w:val="2"/>
      <w:numFmt w:val="upperRoman"/>
      <w:lvlText w:val="%5."/>
      <w:lvlJc w:val="left"/>
      <w:pPr>
        <w:ind w:left="4905" w:hanging="720"/>
      </w:pPr>
      <w:rPr/>
    </w:lvl>
    <w:lvl w:ilvl="5">
      <w:start w:val="1"/>
      <w:numFmt w:val="lowerRoman"/>
      <w:lvlText w:val="%6."/>
      <w:lvlJc w:val="right"/>
      <w:pPr>
        <w:ind w:left="5265" w:hanging="180"/>
      </w:pPr>
      <w:rPr/>
    </w:lvl>
    <w:lvl w:ilvl="6">
      <w:start w:val="1"/>
      <w:numFmt w:val="lowerLetter"/>
      <w:lvlText w:val="%7."/>
      <w:lvlJc w:val="left"/>
      <w:pPr>
        <w:ind w:left="5985" w:hanging="360"/>
      </w:pPr>
      <w:rPr>
        <w:b w:val="0"/>
        <w:bCs w:val="0"/>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2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5">
    <w:lvl w:ilvl="0">
      <w:start w:val="1"/>
      <w:numFmt w:val="decimal"/>
      <w:lvlText w:val="%1."/>
      <w:lvlJc w:val="left"/>
      <w:pPr>
        <w:ind w:left="1789" w:hanging="360"/>
      </w:pPr>
      <w:rPr/>
    </w:lvl>
    <w:lvl w:ilvl="1">
      <w:start w:val="1"/>
      <w:numFmt w:val="lowerLetter"/>
      <w:lvlText w:val="%2."/>
      <w:lvlJc w:val="left"/>
      <w:pPr>
        <w:ind w:left="2509" w:hanging="360"/>
      </w:pPr>
      <w:rPr/>
    </w:lvl>
    <w:lvl w:ilvl="2">
      <w:start w:val="1"/>
      <w:numFmt w:val="lowerRoman"/>
      <w:lvlText w:val="%3."/>
      <w:lvlJc w:val="right"/>
      <w:pPr>
        <w:ind w:left="3229" w:hanging="180"/>
      </w:pPr>
      <w:rPr/>
    </w:lvl>
    <w:lvl w:ilvl="3">
      <w:start w:val="1"/>
      <w:numFmt w:val="decimal"/>
      <w:lvlText w:val="%4."/>
      <w:lvlJc w:val="left"/>
      <w:pPr>
        <w:ind w:left="3949" w:hanging="360"/>
      </w:pPr>
      <w:rPr/>
    </w:lvl>
    <w:lvl w:ilvl="4">
      <w:start w:val="1"/>
      <w:numFmt w:val="lowerLetter"/>
      <w:lvlText w:val="%5."/>
      <w:lvlJc w:val="left"/>
      <w:pPr>
        <w:ind w:left="4669" w:hanging="360"/>
      </w:pPr>
      <w:rPr/>
    </w:lvl>
    <w:lvl w:ilvl="5">
      <w:start w:val="1"/>
      <w:numFmt w:val="lowerRoman"/>
      <w:lvlText w:val="%6."/>
      <w:lvlJc w:val="right"/>
      <w:pPr>
        <w:ind w:left="5389" w:hanging="180"/>
      </w:pPr>
      <w:rPr/>
    </w:lvl>
    <w:lvl w:ilvl="6">
      <w:start w:val="1"/>
      <w:numFmt w:val="decimal"/>
      <w:lvlText w:val="%7."/>
      <w:lvlJc w:val="left"/>
      <w:pPr>
        <w:ind w:left="6109" w:hanging="360"/>
      </w:pPr>
      <w:rPr/>
    </w:lvl>
    <w:lvl w:ilvl="7">
      <w:start w:val="1"/>
      <w:numFmt w:val="lowerLetter"/>
      <w:lvlText w:val="%8."/>
      <w:lvlJc w:val="left"/>
      <w:pPr>
        <w:ind w:left="6829" w:hanging="360"/>
      </w:pPr>
      <w:rPr/>
    </w:lvl>
    <w:lvl w:ilvl="8">
      <w:start w:val="1"/>
      <w:numFmt w:val="lowerRoman"/>
      <w:lvlText w:val="%9."/>
      <w:lvlJc w:val="right"/>
      <w:pPr>
        <w:ind w:left="7549"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DfLINS+66P3kVoHDd+aqk9LY2g==">CgMxLjAyDmguYzV0cDY2bndvbjB1OAByITFQLVVYSXU3Q2lPQ0hDOVN1M2ttQjhlSGZ4dTlaVW1acg==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