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859"/>
        <w:gridCol w:w="2300"/>
        <w:gridCol w:w="1811"/>
        <w:gridCol w:w="1829"/>
      </w:tblGrid>
      <w:tr w:rsidR="00751B0C" w:rsidRPr="00751B0C" w:rsidTr="236B4A43">
        <w:trPr>
          <w:trHeight w:val="500"/>
          <w:tblHeader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KPI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Định nghĩa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Công thức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Phạm vi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Giá trị kiểm chứng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Total Bookings</w:t>
            </w:r>
          </w:p>
        </w:tc>
        <w:tc>
          <w:tcPr>
            <w:tcW w:w="0" w:type="auto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Tổng số lượng chuyến xe được yêu cầu trên hệ thống.</w:t>
            </w:r>
          </w:p>
        </w:tc>
        <w:tc>
          <w:tcPr>
            <w:tcW w:w="0" w:type="auto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Số dòng</w:t>
            </w:r>
          </w:p>
        </w:tc>
        <w:tc>
          <w:tcPr>
            <w:tcW w:w="0" w:type="auto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150.000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Completed Rides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Số lượng chuyến xe hoàn thành thành công.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Số dòng có Status = Completed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93.000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Completion Rate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Tỷ lệ chuyến xe hoàn thành so với tổng số lượng đặt xe.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Completed / Total Bookings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62,0%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Failure Rate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Tỷ lệ chuyến xe không hoàn thành (bao gồm cả chưa xong).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(Total − Completed) / Total, gồm Incomplete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38,0% (57.000)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Unfulfilled Rate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014F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Tỷ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lệ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="00014F39">
              <w:rPr>
                <w:rFonts w:ascii="Arial" w:eastAsia="Times New Roman" w:hAnsi="Arial" w:cs="Arial"/>
                <w:color w:val="000000"/>
              </w:rPr>
              <w:t>chuyến</w:t>
            </w:r>
            <w:proofErr w:type="spellEnd"/>
            <w:r w:rsidR="00014F39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="00014F39">
              <w:rPr>
                <w:rFonts w:ascii="Arial" w:eastAsia="Times New Roman" w:hAnsi="Arial" w:cs="Arial"/>
                <w:color w:val="000000"/>
              </w:rPr>
              <w:t>xe</w:t>
            </w:r>
            <w:bookmarkStart w:id="0" w:name="_GoBack"/>
            <w:bookmarkEnd w:id="0"/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thất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</w:rPr>
              <w:t>bại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do huỷ hoặc không tìm thấy tài xế.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(Driver Cancel + Customer Cancel + No Driver) / Total, không gồm Incomplete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32,0% (48.000)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Driver Cancel Rate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Tỷ lệ chuyến xe bị hủy bởi tài xế.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Cancelled by Driver / Total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18,0% (27.000)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Customer Cancel Rate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Tỷ lệ chuyến xe bị hủy bởi khách hàng.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Cancelled by Customer / Total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7,0% (10.500)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No-Driver Rate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Tỷ lệ chuyến xe không tìm được tài xế nhận chuyến.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No Driver Found / Total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7,0% (10.500)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Revenue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Tổng doanh thu thu được từ các chuyến xe hoàn thành.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Tổng Booking Value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47.260.574 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AOV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Giá trị trung bình của mỗi chuyến xe hoàn thành.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Revenue / Completed Rides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508,18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lastRenderedPageBreak/>
              <w:t>Revenue at Risk (ước tính)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Doanh thu ước tính bị thất thoát do các chuyến xe không thành công.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Số booking Unfulfilled × AOV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Giả định mỗi booking mất mang giá trị trung bình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≈ 24,39 triệu (48.000 × 508,18)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Avg VTAT (phút)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Thời gian chờ trung bình của khách hàng cho đến khi tài xế đến.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Trung bình cột Avg VTAT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Dòng có giá trị (139.500 dòng)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8,46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Long Wait Bookings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Số chuyến xe có thời gian chờ đợi vượt quá 15 phút.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Số booking có VTAT &gt; 15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Dòng có VTAT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3.521 (2,35% tổng booking, tất cả là khách huỷ)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Price per Km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Giá cước trung bình tính trên mỗi kilômét di chuyển.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Tổng Booking Value / tổng Ride Distance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19,54</w:t>
            </w:r>
          </w:p>
        </w:tc>
      </w:tr>
      <w:tr w:rsidR="00751B0C" w:rsidRPr="00751B0C" w:rsidTr="236B4A43">
        <w:trPr>
          <w:trHeight w:val="500"/>
        </w:trPr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Avg Driver Rating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Điểm đánh giá trung bình mà khách hàng dành cho tài xế.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Trung bình Driver Ratings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Chỉ Completed (93.000 dòng)</w:t>
            </w:r>
          </w:p>
        </w:tc>
        <w:tc>
          <w:tcPr>
            <w:tcW w:w="0" w:type="auto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51B0C" w:rsidRPr="00751B0C" w:rsidRDefault="00751B0C" w:rsidP="00751B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</w:rPr>
              <w:t>4,231</w:t>
            </w:r>
          </w:p>
        </w:tc>
      </w:tr>
      <w:tr w:rsidR="236B4A43" w:rsidTr="236B4A43">
        <w:trPr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Cancellation rate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  <w:rPr>
                <w:rFonts w:ascii="Arial" w:eastAsia="Times New Roman" w:hAnsi="Arial" w:cs="Arial"/>
                <w:color w:val="000000" w:themeColor="text1"/>
              </w:rPr>
            </w:pPr>
            <w:r>
              <w:rPr>
                <w:rFonts w:ascii="Arial" w:eastAsia="Times New Roman" w:hAnsi="Arial" w:cs="Arial"/>
                <w:color w:val="000000" w:themeColor="text1"/>
              </w:rPr>
              <w:t>Tỉ lệ hủy chuyến của tài xế hoặc khách hàng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  <w:rPr>
                <w:rFonts w:ascii="Arial" w:eastAsia="Times New Roman" w:hAnsi="Arial" w:cs="Arial"/>
                <w:color w:val="000000" w:themeColor="text1"/>
              </w:rPr>
            </w:pPr>
            <w:r>
              <w:rPr>
                <w:rFonts w:ascii="Arial" w:eastAsia="Times New Roman" w:hAnsi="Arial" w:cs="Arial"/>
                <w:color w:val="000000" w:themeColor="text1"/>
              </w:rPr>
              <w:t>(Driver Cancel + Customer Cancel) / Total Bookings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Tất cả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25% (37.500)</w:t>
            </w:r>
          </w:p>
        </w:tc>
      </w:tr>
      <w:tr w:rsidR="236B4A43" w:rsidTr="236B4A43">
        <w:trPr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Incomplete Rate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Tỉ lệ chuyến không thành công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Incomplete / Total Bookings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Tất cả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6% (9.000)</w:t>
            </w:r>
          </w:p>
        </w:tc>
      </w:tr>
      <w:tr w:rsidR="236B4A43" w:rsidTr="236B4A43">
        <w:trPr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Driver Share of Cancellations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RDefault="56786FF9" w:rsidP="236B4A43">
            <w:pPr>
              <w:spacing w:line="240" w:lineRule="auto"/>
              <w:rPr>
                <w:rFonts w:ascii="Arial" w:eastAsia="Times New Roman" w:hAnsi="Arial" w:cs="Arial"/>
                <w:color w:val="000000" w:themeColor="text1"/>
              </w:rPr>
            </w:pPr>
            <w:r>
              <w:rPr>
                <w:rFonts w:ascii="Arial" w:eastAsia="Times New Roman" w:hAnsi="Arial" w:cs="Arial"/>
                <w:color w:val="000000" w:themeColor="text1"/>
              </w:rPr>
              <w:t>Tỉ lệ hủy do tài xế trong tổng số chuyến hủy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Cancelled by Driver / (Driver Cancel + Customer Cancel)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Chỉ chuyến hủy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72% (27.000 / 37.500)</w:t>
            </w:r>
          </w:p>
        </w:tc>
      </w:tr>
      <w:tr w:rsidR="236B4A43" w:rsidTr="236B4A43">
        <w:trPr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Customer Cancel Reason Share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Tỉ lệ cho từng lý do khách hàng hủy chuyến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Số dòng của 1 lý do / Cancelled by Customer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  <w:rPr>
                <w:rFonts w:ascii="Arial" w:eastAsia="Times New Roman" w:hAnsi="Arial" w:cs="Arial"/>
                <w:color w:val="000000" w:themeColor="text1"/>
              </w:rPr>
            </w:pPr>
            <w:r>
              <w:rPr>
                <w:rFonts w:ascii="Arial" w:eastAsia="Times New Roman" w:hAnsi="Arial" w:cs="Arial"/>
                <w:color w:val="000000" w:themeColor="text1"/>
              </w:rPr>
              <w:t>Chỉ Cancelled by Customer, không bao gồm “null”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Wrong Address 22,5% (2.362)</w:t>
            </w:r>
          </w:p>
          <w:p w:rsidR="243C383D" w:rsidRDefault="243C383D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Change of plans 22.4% (2.353)</w:t>
            </w:r>
          </w:p>
          <w:p w:rsidR="77AF30DA" w:rsidRDefault="77AF30DA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 xml:space="preserve">Driver is not moving towards </w:t>
            </w:r>
            <w:r>
              <w:rPr>
                <w:rFonts w:ascii="Arial" w:eastAsia="Times New Roman" w:hAnsi="Arial" w:cs="Arial"/>
                <w:color w:val="000000" w:themeColor="text1"/>
              </w:rPr>
              <w:lastRenderedPageBreak/>
              <w:t>pickup 22,2% (2.335)</w:t>
            </w:r>
          </w:p>
          <w:p w:rsidR="77AF30DA" w:rsidRDefault="77AF30DA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Driver asked to cancel 21,9% (2.295)</w:t>
            </w:r>
          </w:p>
          <w:p w:rsidR="77AF30DA" w:rsidRDefault="77AF30DA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AC is not working 11,0% (1.155)</w:t>
            </w:r>
          </w:p>
        </w:tc>
      </w:tr>
      <w:tr w:rsidR="236B4A43" w:rsidTr="236B4A43">
        <w:trPr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lastRenderedPageBreak/>
              <w:t>Driver Cancel Reason Share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Tỉ lệ cho từng lý do tài xế hủy chuyến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Số dòng của 1 lý do / Cancelled by Driver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Chỉ Cancelled by Driver, không bao gồm “null”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Customer related issue 25,3% (6.837)</w:t>
            </w:r>
          </w:p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The customer was coughing/sick 25,0% (6.751)</w:t>
            </w:r>
          </w:p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Personal &amp; Car related issues 24,9% (6.726)</w:t>
            </w:r>
          </w:p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More than permitted people in there 24,8% (6.686)</w:t>
            </w:r>
          </w:p>
        </w:tc>
      </w:tr>
      <w:tr w:rsidR="236B4A43" w:rsidTr="236B4A43">
        <w:trPr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Incomplete Reason Share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Tỉ lệ cho từng lý do trong các chuyến không hoàn thành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Số dòng của 1 lý do / Incomplete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Chỉ Incomplete, không bao gồm “null”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Customer Demand 33,8% (3.040)</w:t>
            </w:r>
          </w:p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Vehicle Breakdown 33,5% (3.012)</w:t>
            </w:r>
          </w:p>
          <w:p w:rsidR="6D4C09CC" w:rsidRDefault="6D4C09CC" w:rsidP="236B4A43">
            <w:pPr>
              <w:spacing w:line="240" w:lineRule="auto"/>
            </w:pPr>
            <w:r>
              <w:rPr>
                <w:rFonts w:ascii="Arial" w:eastAsia="Times New Roman" w:hAnsi="Arial" w:cs="Arial"/>
                <w:color w:val="000000" w:themeColor="text1"/>
              </w:rPr>
              <w:t>Other Issue 32,8% (2.948)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KPI bổ sung — Q1: Nhu cầu theo thời gian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Peak Hour Bookings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booking của giờ có nhiều booking nhất trong ngày.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dòng theo từng giá trị Hour, lấy giá trị lớn nhất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12.397 (18:00)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Thấp nhất: 1.321 (04:00), chênh khoảng 9,4 lần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Peak-Hour Share (17:00–19:59)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trọng booking rơi vào khung giờ cao điểm chiều tối.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booking có Hour từ 17 đến 19 / Total Bookings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23,0% (34.488)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Avg Bookings per Day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booking trung bình mỗi ngày.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Total Bookings / số ngày có dữ liệu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Tất cả (365 ngày, 01/01–30/12/2024)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411,0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Weekend Uplift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Mức chênh của số booking trung bình mỗi ngày cuối tuần so với ngày thường.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(Booking trung bình mỗi ngày thứ Bảy, Chủ nhật / Booking trung bình mỗi ngày thứ Hai–thứ Sáu) − 1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Tất cả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+0,7% (412,9 so với 410,2; p = 0,26)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Completion Rate / Unfulfilled Rate theo giờ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Hai tỷ lệ trên tính riêng cho từng giờ, để kiểm tra thất bại có đổi t</w:t>
            </w:r>
            <w:r>
              <w:rPr>
                <w:rFonts w:ascii="Arial" w:eastAsia="Times New Roman" w:hAnsi="Arial" w:cs="Arial"/>
                <w:color w:val="000000"/>
              </w:rPr>
              <w:t>heo giờ không.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Completion Rate và Unfulfilled Rate với bộ lọc Hour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Theo Hour (0–23)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Completion Rate: 60,9%–63,7%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Unfulfilled Rate: 30,2%–33,4%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Kiểm định giờ × trạng thái: p = 0,73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KPI bổ sung — Q2: Nguyên nhân huỷ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Customer-Cancel Driver-Side Share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trọng lý do khách huỷ thuộc phía tài xế hoặc xe (nhóm tự phân loại, ghi vào Decision Log).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(Driver is not moving towards pickup + Driver asked to cancel + AC is not working) / Cancelled by Customer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Cancelled by Customer, không bao gồm “null”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55,1% (</w:t>
            </w:r>
            <w:r>
              <w:rPr>
                <w:rFonts w:ascii="Arial" w:eastAsia="Times New Roman" w:hAnsi="Arial" w:cs="Arial"/>
                <w:color w:val="000000"/>
              </w:rPr>
              <w:t>5.785 / 10.500)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Driver-Cancel Customer-Side Share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trọng lý do tài xế huỷ nêu nguyên nhân từ phía khách (nhóm tự phân loại, ghi vào Decision Log).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(Customer related issue + The customer was coughing/sick + More than permitted people in there) / Cancelle</w:t>
            </w:r>
            <w:r>
              <w:rPr>
                <w:rFonts w:ascii="Arial" w:eastAsia="Times New Roman" w:hAnsi="Arial" w:cs="Arial"/>
                <w:color w:val="000000"/>
              </w:rPr>
              <w:t>d by Driver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Cancelled by Driver, không bao gồm “null”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75,1% (20.274 / 27.000)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KPI bổ sung — Q3: Thời gian chờ và đánh giá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Avg VTAT theo trạng thái (phút)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Thời gian chờ trung bình theo từng trạng thái booking.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Trung bình cột Avg VTAT theo Booking Status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Dòng có VTAT; No Driver Found không có VTAT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Cancelled by Customer: 12,51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Completed: 8,51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Cancelled by Driver: 7,50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Incomplete: 6,01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Long Wait Share of Customer Cancels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trọng booking khách huỷ có thời gian chờ vượt 15 phút.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Long Wait Bookings / Cancelled by Customer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Cancelled by Customer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33,5% (3.521 / 10.500)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Avg CTAT (phút)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Thời gian chuyến đi trung bình (ý nghĩa cột theo mô tả của tác giả dataset, chưa xác minh</w:t>
            </w:r>
            <w:r>
              <w:rPr>
                <w:rFonts w:ascii="Arial" w:eastAsia="Times New Roman" w:hAnsi="Arial" w:cs="Arial"/>
                <w:color w:val="000000"/>
              </w:rPr>
              <w:t xml:space="preserve"> độc lập).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Trung bình cột Avg CTAT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Dòng có giá trị (102.000 dòng: Completed và Incomplete)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29,15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Avg Customer Rating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Điểm trung bình của cột Customer Rating (chiều đánh giá chưa được xác định rõ, ghi giả định vào Decision Log).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Trung bình Customer Rating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 (93.000 dòng)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4,405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VTAT–Rating Correlation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Hệ số tương quan Pearson giữa thời gian chờ và điểm đánh giá.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Corr(Avg VTAT, Customer Rating) và Corr(Avg VTAT, Driver Ratings)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 (93.000 dòng)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−0,004 (Customer Rating)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−0,005 (Driver Ratings)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KPI bổ sung — Q4: Giá trị cơ hội do thất bại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Revenue at Risk theo nhóm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 trị cơ hội ước tính theo từng nhóm thất bại.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booking của nhóm × AOV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Cancelled by Driver, Cancelled by Customer, No Driver Found; không gồm Incomplete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Cancelled by Driver ≈ 13,72 triệu (56,25%)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Cancelled by Customer ≈ 5,34 triệu (21,88%)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No Driver Found ≈ 5,34 triệu (21,88%)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Revenue at Risk (độ nhạy theo trung vị)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Ước tính thận trọng hơn: dùng giá trị trung vị thay cho giá trị trung bình.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booking Unfulfilled × trung vị Booking Value của chuyến Completed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Giả định mỗi booking mất mang giá trị trung vị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≈ 19,87 triệu (48.000 × 414)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Revenue at Risk (điều chỉnh tỷ lệ đặt lại)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 trị cơ hội sau khi trừ phần khách đặt lại thành công (tham số w</w:t>
            </w:r>
            <w:r>
              <w:rPr>
                <w:rFonts w:ascii="Arial" w:eastAsia="Times New Roman" w:hAnsi="Arial" w:cs="Arial"/>
                <w:color w:val="000000"/>
              </w:rPr>
              <w:t>hat-if).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Revenue at Risk × (1 − tỷ lệ đặt lại)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lệ đặt lại do người dùng chọn (0%–100%)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24,39 triệu khi 0%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≈ 12,20 triệu khi 50%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0 khi 100%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Incomplete Booking Value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 trị booking ghi nhận của các chuyến dở dang; báo cáo riêng, không tính vào Revenue a</w:t>
            </w:r>
            <w:r>
              <w:rPr>
                <w:rFonts w:ascii="Arial" w:eastAsia="Times New Roman" w:hAnsi="Arial" w:cs="Arial"/>
                <w:color w:val="000000"/>
              </w:rPr>
              <w:t>t Risk.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Tổng Booking Value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Incomplete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4.585.609 (9.000 chuyến)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Revenue (gồm Incomplete)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Tổng Booking Value của Completed và Incomplete, dùng để đối chiếu với Revenue.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Tổng Booking Value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 và Incomplete (102.000 dòng)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51.846.183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KPI bổ sung — Q5: Địa điểm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No-Driver Rate theo điểm đón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lệ không tìm được tài xế tại từng điểm đón.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No Driver Found tại điểm đón / Total Bookings tại điểm đón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Theo Pickup Location (176 điểm; 790–949 booking mỗi điểm)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Chung: 7,0%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Cao nhất: Old Gurgaon 10,3% (807 booking)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Funnel Plot Limit (±3σ)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Giới hạn kiểm soát của tỷ lệ theo cỡ mẫu, để phân biệt chênh lệch thật với nhiễu.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p ± 3 × √(p × (1 − p) / n); p là tỷ lệ chung, n là số booking của địa điểm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Theo từng địa điểm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p = 7,0%, n = 852: 4,4%–9,6%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Vượt giới hạn trên: 1 địa điểm (Old Gurgaon)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Dưới giới hạn dưới: 0 địa điểm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KPI bổ sung — Q6: Giá cước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Fare–Distance Correlation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Hệ số tương quan Pearson giữa Booking Value và Ride Distance.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Corr(Booking Value, Ride Distance)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 và Incomplete (102.000 dòng)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0,005 (chỉ Completed: 0,006)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Price per Km (trung vị)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Giá/km của chuyến điển hình, ít bị ngoại lệ chi phối.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Trung vị của (Booking Value / Ride Distance) từng chuyến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17,7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Abnormal Price-per-Km Rate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l</w:t>
            </w:r>
            <w:r>
              <w:rPr>
                <w:rFonts w:ascii="Arial" w:eastAsia="Times New Roman" w:hAnsi="Arial" w:cs="Arial"/>
                <w:color w:val="000000"/>
              </w:rPr>
              <w:t>ệ chuyến có giá/km nằm ngoài ngưỡng bình thường (ngưỡng do nhóm chọn, ghi vào Decision Log).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chuyến có giá/km &gt; 200 (hoặc &lt; 5) / số chuyến Completed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&gt; 200: 1,91% (1.779)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&lt; 5: 11,11% (10.333)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Avg Ride Distance theo trạng thái (km)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Quãng đường trung bình của chuyến Completed và Incomplete.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Trung bình Ride Distance theo Booking Status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 và Incomplete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Completed: 26,0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Incomplete: 10,55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Incomplete AOV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 trị trung bình mỗi chuyến dở dang.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Incomplete Booking Value / số chuyến In</w:t>
            </w:r>
            <w:r>
              <w:rPr>
                <w:rFonts w:ascii="Arial" w:eastAsia="Times New Roman" w:hAnsi="Arial" w:cs="Arial"/>
                <w:color w:val="000000"/>
              </w:rPr>
              <w:t>complete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Incomplete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509,51 (AOV của Completed: 508,18)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KPI bổ sung — Q7: Thanh toán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Payment Method Share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trọng từng phương thức thanh toán.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Số dòng của một phương thức / tổng số dòng có phương thức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 và Incomplete (102.000 dòng), không bao gồm “null”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UPI 45,0% (45.909)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Cash 24,9% (25.367)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Uber Wallet 12,0% (12.276)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Credit Card 10,0% (10.209)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Debit Card 8,1% (8.239)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AOV theo phương thức thanh toán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 trị trung bình mỗi chuyến theo phương thức thanh toán.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Revenue / Completed Rides theo Payment Method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Credit Card: 510,1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Cash: 508,6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UPI: 508,5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Debit Card: 505,9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Uber Wallet: 505,9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ANOVA: p = 0,92</w:t>
            </w:r>
          </w:p>
        </w:tc>
      </w:tr>
      <w:tr w:rsidR="0076522C">
        <w:trPr>
          <w:cantSplit/>
          <w:trHeight w:val="500"/>
        </w:trPr>
        <w:tc>
          <w:tcPr>
            <w:tcW w:w="934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keepNext/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KPI bổ sung — Q8: Loại xe (phân tích phụ)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Completion Rate theo loại xe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Tỷ lệ hoàn thành của từng loại xe.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Completed của loại xe / Total Bookings của loại xe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Theo Vehicle Type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Từ 61,4% (Go Sedan) đến 62,6% (Uber XL)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Kiểm định loại xe × trạng thái: p = 0,34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Revenue theo loại xe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Doanh thu chuyến Completed theo từng loại xe.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Tổng Booking Value theo Vehicle Type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Auto: 11.727.615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Go Mini: 9.411.418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Go Sedan: 8.538.560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Bike: 7.144.913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Premier Sedan: 5.733.655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eBike: 3.298.157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Uber XL: 1.406.256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Tổng: 47.260.574</w:t>
            </w:r>
          </w:p>
        </w:tc>
      </w:tr>
      <w:tr w:rsidR="0076522C">
        <w:trPr>
          <w:cantSplit/>
          <w:trHeight w:val="500"/>
        </w:trPr>
        <w:tc>
          <w:tcPr>
            <w:tcW w:w="154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AOV theo loại xe</w:t>
            </w:r>
          </w:p>
        </w:tc>
        <w:tc>
          <w:tcPr>
            <w:tcW w:w="185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Giá trị trung bình mỗi chuyến theo loại xe.</w:t>
            </w:r>
          </w:p>
        </w:tc>
        <w:tc>
          <w:tcPr>
            <w:tcW w:w="23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Revenue / Completed Rides theo Vehicle Type</w:t>
            </w:r>
          </w:p>
        </w:tc>
        <w:tc>
          <w:tcPr>
            <w:tcW w:w="18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Chỉ Completed</w:t>
            </w:r>
          </w:p>
        </w:tc>
        <w:tc>
          <w:tcPr>
            <w:tcW w:w="18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Từ 503,5 (eBike) đến 512,0 (Go Sedan)</w:t>
            </w:r>
          </w:p>
          <w:p w:rsidR="0076522C" w:rsidRDefault="0055591D">
            <w:pPr>
              <w:spacing w:after="0" w:line="240" w:lineRule="auto"/>
            </w:pPr>
            <w:r>
              <w:rPr>
                <w:rFonts w:ascii="Arial" w:eastAsia="Times New Roman" w:hAnsi="Arial" w:cs="Arial"/>
                <w:color w:val="000000"/>
              </w:rPr>
              <w:t>ANOVA: p = 0,76</w:t>
            </w:r>
          </w:p>
        </w:tc>
      </w:tr>
    </w:tbl>
    <w:p w:rsidR="008E5F33" w:rsidRPr="00751B0C" w:rsidRDefault="008E5F33" w:rsidP="00751B0C"/>
    <w:sectPr w:rsidR="008E5F33" w:rsidRPr="00751B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0EC"/>
    <w:rsid w:val="00014F39"/>
    <w:rsid w:val="0055591D"/>
    <w:rsid w:val="00751B0C"/>
    <w:rsid w:val="0076522C"/>
    <w:rsid w:val="008E5F33"/>
    <w:rsid w:val="0090298E"/>
    <w:rsid w:val="00A258B1"/>
    <w:rsid w:val="00AD60EC"/>
    <w:rsid w:val="0CBE1FA4"/>
    <w:rsid w:val="0FA0EC14"/>
    <w:rsid w:val="12D5F475"/>
    <w:rsid w:val="16E45A06"/>
    <w:rsid w:val="1BC26AF9"/>
    <w:rsid w:val="236B4A43"/>
    <w:rsid w:val="243C383D"/>
    <w:rsid w:val="28C2C8D0"/>
    <w:rsid w:val="2DFF7E98"/>
    <w:rsid w:val="2F35834D"/>
    <w:rsid w:val="2F9FF256"/>
    <w:rsid w:val="33FA501D"/>
    <w:rsid w:val="39FCB605"/>
    <w:rsid w:val="3A4F88EB"/>
    <w:rsid w:val="3D280951"/>
    <w:rsid w:val="3D6F3D19"/>
    <w:rsid w:val="440856D4"/>
    <w:rsid w:val="4770C9B0"/>
    <w:rsid w:val="486D0D32"/>
    <w:rsid w:val="4FAF2D2B"/>
    <w:rsid w:val="516B2441"/>
    <w:rsid w:val="54BFEA45"/>
    <w:rsid w:val="56786FF9"/>
    <w:rsid w:val="5CCFA16E"/>
    <w:rsid w:val="639C78F3"/>
    <w:rsid w:val="6711DB4A"/>
    <w:rsid w:val="6D4C09CC"/>
    <w:rsid w:val="719C8169"/>
    <w:rsid w:val="7307DE77"/>
    <w:rsid w:val="73B9CE7A"/>
    <w:rsid w:val="77A7C507"/>
    <w:rsid w:val="77AF30DA"/>
    <w:rsid w:val="7804CBD9"/>
    <w:rsid w:val="7852568A"/>
    <w:rsid w:val="796118CA"/>
    <w:rsid w:val="79B5F408"/>
    <w:rsid w:val="79BA48CC"/>
    <w:rsid w:val="7D92B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EAB81"/>
  <w15:chartTrackingRefBased/>
  <w15:docId w15:val="{140358AA-5083-4A16-81D1-387259346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29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51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68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1518</Words>
  <Characters>8656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2026-10-14T03:29:00Z</dcterms:created>
  <dcterms:modified xsi:type="dcterms:W3CDTF">2026-10-26T04:36:00Z</dcterms:modified>
</cp:coreProperties>
</file>