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Target, Sonic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target becomes Confused. On miss, the target suffers a -2 penalty to Accuracy Rolls for one full round.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Target, Sonic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target becomes Confused. On miss, the target suffers a -2 penalty to Accuracy Rolls for one full round.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 x2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 x2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Supersonic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Supersonic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fall Asleep. On a miss, Sing instead causes targets to become Slowed and suffer a -2 penalty to their Evasion until the end of the user’s next turn.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fall Asleep. On a miss, Sing instead causes targets to become Slowed and suffer a -2 penalty to their Evasion until the end of the user’s next turn.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Sing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Sing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Self, Illusion, Coat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Self, Illusion, Coat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The user gains 3 activations of Double Team. The user may either activate Double Team when being targeted by an attack to increase their Evasion by +2 against that attack; or when making an attack to increase their Accuracy by +2 for that attack.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Reliable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Double Team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Double Team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Confusion</w:t>
                            </w:r>
                            <w:r>
                              <w:br/>
                              <w:t>Psychic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Confusion</w:t>
                      </w:r>
                      <w:r>
                        <w:br/>
                        <w:t>Psychic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Confusion Confuses the target on 19+.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Confusion Confuses the target on 19+.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Friendly, Sonic, Social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Growl lowers all Legal Targets Attack 1 Combat Stage.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Friendly, Sonic, Social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Growl lowers all Legal Targets Attack 1 Combat Stage.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Growl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Growl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