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1, Friendly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Defense lowered by 1 Combat Stage.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1, Friendly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Defense lowered by 1 Combat Stage.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Tail Whip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Tail Whip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Thunder Shock Paralyzes the target on 17+. Grants Zapper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Thunder Shock Paralyzes the target on 17+. Grants Zapper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Thunder Shock</w:t>
                            </w:r>
                            <w:r>
                              <w:br/>
                              <w:t>Electric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DB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Thunder Shock</w:t>
                      </w:r>
                      <w:r>
                        <w:br/>
                        <w:t>Electric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DB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Target, Social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Charm lowers the target’s Attack 2 Combat Stages.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Target, Social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Charm lowers the target’s Attack 2 Combat Stages.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Charm</w:t>
                            </w:r>
                            <w:r>
                              <w:br/>
                              <w:t>Fairy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Charm</w:t>
                      </w:r>
                      <w:r>
                        <w:br/>
                        <w:t>Fairy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Metal Sound</w:t>
                            </w:r>
                            <w:r>
                              <w:br/>
                              <w:t>Steel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Metal Sound</w:t>
                      </w:r>
                      <w:r>
                        <w:br/>
                        <w:t>Steel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2, Friendly, Sonic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Special Defense lowered 2 Combat Stages.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Unsettling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2, Friendly, Sonic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Special Defense lowered 2 Combat Stages.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Unsettling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2, Friendly, Sonic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Defense lowered 2 Combat Stages.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Unsettling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2, Friendly, Sonic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Defense lowered 2 Combat Stages.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Unsettling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Screech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Screech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(Pichu)</w:t>
                            <w:br/>
                            <w:t>Cedric Ramone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