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Friendly, Sonic, Social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Growl lowers all Legal Targets Attack 1 Combat Stage.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Friendly, Sonic, Social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Growl lowers all Legal Targets Attack 1 Combat Stage.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Growl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Growl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1 Target, Dash, Push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is pushed 2 Meters.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1 Target, Dash, Push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is pushed 2 Meters.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Tackle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Tackle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Confused. On miss, the target suffers a -2 penalty to Accuracy Rolls for one full round.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Confused. On miss, the target suffers a -2 penalty to Accuracy Rolls for one full round.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Sweet Kiss</w:t>
                            </w:r>
                            <w:r>
                              <w:br/>
                              <w:t>Fairy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Sweet Kiss</w:t>
                      </w:r>
                      <w:r>
                        <w:br/>
                        <w:t>Fairy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Taunt</w:t>
                            </w:r>
                            <w:r>
                              <w:br/>
                              <w:t>Dark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Taunt</w:t>
                      </w:r>
                      <w:r>
                        <w:br/>
                        <w:t>Dark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Enraged.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Inversed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Enraged.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Inversed Appeal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target’s Special Attack is lowered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target’s Special Attack is lowered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Confide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Confide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Bourbon (Fletchling)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Bourbon (Fletchling)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