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/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/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/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/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/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br/>
                              <w:t/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/>
                      </w:r>
                      <w:r>
                        <w:br/>
                        <w:t/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Self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Raise the user’s Defense 1 Combat Stage.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Tough - Sabotage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Self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Raise the user’s Defense 1 Combat Stage.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Tough - Sabotage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Harden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Harden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Cone 2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Targets have their Speed CS lowered by -1. If this lowers their Speed CS to -6, or if their Speed CS was already at -6, the target is instead Stuck. Grants Threaded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Cone 2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Targets have their Speed CS lowered by -1. If this lowers their Speed CS to -6, or if their Speed CS was already at -6, the target is instead Stuck. Grants Threaded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String Shot</w:t>
                            </w:r>
                            <w:r>
                              <w:br/>
                              <w:t>Bug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String Shot</w:t>
                      </w:r>
                      <w:r>
                        <w:br/>
                        <w:t>Bug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Poison Sting</w:t>
                            </w:r>
                            <w:r>
                              <w:br/>
                              <w:t>Poison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>DB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Poison Sting</w:t>
                      </w:r>
                      <w:r>
                        <w:br/>
                        <w:t>Poison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>DB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Poison Sting Poisons the target on 17+.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Poison Sting Poisons the target on 17+.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None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None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Special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Special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Fairy Wind</w:t>
                            </w:r>
                            <w:r w:rsidR="00E57126">
                              <w:br/>
                              <w:t>Fairy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>DB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Fairy Wind</w:t>
                      </w:r>
                      <w:r w:rsidR="00E57126">
                        <w:br/>
                        <w:t>Fairy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>DB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(Kakuna)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(Kakuna)</w:t>
                            <w:br/>
                            <w:t>Terry Briggs</w:t>
                          </w:r>
                 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(Kakuna)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(Kakuna)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(Kakuna)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(Kakuna)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