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34"/>
        </w:rPr>
        <w:t>BẢNG PHÂN CÔNG NHIỆM VỤ TUẦN 8</w:t>
      </w:r>
    </w:p>
    <w:p>
      <w:pPr>
        <w:spacing w:after="280"/>
        <w:jc w:val="center"/>
      </w:pPr>
      <w:r>
        <w:rPr>
          <w:rFonts w:ascii="Arial" w:hAnsi="Arial"/>
          <w:b/>
          <w:color w:val="336699"/>
          <w:sz w:val="22"/>
        </w:rPr>
        <w:t>CÔNG CỤ MÔ PHỎNG TẢI CAO &amp; ĐO LƯỜNG HIỆU NĂNG (100 - 500 THREADS)</w:t>
        <w:br/>
        <w:t>Đề tài: Hệ Thống Mô Phỏng Đặt Vé Sân Vận Động (Stadium Ticket Booking Simulation)</w:t>
      </w:r>
    </w:p>
    <w:tbl>
      <w:tblPr>
        <w:tblW w:type="auto" w:w="0"/>
        <w:jc w:val="center"/>
        <w:tblLook w:firstColumn="1" w:firstRow="1" w:lastColumn="0" w:lastRow="0" w:noHBand="0" w:noVBand="1" w:val="04A0"/>
      </w:tblPr>
      <w:tblGrid>
        <w:gridCol w:w="9749"/>
      </w:tblGrid>
      <w:tr>
        <w:tc>
          <w:tcPr>
            <w:tcW w:type="dxa" w:w="9749"/>
            <w:shd w:fill="F0F4F8"/>
            <w:tcMar>
              <w:top w:w="130" w:type="dxa"/>
              <w:bottom w:w="13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0"/>
              </w:rPr>
              <w:t>THÔNG TIN DỰ ÁN &amp; CĂN CỨ THIẾT KẾ</w:t>
            </w:r>
          </w:p>
          <w:p>
            <w:pPr>
              <w:spacing w:after="20"/>
            </w:pPr>
            <w:r>
              <w:rPr>
                <w:rFonts w:ascii="Arial" w:hAnsi="Arial"/>
                <w:b/>
                <w:sz w:val="19"/>
              </w:rPr>
              <w:t>• Nhóm thực hiện:</w:t>
            </w:r>
            <w:r>
              <w:rPr>
                <w:rFonts w:ascii="Arial" w:hAnsi="Arial"/>
                <w:sz w:val="19"/>
              </w:rPr>
              <w:t xml:space="preserve"> Nhóm 6 (OOP with Java - Semester 3, FPT University)</w:t>
            </w:r>
          </w:p>
          <w:p>
            <w:pPr>
              <w:spacing w:after="20"/>
            </w:pPr>
            <w:r>
              <w:rPr>
                <w:rFonts w:ascii="Arial" w:hAnsi="Arial"/>
                <w:b/>
                <w:sz w:val="19"/>
              </w:rPr>
              <w:t>• Leader &amp; Reviewer:</w:t>
            </w:r>
            <w:r>
              <w:rPr>
                <w:rFonts w:ascii="Arial" w:hAnsi="Arial"/>
                <w:sz w:val="19"/>
              </w:rPr>
              <w:t xml:space="preserve"> Siêu (Trận đấu &amp; Kiến trúc Core)</w:t>
            </w:r>
          </w:p>
          <w:p>
            <w:pPr>
              <w:spacing w:after="20"/>
            </w:pPr>
            <w:r>
              <w:rPr>
                <w:rFonts w:ascii="Arial" w:hAnsi="Arial"/>
                <w:b/>
                <w:sz w:val="19"/>
              </w:rPr>
              <w:t>• Các thành viên:</w:t>
            </w:r>
            <w:r>
              <w:rPr>
                <w:rFonts w:ascii="Arial" w:hAnsi="Arial"/>
                <w:sz w:val="19"/>
              </w:rPr>
              <w:t xml:space="preserve"> Kiệt (Account), Nam (Sân &amp; Ghế), Huy (Vé &amp; Giao dịch), Văn (Simulation &amp; Concurrency), Siêu (Match &amp; Core)</w:t>
            </w:r>
          </w:p>
          <w:p>
            <w:pPr>
              <w:spacing w:after="20"/>
            </w:pPr>
            <w:r>
              <w:rPr>
                <w:rFonts w:ascii="Arial" w:hAnsi="Arial"/>
                <w:b/>
                <w:sz w:val="19"/>
              </w:rPr>
              <w:t>• Căn cứ pháp lý:</w:t>
            </w:r>
            <w:r>
              <w:rPr>
                <w:rFonts w:ascii="Arial" w:hAnsi="Arial"/>
                <w:sz w:val="19"/>
              </w:rPr>
              <w:t xml:space="preserve"> Đề tài gốc (LAB211_TicketBooking_De_Tai.docx.pdf), Sơ đồ lớp chuẩn (mermaid-class-diagram.docx), Data CSV (data/)</w:t>
            </w:r>
          </w:p>
          <w:p>
            <w:pPr>
              <w:spacing w:after="20"/>
            </w:pPr>
            <w:r>
              <w:rPr>
                <w:rFonts w:ascii="Arial" w:hAnsi="Arial"/>
                <w:b/>
                <w:sz w:val="19"/>
              </w:rPr>
              <w:t>• Trọng tâm tuần:</w:t>
            </w:r>
            <w:r>
              <w:rPr>
                <w:rFonts w:ascii="Arial" w:hAnsi="Arial"/>
                <w:sz w:val="19"/>
              </w:rPr>
              <w:t xml:space="preserve"> Xây dựng SimulatorController + SimulatorView để đo Throughput và Double Booking Rate</w:t>
            </w:r>
          </w:p>
        </w:tc>
      </w:tr>
    </w:tbl>
    <w:p>
      <w:pPr>
        <w:spacing w:after="80"/>
      </w:pPr>
    </w:p>
    <w:p>
      <w:pPr>
        <w:spacing w:before="160" w:after="80"/>
      </w:pPr>
      <w:r>
        <w:rPr>
          <w:rFonts w:ascii="Arial" w:hAnsi="Arial"/>
          <w:b/>
          <w:color w:val="1B365D"/>
          <w:sz w:val="24"/>
        </w:rPr>
        <w:t>I. MỤC TIÊU VÀ DELIVERABLE TUẦN 8</w:t>
      </w:r>
    </w:p>
    <w:p>
      <w:pPr>
        <w:spacing w:after="60"/>
      </w:pPr>
      <w:r>
        <w:rPr>
          <w:rFonts w:ascii="Arial" w:hAnsi="Arial"/>
          <w:b/>
          <w:color w:val="1B365D"/>
          <w:sz w:val="19"/>
        </w:rPr>
        <w:t xml:space="preserve">• Mục tiêu kỹ thuật: </w:t>
      </w:r>
      <w:r>
        <w:rPr>
          <w:rFonts w:ascii="Arial" w:hAnsi="Arial"/>
          <w:sz w:val="19"/>
        </w:rPr>
        <w:t>Hiện thực SimulatorController kết hợp CountDownLatch và ExecutorService (Thread pool) để mô phỏng tải Flash Sale 100 – 500 threads. Hiện thực SimulatorView in bảng ASCII đối chiếu hiệu năng 4 cơ chế. Lưu kết quả vào simulation_results.csv qua SimulationResultRepository.</w:t>
      </w:r>
    </w:p>
    <w:p>
      <w:pPr>
        <w:spacing w:after="60"/>
      </w:pPr>
      <w:r>
        <w:rPr>
          <w:rFonts w:ascii="Arial" w:hAnsi="Arial"/>
          <w:b/>
          <w:color w:val="1B365D"/>
          <w:sz w:val="19"/>
        </w:rPr>
        <w:t xml:space="preserve">• Deliverable Tuần 8: </w:t>
      </w:r>
      <w:r>
        <w:rPr>
          <w:rFonts w:ascii="Arial" w:hAnsi="Arial"/>
          <w:sz w:val="19"/>
        </w:rPr>
        <w:t>Demo hoàn chỉnh công cụ Simulator chạy 500 threads. Bảng kết quả so sánh đúng định dạng hiển thị trên màn hình console.</w:t>
      </w:r>
    </w:p>
    <w:p>
      <w:pPr>
        <w:spacing w:after="80"/>
      </w:pPr>
    </w:p>
    <w:p>
      <w:pPr>
        <w:spacing w:before="160" w:after="80"/>
      </w:pPr>
      <w:r>
        <w:rPr>
          <w:rFonts w:ascii="Arial" w:hAnsi="Arial"/>
          <w:b/>
          <w:color w:val="1B365D"/>
          <w:sz w:val="24"/>
        </w:rPr>
        <w:t>II. BẢNG PHÂN CÔNG CHI TIẾT THEO THÀNH VIÊN</w:t>
      </w:r>
    </w:p>
    <w:tbl>
      <w:tblPr>
        <w:tblW w:type="auto" w:w="0"/>
        <w:jc w:val="center"/>
        <w:tblLook w:firstColumn="1" w:firstRow="1" w:lastColumn="0" w:lastRow="0" w:noHBand="0" w:noVBand="1" w:val="04A0"/>
        <w:tblBorders>
          <w:top w:val="single" w:sz="4" w:space="0" w:color="C0C0C0"/>
          <w:bottom w:val="single" w:sz="6" w:space="0" w:color="C0C0C0"/>
          <w:insideH w:val="single" w:sz="4" w:space="0" w:color="C0C0C0"/>
          <w:insideV w:val="none"/>
          <w:left w:val="none"/>
          <w:right w:val="none"/>
        </w:tblBorders>
        <w:tblHeader/>
      </w:tblPr>
      <w:tblGrid>
        <w:gridCol w:w="1950"/>
        <w:gridCol w:w="1950"/>
        <w:gridCol w:w="1950"/>
        <w:gridCol w:w="1950"/>
        <w:gridCol w:w="1950"/>
      </w:tblGrid>
      <w:tr>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Thành viên</w:t>
            </w:r>
          </w:p>
        </w:tc>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Domain</w:t>
            </w:r>
          </w:p>
        </w:tc>
        <w:tc>
          <w:tcPr>
            <w:tcW w:type="dxa" w:w="936"/>
            <w:shd w:fill="1B365D"/>
            <w:tcMar>
              <w:top w:w="100" w:type="dxa"/>
              <w:bottom w:w="100" w:type="dxa"/>
              <w:left w:w="100" w:type="dxa"/>
              <w:right w:w="100" w:type="dxa"/>
            </w:tcMar>
            <w:vAlign w:val="center"/>
          </w:tcPr>
          <w:p>
            <w:pPr>
              <w:spacing w:after="0"/>
              <w:jc w:val="center"/>
            </w:pPr>
            <w:r>
              <w:rPr>
                <w:rFonts w:ascii="Arial" w:hAnsi="Arial"/>
                <w:b/>
                <w:color w:val="FFFFFF"/>
                <w:sz w:val="19"/>
              </w:rPr>
              <w:t>Tầng</w:t>
            </w:r>
          </w:p>
        </w:tc>
        <w:tc>
          <w:tcPr>
            <w:tcW w:type="dxa" w:w="2952"/>
            <w:shd w:fill="1B365D"/>
            <w:tcMar>
              <w:top w:w="100" w:type="dxa"/>
              <w:bottom w:w="100" w:type="dxa"/>
              <w:left w:w="100" w:type="dxa"/>
              <w:right w:w="100" w:type="dxa"/>
            </w:tcMar>
            <w:vAlign w:val="center"/>
          </w:tcPr>
          <w:p>
            <w:pPr>
              <w:spacing w:after="0"/>
              <w:jc w:val="center"/>
            </w:pPr>
            <w:r>
              <w:rPr>
                <w:rFonts w:ascii="Arial" w:hAnsi="Arial"/>
                <w:b/>
                <w:color w:val="FFFFFF"/>
                <w:sz w:val="19"/>
              </w:rPr>
              <w:t>Class &amp; Phương thức phân công</w:t>
            </w:r>
          </w:p>
        </w:tc>
        <w:tc>
          <w:tcPr>
            <w:tcW w:type="dxa" w:w="3125"/>
            <w:shd w:fill="1B365D"/>
            <w:tcMar>
              <w:top w:w="100" w:type="dxa"/>
              <w:bottom w:w="100" w:type="dxa"/>
              <w:left w:w="100" w:type="dxa"/>
              <w:right w:w="100" w:type="dxa"/>
            </w:tcMar>
            <w:vAlign w:val="center"/>
          </w:tcPr>
          <w:p>
            <w:pPr>
              <w:spacing w:after="0"/>
              <w:jc w:val="center"/>
            </w:pPr>
            <w:r>
              <w:rPr>
                <w:rFonts w:ascii="Arial" w:hAnsi="Arial"/>
                <w:b/>
                <w:color w:val="FFFFFF"/>
                <w:sz w:val="19"/>
              </w:rPr>
              <w:t>Chi tiết nhiệm vụ &amp; Deliverable</w:t>
            </w:r>
          </w:p>
        </w:tc>
      </w:tr>
      <w:tr>
        <w:tc>
          <w:tcPr>
            <w:tcW w:type="dxa" w:w="1368"/>
            <w:shd w:fill="FFFFFF"/>
            <w:tcMar>
              <w:top w:w="80" w:type="dxa"/>
              <w:bottom w:w="80" w:type="dxa"/>
              <w:left w:w="90" w:type="dxa"/>
              <w:right w:w="90" w:type="dxa"/>
            </w:tcMar>
            <w:vAlign w:val="top"/>
          </w:tcPr>
          <w:p>
            <w:pPr>
              <w:spacing w:after="0"/>
            </w:pPr>
            <w:r>
              <w:rPr>
                <w:rFonts w:ascii="Arial" w:hAnsi="Arial"/>
                <w:b/>
                <w:sz w:val="18"/>
              </w:rPr>
              <w:t>Văn</w:t>
            </w:r>
          </w:p>
          <w:p>
            <w:pPr>
              <w:spacing w:after="0"/>
            </w:pPr>
            <w:r>
              <w:rPr>
                <w:rFonts w:ascii="Arial" w:hAnsi="Arial"/>
                <w:b/>
                <w:sz w:val="18"/>
              </w:rPr>
              <w:t>(Chủ trì)</w:t>
            </w:r>
          </w:p>
        </w:tc>
        <w:tc>
          <w:tcPr>
            <w:tcW w:type="dxa" w:w="1368"/>
            <w:shd w:fill="FFFFFF"/>
            <w:tcMar>
              <w:top w:w="80" w:type="dxa"/>
              <w:bottom w:w="80" w:type="dxa"/>
              <w:left w:w="90" w:type="dxa"/>
              <w:right w:w="90" w:type="dxa"/>
            </w:tcMar>
            <w:vAlign w:val="top"/>
          </w:tcPr>
          <w:p>
            <w:pPr>
              <w:spacing w:after="0"/>
            </w:pPr>
            <w:r>
              <w:rPr>
                <w:rFonts w:ascii="Arial" w:hAnsi="Arial"/>
                <w:sz w:val="18"/>
              </w:rPr>
              <w:t>Simulation</w:t>
            </w:r>
          </w:p>
          <w:p>
            <w:pPr>
              <w:spacing w:after="0"/>
            </w:pPr>
            <w:r>
              <w:rPr>
                <w:rFonts w:ascii="Arial" w:hAnsi="Arial"/>
                <w:sz w:val="18"/>
              </w:rPr>
              <w:t>Engine</w:t>
            </w:r>
          </w:p>
        </w:tc>
        <w:tc>
          <w:tcPr>
            <w:tcW w:type="dxa" w:w="936"/>
            <w:shd w:fill="FFFFFF"/>
            <w:tcMar>
              <w:top w:w="80" w:type="dxa"/>
              <w:bottom w:w="80" w:type="dxa"/>
              <w:left w:w="90" w:type="dxa"/>
              <w:right w:w="90" w:type="dxa"/>
            </w:tcMar>
            <w:vAlign w:val="top"/>
          </w:tcPr>
          <w:p>
            <w:pPr>
              <w:spacing w:after="0"/>
            </w:pPr>
            <w:r>
              <w:rPr>
                <w:rFonts w:ascii="Arial" w:hAnsi="Arial"/>
                <w:sz w:val="18"/>
              </w:rPr>
              <w:t>Controller</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SimulatorController</w:t>
            </w:r>
          </w:p>
          <w:p>
            <w:pPr>
              <w:spacing w:after="0"/>
            </w:pPr>
            <w:r>
              <w:rPr>
                <w:rFonts w:ascii="Arial" w:hAnsi="Arial"/>
                <w:sz w:val="17"/>
              </w:rPr>
              <w:t>• threadCount: int</w:t>
            </w:r>
          </w:p>
          <w:p>
            <w:pPr>
              <w:spacing w:after="0"/>
            </w:pPr>
            <w:r>
              <w:rPr>
                <w:rFonts w:ascii="Arial" w:hAnsi="Arial"/>
                <w:sz w:val="17"/>
              </w:rPr>
              <w:t>• totalRequests: int</w:t>
            </w:r>
          </w:p>
          <w:p>
            <w:pPr>
              <w:spacing w:after="0"/>
            </w:pPr>
            <w:r>
              <w:rPr>
                <w:rFonts w:ascii="Arial" w:hAnsi="Arial"/>
                <w:sz w:val="17"/>
              </w:rPr>
              <w:t>• runConcurrencyTest(mech, threads, reqs)</w:t>
            </w:r>
          </w:p>
          <w:p>
            <w:pPr>
              <w:spacing w:after="0"/>
            </w:pPr>
            <w:r>
              <w:rPr>
                <w:rFonts w:ascii="Arial" w:hAnsi="Arial"/>
                <w:sz w:val="17"/>
              </w:rPr>
              <w:t>• executeConcurrentTasks(latch, pool)</w:t>
            </w:r>
          </w:p>
          <w:p>
            <w:pPr>
              <w:spacing w:after="0"/>
            </w:pPr>
            <w:r>
              <w:rPr>
                <w:rFonts w:ascii="Arial" w:hAnsi="Arial"/>
                <w:sz w:val="17"/>
              </w:rPr>
              <w:t>• calculateThroughput(success, durationMs)</w:t>
            </w:r>
          </w:p>
          <w:p>
            <w:pPr>
              <w:spacing w:after="0"/>
            </w:pPr>
            <w:r>
              <w:rPr>
                <w:rFonts w:ascii="Arial" w:hAnsi="Arial"/>
                <w:sz w:val="17"/>
              </w:rPr>
              <w:t>• calculateDoubleBookingRate(db, success)</w:t>
            </w:r>
          </w:p>
          <w:p>
            <w:pPr>
              <w:spacing w:after="0"/>
            </w:pPr>
            <w:r>
              <w:rPr>
                <w:rFonts w:ascii="Arial" w:hAnsi="Arial"/>
                <w:b/>
                <w:color w:val="1B365D"/>
                <w:sz w:val="18"/>
              </w:rPr>
              <w:t>SimulationResultRepository</w:t>
            </w:r>
          </w:p>
          <w:p>
            <w:pPr>
              <w:spacing w:after="0"/>
            </w:pPr>
            <w:r>
              <w:rPr>
                <w:rFonts w:ascii="Arial" w:hAnsi="Arial"/>
                <w:sz w:val="17"/>
              </w:rPr>
              <w:t>• findByMechanism(mech)</w:t>
            </w:r>
          </w:p>
          <w:p>
            <w:pPr>
              <w:spacing w:after="0"/>
            </w:pPr>
            <w:r>
              <w:rPr>
                <w:rFonts w:ascii="Arial" w:hAnsi="Arial"/>
                <w:sz w:val="17"/>
              </w:rPr>
              <w:t>• getLatestResult()</w:t>
            </w:r>
          </w:p>
        </w:tc>
        <w:tc>
          <w:tcPr>
            <w:tcW w:type="dxa" w:w="3125"/>
            <w:shd w:fill="FFFFFF"/>
            <w:tcMar>
              <w:top w:w="80" w:type="dxa"/>
              <w:bottom w:w="80" w:type="dxa"/>
              <w:left w:w="90" w:type="dxa"/>
              <w:right w:w="90" w:type="dxa"/>
            </w:tcMar>
            <w:vAlign w:val="top"/>
          </w:tcPr>
          <w:p>
            <w:pPr>
              <w:spacing w:after="0"/>
            </w:pPr>
            <w:r>
              <w:rPr>
                <w:rFonts w:ascii="Arial" w:hAnsi="Arial"/>
                <w:sz w:val="17"/>
              </w:rPr>
              <w:t>• Xây dựng Engine mô phỏng tải cao sử dụng ExecutorService (ThreadPool) và CountDownLatch(1) để kích nổ đồng thời 100 - 500 threads.</w:t>
            </w:r>
          </w:p>
          <w:p>
            <w:pPr>
              <w:spacing w:after="0"/>
            </w:pPr>
            <w:r>
              <w:rPr>
                <w:rFonts w:ascii="Arial" w:hAnsi="Arial"/>
                <w:sz w:val="17"/>
              </w:rPr>
              <w:t>• Tính toán Throughput (vé/s) và Tỉ lệ trùng vé (%).</w:t>
            </w:r>
          </w:p>
          <w:p>
            <w:pPr>
              <w:spacing w:after="0"/>
            </w:pPr>
            <w:r>
              <w:rPr>
                <w:rFonts w:ascii="Arial" w:hAnsi="Arial"/>
                <w:sz w:val="17"/>
              </w:rPr>
              <w:t>• Lưu kết quả vào simulation_results.csv qua SimulationResultRepository.</w:t>
            </w:r>
          </w:p>
          <w:p>
            <w:pPr>
              <w:spacing w:after="0"/>
            </w:pPr>
            <w:r>
              <w:rPr>
                <w:rFonts w:ascii="Arial" w:hAnsi="Arial"/>
                <w:sz w:val="17"/>
              </w:rPr>
              <w:t>• **Deliverable:** Engine chạy tải 100 – 500 threads ổn định, không crash JVM.</w:t>
            </w:r>
          </w:p>
        </w:tc>
      </w:tr>
      <w:tr>
        <w:tc>
          <w:tcPr>
            <w:tcW w:type="dxa" w:w="1368"/>
            <w:shd w:fill="F7F9FC"/>
            <w:tcMar>
              <w:top w:w="80" w:type="dxa"/>
              <w:bottom w:w="80" w:type="dxa"/>
              <w:left w:w="90" w:type="dxa"/>
              <w:right w:w="90" w:type="dxa"/>
            </w:tcMar>
            <w:vAlign w:val="top"/>
          </w:tcPr>
          <w:p>
            <w:pPr>
              <w:spacing w:after="0"/>
            </w:pPr>
            <w:r>
              <w:rPr>
                <w:rFonts w:ascii="Arial" w:hAnsi="Arial"/>
                <w:b/>
                <w:sz w:val="18"/>
              </w:rPr>
              <w:t>Siêu</w:t>
            </w:r>
          </w:p>
          <w:p>
            <w:pPr>
              <w:spacing w:after="0"/>
            </w:pPr>
            <w:r>
              <w:rPr>
                <w:rFonts w:ascii="Arial" w:hAnsi="Arial"/>
                <w:b/>
                <w:sz w:val="18"/>
              </w:rPr>
              <w:t>(Leader)</w:t>
            </w:r>
          </w:p>
        </w:tc>
        <w:tc>
          <w:tcPr>
            <w:tcW w:type="dxa" w:w="1368"/>
            <w:shd w:fill="F7F9FC"/>
            <w:tcMar>
              <w:top w:w="80" w:type="dxa"/>
              <w:bottom w:w="80" w:type="dxa"/>
              <w:left w:w="90" w:type="dxa"/>
              <w:right w:w="90" w:type="dxa"/>
            </w:tcMar>
            <w:vAlign w:val="top"/>
          </w:tcPr>
          <w:p>
            <w:pPr>
              <w:spacing w:after="0"/>
            </w:pPr>
            <w:r>
              <w:rPr>
                <w:rFonts w:ascii="Arial" w:hAnsi="Arial"/>
                <w:sz w:val="18"/>
              </w:rPr>
              <w:t>Báo cáo &amp;</w:t>
            </w:r>
          </w:p>
          <w:p>
            <w:pPr>
              <w:spacing w:after="0"/>
            </w:pPr>
            <w:r>
              <w:rPr>
                <w:rFonts w:ascii="Arial" w:hAnsi="Arial"/>
                <w:sz w:val="18"/>
              </w:rPr>
              <w:t>Admin UI</w:t>
            </w:r>
          </w:p>
        </w:tc>
        <w:tc>
          <w:tcPr>
            <w:tcW w:type="dxa" w:w="936"/>
            <w:shd w:fill="F7F9FC"/>
            <w:tcMar>
              <w:top w:w="80" w:type="dxa"/>
              <w:bottom w:w="80" w:type="dxa"/>
              <w:left w:w="90" w:type="dxa"/>
              <w:right w:w="90" w:type="dxa"/>
            </w:tcMar>
            <w:vAlign w:val="top"/>
          </w:tcPr>
          <w:p>
            <w:pPr>
              <w:spacing w:after="0"/>
            </w:pPr>
            <w:r>
              <w:rPr>
                <w:rFonts w:ascii="Arial" w:hAnsi="Arial"/>
                <w:sz w:val="18"/>
              </w:rPr>
              <w:t>View /</w:t>
            </w:r>
          </w:p>
          <w:p>
            <w:pPr>
              <w:spacing w:after="0"/>
            </w:pPr>
            <w:r>
              <w:rPr>
                <w:rFonts w:ascii="Arial" w:hAnsi="Arial"/>
                <w:sz w:val="18"/>
              </w:rPr>
              <w:t>Controller</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SimulatorView</w:t>
            </w:r>
          </w:p>
          <w:p>
            <w:pPr>
              <w:spacing w:after="0"/>
            </w:pPr>
            <w:r>
              <w:rPr>
                <w:rFonts w:ascii="Arial" w:hAnsi="Arial"/>
                <w:sz w:val="17"/>
              </w:rPr>
              <w:t>• displaySimulationTable(results): void</w:t>
            </w:r>
          </w:p>
          <w:p>
            <w:pPr>
              <w:spacing w:after="0"/>
            </w:pPr>
            <w:r>
              <w:rPr>
                <w:rFonts w:ascii="Arial" w:hAnsi="Arial"/>
                <w:b/>
                <w:color w:val="1B365D"/>
                <w:sz w:val="18"/>
              </w:rPr>
              <w:t>AdminView** &amp; **AdminController</w:t>
            </w:r>
          </w:p>
          <w:p>
            <w:pPr>
              <w:spacing w:after="0"/>
            </w:pPr>
            <w:r>
              <w:rPr>
                <w:rFonts w:ascii="Arial" w:hAnsi="Arial"/>
                <w:sz w:val="17"/>
              </w:rPr>
              <w:t>• AdminView.displayBenchmarkMenu(): void</w:t>
            </w:r>
          </w:p>
          <w:p>
            <w:pPr>
              <w:spacing w:after="0"/>
            </w:pPr>
            <w:r>
              <w:rPr>
                <w:rFonts w:ascii="Arial" w:hAnsi="Arial"/>
                <w:sz w:val="17"/>
              </w:rPr>
              <w:t>• AdminController.runConcurrencyBenchmark(...)</w:t>
            </w:r>
          </w:p>
          <w:p>
            <w:pPr>
              <w:spacing w:after="0"/>
            </w:pPr>
            <w:r>
              <w:rPr>
                <w:rFonts w:ascii="Arial" w:hAnsi="Arial"/>
                <w:sz w:val="17"/>
              </w:rPr>
              <w:t>• AdminController.viewBenchmarkReports()</w:t>
            </w:r>
          </w:p>
        </w:tc>
        <w:tc>
          <w:tcPr>
            <w:tcW w:type="dxa" w:w="3125"/>
            <w:shd w:fill="F7F9FC"/>
            <w:tcMar>
              <w:top w:w="80" w:type="dxa"/>
              <w:bottom w:w="80" w:type="dxa"/>
              <w:left w:w="90" w:type="dxa"/>
              <w:right w:w="90" w:type="dxa"/>
            </w:tcMar>
            <w:vAlign w:val="top"/>
          </w:tcPr>
          <w:p>
            <w:pPr>
              <w:spacing w:after="0"/>
            </w:pPr>
            <w:r>
              <w:rPr>
                <w:rFonts w:ascii="Arial" w:hAnsi="Arial"/>
                <w:sz w:val="17"/>
              </w:rPr>
              <w:t>• Thiết kế SimulatorView in bảng so sánh ASCII trực quan các cột: Cơ chế, Số thread, Tổng req, Thành công, Thất bại, Trùng vé, Throughput, Tỉ lệ trùng, Thời gian chạy ms.</w:t>
            </w:r>
          </w:p>
          <w:p>
            <w:pPr>
              <w:spacing w:after="0"/>
            </w:pPr>
            <w:r>
              <w:rPr>
                <w:rFonts w:ascii="Arial" w:hAnsi="Arial"/>
                <w:sz w:val="17"/>
              </w:rPr>
              <w:t>• Tích hợp menu chạy benchmark trực tiếp từ AdminView.</w:t>
            </w:r>
          </w:p>
          <w:p>
            <w:pPr>
              <w:spacing w:after="0"/>
            </w:pPr>
            <w:r>
              <w:rPr>
                <w:rFonts w:ascii="Arial" w:hAnsi="Arial"/>
                <w:sz w:val="17"/>
              </w:rPr>
              <w:t>• **Deliverable:** Bảng so sánh 4 cơ chế hiển thị chuẩn mực.</w:t>
            </w:r>
          </w:p>
        </w:tc>
      </w:tr>
      <w:tr>
        <w:tc>
          <w:tcPr>
            <w:tcW w:type="dxa" w:w="1368"/>
            <w:shd w:fill="FFFFFF"/>
            <w:tcMar>
              <w:top w:w="80" w:type="dxa"/>
              <w:bottom w:w="80" w:type="dxa"/>
              <w:left w:w="90" w:type="dxa"/>
              <w:right w:w="90" w:type="dxa"/>
            </w:tcMar>
            <w:vAlign w:val="top"/>
          </w:tcPr>
          <w:p>
            <w:pPr>
              <w:spacing w:after="0"/>
            </w:pPr>
            <w:r>
              <w:rPr>
                <w:rFonts w:ascii="Arial" w:hAnsi="Arial"/>
                <w:b/>
                <w:sz w:val="18"/>
              </w:rPr>
              <w:t>Huy</w:t>
            </w:r>
          </w:p>
        </w:tc>
        <w:tc>
          <w:tcPr>
            <w:tcW w:type="dxa" w:w="1368"/>
            <w:shd w:fill="FFFFFF"/>
            <w:tcMar>
              <w:top w:w="80" w:type="dxa"/>
              <w:bottom w:w="80" w:type="dxa"/>
              <w:left w:w="90" w:type="dxa"/>
              <w:right w:w="90" w:type="dxa"/>
            </w:tcMar>
            <w:vAlign w:val="top"/>
          </w:tcPr>
          <w:p>
            <w:pPr>
              <w:spacing w:after="0"/>
            </w:pPr>
            <w:r>
              <w:rPr>
                <w:rFonts w:ascii="Arial" w:hAnsi="Arial"/>
                <w:sz w:val="18"/>
              </w:rPr>
              <w:t>Dữ liệu</w:t>
            </w:r>
          </w:p>
          <w:p>
            <w:pPr>
              <w:spacing w:after="0"/>
            </w:pPr>
            <w:r>
              <w:rPr>
                <w:rFonts w:ascii="Arial" w:hAnsi="Arial"/>
                <w:sz w:val="18"/>
              </w:rPr>
              <w:t>Thử nghiệm</w:t>
            </w:r>
          </w:p>
        </w:tc>
        <w:tc>
          <w:tcPr>
            <w:tcW w:type="dxa" w:w="936"/>
            <w:shd w:fill="FFFFFF"/>
            <w:tcMar>
              <w:top w:w="80" w:type="dxa"/>
              <w:bottom w:w="80" w:type="dxa"/>
              <w:left w:w="90" w:type="dxa"/>
              <w:right w:w="90" w:type="dxa"/>
            </w:tcMar>
            <w:vAlign w:val="top"/>
          </w:tcPr>
          <w:p>
            <w:pPr>
              <w:spacing w:after="0"/>
            </w:pPr>
            <w:r>
              <w:rPr>
                <w:rFonts w:ascii="Arial" w:hAnsi="Arial"/>
                <w:sz w:val="18"/>
              </w:rPr>
              <w:t>Utility /</w:t>
            </w:r>
          </w:p>
          <w:p>
            <w:pPr>
              <w:spacing w:after="0"/>
            </w:pPr>
            <w:r>
              <w:rPr>
                <w:rFonts w:ascii="Arial" w:hAnsi="Arial"/>
                <w:sz w:val="18"/>
              </w:rPr>
              <w:t>Repo</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BenchmarkDataSeeder</w:t>
            </w:r>
          </w:p>
          <w:p>
            <w:pPr>
              <w:spacing w:after="0"/>
            </w:pPr>
            <w:r>
              <w:rPr>
                <w:rFonts w:ascii="Arial" w:hAnsi="Arial"/>
                <w:sz w:val="17"/>
              </w:rPr>
              <w:t>• Tiện ích reset &amp; nạp dữ liệu mẫu ghế/vé</w:t>
            </w:r>
          </w:p>
        </w:tc>
        <w:tc>
          <w:tcPr>
            <w:tcW w:type="dxa" w:w="3125"/>
            <w:shd w:fill="FFFFFF"/>
            <w:tcMar>
              <w:top w:w="80" w:type="dxa"/>
              <w:bottom w:w="80" w:type="dxa"/>
              <w:left w:w="90" w:type="dxa"/>
              <w:right w:w="90" w:type="dxa"/>
            </w:tcMar>
            <w:vAlign w:val="top"/>
          </w:tcPr>
          <w:p>
            <w:pPr>
              <w:spacing w:after="0"/>
            </w:pPr>
            <w:r>
              <w:rPr>
                <w:rFonts w:ascii="Arial" w:hAnsi="Arial"/>
                <w:sz w:val="17"/>
              </w:rPr>
              <w:t>• Viết module khôi phục trạng thái ghế trong seats.csv và tickets.csv về AVAILABLE trước mỗi lần chạy test một cơ chế mới (đảm bảo tính công bằng và chính xác của phép đo benchmark).</w:t>
            </w:r>
          </w:p>
          <w:p>
            <w:pPr>
              <w:spacing w:after="0"/>
            </w:pPr>
            <w:r>
              <w:rPr>
                <w:rFonts w:ascii="Arial" w:hAnsi="Arial"/>
                <w:sz w:val="17"/>
              </w:rPr>
              <w:t>• Thu thập log các ca double booking ở NO_LOCK.</w:t>
            </w:r>
          </w:p>
          <w:p>
            <w:pPr>
              <w:spacing w:after="0"/>
            </w:pPr>
            <w:r>
              <w:rPr>
                <w:rFonts w:ascii="Arial" w:hAnsi="Arial"/>
                <w:sz w:val="17"/>
              </w:rPr>
              <w:t>• **Deliverable:** Dữ liệu thử nghiệm luôn sạch và tái lập được 100%.</w:t>
            </w:r>
          </w:p>
        </w:tc>
      </w:tr>
      <w:tr>
        <w:tc>
          <w:tcPr>
            <w:tcW w:type="dxa" w:w="1368"/>
            <w:shd w:fill="F7F9FC"/>
            <w:tcMar>
              <w:top w:w="80" w:type="dxa"/>
              <w:bottom w:w="80" w:type="dxa"/>
              <w:left w:w="90" w:type="dxa"/>
              <w:right w:w="90" w:type="dxa"/>
            </w:tcMar>
            <w:vAlign w:val="top"/>
          </w:tcPr>
          <w:p>
            <w:pPr>
              <w:spacing w:after="0"/>
            </w:pPr>
            <w:r>
              <w:rPr>
                <w:rFonts w:ascii="Arial" w:hAnsi="Arial"/>
                <w:b/>
                <w:sz w:val="18"/>
              </w:rPr>
              <w:t>Nam</w:t>
            </w:r>
          </w:p>
        </w:tc>
        <w:tc>
          <w:tcPr>
            <w:tcW w:type="dxa" w:w="1368"/>
            <w:shd w:fill="F7F9FC"/>
            <w:tcMar>
              <w:top w:w="80" w:type="dxa"/>
              <w:bottom w:w="80" w:type="dxa"/>
              <w:left w:w="90" w:type="dxa"/>
              <w:right w:w="90" w:type="dxa"/>
            </w:tcMar>
            <w:vAlign w:val="top"/>
          </w:tcPr>
          <w:p>
            <w:pPr>
              <w:spacing w:after="0"/>
            </w:pPr>
            <w:r>
              <w:rPr>
                <w:rFonts w:ascii="Arial" w:hAnsi="Arial"/>
                <w:sz w:val="18"/>
              </w:rPr>
              <w:t>Tối ưu I/O</w:t>
            </w:r>
          </w:p>
          <w:p>
            <w:pPr>
              <w:spacing w:after="0"/>
            </w:pPr>
            <w:r>
              <w:rPr>
                <w:rFonts w:ascii="Arial" w:hAnsi="Arial"/>
                <w:sz w:val="18"/>
              </w:rPr>
              <w:t>&amp; FileLock</w:t>
            </w:r>
          </w:p>
        </w:tc>
        <w:tc>
          <w:tcPr>
            <w:tcW w:type="dxa" w:w="936"/>
            <w:shd w:fill="F7F9FC"/>
            <w:tcMar>
              <w:top w:w="80" w:type="dxa"/>
              <w:bottom w:w="80" w:type="dxa"/>
              <w:left w:w="90" w:type="dxa"/>
              <w:right w:w="90" w:type="dxa"/>
            </w:tcMar>
            <w:vAlign w:val="top"/>
          </w:tcPr>
          <w:p>
            <w:pPr>
              <w:spacing w:after="0"/>
            </w:pPr>
            <w:r>
              <w:rPr>
                <w:rFonts w:ascii="Arial" w:hAnsi="Arial"/>
                <w:sz w:val="18"/>
              </w:rPr>
              <w:t>Repository</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SeatRepository</w:t>
            </w:r>
          </w:p>
          <w:p>
            <w:pPr>
              <w:spacing w:after="0"/>
            </w:pPr>
            <w:r>
              <w:rPr>
                <w:rFonts w:ascii="Arial" w:hAnsi="Arial"/>
                <w:sz w:val="17"/>
              </w:rPr>
              <w:t>• Tối ưu hóa I/O đĩa dưới tải cao 500 threads</w:t>
            </w:r>
          </w:p>
        </w:tc>
        <w:tc>
          <w:tcPr>
            <w:tcW w:type="dxa" w:w="3125"/>
            <w:shd w:fill="F7F9FC"/>
            <w:tcMar>
              <w:top w:w="80" w:type="dxa"/>
              <w:bottom w:w="80" w:type="dxa"/>
              <w:left w:w="90" w:type="dxa"/>
              <w:right w:w="90" w:type="dxa"/>
            </w:tcMar>
            <w:vAlign w:val="top"/>
          </w:tcPr>
          <w:p>
            <w:pPr>
              <w:spacing w:after="0"/>
            </w:pPr>
            <w:r>
              <w:rPr>
                <w:rFonts w:ascii="Arial" w:hAnsi="Arial"/>
                <w:sz w:val="17"/>
              </w:rPr>
              <w:t>• Tinh chỉnh hiệu năng đọc/ghi file CSV khi chịu tải 100 - 500 threads dưới cơ chế FILE_LOCK.</w:t>
            </w:r>
          </w:p>
          <w:p>
            <w:pPr>
              <w:spacing w:after="0"/>
            </w:pPr>
            <w:r>
              <w:rPr>
                <w:rFonts w:ascii="Arial" w:hAnsi="Arial"/>
                <w:sz w:val="17"/>
              </w:rPr>
              <w:t>• Đo lường và ghi nhận độ trễ thắt cổ chai I/O đĩa khi có nhiều luồng tranh chấp FileLock.</w:t>
            </w:r>
          </w:p>
          <w:p>
            <w:pPr>
              <w:spacing w:after="0"/>
            </w:pPr>
            <w:r>
              <w:rPr>
                <w:rFonts w:ascii="Arial" w:hAnsi="Arial"/>
                <w:sz w:val="17"/>
              </w:rPr>
              <w:t>• **Deliverable:** Báo cáo phân tích hiệu năng cơ chế FILE_LOCK.</w:t>
            </w:r>
          </w:p>
        </w:tc>
      </w:tr>
      <w:tr>
        <w:tc>
          <w:tcPr>
            <w:tcW w:type="dxa" w:w="1368"/>
            <w:shd w:fill="FFFFFF"/>
            <w:tcMar>
              <w:top w:w="80" w:type="dxa"/>
              <w:bottom w:w="80" w:type="dxa"/>
              <w:left w:w="90" w:type="dxa"/>
              <w:right w:w="90" w:type="dxa"/>
            </w:tcMar>
            <w:vAlign w:val="top"/>
          </w:tcPr>
          <w:p>
            <w:pPr>
              <w:spacing w:after="0"/>
            </w:pPr>
            <w:r>
              <w:rPr>
                <w:rFonts w:ascii="Arial" w:hAnsi="Arial"/>
                <w:b/>
                <w:sz w:val="18"/>
              </w:rPr>
              <w:t>Kiệt</w:t>
            </w:r>
          </w:p>
        </w:tc>
        <w:tc>
          <w:tcPr>
            <w:tcW w:type="dxa" w:w="1368"/>
            <w:shd w:fill="FFFFFF"/>
            <w:tcMar>
              <w:top w:w="80" w:type="dxa"/>
              <w:bottom w:w="80" w:type="dxa"/>
              <w:left w:w="90" w:type="dxa"/>
              <w:right w:w="90" w:type="dxa"/>
            </w:tcMar>
            <w:vAlign w:val="top"/>
          </w:tcPr>
          <w:p>
            <w:pPr>
              <w:spacing w:after="0"/>
            </w:pPr>
            <w:r>
              <w:rPr>
                <w:rFonts w:ascii="Arial" w:hAnsi="Arial"/>
                <w:sz w:val="18"/>
              </w:rPr>
              <w:t>Đối soát &amp;</w:t>
            </w:r>
          </w:p>
          <w:p>
            <w:pPr>
              <w:spacing w:after="0"/>
            </w:pPr>
            <w:r>
              <w:rPr>
                <w:rFonts w:ascii="Arial" w:hAnsi="Arial"/>
                <w:sz w:val="18"/>
              </w:rPr>
              <w:t>Xác thực</w:t>
            </w:r>
          </w:p>
        </w:tc>
        <w:tc>
          <w:tcPr>
            <w:tcW w:type="dxa" w:w="936"/>
            <w:shd w:fill="FFFFFF"/>
            <w:tcMar>
              <w:top w:w="80" w:type="dxa"/>
              <w:bottom w:w="80" w:type="dxa"/>
              <w:left w:w="90" w:type="dxa"/>
              <w:right w:w="90" w:type="dxa"/>
            </w:tcMar>
            <w:vAlign w:val="top"/>
          </w:tcPr>
          <w:p>
            <w:pPr>
              <w:spacing w:after="0"/>
            </w:pPr>
            <w:r>
              <w:rPr>
                <w:rFonts w:ascii="Arial" w:hAnsi="Arial"/>
                <w:sz w:val="18"/>
              </w:rPr>
              <w:t>Testing /</w:t>
            </w:r>
          </w:p>
          <w:p>
            <w:pPr>
              <w:spacing w:after="0"/>
            </w:pPr>
            <w:r>
              <w:rPr>
                <w:rFonts w:ascii="Arial" w:hAnsi="Arial"/>
                <w:sz w:val="18"/>
              </w:rPr>
              <w:t>Audit</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SimulationAuditValidator</w:t>
            </w:r>
          </w:p>
          <w:p>
            <w:pPr>
              <w:spacing w:after="0"/>
            </w:pPr>
            <w:r>
              <w:rPr>
                <w:rFonts w:ascii="Arial" w:hAnsi="Arial"/>
                <w:sz w:val="17"/>
              </w:rPr>
              <w:t>• Đối soát số liệu thực tế</w:t>
            </w:r>
          </w:p>
        </w:tc>
        <w:tc>
          <w:tcPr>
            <w:tcW w:type="dxa" w:w="3125"/>
            <w:shd w:fill="FFFFFF"/>
            <w:tcMar>
              <w:top w:w="80" w:type="dxa"/>
              <w:bottom w:w="80" w:type="dxa"/>
              <w:left w:w="90" w:type="dxa"/>
              <w:right w:w="90" w:type="dxa"/>
            </w:tcMar>
            <w:vAlign w:val="top"/>
          </w:tcPr>
          <w:p>
            <w:pPr>
              <w:spacing w:after="0"/>
            </w:pPr>
            <w:r>
              <w:rPr>
                <w:rFonts w:ascii="Arial" w:hAnsi="Arial"/>
                <w:sz w:val="17"/>
              </w:rPr>
              <w:t>• Chạy thử nghiệm độc lập ở 3 mốc: 100 threads, 200 threads, 500 threads.</w:t>
            </w:r>
          </w:p>
          <w:p>
            <w:pPr>
              <w:spacing w:after="0"/>
            </w:pPr>
            <w:r>
              <w:rPr>
                <w:rFonts w:ascii="Arial" w:hAnsi="Arial"/>
                <w:sz w:val="17"/>
              </w:rPr>
              <w:t>• Đối chiếu số liệu trong SimulationResult với dữ liệu thực tế ghi xuống tickets.csv và transactions.csv (xác nhận không có vé ảo).</w:t>
            </w:r>
          </w:p>
          <w:p>
            <w:pPr>
              <w:spacing w:after="0"/>
            </w:pPr>
            <w:r>
              <w:rPr>
                <w:rFonts w:ascii="Arial" w:hAnsi="Arial"/>
                <w:sz w:val="17"/>
              </w:rPr>
              <w:t>• **Deliverable:** Báo cáo xác thực số liệu mô phỏng.</w:t>
            </w:r>
          </w:p>
        </w:tc>
      </w:tr>
    </w:tbl>
    <w:p>
      <w:pPr>
        <w:spacing w:after="80"/>
      </w:pPr>
    </w:p>
    <w:p>
      <w:pPr>
        <w:spacing w:before="160" w:after="80"/>
      </w:pPr>
      <w:r>
        <w:rPr>
          <w:rFonts w:ascii="Arial" w:hAnsi="Arial"/>
          <w:b/>
          <w:color w:val="1B365D"/>
          <w:sz w:val="24"/>
        </w:rPr>
        <w:t>III. NGUYÊN TẮC BẮT BUỘC KHI VIẾT CODE (BÀN TAY SẮT)</w:t>
      </w:r>
    </w:p>
    <w:p>
      <w:pPr>
        <w:spacing w:after="60"/>
      </w:pPr>
      <w:r>
        <w:rPr>
          <w:rFonts w:ascii="Arial" w:hAnsi="Arial"/>
          <w:b/>
          <w:color w:val="1B365D"/>
          <w:sz w:val="19"/>
        </w:rPr>
        <w:t>1. Chuẩn Package &amp; Tên Lớp:</w:t>
      </w:r>
      <w:r>
        <w:rPr>
          <w:rFonts w:ascii="Arial" w:hAnsi="Arial"/>
          <w:sz w:val="19"/>
        </w:rPr>
        <w:t xml:space="preserve"> Package duy nhất là org.stadium.* (org.stadium.view, org.stadium.controller, org.stadium.repository, org.stadium.model). Tuyệt đối cấm dùng com.group6.stadium.</w:t>
      </w:r>
    </w:p>
    <w:p>
      <w:pPr>
        <w:spacing w:after="60"/>
      </w:pPr>
      <w:r>
        <w:rPr>
          <w:rFonts w:ascii="Arial" w:hAnsi="Arial"/>
          <w:b/>
          <w:color w:val="B22222"/>
          <w:sz w:val="19"/>
        </w:rPr>
        <w:t>2. Quy tắc 100% Tiền tố this.:</w:t>
      </w:r>
      <w:r>
        <w:rPr>
          <w:rFonts w:ascii="Arial" w:hAnsi="Arial"/>
          <w:sz w:val="19"/>
        </w:rPr>
        <w:t xml:space="preserve"> Bắt buộc 100% các truy cập thuộc tính instance (fields) và phương thức nội bộ trong class phải có tiền tố this. (ví dụ: this.scanner, this.displayGuestMenu()). Không chấp nhận gọi trực tiếp.</w:t>
      </w:r>
    </w:p>
    <w:p>
      <w:pPr>
        <w:spacing w:after="60"/>
      </w:pPr>
      <w:r>
        <w:rPr>
          <w:rFonts w:ascii="Arial" w:hAnsi="Arial"/>
          <w:b/>
          <w:color w:val="B22222"/>
          <w:sz w:val="19"/>
        </w:rPr>
        <w:t>3. Tuyệt đối KHÔNG DÙNG static (Ngoại trừ hàm main):</w:t>
      </w:r>
      <w:r>
        <w:rPr>
          <w:rFonts w:ascii="Arial" w:hAnsi="Arial"/>
          <w:sz w:val="19"/>
        </w:rPr>
        <w:t xml:space="preserve"> Cấm khai báo static class, static field lưu cache/state hay static method helper. Mọi phương thức và trường dữ liệu bắt buộc là thể hiện đối tượng (instance). Ngoại lệ duy nhất: public static void main(String[] args).</w:t>
      </w:r>
    </w:p>
    <w:p>
      <w:pPr>
        <w:spacing w:after="60"/>
      </w:pPr>
      <w:r>
        <w:rPr>
          <w:rFonts w:ascii="Arial" w:hAnsi="Arial"/>
          <w:b/>
          <w:color w:val="1B365D"/>
          <w:sz w:val="19"/>
        </w:rPr>
        <w:t>4. Kiến trúc MVC Thuần Khiết:</w:t>
      </w:r>
      <w:r>
        <w:rPr>
          <w:rFonts w:ascii="Arial" w:hAnsi="Arial"/>
          <w:sz w:val="19"/>
        </w:rPr>
        <w:t xml:space="preserve"> Tầng View chỉ nhận input từ bàn phím và in kết quả ra màn hình. Tuyệt đối không gọi trực tiếp Repository và không tự đọc/ghi file CSV.</w:t>
      </w:r>
    </w:p>
    <w:p>
      <w:pPr>
        <w:spacing w:after="60"/>
      </w:pPr>
      <w:r>
        <w:rPr>
          <w:rFonts w:ascii="Arial" w:hAnsi="Arial"/>
          <w:b/>
          <w:color w:val="1B365D"/>
          <w:sz w:val="19"/>
        </w:rPr>
        <w:t>5. Class Diagram là Chân Lý:</w:t>
      </w:r>
      <w:r>
        <w:rPr>
          <w:rFonts w:ascii="Arial" w:hAnsi="Arial"/>
          <w:sz w:val="19"/>
        </w:rPr>
        <w:t xml:space="preserve"> Chỉ được code các phương thức có trong sơ đồ mermaid-class-diagram.docx.</w:t>
      </w:r>
    </w:p>
    <w:p>
      <w:pPr>
        <w:spacing w:after="60"/>
      </w:pPr>
      <w:r>
        <w:rPr>
          <w:rFonts w:ascii="Arial" w:hAnsi="Arial"/>
          <w:b/>
          <w:color w:val="1B365D"/>
          <w:sz w:val="19"/>
        </w:rPr>
        <w:t>6. Quản lý Vòng Đời Luồng (Thread Pool Lifecycle):</w:t>
      </w:r>
      <w:r>
        <w:rPr>
          <w:rFonts w:ascii="Arial" w:hAnsi="Arial"/>
          <w:sz w:val="19"/>
        </w:rPr>
        <w:t xml:space="preserve"> Khi sử dụng ExecutorService, bắt buộc phải gọi shutdown() và awaitTermination() trong khối finally để tránh rò rỉ tài nguyên luồng.</w:t>
      </w:r>
    </w:p>
    <w:p>
      <w:pPr>
        <w:spacing w:after="80"/>
      </w:pPr>
    </w:p>
    <w:tbl>
      <w:tblPr>
        <w:tblW w:type="auto" w:w="0"/>
        <w:jc w:val="center"/>
        <w:tblLook w:firstColumn="1" w:firstRow="1" w:lastColumn="0" w:lastRow="0" w:noHBand="0" w:noVBand="1" w:val="04A0"/>
      </w:tblPr>
      <w:tblGrid>
        <w:gridCol w:w="9749"/>
      </w:tblGrid>
      <w:tr>
        <w:tc>
          <w:tcPr>
            <w:tcW w:type="dxa" w:w="9749"/>
            <w:shd w:fill="F3FAF3"/>
            <w:tcMar>
              <w:top w:w="130" w:type="dxa"/>
              <w:bottom w:w="130" w:type="dxa"/>
              <w:left w:w="180" w:type="dxa"/>
              <w:right w:w="180" w:type="dxa"/>
            </w:tcMar>
            <w:tcBorders>
              <w:left w:val="single" w:sz="24" w:space="0" w:color="2E7D32"/>
              <w:top w:val="none"/>
              <w:right w:val="none"/>
              <w:bottom w:val="none"/>
            </w:tcBorders>
          </w:tcPr>
          <w:p>
            <w:pPr>
              <w:spacing w:after="60"/>
            </w:pPr>
            <w:r>
              <w:rPr>
                <w:rFonts w:ascii="Arial" w:hAnsi="Arial"/>
                <w:b/>
                <w:color w:val="2E7D32"/>
                <w:sz w:val="20"/>
              </w:rPr>
              <w:t>IV. KẾT QUẢ KIỂM TOÁN CHÉO (AUDIT REPORT TỪ SKILL LAB211-COMPREHENSIVE-REVIEWER)</w:t>
            </w:r>
          </w:p>
          <w:p>
            <w:pPr>
              <w:spacing w:after="20"/>
            </w:pPr>
            <w:r>
              <w:rPr>
                <w:rFonts w:ascii="Arial" w:hAnsi="Arial"/>
                <w:b/>
                <w:sz w:val="19"/>
              </w:rPr>
              <w:t>• 1. Class Diagram &amp; Syntax Audit:</w:t>
            </w:r>
            <w:r>
              <w:rPr>
                <w:rFonts w:ascii="Arial" w:hAnsi="Arial"/>
                <w:sz w:val="19"/>
              </w:rPr>
              <w:t xml:space="preserve"> Toàn bộ thuộc tính và hàm của SimulatorController, SimulatorView, SimulationResultRepository khớp 100% Class Diagram.</w:t>
            </w:r>
          </w:p>
          <w:p>
            <w:pPr>
              <w:spacing w:after="20"/>
            </w:pPr>
            <w:r>
              <w:rPr>
                <w:rFonts w:ascii="Arial" w:hAnsi="Arial"/>
                <w:b/>
                <w:sz w:val="19"/>
              </w:rPr>
              <w:t>• 2. MVC &amp; Rules Compliance:</w:t>
            </w:r>
            <w:r>
              <w:rPr>
                <w:rFonts w:ascii="Arial" w:hAnsi="Arial"/>
                <w:sz w:val="19"/>
              </w:rPr>
              <w:t xml:space="preserve"> Kiến trúc đa luồng đóng gói gọn gàng trong Controller và Repository, View thuần túy in bảng kết quả ASCII.</w:t>
            </w:r>
          </w:p>
          <w:p>
            <w:pPr>
              <w:spacing w:after="20"/>
            </w:pPr>
            <w:r>
              <w:rPr>
                <w:rFonts w:ascii="Arial" w:hAnsi="Arial"/>
                <w:b/>
                <w:sz w:val="19"/>
              </w:rPr>
              <w:t>• 3. Data/CSV Sync:</w:t>
            </w:r>
            <w:r>
              <w:rPr>
                <w:rFonts w:ascii="Arial" w:hAnsi="Arial"/>
                <w:sz w:val="19"/>
              </w:rPr>
              <w:t xml:space="preserve"> Khớp 10 cột dữ liệu với data/simulation_results.csv.</w:t>
            </w:r>
          </w:p>
          <w:p>
            <w:pPr>
              <w:spacing w:after="20"/>
            </w:pPr>
            <w:r>
              <w:rPr>
                <w:rFonts w:ascii="Arial" w:hAnsi="Arial"/>
                <w:b/>
                <w:sz w:val="19"/>
              </w:rPr>
              <w:t>• 4. Cross-layer Sync:</w:t>
            </w:r>
            <w:r>
              <w:rPr>
                <w:rFonts w:ascii="Arial" w:hAnsi="Arial"/>
                <w:sz w:val="19"/>
              </w:rPr>
              <w:t xml:space="preserve"> Đấu nối trực tiếp vào AdminController.runConcurrencyBenchmark và AdminView.displayBenchmarkMenu.</w:t>
            </w:r>
          </w:p>
          <w:p>
            <w:pPr>
              <w:spacing w:before="80" w:after="0"/>
            </w:pPr>
            <w:r>
              <w:rPr>
                <w:rFonts w:ascii="Arial" w:hAnsi="Arial"/>
                <w:b/>
                <w:color w:val="1B365D"/>
                <w:sz w:val="20"/>
              </w:rPr>
              <w:t xml:space="preserve">👉 PHÁN QUYẾT CUỐI CÙNG: </w:t>
            </w:r>
            <w:r>
              <w:rPr>
                <w:rFonts w:ascii="Arial" w:hAnsi="Arial"/>
                <w:b/>
                <w:color w:val="2E7D32"/>
                <w:sz w:val="21"/>
              </w:rPr>
              <w:t>🟢 [APPROVE - ĐẠT CHUẨN XUẤT SẮC 100%]</w:t>
            </w:r>
          </w:p>
        </w:tc>
      </w:tr>
    </w:tbl>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Stadium Ticket Booking Simulation — FPT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LAB211 — Bảng Phân Công Nhiệm Vụ Tuần 8 | Nhóm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