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894E2" w14:textId="080CB350" w:rsidR="00D663B7" w:rsidRDefault="00A30020">
      <w:r>
        <w:t>Project Ideas</w:t>
      </w:r>
    </w:p>
    <w:p w14:paraId="4AFAB6AF" w14:textId="77777777" w:rsidR="00531443" w:rsidRDefault="004D4E41">
      <w:r w:rsidRPr="004D4E41">
        <w:rPr>
          <w:b/>
          <w:bCs/>
        </w:rPr>
        <w:t>ftretention_rate</w:t>
      </w:r>
      <w:r>
        <w:t xml:space="preserve"> </w:t>
      </w:r>
      <w:r w:rsidRPr="004D4E41">
        <w:t xml:space="preserve">The percent of the previous year's fall first-time full-time cohort (minus exclusions) that re-enrolled at the institution as either full-time or part-time the following fall. </w:t>
      </w:r>
      <w:r w:rsidRPr="004D4E41">
        <w:tab/>
      </w:r>
      <w:r w:rsidRPr="004D4E41">
        <w:tab/>
      </w:r>
      <w:r w:rsidRPr="004D4E41">
        <w:tab/>
      </w:r>
    </w:p>
    <w:p w14:paraId="5EEBCFC1" w14:textId="5E350055" w:rsidR="00A30020" w:rsidRPr="00072432" w:rsidRDefault="00531443" w:rsidP="00531443">
      <w:pPr>
        <w:pStyle w:val="ListParagraph"/>
        <w:numPr>
          <w:ilvl w:val="0"/>
          <w:numId w:val="1"/>
        </w:numPr>
      </w:pPr>
      <w:r w:rsidRPr="007B6F66">
        <w:rPr>
          <w:b/>
          <w:bCs/>
        </w:rPr>
        <w:t xml:space="preserve">Predict the retention  rate for a school </w:t>
      </w:r>
      <w:r w:rsidR="00072432">
        <w:rPr>
          <w:b/>
          <w:bCs/>
        </w:rPr>
        <w:t xml:space="preserve">~ based on </w:t>
      </w:r>
      <w:r w:rsidR="00072432" w:rsidRPr="00072432">
        <w:t xml:space="preserve">finance, enrollment, staffing, completions and student aid </w:t>
      </w:r>
      <w:r w:rsidR="00C0362B">
        <w:t xml:space="preserve">using data </w:t>
      </w:r>
      <w:r w:rsidR="006D14C3">
        <w:t>for the year.</w:t>
      </w:r>
    </w:p>
    <w:p w14:paraId="5FF540D2" w14:textId="2A4012F1" w:rsidR="00042CF4" w:rsidRPr="00B87AB1" w:rsidRDefault="00650218" w:rsidP="00B87AB1">
      <w:pPr>
        <w:jc w:val="center"/>
        <w:rPr>
          <w:b/>
          <w:bCs/>
        </w:rPr>
      </w:pPr>
      <w:r w:rsidRPr="00B87AB1">
        <w:rPr>
          <w:b/>
          <w:bCs/>
        </w:rPr>
        <w:t>Predictor Variables</w:t>
      </w:r>
    </w:p>
    <w:tbl>
      <w:tblPr>
        <w:tblStyle w:val="TableGrid"/>
        <w:tblW w:w="9372" w:type="dxa"/>
        <w:tblLook w:val="04A0" w:firstRow="1" w:lastRow="0" w:firstColumn="1" w:lastColumn="0" w:noHBand="0" w:noVBand="1"/>
      </w:tblPr>
      <w:tblGrid>
        <w:gridCol w:w="4686"/>
        <w:gridCol w:w="4686"/>
      </w:tblGrid>
      <w:tr w:rsidR="009779CD" w:rsidRPr="009779CD" w14:paraId="069B6D60" w14:textId="77777777" w:rsidTr="00A34AB6">
        <w:trPr>
          <w:trHeight w:val="428"/>
        </w:trPr>
        <w:tc>
          <w:tcPr>
            <w:tcW w:w="4686" w:type="dxa"/>
          </w:tcPr>
          <w:p w14:paraId="60117494" w14:textId="4AE37860" w:rsidR="009779CD" w:rsidRPr="009779CD" w:rsidRDefault="009779CD" w:rsidP="000100E8">
            <w:r w:rsidRPr="009779CD">
              <w:rPr>
                <w:b/>
                <w:bCs/>
              </w:rPr>
              <w:t xml:space="preserve">control  </w:t>
            </w:r>
          </w:p>
        </w:tc>
        <w:tc>
          <w:tcPr>
            <w:tcW w:w="4686" w:type="dxa"/>
          </w:tcPr>
          <w:p w14:paraId="18B22E00" w14:textId="18713AA5" w:rsidR="009779CD" w:rsidRPr="009779CD" w:rsidRDefault="009779CD" w:rsidP="000100E8">
            <w:r w:rsidRPr="009779CD">
              <w:t>1 Private , 0 public</w:t>
            </w:r>
          </w:p>
        </w:tc>
      </w:tr>
      <w:tr w:rsidR="009779CD" w:rsidRPr="009779CD" w14:paraId="34ABE587" w14:textId="77777777" w:rsidTr="00A34AB6">
        <w:trPr>
          <w:trHeight w:val="856"/>
        </w:trPr>
        <w:tc>
          <w:tcPr>
            <w:tcW w:w="4686" w:type="dxa"/>
          </w:tcPr>
          <w:p w14:paraId="13BFB845" w14:textId="5B55DDA1" w:rsidR="009779CD" w:rsidRPr="009779CD" w:rsidRDefault="009779CD" w:rsidP="000100E8">
            <w:r w:rsidRPr="009779CD">
              <w:rPr>
                <w:b/>
                <w:bCs/>
              </w:rPr>
              <w:t>medical</w:t>
            </w:r>
            <w:r w:rsidRPr="009779CD">
              <w:t xml:space="preserve"> </w:t>
            </w:r>
          </w:p>
        </w:tc>
        <w:tc>
          <w:tcPr>
            <w:tcW w:w="4686" w:type="dxa"/>
          </w:tcPr>
          <w:p w14:paraId="78743621" w14:textId="77777777" w:rsidR="009779CD" w:rsidRDefault="009779CD" w:rsidP="000100E8">
            <w:r w:rsidRPr="009779CD">
              <w:t xml:space="preserve">institution grants a medical degree </w:t>
            </w:r>
          </w:p>
          <w:p w14:paraId="3D0CF1FA" w14:textId="07A24D18" w:rsidR="009779CD" w:rsidRPr="009779CD" w:rsidRDefault="009779CD" w:rsidP="000100E8">
            <w:r w:rsidRPr="009779CD">
              <w:t>1 yes 0 no</w:t>
            </w:r>
          </w:p>
        </w:tc>
      </w:tr>
      <w:tr w:rsidR="00CE6854" w:rsidRPr="009779CD" w14:paraId="2AA6F588" w14:textId="77777777" w:rsidTr="00A34AB6">
        <w:trPr>
          <w:trHeight w:val="409"/>
        </w:trPr>
        <w:tc>
          <w:tcPr>
            <w:tcW w:w="4686" w:type="dxa"/>
          </w:tcPr>
          <w:p w14:paraId="168D317E" w14:textId="193DB3BA" w:rsidR="00CE6854" w:rsidRPr="009779CD" w:rsidRDefault="00CE6854" w:rsidP="000100E8">
            <w:pPr>
              <w:rPr>
                <w:b/>
                <w:bCs/>
              </w:rPr>
            </w:pPr>
            <w:r w:rsidRPr="00CE6854">
              <w:rPr>
                <w:b/>
                <w:bCs/>
              </w:rPr>
              <w:t>hbcu</w:t>
            </w:r>
          </w:p>
        </w:tc>
        <w:tc>
          <w:tcPr>
            <w:tcW w:w="4686" w:type="dxa"/>
          </w:tcPr>
          <w:p w14:paraId="41B07C8D" w14:textId="1905787F" w:rsidR="00CE6854" w:rsidRPr="009779CD" w:rsidRDefault="00CE6854" w:rsidP="000100E8">
            <w:r w:rsidRPr="00CE6854">
              <w:t>Historically Black university 1 yes, 0 no</w:t>
            </w:r>
          </w:p>
        </w:tc>
      </w:tr>
      <w:tr w:rsidR="00CE6854" w:rsidRPr="009779CD" w14:paraId="2C1BEF75" w14:textId="77777777" w:rsidTr="00A34AB6">
        <w:trPr>
          <w:trHeight w:val="428"/>
        </w:trPr>
        <w:tc>
          <w:tcPr>
            <w:tcW w:w="4686" w:type="dxa"/>
          </w:tcPr>
          <w:p w14:paraId="10EBC5E0" w14:textId="1C6C9812" w:rsidR="00CE6854" w:rsidRPr="009779CD" w:rsidRDefault="00B87AB1" w:rsidP="000100E8">
            <w:pPr>
              <w:rPr>
                <w:b/>
                <w:bCs/>
              </w:rPr>
            </w:pPr>
            <w:r w:rsidRPr="00B87AB1">
              <w:rPr>
                <w:b/>
                <w:bCs/>
              </w:rPr>
              <w:t>nettuition01</w:t>
            </w:r>
          </w:p>
        </w:tc>
        <w:tc>
          <w:tcPr>
            <w:tcW w:w="4686" w:type="dxa"/>
          </w:tcPr>
          <w:p w14:paraId="4012CBA9" w14:textId="1F92943B" w:rsidR="00CE6854" w:rsidRPr="009779CD" w:rsidRDefault="00AC7C1E" w:rsidP="000100E8">
            <w:r w:rsidRPr="00AC7C1E">
              <w:t>Net tuition revenue is the amount of money the institution takes in from students after institutional grant aid is provided (this is not the same as the net tuition number available in IPEDS which is net of all discounts and allowances applied to tuition and fees).</w:t>
            </w:r>
          </w:p>
        </w:tc>
      </w:tr>
      <w:tr w:rsidR="00CE6854" w:rsidRPr="009779CD" w14:paraId="52F288AF" w14:textId="77777777" w:rsidTr="00A34AB6">
        <w:trPr>
          <w:trHeight w:val="428"/>
        </w:trPr>
        <w:tc>
          <w:tcPr>
            <w:tcW w:w="4686" w:type="dxa"/>
          </w:tcPr>
          <w:p w14:paraId="01B7DD71" w14:textId="6A0F610E" w:rsidR="00CE6854" w:rsidRPr="009779CD" w:rsidRDefault="00B87AB1" w:rsidP="000100E8">
            <w:pPr>
              <w:rPr>
                <w:b/>
                <w:bCs/>
              </w:rPr>
            </w:pPr>
            <w:r w:rsidRPr="00B87AB1">
              <w:rPr>
                <w:b/>
                <w:bCs/>
              </w:rPr>
              <w:t>tuition_reliance_a1</w:t>
            </w:r>
          </w:p>
        </w:tc>
        <w:tc>
          <w:tcPr>
            <w:tcW w:w="4686" w:type="dxa"/>
          </w:tcPr>
          <w:p w14:paraId="05B6DABF" w14:textId="611BE2B6" w:rsidR="00CE6854" w:rsidRPr="009779CD" w:rsidRDefault="00AC7C1E" w:rsidP="000100E8">
            <w:r w:rsidRPr="00AC7C1E">
              <w:t>The net tuition share of operating revenues (net tuition; federal, state, and local appropriations grants, and contracts; and private gifts, grants, and contracts).</w:t>
            </w:r>
          </w:p>
        </w:tc>
      </w:tr>
      <w:tr w:rsidR="00CE6854" w:rsidRPr="009779CD" w14:paraId="4BC4D087" w14:textId="77777777" w:rsidTr="00A34AB6">
        <w:trPr>
          <w:trHeight w:val="428"/>
        </w:trPr>
        <w:tc>
          <w:tcPr>
            <w:tcW w:w="4686" w:type="dxa"/>
          </w:tcPr>
          <w:p w14:paraId="63711FBC" w14:textId="255F8529" w:rsidR="00CE6854" w:rsidRPr="009779CD" w:rsidRDefault="00B87AB1" w:rsidP="000100E8">
            <w:pPr>
              <w:rPr>
                <w:b/>
                <w:bCs/>
              </w:rPr>
            </w:pPr>
            <w:r w:rsidRPr="00B87AB1">
              <w:rPr>
                <w:b/>
                <w:bCs/>
              </w:rPr>
              <w:t>appliedaid01</w:t>
            </w:r>
          </w:p>
        </w:tc>
        <w:tc>
          <w:tcPr>
            <w:tcW w:w="4686" w:type="dxa"/>
          </w:tcPr>
          <w:p w14:paraId="05DB5E7F" w14:textId="62C6D5A4" w:rsidR="00CE6854" w:rsidRPr="009779CD" w:rsidRDefault="00AC7C1E" w:rsidP="000100E8">
            <w:r w:rsidRPr="00AC7C1E">
              <w:t>This amount is equal to the amount of scholarships applied to tuition and fees.</w:t>
            </w:r>
          </w:p>
        </w:tc>
      </w:tr>
      <w:tr w:rsidR="00CE6854" w:rsidRPr="009779CD" w14:paraId="5340EC13" w14:textId="77777777" w:rsidTr="00A34AB6">
        <w:trPr>
          <w:trHeight w:val="428"/>
        </w:trPr>
        <w:tc>
          <w:tcPr>
            <w:tcW w:w="4686" w:type="dxa"/>
          </w:tcPr>
          <w:p w14:paraId="1F9B6D74" w14:textId="756B3CCE" w:rsidR="00CE6854" w:rsidRPr="009779CD" w:rsidRDefault="00B87AB1" w:rsidP="000100E8">
            <w:pPr>
              <w:rPr>
                <w:b/>
                <w:bCs/>
              </w:rPr>
            </w:pPr>
            <w:r w:rsidRPr="00B87AB1">
              <w:rPr>
                <w:b/>
                <w:bCs/>
              </w:rPr>
              <w:t>grant01</w:t>
            </w:r>
          </w:p>
        </w:tc>
        <w:tc>
          <w:tcPr>
            <w:tcW w:w="4686" w:type="dxa"/>
          </w:tcPr>
          <w:p w14:paraId="28C2C65F" w14:textId="3B0EC8E2" w:rsidR="00CE6854" w:rsidRPr="009779CD" w:rsidRDefault="00AC7C1E" w:rsidP="000100E8">
            <w:r w:rsidRPr="00AC7C1E">
              <w:t>Represents the gross amount of Pell grants disbursed or otherwise made available to recipients by the institution.</w:t>
            </w:r>
          </w:p>
        </w:tc>
      </w:tr>
      <w:tr w:rsidR="00CE6854" w:rsidRPr="009779CD" w14:paraId="35AE7DE0" w14:textId="77777777" w:rsidTr="00A34AB6">
        <w:trPr>
          <w:trHeight w:val="428"/>
        </w:trPr>
        <w:tc>
          <w:tcPr>
            <w:tcW w:w="4686" w:type="dxa"/>
          </w:tcPr>
          <w:p w14:paraId="1B4ACBD5" w14:textId="296F3331" w:rsidR="00CE6854" w:rsidRPr="009779CD" w:rsidRDefault="00B87AB1" w:rsidP="000100E8">
            <w:pPr>
              <w:rPr>
                <w:b/>
                <w:bCs/>
              </w:rPr>
            </w:pPr>
            <w:r w:rsidRPr="00B87AB1">
              <w:rPr>
                <w:b/>
                <w:bCs/>
              </w:rPr>
              <w:t>tuition_discount</w:t>
            </w:r>
          </w:p>
        </w:tc>
        <w:tc>
          <w:tcPr>
            <w:tcW w:w="4686" w:type="dxa"/>
          </w:tcPr>
          <w:p w14:paraId="1F7A662D" w14:textId="2351793A" w:rsidR="00CE6854" w:rsidRPr="009779CD" w:rsidRDefault="00AC7C1E" w:rsidP="000100E8">
            <w:r w:rsidRPr="00AC7C1E">
              <w:t>That part of a scholarship or fellowship that is used to pay institutional charges such as tuition and fees or room and board charges.</w:t>
            </w:r>
          </w:p>
        </w:tc>
      </w:tr>
      <w:tr w:rsidR="00CE6854" w:rsidRPr="009779CD" w14:paraId="06F34EE0" w14:textId="77777777" w:rsidTr="00A34AB6">
        <w:trPr>
          <w:trHeight w:val="409"/>
        </w:trPr>
        <w:tc>
          <w:tcPr>
            <w:tcW w:w="4686" w:type="dxa"/>
          </w:tcPr>
          <w:p w14:paraId="57E1FD46" w14:textId="63343C92" w:rsidR="00CE6854" w:rsidRPr="009779CD" w:rsidRDefault="00B87AB1" w:rsidP="000100E8">
            <w:pPr>
              <w:rPr>
                <w:b/>
                <w:bCs/>
              </w:rPr>
            </w:pPr>
            <w:r w:rsidRPr="00B87AB1">
              <w:rPr>
                <w:b/>
                <w:bCs/>
              </w:rPr>
              <w:t>fed_grant_pct</w:t>
            </w:r>
          </w:p>
        </w:tc>
        <w:tc>
          <w:tcPr>
            <w:tcW w:w="4686" w:type="dxa"/>
          </w:tcPr>
          <w:p w14:paraId="13BE4F42" w14:textId="4601414D" w:rsidR="00CE6854" w:rsidRPr="009779CD" w:rsidRDefault="0086726B" w:rsidP="000100E8">
            <w:r w:rsidRPr="0086726B">
              <w:t>Percentage of full-time, first-time degree/certificate-seeking undergraduate students who received federal grants (grants/educational assistance funds).</w:t>
            </w:r>
          </w:p>
        </w:tc>
      </w:tr>
      <w:tr w:rsidR="00CE6854" w:rsidRPr="009779CD" w14:paraId="7872ACEF" w14:textId="77777777" w:rsidTr="00A34AB6">
        <w:trPr>
          <w:trHeight w:val="428"/>
        </w:trPr>
        <w:tc>
          <w:tcPr>
            <w:tcW w:w="4686" w:type="dxa"/>
          </w:tcPr>
          <w:p w14:paraId="6815DE05" w14:textId="41543230" w:rsidR="00CE6854" w:rsidRPr="009779CD" w:rsidRDefault="00B87AB1" w:rsidP="000100E8">
            <w:pPr>
              <w:rPr>
                <w:b/>
                <w:bCs/>
              </w:rPr>
            </w:pPr>
            <w:r w:rsidRPr="00B87AB1">
              <w:rPr>
                <w:b/>
                <w:bCs/>
              </w:rPr>
              <w:t>fed_grant_avg_amount</w:t>
            </w:r>
          </w:p>
        </w:tc>
        <w:tc>
          <w:tcPr>
            <w:tcW w:w="4686" w:type="dxa"/>
          </w:tcPr>
          <w:p w14:paraId="29F35E3A" w14:textId="0D5F83A2" w:rsidR="00CE6854" w:rsidRPr="009779CD" w:rsidRDefault="0086726B" w:rsidP="000100E8">
            <w:r w:rsidRPr="0086726B">
              <w:t>Average amount of federal grants (grants/educational assistance funds) received by full-time, first-time degree/certificate-seeking undergraduate undergraduate students. Federal grants (grants/educational assistance funds)</w:t>
            </w:r>
          </w:p>
        </w:tc>
      </w:tr>
      <w:tr w:rsidR="00CE6854" w:rsidRPr="009779CD" w14:paraId="554569E3" w14:textId="77777777" w:rsidTr="00A34AB6">
        <w:trPr>
          <w:trHeight w:val="428"/>
        </w:trPr>
        <w:tc>
          <w:tcPr>
            <w:tcW w:w="4686" w:type="dxa"/>
          </w:tcPr>
          <w:p w14:paraId="478F67A0" w14:textId="4BEE7FC8" w:rsidR="00CE6854" w:rsidRPr="009779CD" w:rsidRDefault="00B87AB1" w:rsidP="000100E8">
            <w:pPr>
              <w:rPr>
                <w:b/>
                <w:bCs/>
              </w:rPr>
            </w:pPr>
            <w:r w:rsidRPr="00B87AB1">
              <w:rPr>
                <w:b/>
                <w:bCs/>
              </w:rPr>
              <w:lastRenderedPageBreak/>
              <w:t>inst_grant_avg_amount</w:t>
            </w:r>
          </w:p>
        </w:tc>
        <w:tc>
          <w:tcPr>
            <w:tcW w:w="4686" w:type="dxa"/>
          </w:tcPr>
          <w:p w14:paraId="63873692" w14:textId="14BCCC23" w:rsidR="00CE6854" w:rsidRPr="009779CD" w:rsidRDefault="0086726B" w:rsidP="000100E8">
            <w:r>
              <w:t>A</w:t>
            </w:r>
            <w:r w:rsidRPr="0086726B">
              <w:t>verage amount of institutional grants (scholarships/fellowships) received by full-time, first-time degree/certificate-seeking undergraduate students. Institutional grants</w:t>
            </w:r>
          </w:p>
        </w:tc>
      </w:tr>
      <w:tr w:rsidR="00CE6854" w:rsidRPr="009779CD" w14:paraId="2D899C05" w14:textId="77777777" w:rsidTr="00A34AB6">
        <w:trPr>
          <w:trHeight w:val="428"/>
        </w:trPr>
        <w:tc>
          <w:tcPr>
            <w:tcW w:w="4686" w:type="dxa"/>
          </w:tcPr>
          <w:p w14:paraId="3BD10AF9" w14:textId="29D1AB54" w:rsidR="00CE6854" w:rsidRPr="009779CD" w:rsidRDefault="00B87AB1" w:rsidP="000100E8">
            <w:pPr>
              <w:rPr>
                <w:b/>
                <w:bCs/>
              </w:rPr>
            </w:pPr>
            <w:r w:rsidRPr="00B87AB1">
              <w:rPr>
                <w:b/>
                <w:bCs/>
              </w:rPr>
              <w:t>loan_num</w:t>
            </w:r>
          </w:p>
        </w:tc>
        <w:tc>
          <w:tcPr>
            <w:tcW w:w="4686" w:type="dxa"/>
          </w:tcPr>
          <w:p w14:paraId="5D9EBB70" w14:textId="188FFEDC" w:rsidR="00CE6854" w:rsidRPr="009779CD" w:rsidRDefault="0086726B" w:rsidP="000100E8">
            <w:r w:rsidRPr="0086726B">
              <w:t>Number of full-time, first-time degree/certificate-seeking undergraduate students who received student loans</w:t>
            </w:r>
          </w:p>
        </w:tc>
      </w:tr>
      <w:tr w:rsidR="00CE6854" w:rsidRPr="009779CD" w14:paraId="3B5A1BC4" w14:textId="77777777" w:rsidTr="00A34AB6">
        <w:trPr>
          <w:trHeight w:val="428"/>
        </w:trPr>
        <w:tc>
          <w:tcPr>
            <w:tcW w:w="4686" w:type="dxa"/>
          </w:tcPr>
          <w:p w14:paraId="6E2E5059" w14:textId="15876B18" w:rsidR="00CE6854" w:rsidRPr="009779CD" w:rsidRDefault="00B87AB1" w:rsidP="000100E8">
            <w:pPr>
              <w:rPr>
                <w:b/>
                <w:bCs/>
              </w:rPr>
            </w:pPr>
            <w:r w:rsidRPr="00B87AB1">
              <w:rPr>
                <w:b/>
                <w:bCs/>
              </w:rPr>
              <w:t>loan_avg_amount</w:t>
            </w:r>
          </w:p>
        </w:tc>
        <w:tc>
          <w:tcPr>
            <w:tcW w:w="4686" w:type="dxa"/>
          </w:tcPr>
          <w:p w14:paraId="01CD4844" w14:textId="72A4C350" w:rsidR="00CE6854" w:rsidRPr="009779CD" w:rsidRDefault="0086726B" w:rsidP="000100E8">
            <w:r w:rsidRPr="0086726B">
              <w:t>Average amount of student loans received by full-time, first-time degree/certificate-seeking undergraduate students</w:t>
            </w:r>
          </w:p>
        </w:tc>
      </w:tr>
      <w:tr w:rsidR="00CE6854" w:rsidRPr="009779CD" w14:paraId="7A433060" w14:textId="77777777" w:rsidTr="00A34AB6">
        <w:trPr>
          <w:trHeight w:val="428"/>
        </w:trPr>
        <w:tc>
          <w:tcPr>
            <w:tcW w:w="4686" w:type="dxa"/>
          </w:tcPr>
          <w:p w14:paraId="12E75C96" w14:textId="5AD6D0C4" w:rsidR="00CE6854" w:rsidRPr="009779CD" w:rsidRDefault="00B87AB1" w:rsidP="000100E8">
            <w:pPr>
              <w:rPr>
                <w:b/>
                <w:bCs/>
              </w:rPr>
            </w:pPr>
            <w:r w:rsidRPr="00B87AB1">
              <w:rPr>
                <w:b/>
                <w:bCs/>
              </w:rPr>
              <w:t>tuition01_tf</w:t>
            </w:r>
          </w:p>
        </w:tc>
        <w:tc>
          <w:tcPr>
            <w:tcW w:w="4686" w:type="dxa"/>
          </w:tcPr>
          <w:p w14:paraId="50D79A31" w14:textId="68F491A9" w:rsidR="00CE6854" w:rsidRPr="009779CD" w:rsidRDefault="0086726B" w:rsidP="000100E8">
            <w:r w:rsidRPr="0086726B">
              <w:t>The tuition charged by the institution to those full-time undergraduate students residing in the locality in which they attend school. This may be a lower rate than in-state tuition if offered by the institution.</w:t>
            </w:r>
          </w:p>
        </w:tc>
      </w:tr>
      <w:tr w:rsidR="00B87AB1" w:rsidRPr="009779CD" w14:paraId="0034DBE3" w14:textId="77777777" w:rsidTr="00A34AB6">
        <w:trPr>
          <w:trHeight w:val="409"/>
        </w:trPr>
        <w:tc>
          <w:tcPr>
            <w:tcW w:w="4686" w:type="dxa"/>
          </w:tcPr>
          <w:p w14:paraId="0A0ED6FC" w14:textId="77C1FACF" w:rsidR="00B87AB1" w:rsidRPr="00B87AB1" w:rsidRDefault="0057201D" w:rsidP="000100E8">
            <w:pPr>
              <w:rPr>
                <w:b/>
                <w:bCs/>
              </w:rPr>
            </w:pPr>
            <w:r w:rsidRPr="0057201D">
              <w:rPr>
                <w:b/>
                <w:bCs/>
              </w:rPr>
              <w:t>fee01_tf</w:t>
            </w:r>
          </w:p>
        </w:tc>
        <w:tc>
          <w:tcPr>
            <w:tcW w:w="4686" w:type="dxa"/>
          </w:tcPr>
          <w:p w14:paraId="765A45CE" w14:textId="624B8357" w:rsidR="00B87AB1" w:rsidRPr="009779CD" w:rsidRDefault="0086726B" w:rsidP="000100E8">
            <w:r w:rsidRPr="0086726B">
              <w:t>Fixed sum for items not covered by tuition charged to undergraduate students who are residents of the institution's district.</w:t>
            </w:r>
          </w:p>
        </w:tc>
      </w:tr>
      <w:tr w:rsidR="00B87AB1" w:rsidRPr="009779CD" w14:paraId="021AF840" w14:textId="77777777" w:rsidTr="00A34AB6">
        <w:trPr>
          <w:trHeight w:val="428"/>
        </w:trPr>
        <w:tc>
          <w:tcPr>
            <w:tcW w:w="4686" w:type="dxa"/>
          </w:tcPr>
          <w:p w14:paraId="64143CAD" w14:textId="7A7DBE30" w:rsidR="00B87AB1" w:rsidRPr="00B87AB1" w:rsidRDefault="00E05CFF" w:rsidP="000100E8">
            <w:pPr>
              <w:rPr>
                <w:b/>
                <w:bCs/>
              </w:rPr>
            </w:pPr>
            <w:r w:rsidRPr="00E05CFF">
              <w:rPr>
                <w:b/>
                <w:bCs/>
              </w:rPr>
              <w:t>education_share</w:t>
            </w:r>
          </w:p>
        </w:tc>
        <w:tc>
          <w:tcPr>
            <w:tcW w:w="4686" w:type="dxa"/>
          </w:tcPr>
          <w:p w14:paraId="776894A2" w14:textId="1FC6D49A" w:rsidR="00B87AB1" w:rsidRPr="009779CD" w:rsidRDefault="0086726B" w:rsidP="000100E8">
            <w:r w:rsidRPr="0086726B">
              <w:t xml:space="preserve">The instruction and student services portion of spending on </w:t>
            </w:r>
            <w:r w:rsidR="00541362" w:rsidRPr="0086726B">
              <w:t>instruction, student</w:t>
            </w:r>
            <w:r w:rsidRPr="0086726B">
              <w:t xml:space="preserve"> services, research, and public service; it is used in the calculation of education and related expenses.</w:t>
            </w:r>
          </w:p>
        </w:tc>
      </w:tr>
      <w:tr w:rsidR="00B87AB1" w:rsidRPr="009779CD" w14:paraId="5DB0E578" w14:textId="77777777" w:rsidTr="00A34AB6">
        <w:trPr>
          <w:trHeight w:val="428"/>
        </w:trPr>
        <w:tc>
          <w:tcPr>
            <w:tcW w:w="4686" w:type="dxa"/>
          </w:tcPr>
          <w:p w14:paraId="3A40D2BE" w14:textId="6008AFCD" w:rsidR="00B87AB1" w:rsidRPr="00B87AB1" w:rsidRDefault="00E05CFF" w:rsidP="000100E8">
            <w:pPr>
              <w:rPr>
                <w:b/>
                <w:bCs/>
              </w:rPr>
            </w:pPr>
            <w:r w:rsidRPr="00E05CFF">
              <w:rPr>
                <w:b/>
                <w:bCs/>
              </w:rPr>
              <w:t>instruction_share</w:t>
            </w:r>
          </w:p>
        </w:tc>
        <w:tc>
          <w:tcPr>
            <w:tcW w:w="4686" w:type="dxa"/>
          </w:tcPr>
          <w:p w14:paraId="63E184CF" w14:textId="431CB950" w:rsidR="00B87AB1" w:rsidRPr="009779CD" w:rsidRDefault="0086726B" w:rsidP="000100E8">
            <w:r w:rsidRPr="0086726B">
              <w:t>The share of education and related spending on instruction.</w:t>
            </w:r>
          </w:p>
        </w:tc>
      </w:tr>
      <w:tr w:rsidR="00B87AB1" w:rsidRPr="009779CD" w14:paraId="06D48236" w14:textId="77777777" w:rsidTr="00A34AB6">
        <w:trPr>
          <w:trHeight w:val="428"/>
        </w:trPr>
        <w:tc>
          <w:tcPr>
            <w:tcW w:w="4686" w:type="dxa"/>
          </w:tcPr>
          <w:p w14:paraId="348073D7" w14:textId="5BB230C9" w:rsidR="00B87AB1" w:rsidRPr="00B87AB1" w:rsidRDefault="00E05CFF" w:rsidP="000100E8">
            <w:pPr>
              <w:rPr>
                <w:b/>
                <w:bCs/>
              </w:rPr>
            </w:pPr>
            <w:r w:rsidRPr="00E05CFF">
              <w:rPr>
                <w:b/>
                <w:bCs/>
              </w:rPr>
              <w:t>eandr_degree</w:t>
            </w:r>
          </w:p>
        </w:tc>
        <w:tc>
          <w:tcPr>
            <w:tcW w:w="4686" w:type="dxa"/>
          </w:tcPr>
          <w:p w14:paraId="3EE8DF8A" w14:textId="0D8073C3" w:rsidR="00B87AB1" w:rsidRPr="009779CD" w:rsidRDefault="0086726B" w:rsidP="000100E8">
            <w:r w:rsidRPr="0086726B">
              <w:t>A measure of spending on direct educational costs per degree (in contrast to cost per student enrolled); education and related expenses (for all students) are divided by all degrees awarded in the same year.</w:t>
            </w:r>
          </w:p>
        </w:tc>
      </w:tr>
      <w:tr w:rsidR="00B87AB1" w:rsidRPr="009779CD" w14:paraId="37EB30F0" w14:textId="77777777" w:rsidTr="00A34AB6">
        <w:trPr>
          <w:trHeight w:val="428"/>
        </w:trPr>
        <w:tc>
          <w:tcPr>
            <w:tcW w:w="4686" w:type="dxa"/>
          </w:tcPr>
          <w:p w14:paraId="6F22948C" w14:textId="1941D10B" w:rsidR="00B87AB1" w:rsidRPr="00B87AB1" w:rsidRDefault="00E05CFF" w:rsidP="000100E8">
            <w:pPr>
              <w:rPr>
                <w:b/>
                <w:bCs/>
              </w:rPr>
            </w:pPr>
            <w:r w:rsidRPr="00E05CFF">
              <w:rPr>
                <w:b/>
                <w:bCs/>
              </w:rPr>
              <w:t>average_subsidy</w:t>
            </w:r>
          </w:p>
        </w:tc>
        <w:tc>
          <w:tcPr>
            <w:tcW w:w="4686" w:type="dxa"/>
          </w:tcPr>
          <w:p w14:paraId="1CA9C4AF" w14:textId="4F8BE100" w:rsidR="00B87AB1" w:rsidRPr="009779CD" w:rsidRDefault="0086726B" w:rsidP="000100E8">
            <w:r w:rsidRPr="0086726B">
              <w:t>The dollar amount of education and related expenses that is covered by institutional resources (endowment or state funding); it is the difference between education and related expenses and net tuition revenue.</w:t>
            </w:r>
          </w:p>
        </w:tc>
      </w:tr>
      <w:tr w:rsidR="00B87AB1" w:rsidRPr="009779CD" w14:paraId="058581B9" w14:textId="77777777" w:rsidTr="00A34AB6">
        <w:trPr>
          <w:trHeight w:val="428"/>
        </w:trPr>
        <w:tc>
          <w:tcPr>
            <w:tcW w:w="4686" w:type="dxa"/>
          </w:tcPr>
          <w:p w14:paraId="6E3D1E1B" w14:textId="78E61AF0" w:rsidR="00B87AB1" w:rsidRPr="00B87AB1" w:rsidRDefault="00E05CFF" w:rsidP="000100E8">
            <w:pPr>
              <w:rPr>
                <w:b/>
                <w:bCs/>
              </w:rPr>
            </w:pPr>
            <w:r w:rsidRPr="00E05CFF">
              <w:rPr>
                <w:b/>
                <w:bCs/>
              </w:rPr>
              <w:t>nettuition_share</w:t>
            </w:r>
          </w:p>
        </w:tc>
        <w:tc>
          <w:tcPr>
            <w:tcW w:w="4686" w:type="dxa"/>
          </w:tcPr>
          <w:p w14:paraId="39B8E712" w14:textId="49DE7A2E" w:rsidR="00B87AB1" w:rsidRPr="009779CD" w:rsidRDefault="0086726B" w:rsidP="000100E8">
            <w:r w:rsidRPr="0086726B">
              <w:t>The share of education and related expenses that are covered by net tuition revenue.</w:t>
            </w:r>
          </w:p>
        </w:tc>
      </w:tr>
      <w:tr w:rsidR="00B87AB1" w:rsidRPr="009779CD" w14:paraId="3BE5A0E6" w14:textId="77777777" w:rsidTr="00A34AB6">
        <w:trPr>
          <w:trHeight w:val="1266"/>
        </w:trPr>
        <w:tc>
          <w:tcPr>
            <w:tcW w:w="4686" w:type="dxa"/>
          </w:tcPr>
          <w:p w14:paraId="54CE4092" w14:textId="1F7FC16B" w:rsidR="00B87AB1" w:rsidRPr="00B87AB1" w:rsidRDefault="00E05CFF" w:rsidP="000100E8">
            <w:pPr>
              <w:rPr>
                <w:b/>
                <w:bCs/>
              </w:rPr>
            </w:pPr>
            <w:r w:rsidRPr="00E05CFF">
              <w:rPr>
                <w:b/>
                <w:bCs/>
              </w:rPr>
              <w:lastRenderedPageBreak/>
              <w:t>gross_operating_margin</w:t>
            </w:r>
          </w:p>
        </w:tc>
        <w:tc>
          <w:tcPr>
            <w:tcW w:w="4686" w:type="dxa"/>
          </w:tcPr>
          <w:p w14:paraId="07900A3E" w14:textId="594F38F9" w:rsidR="00B87AB1" w:rsidRPr="009779CD" w:rsidRDefault="00A34AB6" w:rsidP="000100E8">
            <w:r w:rsidRPr="00A34AB6">
              <w:t>The difference between total current funds revenue and total current funds expenditures.</w:t>
            </w:r>
          </w:p>
        </w:tc>
      </w:tr>
      <w:tr w:rsidR="00B87AB1" w:rsidRPr="009779CD" w14:paraId="64475627" w14:textId="77777777" w:rsidTr="00A34AB6">
        <w:trPr>
          <w:trHeight w:val="1713"/>
        </w:trPr>
        <w:tc>
          <w:tcPr>
            <w:tcW w:w="4686" w:type="dxa"/>
          </w:tcPr>
          <w:p w14:paraId="684B0666" w14:textId="2FF29986" w:rsidR="00B87AB1" w:rsidRPr="00B87AB1" w:rsidRDefault="00E05CFF" w:rsidP="000100E8">
            <w:pPr>
              <w:rPr>
                <w:b/>
                <w:bCs/>
              </w:rPr>
            </w:pPr>
            <w:r w:rsidRPr="00E05CFF">
              <w:rPr>
                <w:b/>
                <w:bCs/>
              </w:rPr>
              <w:t>fringe_benefit_play</w:t>
            </w:r>
          </w:p>
        </w:tc>
        <w:tc>
          <w:tcPr>
            <w:tcW w:w="4686" w:type="dxa"/>
          </w:tcPr>
          <w:p w14:paraId="21416188" w14:textId="0D16C96F" w:rsidR="00B87AB1" w:rsidRPr="009779CD" w:rsidRDefault="00A34AB6" w:rsidP="000100E8">
            <w:r w:rsidRPr="00A34AB6">
              <w:t>A multiplier to estimate cash contributions in the form of supplementary or deferred compensation other than salary. Excludes the employee's contribution.</w:t>
            </w:r>
          </w:p>
        </w:tc>
      </w:tr>
      <w:tr w:rsidR="00B87AB1" w:rsidRPr="009779CD" w14:paraId="505E1F11" w14:textId="77777777" w:rsidTr="00A34AB6">
        <w:trPr>
          <w:trHeight w:val="1284"/>
        </w:trPr>
        <w:tc>
          <w:tcPr>
            <w:tcW w:w="4686" w:type="dxa"/>
          </w:tcPr>
          <w:p w14:paraId="1EEEA512" w14:textId="3F116C6A" w:rsidR="00B87AB1" w:rsidRPr="00B87AB1" w:rsidRDefault="00E05CFF" w:rsidP="000100E8">
            <w:pPr>
              <w:rPr>
                <w:b/>
                <w:bCs/>
              </w:rPr>
            </w:pPr>
            <w:r w:rsidRPr="00E05CFF">
              <w:rPr>
                <w:b/>
                <w:bCs/>
              </w:rPr>
              <w:t>instr_sal_as_pct_instrtot</w:t>
            </w:r>
          </w:p>
        </w:tc>
        <w:tc>
          <w:tcPr>
            <w:tcW w:w="4686" w:type="dxa"/>
          </w:tcPr>
          <w:p w14:paraId="443F6DA5" w14:textId="54213810" w:rsidR="00B87AB1" w:rsidRPr="009779CD" w:rsidRDefault="00A34AB6" w:rsidP="000100E8">
            <w:r w:rsidRPr="00A34AB6">
              <w:t>The share of total instructional expenditures attributable to salaries and wages.</w:t>
            </w:r>
          </w:p>
        </w:tc>
      </w:tr>
      <w:tr w:rsidR="00B87AB1" w:rsidRPr="009779CD" w14:paraId="6CA281A2" w14:textId="77777777" w:rsidTr="00A34AB6">
        <w:trPr>
          <w:trHeight w:val="1284"/>
        </w:trPr>
        <w:tc>
          <w:tcPr>
            <w:tcW w:w="4686" w:type="dxa"/>
          </w:tcPr>
          <w:p w14:paraId="4DCA06AD" w14:textId="32589256" w:rsidR="00B87AB1" w:rsidRPr="00B87AB1" w:rsidRDefault="00E05CFF" w:rsidP="000100E8">
            <w:pPr>
              <w:rPr>
                <w:b/>
                <w:bCs/>
              </w:rPr>
            </w:pPr>
            <w:r w:rsidRPr="00E05CFF">
              <w:rPr>
                <w:b/>
                <w:bCs/>
              </w:rPr>
              <w:t>acadsupp_sal_as_pct_acadsupptot</w:t>
            </w:r>
          </w:p>
        </w:tc>
        <w:tc>
          <w:tcPr>
            <w:tcW w:w="4686" w:type="dxa"/>
          </w:tcPr>
          <w:p w14:paraId="5A6EEDB8" w14:textId="3552CBBC" w:rsidR="00B87AB1" w:rsidRPr="00A34AB6" w:rsidRDefault="00A34AB6" w:rsidP="000100E8">
            <w:r w:rsidRPr="00A34AB6">
              <w:t>The share of total academic support expenditures attributable to salaries and wages</w:t>
            </w:r>
          </w:p>
        </w:tc>
      </w:tr>
      <w:tr w:rsidR="00E05CFF" w:rsidRPr="009779CD" w14:paraId="7468BC17" w14:textId="77777777" w:rsidTr="00A34AB6">
        <w:trPr>
          <w:trHeight w:val="428"/>
        </w:trPr>
        <w:tc>
          <w:tcPr>
            <w:tcW w:w="4686" w:type="dxa"/>
          </w:tcPr>
          <w:p w14:paraId="6A7A690D" w14:textId="630649A2" w:rsidR="00E05CFF" w:rsidRPr="00E05CFF" w:rsidRDefault="00A34AB6" w:rsidP="000100E8">
            <w:pPr>
              <w:rPr>
                <w:b/>
                <w:bCs/>
              </w:rPr>
            </w:pPr>
            <w:r w:rsidRPr="00A34AB6">
              <w:rPr>
                <w:b/>
                <w:bCs/>
              </w:rPr>
              <w:t>assets06</w:t>
            </w:r>
          </w:p>
        </w:tc>
        <w:tc>
          <w:tcPr>
            <w:tcW w:w="4686" w:type="dxa"/>
          </w:tcPr>
          <w:p w14:paraId="751CFED2" w14:textId="6893A209" w:rsidR="00E05CFF" w:rsidRPr="009779CD" w:rsidRDefault="00A34AB6" w:rsidP="000100E8">
            <w:r w:rsidRPr="00A34AB6">
              <w:t>Total assets</w:t>
            </w:r>
          </w:p>
        </w:tc>
      </w:tr>
      <w:tr w:rsidR="00E05CFF" w:rsidRPr="009779CD" w14:paraId="435153E3" w14:textId="77777777" w:rsidTr="00A34AB6">
        <w:trPr>
          <w:trHeight w:val="428"/>
        </w:trPr>
        <w:tc>
          <w:tcPr>
            <w:tcW w:w="4686" w:type="dxa"/>
          </w:tcPr>
          <w:p w14:paraId="29059661" w14:textId="591F6DCC" w:rsidR="00E05CFF" w:rsidRPr="00E05CFF" w:rsidRDefault="00C87C7C" w:rsidP="000100E8">
            <w:pPr>
              <w:rPr>
                <w:b/>
                <w:bCs/>
              </w:rPr>
            </w:pPr>
            <w:r w:rsidRPr="00C87C7C">
              <w:rPr>
                <w:b/>
                <w:bCs/>
              </w:rPr>
              <w:t>totaldegrees_100fte</w:t>
            </w:r>
          </w:p>
        </w:tc>
        <w:tc>
          <w:tcPr>
            <w:tcW w:w="4686" w:type="dxa"/>
          </w:tcPr>
          <w:p w14:paraId="5666DDA1" w14:textId="02478B1C" w:rsidR="00E05CFF" w:rsidRPr="009779CD" w:rsidRDefault="00C87C7C" w:rsidP="000100E8">
            <w:r w:rsidRPr="00C87C7C">
              <w:t>The total number of degrees granted per 100 full time equivalent students enrolled.</w:t>
            </w:r>
          </w:p>
        </w:tc>
      </w:tr>
      <w:tr w:rsidR="00E05CFF" w:rsidRPr="009779CD" w14:paraId="675E4AEF" w14:textId="77777777" w:rsidTr="00A34AB6">
        <w:trPr>
          <w:trHeight w:val="409"/>
        </w:trPr>
        <w:tc>
          <w:tcPr>
            <w:tcW w:w="4686" w:type="dxa"/>
          </w:tcPr>
          <w:p w14:paraId="580E1CA1" w14:textId="697210D3" w:rsidR="00E05CFF" w:rsidRPr="00E05CFF" w:rsidRDefault="00C87C7C" w:rsidP="000100E8">
            <w:pPr>
              <w:rPr>
                <w:b/>
                <w:bCs/>
              </w:rPr>
            </w:pPr>
            <w:r w:rsidRPr="00C87C7C">
              <w:rPr>
                <w:b/>
                <w:bCs/>
              </w:rPr>
              <w:t>bach_deg_share_of_tot_deg</w:t>
            </w:r>
          </w:p>
        </w:tc>
        <w:tc>
          <w:tcPr>
            <w:tcW w:w="4686" w:type="dxa"/>
          </w:tcPr>
          <w:p w14:paraId="306D2CD9" w14:textId="39DAED71" w:rsidR="00E05CFF" w:rsidRPr="009779CD" w:rsidRDefault="00C87C7C" w:rsidP="000100E8">
            <w:r w:rsidRPr="00C87C7C">
              <w:t>The proportion of all degrees conferred at the bachelor's level.</w:t>
            </w:r>
          </w:p>
        </w:tc>
      </w:tr>
      <w:tr w:rsidR="00E05CFF" w:rsidRPr="009779CD" w14:paraId="1AF1E1D0" w14:textId="77777777" w:rsidTr="00A34AB6">
        <w:trPr>
          <w:trHeight w:val="428"/>
        </w:trPr>
        <w:tc>
          <w:tcPr>
            <w:tcW w:w="4686" w:type="dxa"/>
          </w:tcPr>
          <w:p w14:paraId="3DB6489D" w14:textId="1108F5F6" w:rsidR="00E05CFF" w:rsidRPr="00E05CFF" w:rsidRDefault="00C87C7C" w:rsidP="000100E8">
            <w:pPr>
              <w:rPr>
                <w:b/>
                <w:bCs/>
              </w:rPr>
            </w:pPr>
            <w:r w:rsidRPr="00C87C7C">
              <w:rPr>
                <w:b/>
                <w:bCs/>
              </w:rPr>
              <w:t>fall_cohort_num</w:t>
            </w:r>
          </w:p>
        </w:tc>
        <w:tc>
          <w:tcPr>
            <w:tcW w:w="4686" w:type="dxa"/>
          </w:tcPr>
          <w:p w14:paraId="150C7BB1" w14:textId="382DDABF" w:rsidR="00E05CFF" w:rsidRPr="009779CD" w:rsidRDefault="00C87C7C" w:rsidP="000100E8">
            <w:r w:rsidRPr="00C87C7C">
              <w:t>includes all students who enter an institution as full-time, first-time degree or certificate-seeking undergraduate students during the fall term of a given year</w:t>
            </w:r>
            <w:r>
              <w:t xml:space="preserve"> in fall term.</w:t>
            </w:r>
          </w:p>
        </w:tc>
      </w:tr>
      <w:tr w:rsidR="00E05CFF" w:rsidRPr="009779CD" w14:paraId="1FA24204" w14:textId="77777777" w:rsidTr="00A34AB6">
        <w:trPr>
          <w:trHeight w:val="409"/>
        </w:trPr>
        <w:tc>
          <w:tcPr>
            <w:tcW w:w="4686" w:type="dxa"/>
          </w:tcPr>
          <w:p w14:paraId="7B8C1534" w14:textId="42165FD3" w:rsidR="00E05CFF" w:rsidRPr="00E05CFF" w:rsidRDefault="00C87C7C" w:rsidP="000100E8">
            <w:pPr>
              <w:rPr>
                <w:b/>
                <w:bCs/>
              </w:rPr>
            </w:pPr>
            <w:r w:rsidRPr="00C87C7C">
              <w:rPr>
                <w:b/>
                <w:bCs/>
              </w:rPr>
              <w:t>fall_cohort_pct</w:t>
            </w:r>
          </w:p>
        </w:tc>
        <w:tc>
          <w:tcPr>
            <w:tcW w:w="4686" w:type="dxa"/>
          </w:tcPr>
          <w:p w14:paraId="48166EB7" w14:textId="61811B06" w:rsidR="00E05CFF" w:rsidRPr="009779CD" w:rsidRDefault="00C87C7C" w:rsidP="000100E8">
            <w:r w:rsidRPr="00C87C7C">
              <w:t>Fall cohort - Percentage of all undergraduates who were full-time, first-time degree/certificate-seeking students.</w:t>
            </w:r>
          </w:p>
        </w:tc>
      </w:tr>
      <w:tr w:rsidR="00C87C7C" w:rsidRPr="009779CD" w14:paraId="22E25BF3" w14:textId="77777777" w:rsidTr="00A34AB6">
        <w:trPr>
          <w:trHeight w:val="409"/>
        </w:trPr>
        <w:tc>
          <w:tcPr>
            <w:tcW w:w="4686" w:type="dxa"/>
          </w:tcPr>
          <w:p w14:paraId="2B2F5BCA" w14:textId="34E5B8EE" w:rsidR="00C87C7C" w:rsidRPr="00C87C7C" w:rsidRDefault="00C87C7C" w:rsidP="000100E8">
            <w:pPr>
              <w:rPr>
                <w:b/>
                <w:bCs/>
              </w:rPr>
            </w:pPr>
            <w:r w:rsidRPr="00C87C7C">
              <w:rPr>
                <w:b/>
                <w:bCs/>
              </w:rPr>
              <w:t>total_enrollment_amin_tot</w:t>
            </w:r>
          </w:p>
        </w:tc>
        <w:tc>
          <w:tcPr>
            <w:tcW w:w="4686" w:type="dxa"/>
          </w:tcPr>
          <w:p w14:paraId="52E128AD" w14:textId="2EA492D9" w:rsidR="00C87C7C" w:rsidRPr="00C87C7C" w:rsidRDefault="00C87C7C" w:rsidP="000100E8">
            <w:r w:rsidRPr="00C87C7C">
              <w:t>A person having origins in any of the original peoples of North America</w:t>
            </w:r>
          </w:p>
        </w:tc>
      </w:tr>
      <w:tr w:rsidR="00C87C7C" w:rsidRPr="009779CD" w14:paraId="33932B42" w14:textId="77777777" w:rsidTr="00A34AB6">
        <w:trPr>
          <w:trHeight w:val="409"/>
        </w:trPr>
        <w:tc>
          <w:tcPr>
            <w:tcW w:w="4686" w:type="dxa"/>
          </w:tcPr>
          <w:p w14:paraId="582C0D81" w14:textId="792BF109" w:rsidR="00C87C7C" w:rsidRPr="00C87C7C" w:rsidRDefault="00C87C7C" w:rsidP="000100E8">
            <w:pPr>
              <w:rPr>
                <w:b/>
                <w:bCs/>
              </w:rPr>
            </w:pPr>
            <w:r w:rsidRPr="00C87C7C">
              <w:rPr>
                <w:b/>
                <w:bCs/>
              </w:rPr>
              <w:t>total_enrollment_asian_tot</w:t>
            </w:r>
          </w:p>
        </w:tc>
        <w:tc>
          <w:tcPr>
            <w:tcW w:w="4686" w:type="dxa"/>
          </w:tcPr>
          <w:p w14:paraId="2D0F0081" w14:textId="36F83EB9" w:rsidR="00C87C7C" w:rsidRPr="00C87C7C" w:rsidRDefault="00C87C7C" w:rsidP="000100E8">
            <w:r w:rsidRPr="00C87C7C">
              <w:t>A person having origins in any of the original peoples of the Far East, Southeast Asia</w:t>
            </w:r>
          </w:p>
        </w:tc>
      </w:tr>
      <w:tr w:rsidR="00C87C7C" w:rsidRPr="009779CD" w14:paraId="4F2E9CF8" w14:textId="77777777" w:rsidTr="00A34AB6">
        <w:trPr>
          <w:trHeight w:val="409"/>
        </w:trPr>
        <w:tc>
          <w:tcPr>
            <w:tcW w:w="4686" w:type="dxa"/>
          </w:tcPr>
          <w:p w14:paraId="368F436A" w14:textId="6E7116E4" w:rsidR="00C87C7C" w:rsidRPr="00C87C7C" w:rsidRDefault="00C87C7C" w:rsidP="000100E8">
            <w:pPr>
              <w:rPr>
                <w:b/>
                <w:bCs/>
              </w:rPr>
            </w:pPr>
            <w:r w:rsidRPr="00C87C7C">
              <w:rPr>
                <w:b/>
                <w:bCs/>
              </w:rPr>
              <w:t>total_enrollment_black_tot</w:t>
            </w:r>
          </w:p>
        </w:tc>
        <w:tc>
          <w:tcPr>
            <w:tcW w:w="4686" w:type="dxa"/>
          </w:tcPr>
          <w:p w14:paraId="311A0B41" w14:textId="4242ABD2" w:rsidR="00C87C7C" w:rsidRPr="00C87C7C" w:rsidRDefault="00C87C7C" w:rsidP="000100E8">
            <w:r w:rsidRPr="00C87C7C">
              <w:t>A person having origins in any of the black racial groups of Africa (except those of Hispanic origin).</w:t>
            </w:r>
          </w:p>
        </w:tc>
      </w:tr>
      <w:tr w:rsidR="00C87C7C" w:rsidRPr="009779CD" w14:paraId="52B5C850" w14:textId="77777777" w:rsidTr="00A34AB6">
        <w:trPr>
          <w:trHeight w:val="409"/>
        </w:trPr>
        <w:tc>
          <w:tcPr>
            <w:tcW w:w="4686" w:type="dxa"/>
          </w:tcPr>
          <w:p w14:paraId="2ABC9A93" w14:textId="094982D3" w:rsidR="00C87C7C" w:rsidRPr="00C87C7C" w:rsidRDefault="00C87C7C" w:rsidP="000100E8">
            <w:pPr>
              <w:rPr>
                <w:b/>
                <w:bCs/>
              </w:rPr>
            </w:pPr>
            <w:r w:rsidRPr="00C87C7C">
              <w:rPr>
                <w:b/>
                <w:bCs/>
              </w:rPr>
              <w:t>total_enrollment_hisp_tot</w:t>
            </w:r>
          </w:p>
        </w:tc>
        <w:tc>
          <w:tcPr>
            <w:tcW w:w="4686" w:type="dxa"/>
          </w:tcPr>
          <w:p w14:paraId="2082BDBD" w14:textId="6669D9D6" w:rsidR="00C87C7C" w:rsidRPr="00C87C7C" w:rsidRDefault="00C87C7C" w:rsidP="000100E8">
            <w:r w:rsidRPr="00C87C7C">
              <w:t>A person of Mexican</w:t>
            </w:r>
          </w:p>
        </w:tc>
      </w:tr>
      <w:tr w:rsidR="00C87C7C" w:rsidRPr="009779CD" w14:paraId="61A7F9D7" w14:textId="77777777" w:rsidTr="00A34AB6">
        <w:trPr>
          <w:trHeight w:val="409"/>
        </w:trPr>
        <w:tc>
          <w:tcPr>
            <w:tcW w:w="4686" w:type="dxa"/>
          </w:tcPr>
          <w:p w14:paraId="134CDA70" w14:textId="07A4CCD4" w:rsidR="00C87C7C" w:rsidRPr="00C87C7C" w:rsidRDefault="00C87C7C" w:rsidP="000100E8">
            <w:pPr>
              <w:rPr>
                <w:b/>
                <w:bCs/>
              </w:rPr>
            </w:pPr>
            <w:r w:rsidRPr="00C87C7C">
              <w:rPr>
                <w:b/>
                <w:bCs/>
              </w:rPr>
              <w:t>total_enrollment_white_tot</w:t>
            </w:r>
          </w:p>
        </w:tc>
        <w:tc>
          <w:tcPr>
            <w:tcW w:w="4686" w:type="dxa"/>
          </w:tcPr>
          <w:p w14:paraId="0664BCB4" w14:textId="157F6F0F" w:rsidR="00C87C7C" w:rsidRPr="00C87C7C" w:rsidRDefault="00C87C7C" w:rsidP="000100E8">
            <w:r w:rsidRPr="00C87C7C">
              <w:t>A person having origins in any of the original peoples of Europe,</w:t>
            </w:r>
          </w:p>
        </w:tc>
      </w:tr>
      <w:tr w:rsidR="00C87C7C" w:rsidRPr="009779CD" w14:paraId="71575665" w14:textId="77777777" w:rsidTr="00A34AB6">
        <w:trPr>
          <w:trHeight w:val="409"/>
        </w:trPr>
        <w:tc>
          <w:tcPr>
            <w:tcW w:w="4686" w:type="dxa"/>
          </w:tcPr>
          <w:p w14:paraId="74C0E5CF" w14:textId="54D2CDE8" w:rsidR="00C87C7C" w:rsidRPr="00C87C7C" w:rsidRDefault="00C87C7C" w:rsidP="000100E8">
            <w:pPr>
              <w:rPr>
                <w:b/>
                <w:bCs/>
              </w:rPr>
            </w:pPr>
            <w:r w:rsidRPr="00C87C7C">
              <w:rPr>
                <w:b/>
                <w:bCs/>
              </w:rPr>
              <w:lastRenderedPageBreak/>
              <w:t>total_enrollment_multi_tot</w:t>
            </w:r>
          </w:p>
        </w:tc>
        <w:tc>
          <w:tcPr>
            <w:tcW w:w="4686" w:type="dxa"/>
          </w:tcPr>
          <w:p w14:paraId="273D2F96" w14:textId="4003E4D8" w:rsidR="00C87C7C" w:rsidRPr="00C87C7C" w:rsidRDefault="00C87C7C" w:rsidP="000100E8">
            <w:r w:rsidRPr="00C87C7C">
              <w:t>A person that identifies as being more than one race.</w:t>
            </w:r>
          </w:p>
        </w:tc>
      </w:tr>
      <w:tr w:rsidR="00C87C7C" w:rsidRPr="009779CD" w14:paraId="63F51A61" w14:textId="77777777" w:rsidTr="00A34AB6">
        <w:trPr>
          <w:trHeight w:val="409"/>
        </w:trPr>
        <w:tc>
          <w:tcPr>
            <w:tcW w:w="4686" w:type="dxa"/>
          </w:tcPr>
          <w:p w14:paraId="4035EBB2" w14:textId="0E0311E6" w:rsidR="00C87C7C" w:rsidRPr="00C87C7C" w:rsidRDefault="00C87C7C" w:rsidP="000100E8">
            <w:pPr>
              <w:rPr>
                <w:b/>
                <w:bCs/>
              </w:rPr>
            </w:pPr>
            <w:r w:rsidRPr="00C87C7C">
              <w:rPr>
                <w:b/>
                <w:bCs/>
              </w:rPr>
              <w:t>applcn</w:t>
            </w:r>
          </w:p>
        </w:tc>
        <w:tc>
          <w:tcPr>
            <w:tcW w:w="4686" w:type="dxa"/>
          </w:tcPr>
          <w:p w14:paraId="6F9FE3DA" w14:textId="5007F3AE" w:rsidR="00C87C7C" w:rsidRPr="00C87C7C" w:rsidRDefault="00C87C7C" w:rsidP="000100E8">
            <w:r w:rsidRPr="00C87C7C">
              <w:t>Total number of applicants; Applicant - An individual (first-time, degree/certificate-seeking</w:t>
            </w:r>
          </w:p>
        </w:tc>
      </w:tr>
      <w:tr w:rsidR="00C87C7C" w:rsidRPr="009779CD" w14:paraId="0E48B607" w14:textId="77777777" w:rsidTr="00A34AB6">
        <w:trPr>
          <w:trHeight w:val="409"/>
        </w:trPr>
        <w:tc>
          <w:tcPr>
            <w:tcW w:w="4686" w:type="dxa"/>
          </w:tcPr>
          <w:p w14:paraId="0B236A22" w14:textId="36A6ABAA" w:rsidR="00C87C7C" w:rsidRPr="00C87C7C" w:rsidRDefault="00E122BC" w:rsidP="000100E8">
            <w:pPr>
              <w:rPr>
                <w:b/>
                <w:bCs/>
              </w:rPr>
            </w:pPr>
            <w:r w:rsidRPr="00E122BC">
              <w:rPr>
                <w:b/>
                <w:bCs/>
              </w:rPr>
              <w:t>enrollftcount</w:t>
            </w:r>
          </w:p>
        </w:tc>
        <w:tc>
          <w:tcPr>
            <w:tcW w:w="4686" w:type="dxa"/>
          </w:tcPr>
          <w:p w14:paraId="68AB4A27" w14:textId="64CBBE5E" w:rsidR="00C87C7C" w:rsidRPr="00C87C7C" w:rsidRDefault="00E122BC" w:rsidP="000100E8">
            <w:r w:rsidRPr="00E122BC">
              <w:t>Total number of first-time, full-time degree/</w:t>
            </w:r>
            <w:r w:rsidR="006937BD" w:rsidRPr="00E122BC">
              <w:t>certificate seeking</w:t>
            </w:r>
            <w:r w:rsidRPr="00E122BC">
              <w:t xml:space="preserve"> students enrolled full-time.</w:t>
            </w:r>
          </w:p>
        </w:tc>
      </w:tr>
      <w:tr w:rsidR="00C87C7C" w:rsidRPr="009779CD" w14:paraId="19557909" w14:textId="77777777" w:rsidTr="00A34AB6">
        <w:trPr>
          <w:trHeight w:val="409"/>
        </w:trPr>
        <w:tc>
          <w:tcPr>
            <w:tcW w:w="4686" w:type="dxa"/>
          </w:tcPr>
          <w:p w14:paraId="21DE07E0" w14:textId="0F69FDDF" w:rsidR="00C87C7C" w:rsidRPr="00C87C7C" w:rsidRDefault="00E122BC" w:rsidP="000100E8">
            <w:pPr>
              <w:rPr>
                <w:b/>
                <w:bCs/>
              </w:rPr>
            </w:pPr>
            <w:r w:rsidRPr="00E122BC">
              <w:rPr>
                <w:b/>
                <w:bCs/>
              </w:rPr>
              <w:t>enrollptcount</w:t>
            </w:r>
          </w:p>
        </w:tc>
        <w:tc>
          <w:tcPr>
            <w:tcW w:w="4686" w:type="dxa"/>
          </w:tcPr>
          <w:p w14:paraId="5DE0EF9E" w14:textId="0A55ECB1" w:rsidR="00C87C7C" w:rsidRPr="00C87C7C" w:rsidRDefault="00E122BC" w:rsidP="000100E8">
            <w:r w:rsidRPr="00E122BC">
              <w:t>Total number of first-</w:t>
            </w:r>
            <w:r w:rsidR="006937BD" w:rsidRPr="00E122BC">
              <w:t>time, part</w:t>
            </w:r>
            <w:r w:rsidRPr="00E122BC">
              <w:t>-time degree/certificate seeking students enrolled part-time.</w:t>
            </w:r>
          </w:p>
        </w:tc>
      </w:tr>
      <w:tr w:rsidR="00C87C7C" w:rsidRPr="009779CD" w14:paraId="2FC4047E" w14:textId="77777777" w:rsidTr="00A34AB6">
        <w:trPr>
          <w:trHeight w:val="409"/>
        </w:trPr>
        <w:tc>
          <w:tcPr>
            <w:tcW w:w="4686" w:type="dxa"/>
          </w:tcPr>
          <w:p w14:paraId="062BAA2A" w14:textId="2718A553" w:rsidR="00C87C7C" w:rsidRPr="00C87C7C" w:rsidRDefault="0030221F" w:rsidP="000100E8">
            <w:pPr>
              <w:rPr>
                <w:b/>
                <w:bCs/>
              </w:rPr>
            </w:pPr>
            <w:r>
              <w:rPr>
                <w:b/>
                <w:bCs/>
              </w:rPr>
              <w:t>NUMstudSubACT</w:t>
            </w:r>
          </w:p>
        </w:tc>
        <w:tc>
          <w:tcPr>
            <w:tcW w:w="4686" w:type="dxa"/>
          </w:tcPr>
          <w:p w14:paraId="542BCF7E" w14:textId="2C7C9FAD" w:rsidR="00C87C7C" w:rsidRPr="00C87C7C" w:rsidRDefault="0030221F" w:rsidP="000100E8">
            <w:r>
              <w:t>Institution reported # of students submitting ACT score.</w:t>
            </w:r>
          </w:p>
        </w:tc>
      </w:tr>
      <w:tr w:rsidR="0030221F" w:rsidRPr="009779CD" w14:paraId="255DBCD1" w14:textId="77777777" w:rsidTr="00A34AB6">
        <w:trPr>
          <w:trHeight w:val="409"/>
        </w:trPr>
        <w:tc>
          <w:tcPr>
            <w:tcW w:w="4686" w:type="dxa"/>
          </w:tcPr>
          <w:p w14:paraId="7B5ACCA5" w14:textId="25894266" w:rsidR="0030221F" w:rsidRDefault="0030221F" w:rsidP="000100E8">
            <w:pPr>
              <w:rPr>
                <w:b/>
                <w:bCs/>
              </w:rPr>
            </w:pPr>
            <w:r w:rsidRPr="0030221F">
              <w:rPr>
                <w:b/>
                <w:bCs/>
              </w:rPr>
              <w:t>NUMstudSub</w:t>
            </w:r>
            <w:r>
              <w:rPr>
                <w:b/>
                <w:bCs/>
              </w:rPr>
              <w:t>SAT</w:t>
            </w:r>
          </w:p>
        </w:tc>
        <w:tc>
          <w:tcPr>
            <w:tcW w:w="4686" w:type="dxa"/>
          </w:tcPr>
          <w:p w14:paraId="6569C2A9" w14:textId="7C313BD9" w:rsidR="0030221F" w:rsidRDefault="0030221F" w:rsidP="000100E8">
            <w:r w:rsidRPr="0030221F">
              <w:t xml:space="preserve">Institution reported # of students submitting </w:t>
            </w:r>
            <w:r>
              <w:t>SAT</w:t>
            </w:r>
            <w:r w:rsidRPr="0030221F">
              <w:t xml:space="preserve"> score.</w:t>
            </w:r>
          </w:p>
        </w:tc>
      </w:tr>
      <w:tr w:rsidR="0030221F" w:rsidRPr="009779CD" w14:paraId="6E24741A" w14:textId="77777777" w:rsidTr="00A34AB6">
        <w:trPr>
          <w:trHeight w:val="409"/>
        </w:trPr>
        <w:tc>
          <w:tcPr>
            <w:tcW w:w="4686" w:type="dxa"/>
          </w:tcPr>
          <w:p w14:paraId="507A698E" w14:textId="50049A6A" w:rsidR="0030221F" w:rsidRPr="0030221F" w:rsidRDefault="0050082A" w:rsidP="000100E8">
            <w:pPr>
              <w:rPr>
                <w:b/>
                <w:bCs/>
              </w:rPr>
            </w:pPr>
            <w:r w:rsidRPr="0050082A">
              <w:rPr>
                <w:b/>
                <w:bCs/>
              </w:rPr>
              <w:t>instacttype</w:t>
            </w:r>
          </w:p>
        </w:tc>
        <w:tc>
          <w:tcPr>
            <w:tcW w:w="4686" w:type="dxa"/>
          </w:tcPr>
          <w:p w14:paraId="0330471A" w14:textId="02ED2DE6" w:rsidR="0030221F" w:rsidRPr="0030221F" w:rsidRDefault="0050082A" w:rsidP="000100E8">
            <w:r w:rsidRPr="0050082A">
              <w:t>Type of instructional activity (contact or credit);</w:t>
            </w:r>
          </w:p>
        </w:tc>
      </w:tr>
      <w:tr w:rsidR="0030221F" w:rsidRPr="009779CD" w14:paraId="4A2FEA9D" w14:textId="77777777" w:rsidTr="00A34AB6">
        <w:trPr>
          <w:trHeight w:val="409"/>
        </w:trPr>
        <w:tc>
          <w:tcPr>
            <w:tcW w:w="4686" w:type="dxa"/>
          </w:tcPr>
          <w:p w14:paraId="0B2F257C" w14:textId="21B2C8E7" w:rsidR="0030221F" w:rsidRPr="0030221F" w:rsidRDefault="004056E4" w:rsidP="000100E8">
            <w:pPr>
              <w:rPr>
                <w:b/>
                <w:bCs/>
              </w:rPr>
            </w:pPr>
            <w:r w:rsidRPr="004056E4">
              <w:rPr>
                <w:b/>
                <w:bCs/>
              </w:rPr>
              <w:t>ft_executive_per_100fte</w:t>
            </w:r>
          </w:p>
        </w:tc>
        <w:tc>
          <w:tcPr>
            <w:tcW w:w="4686" w:type="dxa"/>
          </w:tcPr>
          <w:p w14:paraId="2ABDB0AF" w14:textId="15E58302" w:rsidR="0030221F" w:rsidRPr="0030221F" w:rsidRDefault="004056E4" w:rsidP="000100E8">
            <w:r w:rsidRPr="004056E4">
              <w:t>The number of full-time executive/administrative staff members per 100 FTE students.</w:t>
            </w:r>
          </w:p>
        </w:tc>
      </w:tr>
      <w:tr w:rsidR="0030221F" w:rsidRPr="009779CD" w14:paraId="73AC9A25" w14:textId="77777777" w:rsidTr="00A34AB6">
        <w:trPr>
          <w:trHeight w:val="409"/>
        </w:trPr>
        <w:tc>
          <w:tcPr>
            <w:tcW w:w="4686" w:type="dxa"/>
          </w:tcPr>
          <w:p w14:paraId="4E1309E0" w14:textId="1D8D62A1" w:rsidR="0030221F" w:rsidRPr="0030221F" w:rsidRDefault="001A515F" w:rsidP="000100E8">
            <w:pPr>
              <w:rPr>
                <w:b/>
                <w:bCs/>
              </w:rPr>
            </w:pPr>
            <w:r w:rsidRPr="001A515F">
              <w:rPr>
                <w:b/>
                <w:bCs/>
              </w:rPr>
              <w:t>full_time_employee_share</w:t>
            </w:r>
          </w:p>
        </w:tc>
        <w:tc>
          <w:tcPr>
            <w:tcW w:w="4686" w:type="dxa"/>
          </w:tcPr>
          <w:p w14:paraId="4B6EC5F1" w14:textId="6CE3B43E" w:rsidR="0030221F" w:rsidRPr="0030221F" w:rsidRDefault="001A515F" w:rsidP="000100E8">
            <w:r w:rsidRPr="001A515F">
              <w:t>The proportion of all employees that are full-time.</w:t>
            </w:r>
          </w:p>
        </w:tc>
      </w:tr>
      <w:tr w:rsidR="004056E4" w:rsidRPr="009779CD" w14:paraId="44BB6AF7" w14:textId="77777777" w:rsidTr="00A34AB6">
        <w:trPr>
          <w:trHeight w:val="409"/>
        </w:trPr>
        <w:tc>
          <w:tcPr>
            <w:tcW w:w="4686" w:type="dxa"/>
          </w:tcPr>
          <w:p w14:paraId="5FCEAD18" w14:textId="06F1F0B8" w:rsidR="004056E4" w:rsidRPr="0030221F" w:rsidRDefault="00A30D2A" w:rsidP="000100E8">
            <w:pPr>
              <w:rPr>
                <w:b/>
                <w:bCs/>
              </w:rPr>
            </w:pPr>
            <w:r w:rsidRPr="00A30D2A">
              <w:rPr>
                <w:b/>
                <w:bCs/>
              </w:rPr>
              <w:t>ft_faculty_salary</w:t>
            </w:r>
          </w:p>
        </w:tc>
        <w:tc>
          <w:tcPr>
            <w:tcW w:w="4686" w:type="dxa"/>
          </w:tcPr>
          <w:p w14:paraId="16D356F3" w14:textId="328D3897" w:rsidR="004056E4" w:rsidRPr="0030221F" w:rsidRDefault="00A30D2A" w:rsidP="000100E8">
            <w:r w:rsidRPr="00A30D2A">
              <w:t>Average salary for full-time faculty members on 9-month equated contracts.</w:t>
            </w:r>
          </w:p>
        </w:tc>
      </w:tr>
      <w:tr w:rsidR="004056E4" w:rsidRPr="009779CD" w14:paraId="27EE7633" w14:textId="77777777" w:rsidTr="006937BD">
        <w:trPr>
          <w:trHeight w:val="58"/>
        </w:trPr>
        <w:tc>
          <w:tcPr>
            <w:tcW w:w="4686" w:type="dxa"/>
          </w:tcPr>
          <w:p w14:paraId="25542B23" w14:textId="6403A836" w:rsidR="004056E4" w:rsidRPr="0030221F" w:rsidRDefault="00A30D2A" w:rsidP="000100E8">
            <w:pPr>
              <w:rPr>
                <w:b/>
                <w:bCs/>
              </w:rPr>
            </w:pPr>
            <w:r w:rsidRPr="00A30D2A">
              <w:rPr>
                <w:b/>
                <w:bCs/>
              </w:rPr>
              <w:t>full_time_employee_100fte</w:t>
            </w:r>
          </w:p>
        </w:tc>
        <w:tc>
          <w:tcPr>
            <w:tcW w:w="4686" w:type="dxa"/>
          </w:tcPr>
          <w:p w14:paraId="2907B66F" w14:textId="754189B3" w:rsidR="004056E4" w:rsidRPr="0030221F" w:rsidRDefault="00A30D2A" w:rsidP="000100E8">
            <w:r w:rsidRPr="00A30D2A">
              <w:t>The number of all full-time employees per 100 FTE students.</w:t>
            </w:r>
          </w:p>
        </w:tc>
      </w:tr>
      <w:tr w:rsidR="00C212A0" w:rsidRPr="009779CD" w14:paraId="6B0BBF2A" w14:textId="77777777" w:rsidTr="00A34AB6">
        <w:trPr>
          <w:trHeight w:val="409"/>
        </w:trPr>
        <w:tc>
          <w:tcPr>
            <w:tcW w:w="4686" w:type="dxa"/>
          </w:tcPr>
          <w:p w14:paraId="3275E467" w14:textId="2AAABDE5" w:rsidR="00C212A0" w:rsidRPr="00A30D2A" w:rsidRDefault="00C212A0" w:rsidP="000100E8">
            <w:pPr>
              <w:rPr>
                <w:b/>
                <w:bCs/>
              </w:rPr>
            </w:pPr>
            <w:r>
              <w:rPr>
                <w:b/>
                <w:bCs/>
              </w:rPr>
              <w:t>State Dummy</w:t>
            </w:r>
          </w:p>
        </w:tc>
        <w:tc>
          <w:tcPr>
            <w:tcW w:w="4686" w:type="dxa"/>
          </w:tcPr>
          <w:p w14:paraId="6FC81CF4" w14:textId="71956448" w:rsidR="00C212A0" w:rsidRPr="00A30D2A" w:rsidRDefault="00C212A0" w:rsidP="000100E8">
            <w:r>
              <w:t>1, in state, 0 if not</w:t>
            </w:r>
          </w:p>
        </w:tc>
      </w:tr>
    </w:tbl>
    <w:p w14:paraId="603DEFD1" w14:textId="36B9BDF5" w:rsidR="00B22FA9" w:rsidRDefault="00B22FA9" w:rsidP="009779CD"/>
    <w:p w14:paraId="0EB91ECC" w14:textId="6EDF33D3" w:rsidR="006937BD" w:rsidRDefault="006937BD" w:rsidP="009779CD"/>
    <w:p w14:paraId="03D41CF1" w14:textId="7B67039E" w:rsidR="006937BD" w:rsidRDefault="006937BD" w:rsidP="009779CD"/>
    <w:p w14:paraId="3A02BBD6" w14:textId="15ECC8E7" w:rsidR="006937BD" w:rsidRDefault="006937BD" w:rsidP="009779CD"/>
    <w:p w14:paraId="37E3F653" w14:textId="3F6D8EAA" w:rsidR="006937BD" w:rsidRDefault="006937BD" w:rsidP="009779CD"/>
    <w:p w14:paraId="6906F8A8" w14:textId="4B7E2A42" w:rsidR="006937BD" w:rsidRDefault="006937BD" w:rsidP="009779CD"/>
    <w:p w14:paraId="42280F07" w14:textId="15D54C59" w:rsidR="006937BD" w:rsidRDefault="006937BD" w:rsidP="009779CD"/>
    <w:p w14:paraId="32DEACC7" w14:textId="23971BD9" w:rsidR="006937BD" w:rsidRDefault="006937BD" w:rsidP="009779CD"/>
    <w:p w14:paraId="7714073B" w14:textId="56665380" w:rsidR="006937BD" w:rsidRDefault="006937BD" w:rsidP="009779CD"/>
    <w:p w14:paraId="2E9E3316" w14:textId="061AA7D1" w:rsidR="006937BD" w:rsidRDefault="006937BD" w:rsidP="009779CD"/>
    <w:p w14:paraId="5E4F062C" w14:textId="561A4F12" w:rsidR="006937BD" w:rsidRPr="006937BD" w:rsidRDefault="006937BD" w:rsidP="009779CD">
      <w:pPr>
        <w:rPr>
          <w:b/>
          <w:bCs/>
        </w:rPr>
      </w:pPr>
    </w:p>
    <w:sectPr w:rsidR="006937BD" w:rsidRPr="00693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24C2E"/>
    <w:multiLevelType w:val="hybridMultilevel"/>
    <w:tmpl w:val="FC4ED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0D33F8"/>
    <w:multiLevelType w:val="hybridMultilevel"/>
    <w:tmpl w:val="DEBEC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66"/>
    <w:rsid w:val="00042CF4"/>
    <w:rsid w:val="00072432"/>
    <w:rsid w:val="001A515F"/>
    <w:rsid w:val="00261057"/>
    <w:rsid w:val="0030221F"/>
    <w:rsid w:val="004056E4"/>
    <w:rsid w:val="004D4E41"/>
    <w:rsid w:val="0050082A"/>
    <w:rsid w:val="00531443"/>
    <w:rsid w:val="00541362"/>
    <w:rsid w:val="0057201D"/>
    <w:rsid w:val="005F09B5"/>
    <w:rsid w:val="00650218"/>
    <w:rsid w:val="0067166F"/>
    <w:rsid w:val="006937BD"/>
    <w:rsid w:val="006D14C3"/>
    <w:rsid w:val="007B6F66"/>
    <w:rsid w:val="0086726B"/>
    <w:rsid w:val="009779CD"/>
    <w:rsid w:val="00986700"/>
    <w:rsid w:val="009E249B"/>
    <w:rsid w:val="00A30020"/>
    <w:rsid w:val="00A30D2A"/>
    <w:rsid w:val="00A34AB6"/>
    <w:rsid w:val="00A84361"/>
    <w:rsid w:val="00AC7C1E"/>
    <w:rsid w:val="00B163AC"/>
    <w:rsid w:val="00B22FA9"/>
    <w:rsid w:val="00B87AB1"/>
    <w:rsid w:val="00B930C6"/>
    <w:rsid w:val="00C0362B"/>
    <w:rsid w:val="00C212A0"/>
    <w:rsid w:val="00C87C7C"/>
    <w:rsid w:val="00CE6854"/>
    <w:rsid w:val="00D34B66"/>
    <w:rsid w:val="00D663B7"/>
    <w:rsid w:val="00E05CFF"/>
    <w:rsid w:val="00E122BC"/>
    <w:rsid w:val="00E41608"/>
    <w:rsid w:val="00F73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7AD9"/>
  <w15:chartTrackingRefBased/>
  <w15:docId w15:val="{86447353-E029-47B1-9DBB-A4A9994A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443"/>
    <w:pPr>
      <w:ind w:left="720"/>
      <w:contextualSpacing/>
    </w:pPr>
  </w:style>
  <w:style w:type="table" w:styleId="TableGrid">
    <w:name w:val="Table Grid"/>
    <w:basedOn w:val="TableNormal"/>
    <w:uiPriority w:val="39"/>
    <w:rsid w:val="00977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2863">
      <w:bodyDiv w:val="1"/>
      <w:marLeft w:val="0"/>
      <w:marRight w:val="0"/>
      <w:marTop w:val="0"/>
      <w:marBottom w:val="0"/>
      <w:divBdr>
        <w:top w:val="none" w:sz="0" w:space="0" w:color="auto"/>
        <w:left w:val="none" w:sz="0" w:space="0" w:color="auto"/>
        <w:bottom w:val="none" w:sz="0" w:space="0" w:color="auto"/>
        <w:right w:val="none" w:sz="0" w:space="0" w:color="auto"/>
      </w:divBdr>
    </w:div>
    <w:div w:id="22021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Citra Stahl</dc:creator>
  <cp:keywords/>
  <dc:description/>
  <cp:lastModifiedBy>Hailey Citra Stahl</cp:lastModifiedBy>
  <cp:revision>34</cp:revision>
  <dcterms:created xsi:type="dcterms:W3CDTF">2022-01-27T20:01:00Z</dcterms:created>
  <dcterms:modified xsi:type="dcterms:W3CDTF">2022-01-28T20:39:00Z</dcterms:modified>
</cp:coreProperties>
</file>