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文本摘要API文档</w:t>
      </w:r>
    </w:p>
    <w:p>
      <w:pPr>
        <w:pStyle w:val="Author"/>
      </w:pPr>
      <w:r>
        <w:t xml:space="preserve">Hai</w:t>
      </w:r>
      <w:r>
        <w:t xml:space="preserve"> </w:t>
      </w:r>
      <w:r>
        <w:t xml:space="preserve">Liang</w:t>
      </w:r>
      <w:r>
        <w:t xml:space="preserve"> </w:t>
      </w:r>
      <w:r>
        <w:t xml:space="preserve">Wang</w:t>
      </w:r>
    </w:p>
    <w:p>
      <w:pPr>
        <w:pStyle w:val="Compact"/>
        <w:pStyle w:val="Abstract"/>
      </w:pPr>
      <w:r>
        <w:t xml:space="preserve">对新闻文本自动提取摘要，可按照文章比例或字数限制摘要长度。</w:t>
      </w:r>
    </w:p>
    <w:p>
      <w:pPr>
        <w:pStyle w:val="Heading1"/>
      </w:pPr>
      <w:bookmarkStart w:id="21" w:name="textsum-textrank"/>
      <w:bookmarkEnd w:id="21"/>
      <w:r>
        <w:t xml:space="preserve">textsum-textrank</w:t>
      </w:r>
    </w:p>
    <w:p>
      <w:pPr>
        <w:pStyle w:val="FirstParagraph"/>
      </w:pPr>
      <w:r>
        <w:t xml:space="preserve">自动摘要</w:t>
      </w:r>
    </w:p>
    <w:p>
      <w:pPr>
        <w:pStyle w:val="Heading2"/>
      </w:pPr>
      <w:bookmarkStart w:id="22" w:name="usage"/>
      <w:bookmarkEnd w:id="22"/>
      <w:r>
        <w:t xml:space="preserve">Usage</w:t>
      </w:r>
    </w:p>
    <w:p>
      <w:pPr>
        <w:pStyle w:val="FirstParagraph"/>
      </w:pPr>
      <w:r>
        <w:t xml:space="preserve">src/summarizer.py</w:t>
      </w:r>
    </w:p>
    <w:p>
      <w:pPr>
        <w:pStyle w:val="SourceCode"/>
      </w:pPr>
      <w:r>
        <w:rPr>
          <w:rStyle w:val="VerbatimChar"/>
        </w:rPr>
        <w:t xml:space="preserve">sm = summarizer.Summarizer</w:t>
      </w:r>
      <w:r>
        <w:br w:type="textWrapping"/>
      </w:r>
      <w:r>
        <w:rPr>
          <w:rStyle w:val="VerbatimChar"/>
        </w:rPr>
        <w:t xml:space="preserve">abstract, scores = sm.extract(content, title, rate)</w:t>
      </w:r>
    </w:p>
    <w:p>
      <w:pPr>
        <w:pStyle w:val="Heading2"/>
      </w:pPr>
      <w:bookmarkStart w:id="23" w:name="start"/>
      <w:bookmarkEnd w:id="23"/>
      <w:r>
        <w:t xml:space="preserve">Start</w:t>
      </w:r>
    </w:p>
    <w:p>
      <w:pPr>
        <w:pStyle w:val="SourceCode"/>
      </w:pPr>
      <w:r>
        <w:rPr>
          <w:rStyle w:val="VerbatimChar"/>
        </w:rPr>
        <w:t xml:space="preserve">admin/run.sh</w:t>
      </w:r>
    </w:p>
    <w:p>
      <w:pPr>
        <w:pStyle w:val="Heading2"/>
      </w:pPr>
      <w:bookmarkStart w:id="24" w:name="api"/>
      <w:bookmarkEnd w:id="24"/>
      <w:r>
        <w:t xml:space="preserve">API</w:t>
      </w:r>
    </w:p>
    <w:p>
      <w:pPr>
        <w:pStyle w:val="Heading3"/>
      </w:pPr>
      <w:bookmarkStart w:id="25" w:name="request"/>
      <w:bookmarkEnd w:id="25"/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POST /api/summary HTTP/1.1</w:t>
      </w:r>
      <w:r>
        <w:br w:type="textWrapping"/>
      </w:r>
      <w:r>
        <w:rPr>
          <w:rStyle w:val="VerbatimChar"/>
        </w:rPr>
        <w:t xml:space="preserve">Host: 127.0.0.1:10030</w:t>
      </w:r>
      <w:r>
        <w:br w:type="textWrapping"/>
      </w:r>
      <w:r>
        <w:rPr>
          <w:rStyle w:val="VerbatimChar"/>
        </w:rPr>
        <w:t xml:space="preserve">Headers:</w:t>
      </w:r>
      <w:r>
        <w:br w:type="textWrapping"/>
      </w:r>
      <w:r>
        <w:rPr>
          <w:rStyle w:val="VerbatimChar"/>
        </w:rPr>
        <w:t xml:space="preserve">    Content-Type: application/json; charset=utf-8</w:t>
      </w:r>
      <w:r>
        <w:br w:type="textWrapping"/>
      </w:r>
      <w:r>
        <w:rPr>
          <w:rStyle w:val="VerbatimChar"/>
        </w:rPr>
        <w:t xml:space="preserve">    Accept: application/json</w:t>
      </w:r>
      <w:r>
        <w:br w:type="textWrapping"/>
      </w:r>
      <w:r>
        <w:rPr>
          <w:rStyle w:val="VerbatimChar"/>
        </w:rPr>
        <w:t xml:space="preserve">Body:</w:t>
      </w:r>
      <w:r>
        <w:br w:type="textWrapping"/>
      </w:r>
      <w:r>
        <w:rPr>
          <w:rStyle w:val="VerbatimChar"/>
        </w:rPr>
        <w:t xml:space="preserve">    {"content": "中国家庭贷款、存款比最高的是福建，高达105%，而最低的山西仅为20%。为啥差距这么大？虽然，去年至今，金融系统、地方政府、企业合力演绎了经济去杠杆。但近来小额贷款的火爆，让居民家庭杠杆率问题显现，中国家庭负债有多重?根据西南财经大学与中腾信联合发布的《中国工薪阶层信贷发展报告》显示，中国城镇家庭负债总额占家庭资产总额比例，从2013年的4.5%到2015年的5.0%，再增至2017年的5.5%。根据国家资产负债表研究中心11月下旬发布《三季度中国去杠杆进程报告》指出，中国家庭贷款、存款比，从去年底的44.8%上升到三季度的48.6%，合计今年前三个季度上升了3.8个百分点。居民部门(经济中指由所有常住居民住户组成的部门)的杠杆率继续攀升。中国家庭高负债主要是被城市房产“绑架”。3季度末，居民整体未还贷款总额为39.1万亿，其中个人购房贷款余额为21.1万亿，占总贷款余额的54%。然而，但不同地区、不同年龄段家庭之间显现出较大差异。中国家庭贷款、存款比最高的是福建，高达105%，而最低的山西仅为20%。",</w:t>
      </w:r>
      <w:r>
        <w:br w:type="textWrapping"/>
      </w:r>
      <w:r>
        <w:rPr>
          <w:rStyle w:val="VerbatimChar"/>
        </w:rPr>
        <w:t xml:space="preserve">    "title": "中国家庭债务越来越高，东部、80后、工薪阶层负债最重",</w:t>
      </w:r>
      <w:r>
        <w:br w:type="textWrapping"/>
      </w:r>
      <w:r>
        <w:rPr>
          <w:rStyle w:val="VerbatimChar"/>
        </w:rPr>
        <w:t xml:space="preserve">    "rate": 140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content（必填）带抽取摘要的目标内容。</w:t>
      </w:r>
    </w:p>
    <w:p>
      <w:pPr>
        <w:pStyle w:val="BodyText"/>
      </w:pPr>
      <w:r>
        <w:t xml:space="preserve">title (选填) 原文标题，对摘要具有正向的影响，建议请求时添加。</w:t>
      </w:r>
    </w:p>
    <w:p>
      <w:pPr>
        <w:pStyle w:val="BodyText"/>
      </w:pPr>
      <w:r>
        <w:t xml:space="preserve">rate（选填）代表生成文档的长度，当rate &lt; 1 时，返回长度为 （全文长度*rate），当 rate &gt;= 1时，代表字数。rate 默认为140。比如，rate = 0.5，则摘要长度为全文的一半；rate = 140，则摘要长度为140字。</w:t>
      </w:r>
    </w:p>
    <w:p>
      <w:pPr>
        <w:pStyle w:val="Heading3"/>
      </w:pPr>
      <w:bookmarkStart w:id="26" w:name="response"/>
      <w:bookmarkEnd w:id="26"/>
      <w:r>
        <w:t xml:space="preserve">response</w:t>
      </w:r>
    </w:p>
    <w:p>
      <w:pPr>
        <w:numPr>
          <w:numId w:val="1001"/>
          <w:ilvl w:val="0"/>
        </w:numPr>
      </w:pPr>
      <w:r>
        <w:t xml:space="preserve">正常返回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{"data": "中国家庭贷款、存款比最高的是福建,高达105%,而最低的山西仅为20%。为啥差距这么大?去年至今,金融系统、地方政府、企业合力演绎了经济去杠杆。但近来小额贷款的火爆,让居民家庭杠杆率问题显现,中国家庭负债有多重?中国家庭高负债主要是被城市房产“绑架”。但不同地区、不同年龄段家庭之间显现出较大差异。", "rc": 1}</w:t>
      </w:r>
    </w:p>
    <w:p>
      <w:pPr>
        <w:numPr>
          <w:numId w:val="1001"/>
          <w:ilvl w:val="0"/>
        </w:numPr>
      </w:pPr>
      <w:r>
        <w:t xml:space="preserve">异常返回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"rc": 0,</w:t>
      </w:r>
      <w:r>
        <w:br w:type="textWrapping"/>
      </w:r>
      <w:r>
        <w:rPr>
          <w:rStyle w:val="VerbatimChar"/>
        </w:rPr>
        <w:t xml:space="preserve">"error": "MSG"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rc不为1或者statusCode不为200为异常返回。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3ebd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6935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文本摘要API文档</dc:title>
  <dc:creator>Hai Liang Wang</dc:creator>
  <dcterms:created xsi:type="dcterms:W3CDTF">2017-12-14T09:01:08Z</dcterms:created>
  <dcterms:modified xsi:type="dcterms:W3CDTF">2017-12-14T09:01:08Z</dcterms:modified>
</cp:coreProperties>
</file>