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rPr/>
        <w:t xml:space="preserve">Cyber Win — разбор проекта с Bootstrap</w:t>
      </w:r>
    </w:p>
    <w:p>
      <w:pPr/>
      <w:r>
        <w:rPr/>
        <w:t xml:space="preserve">Обновлённая версия после внедрения Bootstrap, 4 октября 2026 года. Руководство объясняет фактические HTML- и CSS-файлы, а не будущий план. Bootstrap 5.3.8 подключён локально на всех пяти страницах. JavaScript отсутствует. Публикация сайта ещё не подтверждена.</w:t>
      </w:r>
    </w:p>
    <w:p>
      <w:pPr/>
      <w:r>
        <w:rPr/>
        <w:t xml:space="preserve">Для подготовки к защите: прочитай разделы 1–3 о структуре, затем раздел 4 о Bootstrap, разделы 5–8 о CSS, форме и адаптивности. В разделах 9–11 находятся результаты проверки, ответы на вопросы и указатель по файлам. Ищи названия классов через Ctrl+F в редакторе.</w:t>
      </w:r>
    </w:p>
    <w:p>
      <w:pPr>
        <w:pStyle w:val="Heading1"/>
      </w:pPr>
      <w:r>
        <w:rPr/>
        <w:t xml:space="preserve">1. Тема и структура проекта</w:t>
      </w:r>
    </w:p>
    <w:p>
      <w:pPr/>
      <w:r>
        <w:rPr/>
        <w:t xml:space="preserve">Cyber Win — учебный макет сайта о спортивных и киберспортивных матчах, игровых концептах и профиле. HTML описывает содержание, CSS задаёт внешний вид, Bootstrap предоставляет готовую сетку и оформление элементов. Каждая страница — отдельный HTML-файл. При нажатии ссылки браузер открывает другой файл.</w:t>
      </w:r>
    </w:p>
    <w:tbl>
      <w:tblPr>
        <w:tblW w:w="0" w:type="auto"/>
        <w:tblBorders>
          <w:top w:val="single" w:sz="4" w:color="BAC6CB"/>
          <w:left w:val="single" w:sz="4" w:color="BAC6CB"/>
          <w:bottom w:val="single" w:sz="4" w:color="BAC6CB"/>
          <w:right w:val="single" w:sz="4" w:color="BAC6CB"/>
          <w:insideH w:val="single" w:sz="4" w:color="BAC6CB"/>
          <w:insideV w:val="single" w:sz="4" w:color="BAC6CB"/>
        </w:tblBorders>
      </w:tblPr>
      <w:tblGrid>
        <w:gridCol w:w="4950"/>
        <w:gridCol w:w="4950"/>
      </w:tblGrid>
      <w:tr>
        <w:trPr>
          <w:cantSplit/>
          <w:tblHeader/>
        </w:trPr>
        <w:tc>
          <w:tcPr>
            <w:tcW w:w="4950" w:type="dxa"/>
            <w:shd w:fill="E3EFEB"/>
          </w:tcPr>
          <w:p>
            <w:r>
              <w:rPr>
                <w:b/>
              </w:rPr>
              <w:t xml:space="preserve">Файл</w:t>
            </w:r>
          </w:p>
        </w:tc>
        <w:tc>
          <w:tcPr>
            <w:tcW w:w="4950" w:type="dxa"/>
            <w:shd w:fill="E3EFEB"/>
          </w:tcPr>
          <w:p>
            <w:r>
              <w:rPr>
                <w:b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index.html</w:t>
            </w:r>
          </w:p>
        </w:tc>
        <w:tc>
          <w:tcPr>
            <w:tcW w:w="4950" w:type="dxa"/>
          </w:tcPr>
          <w:p>
            <w:r>
              <w:rPr/>
              <w:t xml:space="preserve">Спортивные матчи, форма планирования просмотра, таблица расписания, боковая панель.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esports.html</w:t>
            </w:r>
          </w:p>
        </w:tc>
        <w:tc>
          <w:tcPr>
            <w:tcW w:w="4950" w:type="dxa"/>
          </w:tcPr>
          <w:p>
            <w:r>
              <w:rPr/>
              <w:t xml:space="preserve">Киберспортивные матчи и турниры.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slots.html</w:t>
            </w:r>
          </w:p>
        </w:tc>
        <w:tc>
          <w:tcPr>
            <w:tcW w:w="4950" w:type="dxa"/>
          </w:tcPr>
          <w:p>
            <w:r>
              <w:rPr/>
              <w:t xml:space="preserve">Галерея четырёх игровых концептов с локальными изображениями.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live-casino.html</w:t>
            </w:r>
          </w:p>
        </w:tc>
        <w:tc>
          <w:tcPr>
            <w:tcW w:w="4950" w:type="dxa"/>
          </w:tcPr>
          <w:p>
            <w:r>
              <w:rPr/>
              <w:t xml:space="preserve">Галерея пяти демонстрационных трансляций.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profile.html</w:t>
            </w:r>
          </w:p>
        </w:tc>
        <w:tc>
          <w:tcPr>
            <w:tcW w:w="4950" w:type="dxa"/>
          </w:tcPr>
          <w:p>
            <w:r>
              <w:rPr/>
              <w:t xml:space="preserve">Профиль, данные, настройки, история активности и описание демо-аккаунта.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styles.css</w:t>
            </w:r>
          </w:p>
        </w:tc>
        <w:tc>
          <w:tcPr>
            <w:tcW w:w="4950" w:type="dxa"/>
          </w:tcPr>
          <w:p>
            <w:r>
              <w:rPr/>
              <w:t xml:space="preserve">Собственная тема, оформление внутренних блоков, Flexbox, CSS Grid и media queries.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assets/bootstrap/</w:t>
            </w:r>
          </w:p>
        </w:tc>
        <w:tc>
          <w:tcPr>
            <w:tcW w:w="4950" w:type="dxa"/>
          </w:tcPr>
          <w:p>
            <w:r>
              <w:rPr/>
              <w:t xml:space="preserve">Официальный bootstrap.min.css 5.3.8, source map и MIT-лицензия.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assets/images/</w:t>
            </w:r>
          </w:p>
        </w:tc>
        <w:tc>
          <w:tcPr>
            <w:tcW w:w="4950" w:type="dxa"/>
          </w:tcPr>
          <w:p>
            <w:r>
              <w:rPr/>
              <w:t xml:space="preserve">Семь собственных векторных SVG-иллюстраций.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README.md</w:t>
            </w:r>
          </w:p>
        </w:tc>
        <w:tc>
          <w:tcPr>
            <w:tcW w:w="4950" w:type="dxa"/>
          </w:tcPr>
          <w:p>
            <w:r>
              <w:rPr/>
              <w:t xml:space="preserve">Краткое описание, запуск, зависимости и инструкции по публикации.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docs/</w:t>
            </w:r>
          </w:p>
        </w:tc>
        <w:tc>
          <w:tcPr>
            <w:tcW w:w="4950" w:type="dxa"/>
          </w:tcPr>
          <w:p>
            <w:r>
              <w:rPr/>
              <w:t xml:space="preserve">Этот документ, отчёт требований и результаты браузерных проверок.</w:t>
            </w:r>
          </w:p>
        </w:tc>
      </w:tr>
    </w:tbl>
    <w:p/>
    <w:p>
      <w:pPr/>
      <w:r>
        <w:rPr/>
        <w:t xml:space="preserve">Настоящих платежей, игр, видеотрансляций и базы данных здесь нет. Значения баланса, матчи и статусы являются примером содержимого. Кнопки финансовых операций отключены, коэффициенты оформлены как текст. Это позволяет оценивать вёрстку без ложного впечатления о работающих финансовых функциях.</w:t>
      </w:r>
    </w:p>
    <w:p>
      <w:pPr>
        <w:pStyle w:val="Heading1"/>
      </w:pPr>
      <w:r>
        <w:rPr/>
        <w:t xml:space="preserve">2. HTML: что и зачем использовано</w:t>
      </w:r>
    </w:p>
    <w:p>
      <w:pPr>
        <w:pStyle w:val="Heading2"/>
      </w:pPr>
      <w:r>
        <w:rPr/>
        <w:t xml:space="preserve">2.1. Служебная часть страницы</w:t>
      </w:r>
    </w:p>
    <w:p>
      <w:pPr>
        <w:pStyle w:val="Code"/>
        <w:shd w:fill="F0F3F5"/>
        <w:spacing w:before="100" w:after="120"/>
      </w:pPr>
      <w:r>
        <w:rPr>
          <w:rFonts w:ascii="Liberation Mono" w:hAnsi="Liberation Mono"/>
          <w:sz w:val="17"/>
        </w:rPr>
        <w:t xml:space="preserve">&lt;!doctype html&gt;</w:t>
        <w:br/>
        <w:t xml:space="preserve">&lt;html lang="en" data-bs-theme="dark"&gt;</w:t>
        <w:br/>
        <w:t xml:space="preserve">  &lt;head&gt;</w:t>
        <w:br/>
        <w:t xml:space="preserve">    &lt;meta charset="utf-8"&gt;</w:t>
        <w:br/>
        <w:t xml:space="preserve">    &lt;meta name="viewport" content="width=device-width, initial-scale=1"&gt;</w:t>
        <w:br/>
        <w:t xml:space="preserve">    &lt;title&gt;Cyber Win | Sports&lt;/title&gt;</w:t>
        <w:br/>
        <w:t xml:space="preserve">    &lt;link href="assets/bootstrap/bootstrap.min.css" rel="stylesheet"&gt;</w:t>
        <w:br/>
        <w:t xml:space="preserve">    &lt;link href="styles.css" rel="stylesheet"&gt;</w:t>
        <w:br/>
        <w:t xml:space="preserve">  &lt;/head&gt;</w:t>
      </w:r>
    </w:p>
    <w:p>
      <w:pPr/>
      <w:r>
        <w:rPr/>
        <w:t xml:space="preserve">doctype включает современный режим HTML. lang="en" указывает английский язык интерфейса. charset="utf-8" позволяет корректно показывать символы. viewport согласует ширину страницы с устройством. title задаёт подпись вкладки. Атрибут data-bs-theme="dark" выбирает тёмную тему Bootstrap. Сначала загружается библиотечный CSS, затем собственный.</w:t>
      </w:r>
    </w:p>
    <w:p>
      <w:pPr/>
      <w:r>
        <w:rPr/>
        <w:t xml:space="preserve">Путь assets/bootstrap/bootstrap.min.css относительный: браузер ищет файл внутри папки сайта. Поэтому проект можно перенести на статический хостинг без замены путей. Расширение .min.css означает сжатый CSS, а не JavaScript. Source map помогает инструментам разработчика находить исходные стили; для обычного отображения он не нужен.</w:t>
      </w:r>
    </w:p>
    <w:p>
      <w:pPr>
        <w:pStyle w:val="Heading2"/>
      </w:pPr>
      <w:r>
        <w:rPr/>
        <w:t xml:space="preserve">2.2. Семантические элементы</w:t>
      </w:r>
    </w:p>
    <w:tbl>
      <w:tblPr>
        <w:tblW w:w="0" w:type="auto"/>
        <w:tblBorders>
          <w:top w:val="single" w:sz="4" w:color="BAC6CB"/>
          <w:left w:val="single" w:sz="4" w:color="BAC6CB"/>
          <w:bottom w:val="single" w:sz="4" w:color="BAC6CB"/>
          <w:right w:val="single" w:sz="4" w:color="BAC6CB"/>
          <w:insideH w:val="single" w:sz="4" w:color="BAC6CB"/>
          <w:insideV w:val="single" w:sz="4" w:color="BAC6CB"/>
        </w:tblBorders>
      </w:tblPr>
      <w:tblGrid>
        <w:gridCol w:w="4950"/>
        <w:gridCol w:w="4950"/>
      </w:tblGrid>
      <w:tr>
        <w:trPr>
          <w:cantSplit/>
          <w:tblHeader/>
        </w:trPr>
        <w:tc>
          <w:tcPr>
            <w:tcW w:w="4950" w:type="dxa"/>
            <w:shd w:fill="E3EFEB"/>
          </w:tcPr>
          <w:p>
            <w:r>
              <w:rPr>
                <w:b/>
              </w:rPr>
              <w:t xml:space="preserve">Элемент</w:t>
            </w:r>
          </w:p>
        </w:tc>
        <w:tc>
          <w:tcPr>
            <w:tcW w:w="4950" w:type="dxa"/>
            <w:shd w:fill="E3EFEB"/>
          </w:tcPr>
          <w:p>
            <w:r>
              <w:rPr>
                <w:b/>
              </w:rPr>
              <w:t xml:space="preserve">Назначение в проекте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header</w:t>
            </w:r>
          </w:p>
        </w:tc>
        <w:tc>
          <w:tcPr>
            <w:tcW w:w="4950" w:type="dxa"/>
          </w:tcPr>
          <w:p>
            <w:r>
              <w:rPr/>
              <w:t xml:space="preserve">Общая верхняя часть: бренд, меню, демонстрационный баланс и переход в профиль.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nav</w:t>
            </w:r>
          </w:p>
        </w:tc>
        <w:tc>
          <w:tcPr>
            <w:tcW w:w="4950" w:type="dxa"/>
          </w:tcPr>
          <w:p>
            <w:r>
              <w:rPr/>
              <w:t xml:space="preserve">Область навигации. Основное меню находится на всех пяти страницах.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main</w:t>
            </w:r>
          </w:p>
        </w:tc>
        <w:tc>
          <w:tcPr>
            <w:tcW w:w="4950" w:type="dxa"/>
          </w:tcPr>
          <w:p>
            <w:r>
              <w:rPr/>
              <w:t xml:space="preserve">Одно основное содержание страницы, id="main-content".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h1, h2, h3</w:t>
            </w:r>
          </w:p>
        </w:tc>
        <w:tc>
          <w:tcPr>
            <w:tcW w:w="4950" w:type="dxa"/>
          </w:tcPr>
          <w:p>
            <w:r>
              <w:rPr/>
              <w:t xml:space="preserve">Иерархия заголовков. На каждой странице ровно один h1; разделы и карточки имеют подзаголовки.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section</w:t>
            </w:r>
          </w:p>
        </w:tc>
        <w:tc>
          <w:tcPr>
            <w:tcW w:w="4950" w:type="dxa"/>
          </w:tcPr>
          <w:p>
            <w:r>
              <w:rPr/>
              <w:t xml:space="preserve">Тематический блок: текущие матчи, расписание, данные профиля.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article</w:t>
            </w:r>
          </w:p>
        </w:tc>
        <w:tc>
          <w:tcPr>
            <w:tcW w:w="4950" w:type="dxa"/>
          </w:tcPr>
          <w:p>
            <w:r>
              <w:rPr/>
              <w:t xml:space="preserve">Отдельная карточка игры или трансляции.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aside</w:t>
            </w:r>
          </w:p>
        </w:tc>
        <w:tc>
          <w:tcPr>
            <w:tcW w:w="4950" w:type="dxa"/>
          </w:tcPr>
          <w:p>
            <w:r>
              <w:rPr/>
              <w:t xml:space="preserve">Боковая область спортивных страниц: купон и турниры.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footer</w:t>
            </w:r>
          </w:p>
        </w:tc>
        <w:tc>
          <w:tcPr>
            <w:tcW w:w="4950" w:type="dxa"/>
          </w:tcPr>
          <w:p>
            <w:r>
              <w:rPr/>
              <w:t xml:space="preserve">Нижняя часть с обозначением учебного проекта и ссылкой наверх.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p</w:t>
            </w:r>
          </w:p>
        </w:tc>
        <w:tc>
          <w:tcPr>
            <w:tcW w:w="4950" w:type="dxa"/>
          </w:tcPr>
          <w:p>
            <w:r>
              <w:rPr/>
              <w:t xml:space="preserve">Абзац: пояснение формы, описание коллекции или профиля.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ul / li</w:t>
            </w:r>
          </w:p>
        </w:tc>
        <w:tc>
          <w:tcPr>
            <w:tcW w:w="4950" w:type="dxa"/>
          </w:tcPr>
          <w:p>
            <w:r>
              <w:rPr/>
              <w:t xml:space="preserve">Неупорядоченные списки ссылок меню, турниров и свойств профиля.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dl / dt / dd</w:t>
            </w:r>
          </w:p>
        </w:tc>
        <w:tc>
          <w:tcPr>
            <w:tcW w:w="4950" w:type="dxa"/>
          </w:tcPr>
          <w:p>
            <w:r>
              <w:rPr/>
              <w:t xml:space="preserve">Список описаний: название параметра и его значение; например Email и адрес.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div / span</w:t>
            </w:r>
          </w:p>
        </w:tc>
        <w:tc>
          <w:tcPr>
            <w:tcW w:w="4950" w:type="dxa"/>
          </w:tcPr>
          <w:p>
            <w:r>
              <w:rPr/>
              <w:t xml:space="preserve">Нейтральные контейнеры для сетки, карточек и частей текста.</w:t>
            </w:r>
          </w:p>
        </w:tc>
      </w:tr>
    </w:tbl>
    <w:p/>
    <w:p>
      <w:pPr/>
      <w:r>
        <w:rPr/>
        <w:t xml:space="preserve">Семантика описывает смысл, а не цвет или размер. div с жирным текстом не заменяет h2. Таблицу данных удобнее обозначить table, а навигацию — nav. strong отмечает важность, em — акцент; часть b и текстовых значков в макете служит визуальным обозначением клубов и статусов.</w:t>
      </w:r>
    </w:p>
    <w:p>
      <w:pPr>
        <w:pStyle w:val="Heading2"/>
      </w:pPr>
      <w:r>
        <w:rPr/>
        <w:t xml:space="preserve">2.3. Ссылки, ID и клавиатура</w:t>
      </w:r>
    </w:p>
    <w:p>
      <w:pPr>
        <w:pStyle w:val="Code"/>
        <w:shd w:fill="F0F3F5"/>
        <w:spacing w:before="100" w:after="120"/>
      </w:pPr>
      <w:r>
        <w:rPr>
          <w:rFonts w:ascii="Liberation Mono" w:hAnsi="Liberation Mono"/>
          <w:sz w:val="17"/>
        </w:rPr>
        <w:t xml:space="preserve">&lt;a href="profile.html" class="active" aria-current="page"&gt;Profile&lt;/a&gt;</w:t>
      </w:r>
    </w:p>
    <w:p>
      <w:pPr/>
      <w:r>
        <w:rPr/>
        <w:t xml:space="preserve">href задаёт переход. active — класс выделения текущей ссылки, aria-current="page" сообщает её назначение вспомогательным технологиям. Ссылка #games ведёт к id="games" в том же файле. Все локальные файлы и якоря проверены. ID уникальны в пределах страницы; на разных страницах одинаковый main-content допустим.</w:t>
      </w:r>
    </w:p>
    <w:p>
      <w:pPr/>
      <w:r>
        <w:rPr/>
        <w:t xml:space="preserve">Перед шапкой есть Skip to content. Клавиша Tab делает эту ссылку видимой; она ведёт к main и помогает пропустить меню. tabindex="-1" у main позволяет фокусировать цель, не добавляя её как обычную остановку Tab. :focus-visible выделяет активный элемент клавиатурной навигации. Меню всегда показано: JS для раскрытия не нужен.</w:t>
      </w:r>
    </w:p>
    <w:p>
      <w:pPr>
        <w:pStyle w:val="Heading1"/>
      </w:pPr>
      <w:r>
        <w:rPr/>
        <w:t xml:space="preserve">3. Изображения и единая визуальная тема</w:t>
      </w:r>
    </w:p>
    <w:p>
      <w:pPr/>
      <w:r>
        <w:rPr/>
        <w:t xml:space="preserve">В assets/images находятся brand.svg, football.svg, neon.svg, gold.svg, controller.svg, stream.svg, avatar.svg. Это реальные локальные файлы изображений, созданные для проекта. SVG состоит из векторных фигур: прямоугольников, окружностей и контуров. Такой формат хорошо подходит иллюстрациям интерфейса и масштабируется без пикселизации.</w:t>
      </w:r>
    </w:p>
    <w:p>
      <w:pPr>
        <w:pStyle w:val="Code"/>
        <w:shd w:fill="F0F3F5"/>
        <w:spacing w:before="100" w:after="120"/>
      </w:pPr>
      <w:r>
        <w:rPr>
          <w:rFonts w:ascii="Liberation Mono" w:hAnsi="Liberation Mono"/>
          <w:sz w:val="17"/>
        </w:rPr>
        <w:t xml:space="preserve">&lt;img class="img-fluid" src="assets/images/stream.svg"</w:t>
        <w:br/>
        <w:t xml:space="preserve">     alt="Illustrated broadcast screen with a play symbol"</w:t>
        <w:br/>
        <w:t xml:space="preserve">     width="320" height="240" loading="lazy"&gt;</w:t>
      </w:r>
    </w:p>
    <w:p>
      <w:pPr/>
      <w:r>
        <w:rPr/>
        <w:t xml:space="preserve">src — путь; alt — текстовая альтернатива. width и height задают исходные размеры и пропорции. loading="lazy" разрешает браузеру отложить загрузку далёкой картинки до приближения к видимой области. img-fluid — Bootstrap-класс для адаптивного изображения. Декоративные картинки имеют alt="": например, эмблема рядом с текстовым названием и фон матча не должны дублироваться при чтении с экрана.</w:t>
      </w:r>
    </w:p>
    <w:p>
      <w:pPr/>
      <w:r>
        <w:rPr/>
        <w:t xml:space="preserve">Общий стиль: почти чёрный фон, тёмные карточки, зелёный акцент, золотое выделение. Шрифт Arial с запасным sans-serif доступен без загрузки Google Fonts. Bootstrap и картинки лежат локально: сайт не зависит от CDN при показе.</w:t>
      </w:r>
    </w:p>
    <w:p>
      <w:pPr>
        <w:pStyle w:val="Heading1"/>
      </w:pPr>
      <w:r>
        <w:rPr/>
        <w:t xml:space="preserve">4. Bootstrap с нуля — уже используется в этом проекте</w:t>
      </w:r>
    </w:p>
    <w:p>
      <w:pPr>
        <w:pStyle w:val="Heading2"/>
      </w:pPr>
      <w:r>
        <w:rPr/>
        <w:t xml:space="preserve">4.1. Что это такое</w:t>
      </w:r>
    </w:p>
    <w:p>
      <w:pPr/>
      <w:r>
        <w:rPr/>
        <w:t xml:space="preserve">Bootstrap — набор готовых CSS-классов. Вместо написания с нуля каждого отступа, кнопки и адаптивной колонки можно назначить элементу подходящий класс. Он не заменяет HTML и не сохраняет данные формы. Подключение одного файла без использования его классов не демонстрировало бы сетку; здесь классы применены на всех пяти страницах.</w:t>
      </w:r>
    </w:p>
    <w:p>
      <w:pPr/>
      <w:r>
        <w:rPr/>
        <w:t xml:space="preserve">Используется локальный CSS Bootstrap 5.3.8. Его SHA-384 совпадает с официальным. JS-бандл не подключён: сетка и стили работают без него. Модальные окна и раскрывающееся меню Bootstrap в проекте не используются. Нужные ссылки доступны сразу.</w:t>
      </w:r>
    </w:p>
    <w:p>
      <w:pPr/>
      <w:r>
        <w:rPr/>
        <w:t xml:space="preserve">Источник: </w:t>
      </w:r>
      <w:hyperlink r:id="rId2">
        <w:r>
          <w:rPr>
            <w:color w:val="176CAA"/>
            <w:u w:val="single"/>
          </w:rPr>
          <w:t xml:space="preserve">Официальная загрузка Bootstrap 5.3</w:t>
        </w:r>
      </w:hyperlink>
    </w:p>
    <w:p>
      <w:pPr>
        <w:pStyle w:val="Heading2"/>
      </w:pPr>
      <w:r>
        <w:rPr/>
        <w:t xml:space="preserve">4.2. Сетка: container → row → col</w:t>
      </w:r>
    </w:p>
    <w:p>
      <w:pPr/>
      <w:r>
        <w:rPr/>
        <w:t xml:space="preserve">container центрирует область и ограничивает её ширину. row является строкой колонок. col-* задаёт их ширины по системе из 12 долей. col-12 занимает строку полностью, col-6 — половину, col-4 — треть. Стандартная сетка Bootstrap основана на Flexbox.</w:t>
      </w:r>
    </w:p>
    <w:p>
      <w:pPr>
        <w:pStyle w:val="Code"/>
        <w:shd w:fill="F0F3F5"/>
        <w:spacing w:before="100" w:after="120"/>
      </w:pPr>
      <w:r>
        <w:rPr>
          <w:rFonts w:ascii="Liberation Mono" w:hAnsi="Liberation Mono"/>
          <w:sz w:val="17"/>
        </w:rPr>
        <w:t xml:space="preserve">&lt;!-- Упрощённая структура index.html и esports.html --&gt;</w:t>
        <w:br/>
        <w:t xml:space="preserve">&lt;main class="page-layout container py-4" id="main-content"&gt;</w:t>
        <w:br/>
        <w:t xml:space="preserve">  &lt;h1 class="page-title mb-3"&gt;Sports match centre&lt;/h1&gt;</w:t>
        <w:br/>
        <w:t xml:space="preserve">  &lt;div class="row g-4"&gt;</w:t>
        <w:br/>
        <w:t xml:space="preserve">    &lt;div class="main-column col-12 col-lg-9"&gt;...&lt;/div&gt;</w:t>
        <w:br/>
        <w:t xml:space="preserve">    &lt;aside class="side-column col-12 col-lg-3"&gt;...&lt;/aside&gt;</w:t>
        <w:br/>
        <w:t xml:space="preserve">  &lt;/div&gt;</w:t>
        <w:br/>
        <w:t xml:space="preserve">&lt;/main&gt;</w:t>
      </w:r>
    </w:p>
    <w:p>
      <w:pPr/>
      <w:r>
        <w:rPr/>
        <w:t xml:space="preserve">Основной блок получает 9 долей, боковой — 3: 75% и 25% на больших экранах. В маленьком окне каждый занимает всю строку. Колонки — непосредственные дети row. g-4 задаёт промежутки. В styles.css нет замены display у row на grid: раскладкой действительно управляет Bootstrap.</w:t>
      </w:r>
    </w:p>
    <w:p>
      <w:pPr/>
      <w:r>
        <w:rPr/>
        <w:t xml:space="preserve">Источник: </w:t>
      </w:r>
      <w:hyperlink r:id="rId3">
        <w:r>
          <w:rPr>
            <w:color w:val="176CAA"/>
            <w:u w:val="single"/>
          </w:rPr>
          <w:t xml:space="preserve">Сетка Bootstrap</w:t>
        </w:r>
      </w:hyperlink>
    </w:p>
    <w:p>
      <w:pPr>
        <w:pStyle w:val="Heading2"/>
      </w:pPr>
      <w:r>
        <w:rPr/>
        <w:t xml:space="preserve">4.3. Адаптивные префиксы на реальных примерах</w:t>
      </w:r>
    </w:p>
    <w:tbl>
      <w:tblPr>
        <w:tblW w:w="0" w:type="auto"/>
        <w:tblBorders>
          <w:top w:val="single" w:sz="4" w:color="BAC6CB"/>
          <w:left w:val="single" w:sz="4" w:color="BAC6CB"/>
          <w:bottom w:val="single" w:sz="4" w:color="BAC6CB"/>
          <w:right w:val="single" w:sz="4" w:color="BAC6CB"/>
          <w:insideH w:val="single" w:sz="4" w:color="BAC6CB"/>
          <w:insideV w:val="single" w:sz="4" w:color="BAC6CB"/>
        </w:tblBorders>
      </w:tblPr>
      <w:tblGrid>
        <w:gridCol w:w="4950"/>
        <w:gridCol w:w="4950"/>
      </w:tblGrid>
      <w:tr>
        <w:trPr>
          <w:cantSplit/>
          <w:tblHeader/>
        </w:trPr>
        <w:tc>
          <w:tcPr>
            <w:tcW w:w="4950" w:type="dxa"/>
            <w:shd w:fill="E3EFEB"/>
          </w:tcPr>
          <w:p>
            <w:r>
              <w:rPr>
                <w:b/>
              </w:rPr>
              <w:t xml:space="preserve">Префикс</w:t>
            </w:r>
          </w:p>
        </w:tc>
        <w:tc>
          <w:tcPr>
            <w:tcW w:w="4950" w:type="dxa"/>
            <w:shd w:fill="E3EFEB"/>
          </w:tcPr>
          <w:p>
            <w:r>
              <w:rPr>
                <w:b/>
              </w:rPr>
              <w:t xml:space="preserve">Нижняя граница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Без префикса</w:t>
            </w:r>
          </w:p>
        </w:tc>
        <w:tc>
          <w:tcPr>
            <w:tcW w:w="4950" w:type="dxa"/>
          </w:tcPr>
          <w:p>
            <w:r>
              <w:rPr/>
              <w:t xml:space="preserve">Базовое правило для любой ширины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sm</w:t>
            </w:r>
          </w:p>
        </w:tc>
        <w:tc>
          <w:tcPr>
            <w:tcW w:w="4950" w:type="dxa"/>
          </w:tcPr>
          <w:p>
            <w:r>
              <w:rPr/>
              <w:t xml:space="preserve">576px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md</w:t>
            </w:r>
          </w:p>
        </w:tc>
        <w:tc>
          <w:tcPr>
            <w:tcW w:w="4950" w:type="dxa"/>
          </w:tcPr>
          <w:p>
            <w:r>
              <w:rPr/>
              <w:t xml:space="preserve">768px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lg</w:t>
            </w:r>
          </w:p>
        </w:tc>
        <w:tc>
          <w:tcPr>
            <w:tcW w:w="4950" w:type="dxa"/>
          </w:tcPr>
          <w:p>
            <w:r>
              <w:rPr/>
              <w:t xml:space="preserve">992px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xl</w:t>
            </w:r>
          </w:p>
        </w:tc>
        <w:tc>
          <w:tcPr>
            <w:tcW w:w="4950" w:type="dxa"/>
          </w:tcPr>
          <w:p>
            <w:r>
              <w:rPr/>
              <w:t xml:space="preserve">1200px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xxl</w:t>
            </w:r>
          </w:p>
        </w:tc>
        <w:tc>
          <w:tcPr>
            <w:tcW w:w="4950" w:type="dxa"/>
          </w:tcPr>
          <w:p>
            <w:r>
              <w:rPr/>
              <w:t xml:space="preserve">1400px</w:t>
            </w:r>
          </w:p>
        </w:tc>
      </w:tr>
    </w:tbl>
    <w:p/>
    <w:p>
      <w:pPr/>
      <w:r>
        <w:rPr/>
        <w:t xml:space="preserve">Mobile first означает: сначала задаём базовый вариант для узкого окна, затем расширяем его. col-md-6 действует от 768px и выше, пока другой класс его не переопределит. Это не распознавание планшета: проверяется ширина viewport в CSS-пикселях.</w:t>
      </w:r>
    </w:p>
    <w:tbl>
      <w:tblPr>
        <w:tblW w:w="0" w:type="auto"/>
        <w:tblBorders>
          <w:top w:val="single" w:sz="4" w:color="BAC6CB"/>
          <w:left w:val="single" w:sz="4" w:color="BAC6CB"/>
          <w:bottom w:val="single" w:sz="4" w:color="BAC6CB"/>
          <w:right w:val="single" w:sz="4" w:color="BAC6CB"/>
          <w:insideH w:val="single" w:sz="4" w:color="BAC6CB"/>
          <w:insideV w:val="single" w:sz="4" w:color="BAC6CB"/>
        </w:tblBorders>
      </w:tblPr>
      <w:tblGrid>
        <w:gridCol w:w="3300"/>
        <w:gridCol w:w="3300"/>
        <w:gridCol w:w="3300"/>
      </w:tblGrid>
      <w:tr>
        <w:trPr>
          <w:cantSplit/>
          <w:tblHeader/>
        </w:trPr>
        <w:tc>
          <w:tcPr>
            <w:tcW w:w="3300" w:type="dxa"/>
            <w:shd w:fill="E3EFEB"/>
          </w:tcPr>
          <w:p>
            <w:r>
              <w:rPr>
                <w:b/>
              </w:rPr>
              <w:t xml:space="preserve">Место</w:t>
            </w:r>
          </w:p>
        </w:tc>
        <w:tc>
          <w:tcPr>
            <w:tcW w:w="3300" w:type="dxa"/>
            <w:shd w:fill="E3EFEB"/>
          </w:tcPr>
          <w:p>
            <w:r>
              <w:rPr>
                <w:b/>
              </w:rPr>
              <w:t xml:space="preserve">Классы колонок</w:t>
            </w:r>
          </w:p>
        </w:tc>
        <w:tc>
          <w:tcPr>
            <w:tcW w:w="3300" w:type="dxa"/>
            <w:shd w:fill="E3EFEB"/>
          </w:tcPr>
          <w:p>
            <w:r>
              <w:rPr>
                <w:b/>
              </w:rPr>
              <w:t xml:space="preserve">Что видно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/>
              <w:t xml:space="preserve">Спорт и киберспорт</w:t>
            </w:r>
          </w:p>
        </w:tc>
        <w:tc>
          <w:tcPr>
            <w:tcW w:w="3300" w:type="dxa"/>
          </w:tcPr>
          <w:p>
            <w:r>
              <w:rPr/>
              <w:t xml:space="preserve">col-12 col-lg-9 + col-12 col-lg-3</w:t>
            </w:r>
          </w:p>
        </w:tc>
        <w:tc>
          <w:tcPr>
            <w:tcW w:w="3300" w:type="dxa"/>
          </w:tcPr>
          <w:p>
            <w:r>
              <w:rPr/>
              <w:t xml:space="preserve">До 992px блоки идут последовательно, затем рядом в отношении 3:1.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/>
              <w:t xml:space="preserve">Игровые карточки</w:t>
            </w:r>
          </w:p>
        </w:tc>
        <w:tc>
          <w:tcPr>
            <w:tcW w:w="3300" w:type="dxa"/>
          </w:tcPr>
          <w:p>
            <w:r>
              <w:rPr/>
              <w:t xml:space="preserve">col-12 col-sm-6 col-lg-3</w:t>
            </w:r>
          </w:p>
        </w:tc>
        <w:tc>
          <w:tcPr>
            <w:tcW w:w="3300" w:type="dxa"/>
          </w:tcPr>
          <w:p>
            <w:r>
              <w:rPr/>
              <w:t xml:space="preserve">Одна карточка в ряд; от 576px две; от 992px четыре.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/>
              <w:t xml:space="preserve">Трансляции</w:t>
            </w:r>
          </w:p>
        </w:tc>
        <w:tc>
          <w:tcPr>
            <w:tcW w:w="3300" w:type="dxa"/>
          </w:tcPr>
          <w:p>
            <w:r>
              <w:rPr/>
              <w:t xml:space="preserve">col-12 col-sm-6 col-lg-4 col-xl-3</w:t>
            </w:r>
          </w:p>
        </w:tc>
        <w:tc>
          <w:tcPr>
            <w:tcW w:w="3300" w:type="dxa"/>
          </w:tcPr>
          <w:p>
            <w:r>
              <w:rPr/>
              <w:t xml:space="preserve">Одна, две, три или четыре в ряд при увеличении ширины.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/>
              <w:t xml:space="preserve">Колонки профиля</w:t>
            </w:r>
          </w:p>
        </w:tc>
        <w:tc>
          <w:tcPr>
            <w:tcW w:w="3300" w:type="dxa"/>
          </w:tcPr>
          <w:p>
            <w:r>
              <w:rPr/>
              <w:t xml:space="preserve">col-12 col-md-6 col-xl-4</w:t>
            </w:r>
          </w:p>
        </w:tc>
        <w:tc>
          <w:tcPr>
            <w:tcW w:w="3300" w:type="dxa"/>
          </w:tcPr>
          <w:p>
            <w:r>
              <w:rPr/>
              <w:t xml:space="preserve">Одна, две или три колонки.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/>
              <w:t xml:space="preserve">Поля формы</w:t>
            </w:r>
          </w:p>
        </w:tc>
        <w:tc>
          <w:tcPr>
            <w:tcW w:w="3300" w:type="dxa"/>
          </w:tcPr>
          <w:p>
            <w:r>
              <w:rPr/>
              <w:t xml:space="preserve">col-12 col-md-6 col-xl-4</w:t>
            </w:r>
          </w:p>
        </w:tc>
        <w:tc>
          <w:tcPr>
            <w:tcW w:w="3300" w:type="dxa"/>
          </w:tcPr>
          <w:p>
            <w:r>
              <w:rPr/>
              <w:t xml:space="preserve">Один столбец полей, затем два, затем три.</w:t>
            </w:r>
          </w:p>
        </w:tc>
      </w:tr>
    </w:tbl>
    <w:p/>
    <w:p>
      <w:pPr/>
      <w:r>
        <w:rPr/>
        <w:t xml:space="preserve">Источник: </w:t>
      </w:r>
      <w:hyperlink r:id="rId4">
        <w:r>
          <w:rPr>
            <w:color w:val="176CAA"/>
            <w:u w:val="single"/>
          </w:rPr>
          <w:t xml:space="preserve">Точки адаптации Bootstrap</w:t>
        </w:r>
      </w:hyperlink>
    </w:p>
    <w:p>
      <w:pPr>
        <w:pStyle w:val="Heading2"/>
      </w:pPr>
      <w:r>
        <w:rPr/>
        <w:t xml:space="preserve">4.4. Utility-классы: отступы и выравнивание</w:t>
      </w:r>
    </w:p>
    <w:p>
      <w:pPr/>
      <w:r>
        <w:rPr/>
        <w:t xml:space="preserve">Utility — короткий класс для одной настройки. m означает margin, p — padding; t — верх, b — низ, x — горизонталь, y — вертикаль. Цифра является ступенью шкалы, а не числом пикселей: 0=0, 1=0.25rem, 2=0.5rem, 3=1rem, 4=1.5rem, 5=3rem. rem зависит от шрифта корневого html.</w:t>
      </w:r>
    </w:p>
    <w:tbl>
      <w:tblPr>
        <w:tblW w:w="0" w:type="auto"/>
        <w:tblBorders>
          <w:top w:val="single" w:sz="4" w:color="BAC6CB"/>
          <w:left w:val="single" w:sz="4" w:color="BAC6CB"/>
          <w:bottom w:val="single" w:sz="4" w:color="BAC6CB"/>
          <w:right w:val="single" w:sz="4" w:color="BAC6CB"/>
          <w:insideH w:val="single" w:sz="4" w:color="BAC6CB"/>
          <w:insideV w:val="single" w:sz="4" w:color="BAC6CB"/>
        </w:tblBorders>
      </w:tblPr>
      <w:tblGrid>
        <w:gridCol w:w="4950"/>
        <w:gridCol w:w="4950"/>
      </w:tblGrid>
      <w:tr>
        <w:trPr>
          <w:cantSplit/>
          <w:tblHeader/>
        </w:trPr>
        <w:tc>
          <w:tcPr>
            <w:tcW w:w="4950" w:type="dxa"/>
            <w:shd w:fill="E3EFEB"/>
          </w:tcPr>
          <w:p>
            <w:r>
              <w:rPr>
                <w:b/>
              </w:rPr>
              <w:t xml:space="preserve">Класс в проекте</w:t>
            </w:r>
          </w:p>
        </w:tc>
        <w:tc>
          <w:tcPr>
            <w:tcW w:w="4950" w:type="dxa"/>
            <w:shd w:fill="E3EFEB"/>
          </w:tcPr>
          <w:p>
            <w:r>
              <w:rPr>
                <w:b/>
              </w:rPr>
              <w:t xml:space="preserve">Где и зачем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py-4</w:t>
            </w:r>
          </w:p>
        </w:tc>
        <w:tc>
          <w:tcPr>
            <w:tcW w:w="4950" w:type="dxa"/>
          </w:tcPr>
          <w:p>
            <w:r>
              <w:rPr/>
              <w:t xml:space="preserve">На main: внутренний отступ сверху и снизу.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mb-3</w:t>
            </w:r>
          </w:p>
        </w:tc>
        <w:tc>
          <w:tcPr>
            <w:tcW w:w="4950" w:type="dxa"/>
          </w:tcPr>
          <w:p>
            <w:r>
              <w:rPr/>
              <w:t xml:space="preserve">Отступ после h1.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mb-0</w:t>
            </w:r>
          </w:p>
        </w:tc>
        <w:tc>
          <w:tcPr>
            <w:tcW w:w="4950" w:type="dxa"/>
          </w:tcPr>
          <w:p>
            <w:r>
              <w:rPr/>
              <w:t xml:space="preserve">Убирает нижний отступ у меню и таблицы.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mt-4 p-3</w:t>
            </w:r>
          </w:p>
        </w:tc>
        <w:tc>
          <w:tcPr>
            <w:tcW w:w="4950" w:type="dxa"/>
          </w:tcPr>
          <w:p>
            <w:r>
              <w:rPr/>
              <w:t xml:space="preserve">Отделяет и оформляет информационные блоки.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g-3 / g-4</w:t>
            </w:r>
          </w:p>
        </w:tc>
        <w:tc>
          <w:tcPr>
            <w:tcW w:w="4950" w:type="dxa"/>
          </w:tcPr>
          <w:p>
            <w:r>
              <w:rPr/>
              <w:t xml:space="preserve">Промежутки между колонками Bootstrap.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gap-2</w:t>
            </w:r>
          </w:p>
        </w:tc>
        <w:tc>
          <w:tcPr>
            <w:tcW w:w="4950" w:type="dxa"/>
          </w:tcPr>
          <w:p>
            <w:r>
              <w:rPr/>
              <w:t xml:space="preserve">Промежутки между элементами логотипа и меню.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text-end</w:t>
            </w:r>
          </w:p>
        </w:tc>
        <w:tc>
          <w:tcPr>
            <w:tcW w:w="4950" w:type="dxa"/>
          </w:tcPr>
          <w:p>
            <w:r>
              <w:rPr/>
              <w:t xml:space="preserve">Выравнивает подписи баланса по правому краю.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h-100</w:t>
            </w:r>
          </w:p>
        </w:tc>
        <w:tc>
          <w:tcPr>
            <w:tcW w:w="4950" w:type="dxa"/>
          </w:tcPr>
          <w:p>
            <w:r>
              <w:rPr/>
              <w:t xml:space="preserve">Карточка заполняет высоту своей колонки.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d-flex, flex-wrap</w:t>
            </w:r>
          </w:p>
        </w:tc>
        <w:tc>
          <w:tcPr>
            <w:tcW w:w="4950" w:type="dxa"/>
          </w:tcPr>
          <w:p>
            <w:r>
              <w:rPr/>
              <w:t xml:space="preserve">Включают Flexbox и разрешают перенос элементов меню.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align-items-center</w:t>
            </w:r>
          </w:p>
        </w:tc>
        <w:tc>
          <w:tcPr>
            <w:tcW w:w="4950" w:type="dxa"/>
          </w:tcPr>
          <w:p>
            <w:r>
              <w:rPr/>
              <w:t xml:space="preserve">Выравнивает значок и текст бренда поперёк основной оси.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justify-content-between</w:t>
            </w:r>
          </w:p>
        </w:tc>
        <w:tc>
          <w:tcPr>
            <w:tcW w:w="4950" w:type="dxa"/>
          </w:tcPr>
          <w:p>
            <w:r>
              <w:rPr/>
              <w:t xml:space="preserve">Распределяет содержимое footer по сторонам.</w:t>
            </w:r>
          </w:p>
        </w:tc>
      </w:tr>
    </w:tbl>
    <w:p/>
    <w:p>
      <w:pPr/>
      <w:r>
        <w:rPr/>
        <w:t xml:space="preserve">Источник: </w:t>
      </w:r>
      <w:hyperlink r:id="rId5">
        <w:r>
          <w:rPr>
            <w:color w:val="176CAA"/>
            <w:u w:val="single"/>
          </w:rPr>
          <w:t xml:space="preserve">Отступы Bootstrap</w:t>
        </w:r>
      </w:hyperlink>
    </w:p>
    <w:p>
      <w:pPr>
        <w:pStyle w:val="Heading2"/>
      </w:pPr>
      <w:r>
        <w:rPr/>
        <w:t xml:space="preserve">4.5. Форма, кнопка и таблица</w:t>
      </w:r>
    </w:p>
    <w:p>
      <w:pPr/>
      <w:r>
        <w:rPr/>
        <w:t xml:space="preserve">form-label оформляет подпись, form-control — текстовое поле и дату, form-select — список. name, required, type и label остаются обычным HTML. Bootstrap не превращает форму в приложение и не создаёт обработчик отправки.</w:t>
      </w:r>
    </w:p>
    <w:p>
      <w:pPr>
        <w:pStyle w:val="Code"/>
        <w:shd w:fill="F0F3F5"/>
        <w:spacing w:before="100" w:after="120"/>
      </w:pPr>
      <w:r>
        <w:rPr>
          <w:rFonts w:ascii="Liberation Mono" w:hAnsi="Liberation Mono"/>
          <w:sz w:val="17"/>
        </w:rPr>
        <w:t xml:space="preserve">&lt;div class="col-12 col-md-6 col-xl-4"&gt;</w:t>
        <w:br/>
        <w:t xml:space="preserve">  &lt;label for="match-name" class="form-label"&gt;Match&lt;/label&gt;</w:t>
        <w:br/>
        <w:t xml:space="preserve">  &lt;input id="match-name" name="match" type="text"</w:t>
        <w:br/>
        <w:t xml:space="preserve">         class="form-control" maxlength="80" required&gt;</w:t>
        <w:br/>
        <w:t xml:space="preserve">&lt;/div&gt;</w:t>
      </w:r>
    </w:p>
    <w:p>
      <w:pPr/>
      <w:r>
        <w:rPr/>
        <w:t xml:space="preserve">Источник: </w:t>
      </w:r>
      <w:hyperlink r:id="rId6">
        <w:r>
          <w:rPr>
            <w:color w:val="176CAA"/>
            <w:u w:val="single"/>
          </w:rPr>
          <w:t xml:space="preserve">Формы Bootstrap</w:t>
        </w:r>
      </w:hyperlink>
    </w:p>
    <w:p>
      <w:pPr/>
      <w:r>
        <w:rPr/>
        <w:t xml:space="preserve">Кнопка SUBMIT имеет btn btn-success: базовое оформление и зелёную цветовую схему. В нашем CSS переменные --bs-btn-bg и --bs-btn-color согласуют её с темой. type="submit" запускает отправку; наличие класса btn само по себе действие не создаёт. Ссылка VIEW PROFILE тоже использует btn, но её действие определяется href.</w:t>
      </w:r>
    </w:p>
    <w:p>
      <w:pPr/>
      <w:r>
        <w:rPr/>
        <w:t xml:space="preserve">Источник: </w:t>
      </w:r>
      <w:hyperlink r:id="rId7">
        <w:r>
          <w:rPr>
            <w:color w:val="176CAA"/>
            <w:u w:val="single"/>
          </w:rPr>
          <w:t xml:space="preserve">Кнопки Bootstrap</w:t>
        </w:r>
      </w:hyperlink>
    </w:p>
    <w:p>
      <w:pPr/>
      <w:r>
        <w:rPr/>
        <w:t xml:space="preserve">В таблице применены table, table-dark, table-striped, align-middle и mb-0. Они дают базовое оформление, тёмную тему, чередование строк, вертикальное выравнивание и отсутствие лишнего нижнего отступа. Обёртка table-responsive обеспечивает прокрутку, когда таблица шире экрана. На сам table этот класс не назначают.</w:t>
      </w:r>
    </w:p>
    <w:p>
      <w:pPr>
        <w:pStyle w:val="Code"/>
        <w:shd w:fill="F0F3F5"/>
        <w:spacing w:before="100" w:after="120"/>
      </w:pPr>
      <w:r>
        <w:rPr>
          <w:rFonts w:ascii="Liberation Mono" w:hAnsi="Liberation Mono"/>
          <w:sz w:val="17"/>
        </w:rPr>
        <w:t xml:space="preserve">&lt;div class="schedule-table-wrap table-responsive"&gt;</w:t>
        <w:br/>
        <w:t xml:space="preserve">  &lt;table class="schedule-table table table-dark</w:t>
        <w:br/>
        <w:t xml:space="preserve">                table-striped align-middle mb-0"&gt;</w:t>
        <w:br/>
        <w:t xml:space="preserve">    ...</w:t>
        <w:br/>
        <w:t xml:space="preserve">  &lt;/table&gt;</w:t>
        <w:br/>
        <w:t xml:space="preserve">&lt;/div&gt;</w:t>
      </w:r>
    </w:p>
    <w:p>
      <w:pPr/>
      <w:r>
        <w:rPr/>
        <w:t xml:space="preserve">Источник: </w:t>
      </w:r>
      <w:hyperlink r:id="rId8">
        <w:r>
          <w:rPr>
            <w:color w:val="176CAA"/>
            <w:u w:val="single"/>
          </w:rPr>
          <w:t xml:space="preserve">Таблицы Bootstrap</w:t>
        </w:r>
      </w:hyperlink>
    </w:p>
    <w:p>
      <w:pPr>
        <w:pStyle w:val="Heading2"/>
      </w:pPr>
      <w:r>
        <w:rPr/>
        <w:t xml:space="preserve">4.6. Где заканчивается Bootstrap и начинается наш CSS</w:t>
      </w:r>
    </w:p>
    <w:p>
      <w:pPr/>
      <w:r>
        <w:rPr/>
        <w:t xml:space="preserve">Bootstrap задаёт наружные колонки, компоненты и utilities. Собственные классы match-hero, live-card, fixture и profile-header управляют внутренним содержимым. class="schedule-fields row g-3" содержит одновременно наш смысловой класс и библиотечные классы. В текущем CSS schedule-fields не устанавливает display: grid, поэтому конфликта с row нет.</w:t>
      </w:r>
    </w:p>
    <w:p>
      <w:pPr/>
      <w:r>
        <w:rPr/>
        <w:t xml:space="preserve">Попробуй в копии проекта заменить col-lg-9 и col-lg-3 на col-lg-8 и col-lg-4: соотношение больших колонок изменится. Измени py-4 на py-2: уменьшится вертикальный отступ. Удали подключение Bootstrap только в DevTools: библиотечная сетка и оформление перестанут работать. Эти упражнения показывают конкретный вклад библиотеки.</w:t>
      </w:r>
    </w:p>
    <w:p>
      <w:pPr>
        <w:pStyle w:val="Heading1"/>
      </w:pPr>
      <w:r>
        <w:rPr/>
        <w:t xml:space="preserve">5. Собственный CSS: тема, селекторы и раскладка</w:t>
      </w:r>
    </w:p>
    <w:p>
      <w:pPr>
        <w:pStyle w:val="Heading2"/>
      </w:pPr>
      <w:r>
        <w:rPr/>
        <w:t xml:space="preserve">5.1. Класс, ID и правило</w:t>
      </w:r>
    </w:p>
    <w:p>
      <w:pPr>
        <w:pStyle w:val="Code"/>
        <w:shd w:fill="F0F3F5"/>
        <w:spacing w:before="100" w:after="120"/>
      </w:pPr>
      <w:r>
        <w:rPr>
          <w:rFonts w:ascii="Liberation Mono" w:hAnsi="Liberation Mono"/>
          <w:sz w:val="17"/>
        </w:rPr>
        <w:t xml:space="preserve">.match-hero {</w:t>
        <w:br/>
        <w:t xml:space="preserve">  position: relative;</w:t>
        <w:br/>
        <w:t xml:space="preserve">  display: grid;</w:t>
        <w:br/>
        <w:t xml:space="preserve">  grid-template-columns: minmax(0, 1.5fr) 85px minmax(0, 1fr);</w:t>
        <w:br/>
        <w:t xml:space="preserve">}</w:t>
      </w:r>
    </w:p>
    <w:p>
      <w:pPr/>
      <w:r>
        <w:rPr/>
        <w:t xml:space="preserve">Селектор .match-hero выбирает class="match-hero". Точка обозначает класс; #watchlist — ID. Класс можно повторять, ID уникален на странице. В фигурных скобках записаны свойства и значения. minmax(0, 1.5fr) разрешает колонке сжиматься и выделяет ей долю свободного пространства; центральная колонка имеет ширину 85px.</w:t>
      </w:r>
    </w:p>
    <w:tbl>
      <w:tblPr>
        <w:tblW w:w="0" w:type="auto"/>
        <w:tblBorders>
          <w:top w:val="single" w:sz="4" w:color="BAC6CB"/>
          <w:left w:val="single" w:sz="4" w:color="BAC6CB"/>
          <w:bottom w:val="single" w:sz="4" w:color="BAC6CB"/>
          <w:right w:val="single" w:sz="4" w:color="BAC6CB"/>
          <w:insideH w:val="single" w:sz="4" w:color="BAC6CB"/>
          <w:insideV w:val="single" w:sz="4" w:color="BAC6CB"/>
        </w:tblBorders>
      </w:tblPr>
      <w:tblGrid>
        <w:gridCol w:w="4950"/>
        <w:gridCol w:w="4950"/>
      </w:tblGrid>
      <w:tr>
        <w:trPr>
          <w:cantSplit/>
          <w:tblHeader/>
        </w:trPr>
        <w:tc>
          <w:tcPr>
            <w:tcW w:w="4950" w:type="dxa"/>
            <w:shd w:fill="E3EFEB"/>
          </w:tcPr>
          <w:p>
            <w:r>
              <w:rPr>
                <w:b/>
              </w:rPr>
              <w:t xml:space="preserve">Селектор</w:t>
            </w:r>
          </w:p>
        </w:tc>
        <w:tc>
          <w:tcPr>
            <w:tcW w:w="4950" w:type="dxa"/>
            <w:shd w:fill="E3EFEB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body</w:t>
            </w:r>
          </w:p>
        </w:tc>
        <w:tc>
          <w:tcPr>
            <w:tcW w:w="4950" w:type="dxa"/>
          </w:tcPr>
          <w:p>
            <w:r>
              <w:rPr/>
              <w:t xml:space="preserve">Выбирает тег body.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.main-nav a</w:t>
            </w:r>
          </w:p>
        </w:tc>
        <w:tc>
          <w:tcPr>
            <w:tcW w:w="4950" w:type="dxa"/>
          </w:tcPr>
          <w:p>
            <w:r>
              <w:rPr/>
              <w:t xml:space="preserve">Ссылки внутри main-nav.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.main-nav a.active</w:t>
            </w:r>
          </w:p>
        </w:tc>
        <w:tc>
          <w:tcPr>
            <w:tcW w:w="4950" w:type="dxa"/>
          </w:tcPr>
          <w:p>
            <w:r>
              <w:rPr/>
              <w:t xml:space="preserve">Ссылки с active внутри меню.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.site-frame &gt; main</w:t>
            </w:r>
          </w:p>
        </w:tc>
        <w:tc>
          <w:tcPr>
            <w:tcW w:w="4950" w:type="dxa"/>
          </w:tcPr>
          <w:p>
            <w:r>
              <w:rPr/>
              <w:t xml:space="preserve">Только непосредственный дочерний main.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.section-title, .side-title</w:t>
            </w:r>
          </w:p>
        </w:tc>
        <w:tc>
          <w:tcPr>
            <w:tcW w:w="4950" w:type="dxa"/>
          </w:tcPr>
          <w:p>
            <w:r>
              <w:rPr/>
              <w:t xml:space="preserve">Одинаковое правило для нескольких селекторов.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:focus-visible</w:t>
            </w:r>
          </w:p>
        </w:tc>
        <w:tc>
          <w:tcPr>
            <w:tcW w:w="4950" w:type="dxa"/>
          </w:tcPr>
          <w:p>
            <w:r>
              <w:rPr/>
              <w:t xml:space="preserve">Элемент с видимым фокусом, например при использовании Tab.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.tournament:last-child</w:t>
            </w:r>
          </w:p>
        </w:tc>
        <w:tc>
          <w:tcPr>
            <w:tcW w:w="4950" w:type="dxa"/>
          </w:tcPr>
          <w:p>
            <w:r>
              <w:rPr/>
              <w:t xml:space="preserve">Последний элемент турнира в списке.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.toggle:after</w:t>
            </w:r>
          </w:p>
        </w:tc>
        <w:tc>
          <w:tcPr>
            <w:tcW w:w="4950" w:type="dxa"/>
          </w:tcPr>
          <w:p>
            <w:r>
              <w:rPr/>
              <w:t xml:space="preserve">Псевдоэлемент: круглая ручка декоративного переключателя.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#watchlist</w:t>
            </w:r>
          </w:p>
        </w:tc>
        <w:tc>
          <w:tcPr>
            <w:tcW w:w="4950" w:type="dxa"/>
          </w:tcPr>
          <w:p>
            <w:r>
              <w:rPr/>
              <w:t xml:space="preserve">ID расписания: задаёт отступ при прокрутке к якорю.</w:t>
            </w:r>
          </w:p>
        </w:tc>
      </w:tr>
    </w:tbl>
    <w:p/>
    <w:p>
      <w:pPr>
        <w:pStyle w:val="Heading2"/>
      </w:pPr>
      <w:r>
        <w:rPr/>
        <w:t xml:space="preserve">5.2. Цвета, размер и каскад</w:t>
      </w:r>
    </w:p>
    <w:p>
      <w:pPr/>
      <w:r>
        <w:rPr/>
        <w:t xml:space="preserve">В :root объявлены --bg, --panel, --white, --green, --gold, --muted и --border. Например, background: var(--panel) берёт единый цвет панели. Смена переменной обновляет много элементов. box-sizing: border-box включает padding и рамку в указанную ширину.</w:t>
      </w:r>
    </w:p>
    <w:p>
      <w:pPr/>
      <w:r>
        <w:rPr/>
        <w:t xml:space="preserve">padding — отступ внутри рамки; margin — снаружи; gap — между элементами раскладки. border-radius скругляет углы. width: 100% заполняет доступную ширину, min-height: 100vh задаёт минимум в высоту окна. Шрифт body — 14px с высотой строки 1.5. Значения rem в Bootstrap относятся к html, поэтому они не равны автоматически размеру body.</w:t>
      </w:r>
    </w:p>
    <w:p>
      <w:pPr/>
      <w:r>
        <w:rPr/>
        <w:t xml:space="preserve">Каскад определяет, какое CSS-правило победит. Учитываются важность, специфичность, затем порядок. styles.css подключён после Bootstrap, однако более поздний файл не перекрывает автоматически правило с !important или более высокой специфичностью. Многие utilities Bootstrap используют !important. Поэтому лучше согласованно назначать классы, а не бороться с ними множеством исключений.</w:t>
      </w:r>
    </w:p>
    <w:p>
      <w:pPr>
        <w:pStyle w:val="Heading2"/>
      </w:pPr>
      <w:r>
        <w:rPr/>
        <w:t xml:space="preserve">5.3. Flexbox и CSS Grid</w:t>
      </w:r>
    </w:p>
    <w:p>
      <w:pPr/>
      <w:r>
        <w:rPr/>
        <w:t xml:space="preserve">Flexbox распределяет элементы вдоль основной оси. display: flex включает его; flex-direction: column меняет направление на вертикальное. justify-content распределяет вдоль основной оси, align-items — поперёк. В шапке это строка элементов; в side-column — вертикальная группа карточек. Сама Bootstrap row тоже использует Flexbox.</w:t>
      </w:r>
    </w:p>
    <w:p>
      <w:pPr/>
      <w:r>
        <w:rPr/>
        <w:t xml:space="preserve">CSS Grid задаёт двумерную сетку строк и колонок. В проекте это внутренний блок матча (.match-hero), текущий матч (.live-card), будущая встреча (.fixture), шапка профиля (.profile-header), пары параметров (.profile-card dl) и записи активности (.activity-item). grid-column: 1 / -1 растягивает элемент на все колонки; place-items: center центрирует буквы клубов.</w:t>
      </w:r>
    </w:p>
    <w:p>
      <w:pPr/>
      <w:r>
        <w:rPr/>
        <w:t xml:space="preserve">Отличие для защиты: внешняя сетка страницы — Bootstrap Grid, внутренняя раскладка некоторых карточек — нативный CSS Grid. Это две разные системы, и обе используются осмысленно.</w:t>
      </w:r>
    </w:p>
    <w:p>
      <w:pPr>
        <w:pStyle w:val="Heading2"/>
      </w:pPr>
      <w:r>
        <w:rPr/>
        <w:t xml:space="preserve">5.4. Positioning и нижняя часть</w:t>
      </w:r>
    </w:p>
    <w:p>
      <w:pPr/>
      <w:r>
        <w:rPr/>
        <w:t xml:space="preserve">position: relative у match-hero создаёт точку отсчёта. position: absolute у hero-art и live-badge размещает иллюстрацию и значок относительно этого блока. z-index задаёт порядок наложения; overflow: hidden обрезает выступающий рисунок. position: fixed у skip-link позволяет показать ссылку вверху окна при фокусе.</w:t>
      </w:r>
    </w:p>
    <w:p>
      <w:pPr/>
      <w:r>
        <w:rPr/>
        <w:t xml:space="preserve">Footer больше не закреплён поверх содержания. Оболочка site-frame — вертикальный Flexbox высотой минимум в экран, main растягивается через flex: 1. На короткой странице footer оказывается внизу, на длинной — после содержимого. Это устраняет перекрытие таблицы и кнопок.</w:t>
      </w:r>
    </w:p>
    <w:p>
      <w:pPr>
        <w:pStyle w:val="Heading1"/>
      </w:pPr>
      <w:r>
        <w:rPr/>
        <w:t xml:space="preserve">6. HTML-форма без JavaScript</w:t>
      </w:r>
    </w:p>
    <w:p>
      <w:pPr/>
      <w:r>
        <w:rPr/>
        <w:t xml:space="preserve">Форма находится в index.html в section с id="watchlist". Поля расположены в Bootstrap row g-3; каждое внутри col-12 col-md-6 col-xl-4. Она демонстрирует планирование просмотра, но не сохраняет записи.</w:t>
      </w:r>
    </w:p>
    <w:p>
      <w:pPr>
        <w:pStyle w:val="Code"/>
        <w:shd w:fill="F0F3F5"/>
        <w:spacing w:before="100" w:after="120"/>
      </w:pPr>
      <w:r>
        <w:rPr>
          <w:rFonts w:ascii="Liberation Mono" w:hAnsi="Liberation Mono"/>
          <w:sz w:val="17"/>
        </w:rPr>
        <w:t xml:space="preserve">&lt;form action="index.html#watchlist" method="get"</w:t>
        <w:br/>
        <w:t xml:space="preserve">      class="schedule-form"</w:t>
        <w:br/>
        <w:t xml:space="preserve">      aria-labelledby="schedule-form-title"</w:t>
        <w:br/>
        <w:t xml:space="preserve">      aria-describedby="schedule-note"&gt;</w:t>
      </w:r>
    </w:p>
    <w:p>
      <w:pPr/>
      <w:r>
        <w:rPr/>
        <w:t xml:space="preserve">action — адрес перехода после успешной проверки. GET добавляет значения полей в URL. Например, на локальном сервере после отправки адрес содержит index.html?match=Arsenal&amp;sport=Football&amp;time=2026-10-20T18%3A00#watchlist. %3A — закодированное двоеточие. Параметры не обрабатываются статическим сайтом.</w:t>
      </w:r>
    </w:p>
    <w:tbl>
      <w:tblPr>
        <w:tblW w:w="0" w:type="auto"/>
        <w:tblBorders>
          <w:top w:val="single" w:sz="4" w:color="BAC6CB"/>
          <w:left w:val="single" w:sz="4" w:color="BAC6CB"/>
          <w:bottom w:val="single" w:sz="4" w:color="BAC6CB"/>
          <w:right w:val="single" w:sz="4" w:color="BAC6CB"/>
          <w:insideH w:val="single" w:sz="4" w:color="BAC6CB"/>
          <w:insideV w:val="single" w:sz="4" w:color="BAC6CB"/>
        </w:tblBorders>
      </w:tblPr>
      <w:tblGrid>
        <w:gridCol w:w="4950"/>
        <w:gridCol w:w="4950"/>
      </w:tblGrid>
      <w:tr>
        <w:trPr>
          <w:cantSplit/>
          <w:tblHeader/>
        </w:trPr>
        <w:tc>
          <w:tcPr>
            <w:tcW w:w="4950" w:type="dxa"/>
            <w:shd w:fill="E3EFEB"/>
          </w:tcPr>
          <w:p>
            <w:r>
              <w:rPr>
                <w:b/>
              </w:rPr>
              <w:t xml:space="preserve">Элемент или атрибут</w:t>
            </w:r>
          </w:p>
        </w:tc>
        <w:tc>
          <w:tcPr>
            <w:tcW w:w="4950" w:type="dxa"/>
            <w:shd w:fill="E3EFEB"/>
          </w:tcPr>
          <w:p>
            <w:r>
              <w:rPr>
                <w:b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label for="match-name"</w:t>
            </w:r>
          </w:p>
        </w:tc>
        <w:tc>
          <w:tcPr>
            <w:tcW w:w="4950" w:type="dxa"/>
          </w:tcPr>
          <w:p>
            <w:r>
              <w:rPr/>
              <w:t xml:space="preserve">Связывает подпись с полем, у которого id="match-name".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id</w:t>
            </w:r>
          </w:p>
        </w:tc>
        <w:tc>
          <w:tcPr>
            <w:tcW w:w="4950" w:type="dxa"/>
          </w:tcPr>
          <w:p>
            <w:r>
              <w:rPr/>
              <w:t xml:space="preserve">Уникально обозначает элемент на странице.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name</w:t>
            </w:r>
          </w:p>
        </w:tc>
        <w:tc>
          <w:tcPr>
            <w:tcW w:w="4950" w:type="dxa"/>
          </w:tcPr>
          <w:p>
            <w:r>
              <w:rPr/>
              <w:t xml:space="preserve">Задаёт ключ передаваемого значения; например match, sport или time.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type="text"</w:t>
            </w:r>
          </w:p>
        </w:tc>
        <w:tc>
          <w:tcPr>
            <w:tcW w:w="4950" w:type="dxa"/>
          </w:tcPr>
          <w:p>
            <w:r>
              <w:rPr/>
              <w:t xml:space="preserve">Однострочный текст матча.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placeholder</w:t>
            </w:r>
          </w:p>
        </w:tc>
        <w:tc>
          <w:tcPr>
            <w:tcW w:w="4950" w:type="dxa"/>
          </w:tcPr>
          <w:p>
            <w:r>
              <w:rPr/>
              <w:t xml:space="preserve">Подсказка внутри пустого поля, не замена подписи.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maxlength="80"</w:t>
            </w:r>
          </w:p>
        </w:tc>
        <w:tc>
          <w:tcPr>
            <w:tcW w:w="4950" w:type="dxa"/>
          </w:tcPr>
          <w:p>
            <w:r>
              <w:rPr/>
              <w:t xml:space="preserve">Ограничение длины текста.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required</w:t>
            </w:r>
          </w:p>
        </w:tc>
        <w:tc>
          <w:tcPr>
            <w:tcW w:w="4950" w:type="dxa"/>
          </w:tcPr>
          <w:p>
            <w:r>
              <w:rPr/>
              <w:t xml:space="preserve">Запрет отправки пустого обязательного поля.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select и option</w:t>
            </w:r>
          </w:p>
        </w:tc>
        <w:tc>
          <w:tcPr>
            <w:tcW w:w="4950" w:type="dxa"/>
          </w:tcPr>
          <w:p>
            <w:r>
              <w:rPr/>
              <w:t xml:space="preserve">Выбор спорта. Football выбран по умолчанию; без value передаётся текст option.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datetime-local</w:t>
            </w:r>
          </w:p>
        </w:tc>
        <w:tc>
          <w:tcPr>
            <w:tcW w:w="4950" w:type="dxa"/>
          </w:tcPr>
          <w:p>
            <w:r>
              <w:rPr/>
              <w:t xml:space="preserve">Местные дата и время, без часового пояса.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type="submit"</w:t>
            </w:r>
          </w:p>
        </w:tc>
        <w:tc>
          <w:tcPr>
            <w:tcW w:w="4950" w:type="dxa"/>
          </w:tcPr>
          <w:p>
            <w:r>
              <w:rPr/>
              <w:t xml:space="preserve">Запуск встроенной проверки и отправки.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aria-labelledby / aria-describedby</w:t>
            </w:r>
          </w:p>
        </w:tc>
        <w:tc>
          <w:tcPr>
            <w:tcW w:w="4950" w:type="dxa"/>
          </w:tcPr>
          <w:p>
            <w:r>
              <w:rPr/>
              <w:t xml:space="preserve">Связь формы с заголовком и поясняющим текстом.</w:t>
            </w:r>
          </w:p>
        </w:tc>
      </w:tr>
    </w:tbl>
    <w:p/>
    <w:p>
      <w:pPr/>
      <w:r>
        <w:rPr/>
        <w:t xml:space="preserve">Последовательность: заполнение → SUBMIT → проверка браузера → переход на action с GET-параметрами. Без JavaScript браузер умеет всё это сам. Bootstrap оформляет поля. Обработчика, который добавляет строку в таблицу, нет: после отправки остаются те же три строки.</w:t>
      </w:r>
    </w:p>
    <w:p>
      <w:pPr/>
      <w:r>
        <w:rPr/>
        <w:t xml:space="preserve">Границы проверки: required не проверяет существование матча и не отвергает строку только из пробелов; для даты нет min/max, поэтому прошлые даты допустимы. В select уже выбрано значение. Это нормальная ограниченная функциональность учебной формы. Для настоящего сохранения потребовалась бы отдельная логика, которая заданием не требуется.</w:t>
      </w:r>
    </w:p>
    <w:p>
      <w:pPr>
        <w:pStyle w:val="Heading1"/>
      </w:pPr>
      <w:r>
        <w:rPr/>
        <w:t xml:space="preserve">7. Таблица расписания</w:t>
      </w:r>
    </w:p>
    <w:p>
      <w:pPr/>
      <w:r>
        <w:rPr/>
        <w:t xml:space="preserve">Таблица в index.html содержит три учебные встречи. Это структурированные данные, поэтому здесь используется table. Визуальные карточки будущих матчей выше по странице остаются отдельными блоками.</w:t>
      </w:r>
    </w:p>
    <w:p>
      <w:pPr>
        <w:pStyle w:val="Code"/>
        <w:shd w:fill="F0F3F5"/>
        <w:spacing w:before="100" w:after="120"/>
      </w:pPr>
      <w:r>
        <w:rPr>
          <w:rFonts w:ascii="Liberation Mono" w:hAnsi="Liberation Mono"/>
          <w:sz w:val="17"/>
        </w:rPr>
        <w:t xml:space="preserve">&lt;thead&gt;</w:t>
        <w:br/>
        <w:t xml:space="preserve">  &lt;tr&gt;</w:t>
        <w:br/>
        <w:t xml:space="preserve">    &lt;th scope="col"&gt;Match&lt;/th&gt;</w:t>
        <w:br/>
        <w:t xml:space="preserve">    &lt;th scope="col"&gt;Sport&lt;/th&gt;</w:t>
        <w:br/>
        <w:t xml:space="preserve">    &lt;th scope="col"&gt;Date &amp;amp; time&lt;/th&gt;</w:t>
        <w:br/>
        <w:t xml:space="preserve">  &lt;/tr&gt;</w:t>
        <w:br/>
        <w:t xml:space="preserve">&lt;/thead&gt;</w:t>
        <w:br/>
        <w:t xml:space="preserve">&lt;tbody&gt;</w:t>
        <w:br/>
        <w:t xml:space="preserve">  &lt;tr&gt;</w:t>
        <w:br/>
        <w:t xml:space="preserve">    &lt;th scope="row"&gt;Arsenal vs Chelsea&lt;/th&gt;</w:t>
        <w:br/>
        <w:t xml:space="preserve">    &lt;td&gt;Football&lt;/td&gt;</w:t>
        <w:br/>
        <w:t xml:space="preserve">    &lt;td&gt;&lt;time datetime="2026-10-10T18:00"&gt;10 Oct 2026, 18:00&lt;/time&gt;&lt;/td&gt;</w:t>
        <w:br/>
        <w:t xml:space="preserve">  &lt;/tr&gt;</w:t>
        <w:br/>
        <w:t xml:space="preserve">&lt;/tbody&gt;</w:t>
      </w:r>
    </w:p>
    <w:p>
      <w:pPr/>
      <w:r>
        <w:rPr/>
        <w:t xml:space="preserve">caption задаёт название таблицы, thead — заголовочную область, tbody — строки данных, tr — строку, th — заголовочную ячейку, td — обычную ячейку. scope связывает заголовок со столбцом или строкой. time хранит видимую подпись и машиночитаемое datetime, но не обновляет время автоматически.</w:t>
      </w:r>
    </w:p>
    <w:p>
      <w:pPr/>
      <w:r>
        <w:rPr/>
        <w:t xml:space="preserve">На узком экране длинная дата не переносится благодаря white-space: nowrap; прокрутка остаётся внутри table-responsive, а не у всей страницы. Обёртка имеет tabindex="0", role="region" и aria-label: её можно найти клавиатурой и понять назначение. В CSS переменные --bs-table-bg и --bs-table-striped-bg согласуют Bootstrap с тёмными панелями проекта.</w:t>
      </w:r>
    </w:p>
    <w:p>
      <w:pPr>
        <w:pStyle w:val="Heading1"/>
      </w:pPr>
      <w:r>
        <w:rPr/>
        <w:t xml:space="preserve">8. Адаптивность и проверка экрана</w:t>
      </w:r>
    </w:p>
    <w:p>
      <w:pPr/>
      <w:r>
        <w:rPr/>
        <w:t xml:space="preserve">Есть два уровня адаптивности: готовые col-sm/md/lg/xl-* из Bootstrap и собственные media queries. Они дополняют друг друга: Bootstrap меняет количество колонок, наш CSS — шапку, размеры надписей и внутреннее расположение содержимого.</w:t>
      </w:r>
    </w:p>
    <w:p>
      <w:pPr>
        <w:pStyle w:val="Code"/>
        <w:shd w:fill="F0F3F5"/>
        <w:spacing w:before="100" w:after="120"/>
      </w:pPr>
      <w:r>
        <w:rPr>
          <w:rFonts w:ascii="Liberation Mono" w:hAnsi="Liberation Mono"/>
          <w:sz w:val="17"/>
        </w:rPr>
        <w:t xml:space="preserve">@media (max-width: 991.98px) {</w:t>
        <w:br/>
        <w:t xml:space="preserve">  .site-header { flex-wrap: wrap; }</w:t>
        <w:br/>
        <w:t xml:space="preserve">  .main-nav { order: 4; flex-basis: 100%; }</w:t>
        <w:br/>
        <w:t xml:space="preserve">}</w:t>
        <w:br/>
        <w:t xml:space="preserve">@media (max-width: 575.98px) {</w:t>
        <w:br/>
        <w:t xml:space="preserve">  .live-card {</w:t>
        <w:br/>
        <w:t xml:space="preserve">    grid-template-columns: minmax(0,1fr) auto auto;</w:t>
        <w:br/>
        <w:t xml:space="preserve">  }</w:t>
        <w:br/>
        <w:t xml:space="preserve">  .odds { grid-column: 1 / -1; }</w:t>
        <w:br/>
        <w:t xml:space="preserve">}</w:t>
      </w:r>
    </w:p>
    <w:p>
      <w:pPr/>
      <w:r>
        <w:rPr/>
        <w:t xml:space="preserve">Это сокращённые реальные правила. На планшете меню получает отдельную строку. На телефоне коэффициенты переходят ниже данных матча. max-width задаёт верхнюю границу действия правила; Bootstrap использует также min-width для включения колонок от определённого размера.</w:t>
      </w:r>
    </w:p>
    <w:p>
      <w:pPr/>
      <w:r>
        <w:rPr/>
        <w:t xml:space="preserve">Проверка в Firefox проведена на 375, 576, 768, 992 и 1280 CSS px для всех пяти страниц: 25 сочетаний. У документа не обнаружено горизонтального переполнения. У таблицы разрешена собственная горизонтальная прокрутка. Загружаются все изображения и стили; Bootstrap row вычисляется как flex. Проверена native HTML-форма: пустая невалидна, заполненная отправляется с GET-параметрами.</w:t>
      </w:r>
    </w:p>
    <w:p>
      <w:pPr/>
      <w:r>
        <w:rPr/>
        <w:t xml:space="preserve">У обычного окна Firefox есть минимальная ширина, поэтому в автоматической проверке маленькие размеры заданы через viewport iframe. Это проверяет CSS при нужной ширине, но не заменяет тесты на каждом реальном мобильном устройстве. Данные замеров сохранены в docs/browser-check-results.json.</w:t>
      </w:r>
    </w:p>
    <w:p>
      <w:pPr>
        <w:pStyle w:val="Heading1"/>
      </w:pPr>
      <w:r>
        <w:rPr/>
        <w:t xml:space="preserve">9. Сопоставление с требованиями</w:t>
      </w:r>
    </w:p>
    <w:tbl>
      <w:tblPr>
        <w:tblW w:w="0" w:type="auto"/>
        <w:tblBorders>
          <w:top w:val="single" w:sz="4" w:color="BAC6CB"/>
          <w:left w:val="single" w:sz="4" w:color="BAC6CB"/>
          <w:bottom w:val="single" w:sz="4" w:color="BAC6CB"/>
          <w:right w:val="single" w:sz="4" w:color="BAC6CB"/>
          <w:insideH w:val="single" w:sz="4" w:color="BAC6CB"/>
          <w:insideV w:val="single" w:sz="4" w:color="BAC6CB"/>
        </w:tblBorders>
      </w:tblPr>
      <w:tblGrid>
        <w:gridCol w:w="4950"/>
        <w:gridCol w:w="4950"/>
      </w:tblGrid>
      <w:tr>
        <w:trPr>
          <w:cantSplit/>
          <w:tblHeader/>
        </w:trPr>
        <w:tc>
          <w:tcPr>
            <w:tcW w:w="4950" w:type="dxa"/>
            <w:shd w:fill="E3EFEB"/>
          </w:tcPr>
          <w:p>
            <w:r>
              <w:rPr>
                <w:b/>
              </w:rPr>
              <w:t xml:space="preserve">Требование</w:t>
            </w:r>
          </w:p>
        </w:tc>
        <w:tc>
          <w:tcPr>
            <w:tcW w:w="4950" w:type="dxa"/>
            <w:shd w:fill="E3EFEB"/>
          </w:tcPr>
          <w:p>
            <w:r>
              <w:rPr>
                <w:b/>
              </w:rPr>
              <w:t xml:space="preserve">Что сделано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5+ страниц и общее меню</w:t>
            </w:r>
          </w:p>
        </w:tc>
        <w:tc>
          <w:tcPr>
            <w:tcW w:w="4950" w:type="dxa"/>
          </w:tcPr>
          <w:p>
            <w:r>
              <w:rPr/>
              <w:t xml:space="preserve">Пять HTML-страниц, одинаковые ссылки, подсветка текущей страницы.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Семантика, заголовки, абзацы, списки</w:t>
            </w:r>
          </w:p>
        </w:tc>
        <w:tc>
          <w:tcPr>
            <w:tcW w:w="4950" w:type="dxa"/>
          </w:tcPr>
          <w:p>
            <w:r>
              <w:rPr/>
              <w:t xml:space="preserve">Есть смысловые области, h1 на каждой странице, p, ul/li, dl/dt/dd.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Изображения</w:t>
            </w:r>
          </w:p>
        </w:tc>
        <w:tc>
          <w:tcPr>
            <w:tcW w:w="4950" w:type="dxa"/>
          </w:tcPr>
          <w:p>
            <w:r>
              <w:rPr/>
              <w:t xml:space="preserve">Семь SVG, реальные img с alt и размерами.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Форма и таблица</w:t>
            </w:r>
          </w:p>
        </w:tc>
        <w:tc>
          <w:tcPr>
            <w:tcW w:w="4950" w:type="dxa"/>
          </w:tcPr>
          <w:p>
            <w:r>
              <w:rPr/>
              <w:t xml:space="preserve">Реализованы на главной; встроенная проверка и корректная табличная структура.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CSS, Flexbox, Grid, positioning</w:t>
            </w:r>
          </w:p>
        </w:tc>
        <w:tc>
          <w:tcPr>
            <w:tcW w:w="4950" w:type="dxa"/>
          </w:tcPr>
          <w:p>
            <w:r>
              <w:rPr/>
              <w:t xml:space="preserve">Есть в styles.css; внешний Bootstrap Grid дополнен внутренним CSS Grid.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Две точки адаптации</w:t>
            </w:r>
          </w:p>
        </w:tc>
        <w:tc>
          <w:tcPr>
            <w:tcW w:w="4950" w:type="dxa"/>
          </w:tcPr>
          <w:p>
            <w:r>
              <w:rPr/>
              <w:t xml:space="preserve">575.98px и 991.98px плюс классы Bootstrap.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Bootstrap Grid и utilities</w:t>
            </w:r>
          </w:p>
        </w:tc>
        <w:tc>
          <w:tcPr>
            <w:tcW w:w="4950" w:type="dxa"/>
          </w:tcPr>
          <w:p>
            <w:r>
              <w:rPr/>
              <w:t xml:space="preserve">Применены на всех пяти страницах, CSS хранится локально.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Единый дизайн</w:t>
            </w:r>
          </w:p>
        </w:tc>
        <w:tc>
          <w:tcPr>
            <w:tcW w:w="4950" w:type="dxa"/>
          </w:tcPr>
          <w:p>
            <w:r>
              <w:rPr/>
              <w:t xml:space="preserve">Тёмная тема, общие цвета, шрифт, карточки и векторные иллюстрации.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README</w:t>
            </w:r>
          </w:p>
        </w:tc>
        <w:tc>
          <w:tcPr>
            <w:tcW w:w="4950" w:type="dxa"/>
          </w:tcPr>
          <w:p>
            <w:r>
              <w:rPr/>
              <w:t xml:space="preserve">Создан README.md: тема, возможности, запуск и публикация.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Публикация и ссылка</w:t>
            </w:r>
          </w:p>
        </w:tc>
        <w:tc>
          <w:tcPr>
            <w:tcW w:w="4950" w:type="dxa"/>
          </w:tcPr>
          <w:p>
            <w:r>
              <w:rPr/>
              <w:t xml:space="preserve">ОСТАЁТСЯ: сайт в этой сессии не опубликован, публичный URL не предоставлен.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Защита</w:t>
            </w:r>
          </w:p>
        </w:tc>
        <w:tc>
          <w:tcPr>
            <w:tcW w:w="4950" w:type="dxa"/>
          </w:tcPr>
          <w:p>
            <w:r>
              <w:rPr/>
              <w:t xml:space="preserve">Подготовлены объяснения и вопросы; выступает и отвечает студент.</w:t>
            </w:r>
          </w:p>
        </w:tc>
      </w:tr>
    </w:tbl>
    <w:p/>
    <w:p>
      <w:pPr/>
      <w:r>
        <w:t>Полный отчёт — docs/REQUIREMENTS_AUDIT.md. Проверены локальные файлы, якоря, уникальность ID, связи подписей, Bootstrap, форма, таблица и отсутствие JavaScript. Для самостоятельной проверки открой все страницы через меню и проверь их на разных ширинах в инструментах разработчика браузера. Это не полная проверка W3C или сертификация доступности.</w:t>
      </w:r>
    </w:p>
    <w:p>
      <w:pPr/>
      <w:r>
        <w:rPr/>
        <w:t xml:space="preserve">Для публикации через GitHub Pages нужен выбранный репозиторий. В Settings → Pages выбирают источник из ветки и корневую папку, затем после развёртывания проверяют выданную ссылку. Конкретный публичный адрес нужно записать в README и отчёт. Локальный запуск не является публикацией.</w:t>
      </w:r>
    </w:p>
    <w:p>
      <w:pPr/>
      <w:r>
        <w:rPr/>
        <w:t xml:space="preserve">Источник: </w:t>
      </w:r>
      <w:hyperlink r:id="rId9">
        <w:r>
          <w:rPr>
            <w:color w:val="176CAA"/>
            <w:u w:val="single"/>
          </w:rPr>
          <w:t xml:space="preserve">Настройка источника GitHub Pages</w:t>
        </w:r>
      </w:hyperlink>
    </w:p>
    <w:p>
      <w:pPr>
        <w:pStyle w:val="Heading1"/>
      </w:pPr>
      <w:r>
        <w:rPr/>
        <w:t xml:space="preserve">10. Подготовка к защите</w:t>
      </w:r>
    </w:p>
    <w:p>
      <w:pPr>
        <w:pStyle w:val="Heading2"/>
      </w:pPr>
      <w:r>
        <w:rPr/>
        <w:t xml:space="preserve">10.1. Короткое представление проекта</w:t>
      </w:r>
    </w:p>
    <w:p>
      <w:pPr/>
      <w:r>
        <w:rPr/>
        <w:t xml:space="preserve">«Я сделал учебный многостраничный сайт Cyber Win на HTML5, CSS3 и Bootstrap 5.3.8. Пять страниц связаны общим меню. Внешняя адаптивная сетка построена на container, row и col-*. Bootstrap также оформляет поля формы, таблицу и кнопки. Собственный CSS задаёт тему, Flexbox в шапке и CSS Grid внутри карточек. Media queries перестраивают интерфейс под планшеты и телефоны. В проекте есть локальные изображения, списки, форма и таблица. Форма использует встроенную проверку браузера, JavaScript и серверного сохранения нет».</w:t>
      </w:r>
    </w:p>
    <w:p>
      <w:pPr>
        <w:pStyle w:val="Heading2"/>
      </w:pPr>
      <w:r>
        <w:rPr/>
        <w:t xml:space="preserve">10.2. Частые вопросы и ответы</w:t>
      </w:r>
    </w:p>
    <w:tbl>
      <w:tblPr>
        <w:tblW w:w="0" w:type="auto"/>
        <w:tblBorders>
          <w:top w:val="single" w:sz="4" w:color="BAC6CB"/>
          <w:left w:val="single" w:sz="4" w:color="BAC6CB"/>
          <w:bottom w:val="single" w:sz="4" w:color="BAC6CB"/>
          <w:right w:val="single" w:sz="4" w:color="BAC6CB"/>
          <w:insideH w:val="single" w:sz="4" w:color="BAC6CB"/>
          <w:insideV w:val="single" w:sz="4" w:color="BAC6CB"/>
        </w:tblBorders>
      </w:tblPr>
      <w:tblGrid>
        <w:gridCol w:w="4950"/>
        <w:gridCol w:w="4950"/>
      </w:tblGrid>
      <w:tr>
        <w:trPr>
          <w:cantSplit/>
          <w:tblHeader/>
        </w:trPr>
        <w:tc>
          <w:tcPr>
            <w:tcW w:w="4950" w:type="dxa"/>
            <w:shd w:fill="E3EFEB"/>
          </w:tcPr>
          <w:p>
            <w:r>
              <w:rPr>
                <w:b/>
              </w:rPr>
              <w:t xml:space="preserve">Вопрос</w:t>
            </w:r>
          </w:p>
        </w:tc>
        <w:tc>
          <w:tcPr>
            <w:tcW w:w="4950" w:type="dxa"/>
            <w:shd w:fill="E3EFEB"/>
          </w:tcPr>
          <w:p>
            <w:r>
              <w:rPr>
                <w:b/>
              </w:rPr>
              <w:t xml:space="preserve">Ответ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Покажи Bootstrap в коде.</w:t>
            </w:r>
          </w:p>
        </w:tc>
        <w:tc>
          <w:tcPr>
            <w:tcW w:w="4950" w:type="dxa"/>
          </w:tcPr>
          <w:p>
            <w:r>
              <w:rPr/>
              <w:t xml:space="preserve">В head — локальный bootstrap.min.css; в main — container; внутри — row и col-*. В форме — form-control, в таблице — table-striped.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Почему недостаточно просто подключить CSS?</w:t>
            </w:r>
          </w:p>
        </w:tc>
        <w:tc>
          <w:tcPr>
            <w:tcW w:w="4950" w:type="dxa"/>
          </w:tcPr>
          <w:p>
            <w:r>
              <w:rPr/>
              <w:t xml:space="preserve">Требуется использовать сетку и utilities. В этом проекте они реально управляют страницами.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Что значит col-lg-9?</w:t>
            </w:r>
          </w:p>
        </w:tc>
        <w:tc>
          <w:tcPr>
            <w:tcW w:w="4950" w:type="dxa"/>
          </w:tcPr>
          <w:p>
            <w:r>
              <w:rPr/>
              <w:t xml:space="preserve">От 992px элемент занимает 9 из 12 долей строки. До этого действует базовый col-12.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Что значит p-3?</w:t>
            </w:r>
          </w:p>
        </w:tc>
        <w:tc>
          <w:tcPr>
            <w:tcW w:w="4950" w:type="dxa"/>
          </w:tcPr>
          <w:p>
            <w:r>
              <w:rPr/>
              <w:t xml:space="preserve">Внутренний отступ третьей ступени шкалы, по умолчанию 1rem, а не 3px.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Bootstrap Grid и CSS Grid — одно и то же?</w:t>
            </w:r>
          </w:p>
        </w:tc>
        <w:tc>
          <w:tcPr>
            <w:tcW w:w="4950" w:type="dxa"/>
          </w:tcPr>
          <w:p>
            <w:r>
              <w:rPr/>
              <w:t xml:space="preserve">Нет. Стандартная Bootstrap Grid построена на Flexbox; нативный CSS Grid задаётся display: grid.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Где собственный Flexbox?</w:t>
            </w:r>
          </w:p>
        </w:tc>
        <w:tc>
          <w:tcPr>
            <w:tcW w:w="4950" w:type="dxa"/>
          </w:tcPr>
          <w:p>
            <w:r>
              <w:rPr/>
              <w:t xml:space="preserve">В site-header, side-column, section-title и ряде внутренних блоков.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Где positioning?</w:t>
            </w:r>
          </w:p>
        </w:tc>
        <w:tc>
          <w:tcPr>
            <w:tcW w:w="4950" w:type="dxa"/>
          </w:tcPr>
          <w:p>
            <w:r>
              <w:rPr/>
              <w:t xml:space="preserve">relative у match-hero, absolute у его картинки и LIVE, fixed у skip-link.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Почему форма работает без JS?</w:t>
            </w:r>
          </w:p>
        </w:tc>
        <w:tc>
          <w:tcPr>
            <w:tcW w:w="4950" w:type="dxa"/>
          </w:tcPr>
          <w:p>
            <w:r>
              <w:rPr/>
              <w:t xml:space="preserve">Ввод, required и submit встроены в браузер. Bootstrap только оформляет поля.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Где сохраняются данные?</w:t>
            </w:r>
          </w:p>
        </w:tc>
        <w:tc>
          <w:tcPr>
            <w:tcW w:w="4950" w:type="dxa"/>
          </w:tcPr>
          <w:p>
            <w:r>
              <w:rPr/>
              <w:t xml:space="preserve">Нигде. GET добавляет их в URL, но статическая страница не обрабатывает параметры.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Зачем label и name?</w:t>
            </w:r>
          </w:p>
        </w:tc>
        <w:tc>
          <w:tcPr>
            <w:tcW w:w="4950" w:type="dxa"/>
          </w:tcPr>
          <w:p>
            <w:r>
              <w:rPr/>
              <w:t xml:space="preserve">label связывает подпись с полем, name задаёт ключ значения при отправке.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Что делает table-responsive?</w:t>
            </w:r>
          </w:p>
        </w:tc>
        <w:tc>
          <w:tcPr>
            <w:tcW w:w="4950" w:type="dxa"/>
          </w:tcPr>
          <w:p>
            <w:r>
              <w:rPr/>
              <w:t xml:space="preserve">Даёт таблице горизонтальную прокрутку внутри внешнего контейнера.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Зачем alt?</w:t>
            </w:r>
          </w:p>
        </w:tc>
        <w:tc>
          <w:tcPr>
            <w:tcW w:w="4950" w:type="dxa"/>
          </w:tcPr>
          <w:p>
            <w:r>
              <w:rPr/>
              <w:t xml:space="preserve">Описывает смысл изображения при недоступности картинки и для программ чтения с экрана.</w:t>
            </w:r>
          </w:p>
        </w:tc>
      </w:tr>
      <w:tr>
        <w:trPr>
          <w:cantSplit/>
        </w:trPr>
        <w:tc>
          <w:tcPr>
            <w:tcW w:w="4950" w:type="dxa"/>
          </w:tcPr>
          <w:p>
            <w:r>
              <w:rPr/>
              <w:t xml:space="preserve">Сайт уже опубликован?</w:t>
            </w:r>
          </w:p>
        </w:tc>
        <w:tc>
          <w:tcPr>
            <w:tcW w:w="4950" w:type="dxa"/>
          </w:tcPr>
          <w:p>
            <w:r>
              <w:rPr/>
              <w:t xml:space="preserve">Публикация пока не подтверждена; этот ответ нужно обновить после размещения и проверки публичной ссылки.</w:t>
            </w:r>
          </w:p>
        </w:tc>
      </w:tr>
    </w:tbl>
    <w:p/>
    <w:p>
      <w:pPr>
        <w:pStyle w:val="Heading2"/>
      </w:pPr>
      <w:r>
        <w:rPr/>
        <w:t xml:space="preserve">10.3. Порядок демонстрации</w:t>
      </w:r>
    </w:p>
    <w:p>
      <w:pPr/>
      <w:r>
        <w:rPr/>
        <w:t xml:space="preserve">Открой пять страниц через меню. Покажи две строки link в head. Найди Bootstrap row и col-lg-9/3 на главной; сузь окно. Покажи col-sm-6 col-lg-3 у игровой карточки. Найди собственный display: grid в match-hero и display: flex в site-header. Перейди к форме: покажи label, name, required, отправь пустую и заполненную форму. Покажи caption и scope таблицы. В конце открой README и отчёт требований, назови состояние публикации.</w:t>
      </w:r>
    </w:p>
    <w:p>
      <w:pPr>
        <w:pStyle w:val="Heading1"/>
      </w:pPr>
      <w:r>
        <w:rPr/>
        <w:t xml:space="preserve">11. Быстрый указатель по коду</w:t>
      </w:r>
    </w:p>
    <w:tbl>
      <w:tblPr>
        <w:tblW w:w="0" w:type="auto"/>
        <w:tblBorders>
          <w:top w:val="single" w:sz="4" w:color="BAC6CB"/>
          <w:left w:val="single" w:sz="4" w:color="BAC6CB"/>
          <w:bottom w:val="single" w:sz="4" w:color="BAC6CB"/>
          <w:right w:val="single" w:sz="4" w:color="BAC6CB"/>
          <w:insideH w:val="single" w:sz="4" w:color="BAC6CB"/>
          <w:insideV w:val="single" w:sz="4" w:color="BAC6CB"/>
        </w:tblBorders>
      </w:tblPr>
      <w:tblGrid>
        <w:gridCol w:w="3300"/>
        <w:gridCol w:w="3300"/>
        <w:gridCol w:w="3300"/>
      </w:tblGrid>
      <w:tr>
        <w:trPr>
          <w:cantSplit/>
          <w:tblHeader/>
        </w:trPr>
        <w:tc>
          <w:tcPr>
            <w:tcW w:w="3300" w:type="dxa"/>
            <w:shd w:fill="E3EFEB"/>
          </w:tcPr>
          <w:p>
            <w:r>
              <w:rPr>
                <w:b/>
              </w:rPr>
              <w:t xml:space="preserve">Что показать</w:t>
            </w:r>
          </w:p>
        </w:tc>
        <w:tc>
          <w:tcPr>
            <w:tcW w:w="3300" w:type="dxa"/>
            <w:shd w:fill="E3EFEB"/>
          </w:tcPr>
          <w:p>
            <w:r>
              <w:rPr>
                <w:b/>
              </w:rPr>
              <w:t xml:space="preserve">Файл и строка</w:t>
            </w:r>
          </w:p>
        </w:tc>
        <w:tc>
          <w:tcPr>
            <w:tcW w:w="3300" w:type="dxa"/>
            <w:shd w:fill="E3EFEB"/>
          </w:tcPr>
          <w:p>
            <w:r>
              <w:rPr>
                <w:b/>
              </w:rPr>
              <w:t xml:space="preserve">Что искать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/>
              <w:t xml:space="preserve">Подключение Bootstrap</w:t>
            </w:r>
          </w:p>
        </w:tc>
        <w:tc>
          <w:tcPr>
            <w:tcW w:w="3300" w:type="dxa"/>
          </w:tcPr>
          <w:p>
            <w:r>
              <w:rPr/>
              <w:t xml:space="preserve">index.html:7</w:t>
            </w:r>
          </w:p>
        </w:tc>
        <w:tc>
          <w:tcPr>
            <w:tcW w:w="3300" w:type="dxa"/>
          </w:tcPr>
          <w:p>
            <w:r>
              <w:rPr/>
              <w:t xml:space="preserve">assets/bootstrap/bootstrap.min.css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/>
              <w:t xml:space="preserve">Главный контейнер</w:t>
            </w:r>
          </w:p>
        </w:tc>
        <w:tc>
          <w:tcPr>
            <w:tcW w:w="3300" w:type="dxa"/>
          </w:tcPr>
          <w:p>
            <w:r>
              <w:rPr/>
              <w:t xml:space="preserve">index.html:44</w:t>
            </w:r>
          </w:p>
        </w:tc>
        <w:tc>
          <w:tcPr>
            <w:tcW w:w="3300" w:type="dxa"/>
          </w:tcPr>
          <w:p>
            <w:r>
              <w:rPr/>
              <w:t xml:space="preserve">main class=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/>
              <w:t xml:space="preserve">Колонки главной</w:t>
            </w:r>
          </w:p>
        </w:tc>
        <w:tc>
          <w:tcPr>
            <w:tcW w:w="3300" w:type="dxa"/>
          </w:tcPr>
          <w:p>
            <w:r>
              <w:rPr/>
              <w:t xml:space="preserve">index.html:47</w:t>
            </w:r>
          </w:p>
        </w:tc>
        <w:tc>
          <w:tcPr>
            <w:tcW w:w="3300" w:type="dxa"/>
          </w:tcPr>
          <w:p>
            <w:r>
              <w:rPr/>
              <w:t xml:space="preserve">main-column col-12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/>
              <w:t xml:space="preserve">Форма</w:t>
            </w:r>
          </w:p>
        </w:tc>
        <w:tc>
          <w:tcPr>
            <w:tcW w:w="3300" w:type="dxa"/>
          </w:tcPr>
          <w:p>
            <w:r>
              <w:rPr/>
              <w:t xml:space="preserve">index.html:187</w:t>
            </w:r>
          </w:p>
        </w:tc>
        <w:tc>
          <w:tcPr>
            <w:tcW w:w="3300" w:type="dxa"/>
          </w:tcPr>
          <w:p>
            <w:r>
              <w:rPr/>
              <w:t xml:space="preserve">&lt;form 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/>
              <w:t xml:space="preserve">Таблица</w:t>
            </w:r>
          </w:p>
        </w:tc>
        <w:tc>
          <w:tcPr>
            <w:tcW w:w="3300" w:type="dxa"/>
          </w:tcPr>
          <w:p>
            <w:r>
              <w:rPr/>
              <w:t xml:space="preserve">index.html:214</w:t>
            </w:r>
          </w:p>
        </w:tc>
        <w:tc>
          <w:tcPr>
            <w:tcW w:w="3300" w:type="dxa"/>
          </w:tcPr>
          <w:p>
            <w:r>
              <w:rPr/>
              <w:t xml:space="preserve">&lt;table 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/>
              <w:t xml:space="preserve">Сетка игр</w:t>
            </w:r>
          </w:p>
        </w:tc>
        <w:tc>
          <w:tcPr>
            <w:tcW w:w="3300" w:type="dxa"/>
          </w:tcPr>
          <w:p>
            <w:r>
              <w:rPr/>
              <w:t xml:space="preserve">slots.html:57</w:t>
            </w:r>
          </w:p>
        </w:tc>
        <w:tc>
          <w:tcPr>
            <w:tcW w:w="3300" w:type="dxa"/>
          </w:tcPr>
          <w:p>
            <w:r>
              <w:rPr/>
              <w:t xml:space="preserve">slot-grid row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/>
              <w:t xml:space="preserve">Сетка трансляций</w:t>
            </w:r>
          </w:p>
        </w:tc>
        <w:tc>
          <w:tcPr>
            <w:tcW w:w="3300" w:type="dxa"/>
          </w:tcPr>
          <w:p>
            <w:r>
              <w:rPr/>
              <w:t xml:space="preserve">live-casino.html:61</w:t>
            </w:r>
          </w:p>
        </w:tc>
        <w:tc>
          <w:tcPr>
            <w:tcW w:w="3300" w:type="dxa"/>
          </w:tcPr>
          <w:p>
            <w:r>
              <w:rPr/>
              <w:t xml:space="preserve">stream-grid row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/>
              <w:t xml:space="preserve">Сетка профиля</w:t>
            </w:r>
          </w:p>
        </w:tc>
        <w:tc>
          <w:tcPr>
            <w:tcW w:w="3300" w:type="dxa"/>
          </w:tcPr>
          <w:p>
            <w:r>
              <w:rPr/>
              <w:t xml:space="preserve">profile.html:61</w:t>
            </w:r>
          </w:p>
        </w:tc>
        <w:tc>
          <w:tcPr>
            <w:tcW w:w="3300" w:type="dxa"/>
          </w:tcPr>
          <w:p>
            <w:r>
              <w:rPr/>
              <w:t xml:space="preserve">profile-grid row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/>
              <w:t xml:space="preserve">CSS-переменные</w:t>
            </w:r>
          </w:p>
        </w:tc>
        <w:tc>
          <w:tcPr>
            <w:tcW w:w="3300" w:type="dxa"/>
          </w:tcPr>
          <w:p>
            <w:r>
              <w:rPr/>
              <w:t xml:space="preserve">styles.css:3</w:t>
            </w:r>
          </w:p>
        </w:tc>
        <w:tc>
          <w:tcPr>
            <w:tcW w:w="3300" w:type="dxa"/>
          </w:tcPr>
          <w:p>
            <w:r>
              <w:rPr/>
              <w:t xml:space="preserve">:root {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/>
              <w:t xml:space="preserve">Собственный Flexbox</w:t>
            </w:r>
          </w:p>
        </w:tc>
        <w:tc>
          <w:tcPr>
            <w:tcW w:w="3300" w:type="dxa"/>
          </w:tcPr>
          <w:p>
            <w:r>
              <w:rPr/>
              <w:t xml:space="preserve">styles.css:42</w:t>
            </w:r>
          </w:p>
        </w:tc>
        <w:tc>
          <w:tcPr>
            <w:tcW w:w="3300" w:type="dxa"/>
          </w:tcPr>
          <w:p>
            <w:r>
              <w:rPr/>
              <w:t xml:space="preserve">.site-header {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/>
              <w:t xml:space="preserve">Собственный CSS Grid</w:t>
            </w:r>
          </w:p>
        </w:tc>
        <w:tc>
          <w:tcPr>
            <w:tcW w:w="3300" w:type="dxa"/>
          </w:tcPr>
          <w:p>
            <w:r>
              <w:rPr/>
              <w:t xml:space="preserve">styles.css:78</w:t>
            </w:r>
          </w:p>
        </w:tc>
        <w:tc>
          <w:tcPr>
            <w:tcW w:w="3300" w:type="dxa"/>
          </w:tcPr>
          <w:p>
            <w:r>
              <w:rPr/>
              <w:t xml:space="preserve">.match-hero {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/>
              <w:t xml:space="preserve">Планшет</w:t>
            </w:r>
          </w:p>
        </w:tc>
        <w:tc>
          <w:tcPr>
            <w:tcW w:w="3300" w:type="dxa"/>
          </w:tcPr>
          <w:p>
            <w:r>
              <w:rPr/>
              <w:t xml:space="preserve">styles.css:223</w:t>
            </w:r>
          </w:p>
        </w:tc>
        <w:tc>
          <w:tcPr>
            <w:tcW w:w="3300" w:type="dxa"/>
          </w:tcPr>
          <w:p>
            <w:r>
              <w:rPr/>
              <w:t xml:space="preserve">@media (max-width: 991.98px)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/>
              <w:t xml:space="preserve">Телефон</w:t>
            </w:r>
          </w:p>
        </w:tc>
        <w:tc>
          <w:tcPr>
            <w:tcW w:w="3300" w:type="dxa"/>
          </w:tcPr>
          <w:p>
            <w:r>
              <w:rPr/>
              <w:t xml:space="preserve">styles.css:232</w:t>
            </w:r>
          </w:p>
        </w:tc>
        <w:tc>
          <w:tcPr>
            <w:tcW w:w="3300" w:type="dxa"/>
          </w:tcPr>
          <w:p>
            <w:r>
              <w:rPr/>
              <w:t xml:space="preserve">@media (max-width: 575.98px)</w:t>
            </w:r>
          </w:p>
        </w:tc>
      </w:tr>
    </w:tbl>
    <w:p/>
    <w:p>
      <w:pPr/>
      <w:r>
        <w:rPr/>
        <w:t xml:space="preserve">Термины: frontend — отображаемая браузером часть сайта; backend — серверная логика, которой здесь нет; responsive — адаптивный; breakpoint — граница изменения правил; utility — небольшой готовый CSS-класс; валидация — проверка ограничений ввода; семантика — смысл HTML; каскад — выбор итоговых CSS-свойств.</w:t>
      </w:r>
    </w:p>
    <w:p>
      <w:pPr/>
      <w:r>
        <w:rPr/>
        <w:t xml:space="preserve">Источники: текущие файлы проекта, midterm(requirements).docx и официальная документация по ссылкам. Техническая проверка не гарантирует оценку: оформление, понимание кода, защита и итоговая публикация оцениваются отдельно.</w:t>
      </w:r>
    </w:p>
    <w:sectPr>
      <w:pgSz w:w="11906" w:h="16838"/>
      <w:pgMar w:top="964" w:right="964" w:bottom="964" w:left="96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lang w:val="ru-RU"/>
      </w:rPr>
    </w:rPrDefault>
    <w:pPrDefault>
      <w:pPr>
        <w:spacing w:after="120" w:line="270" w:lineRule="auto"/>
      </w:pPr>
    </w:pPrDefault>
  </w:docDefaults>
  <w:style w:type="paragraph" w:styleId="Normal" w:default="1">
    <w:name w:val="Normal"/>
    <w:pPr/>
    <w:rPr>
      <w:sz w:val="22"/>
    </w:rPr>
  </w:style>
  <w:style w:type="paragraph" w:styleId="Heading1">
    <w:name w:val="Heading1"/>
    <w:basedOn w:val="Normal"/>
    <w:pPr>
      <w:keepNext/>
      <w:spacing w:before="280" w:after="140"/>
      <w:outlineLvl w:val="0"/>
    </w:pPr>
    <w:rPr>
      <w:sz w:val="34"/>
      <w:b/>
      <w:color w:val="145B4A"/>
    </w:rPr>
  </w:style>
  <w:style w:type="paragraph" w:styleId="Heading2">
    <w:name w:val="Heading2"/>
    <w:basedOn w:val="Normal"/>
    <w:pPr>
      <w:keepNext/>
      <w:spacing w:before="280" w:after="140"/>
      <w:outlineLvl w:val="1"/>
    </w:pPr>
    <w:rPr>
      <w:sz w:val="27"/>
      <w:b/>
      <w:color w:val="145B4A"/>
    </w:rPr>
  </w:style>
  <w:style w:type="paragraph" w:styleId="Code">
    <w:name w:val="Code"/>
    <w:basedOn w:val="Normal"/>
    <w:pPr/>
    <w:rPr>
      <w:sz w:val="17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hyperlink" Target="https://getbootstrap.com/docs/5.3/getting-started/download/" TargetMode="External" /><Relationship Id="rId3" Type="http://schemas.openxmlformats.org/officeDocument/2006/relationships/hyperlink" Target="https://getbootstrap.com/docs/5.3/layout/grid/" TargetMode="External" /><Relationship Id="rId4" Type="http://schemas.openxmlformats.org/officeDocument/2006/relationships/hyperlink" Target="https://getbootstrap.com/docs/5.3/layout/breakpoints/" TargetMode="External" /><Relationship Id="rId5" Type="http://schemas.openxmlformats.org/officeDocument/2006/relationships/hyperlink" Target="https://getbootstrap.com/docs/5.3/utilities/spacing/" TargetMode="External" /><Relationship Id="rId6" Type="http://schemas.openxmlformats.org/officeDocument/2006/relationships/hyperlink" Target="https://getbootstrap.com/docs/5.3/forms/overview/" TargetMode="External" /><Relationship Id="rId7" Type="http://schemas.openxmlformats.org/officeDocument/2006/relationships/hyperlink" Target="https://getbootstrap.com/docs/5.3/components/buttons/" TargetMode="External" /><Relationship Id="rId8" Type="http://schemas.openxmlformats.org/officeDocument/2006/relationships/hyperlink" Target="https://getbootstrap.com/docs/5.3/content/tables/" TargetMode="External" /><Relationship Id="rId9" Type="http://schemas.openxmlformats.org/officeDocument/2006/relationships/hyperlink" Target="https://docs.github.com/en/pages/getting-started-with-github-pages/configuring-a-publishing-source-for-your-github-pages-site" TargetMode="External" /></Relationships>
</file>