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Network initially has 3 hidden layers with 3 neurons each. The hidden layers have a RELU activation function and output layer has a SoftMax activation function.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Weights are initialized from a uniform distribution in the range [0, 1].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rtl w:val="0"/>
        </w:rPr>
        <w:t xml:space="preserve">The XOR data is not linearly separable. The result is as follows: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2803704" cy="186517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704" cy="1865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specified the stopping criteria as 20,000 epochs or an accuracy of 1, we trained the neural network. These were the results: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training stops at a little over 1200 epochs.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= 0.7884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 = 1.0</w:t>
        <w:br w:type="textWrapping"/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4491038" cy="238226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38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Predicted values: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18085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80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Boundary: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0338" cy="171921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1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used the same Neural Network architecture.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Weights are initialized from a uniform distribution in the range [0, 1].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Stopping criteria is 40,000 epochs or loss is less than 10-4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as follows: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training stops at 7224 epochs.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= 9.997 x 10-5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 = 1.0</w:t>
        <w:br w:type="textWrapping"/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predicted values can be plotted as follows.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3213" cy="18913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89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boundary: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4853" cy="183023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853" cy="183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Parameters: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2270" cy="295775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270" cy="295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c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used a Neural Network with 2 layers with 2 neurons each.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input layer has a RELU activation function and the output layer a softmax activation function.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Weights are initialized from a uniform distribution in the range [0, 1].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Stopping criteria is 40,000 epochs or an accuracy of 1.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trains for about 270 epochs to a loss of 0.3557 and an accuracy of 1.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boundary: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2054" cy="17589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054" cy="175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4738" cy="101847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01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