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C1" w:rsidRDefault="00AD4E7F">
      <w:pPr>
        <w:jc w:val="center"/>
        <w:rPr>
          <w:rFonts w:ascii="华文隶书" w:eastAsia="华文隶书"/>
          <w:color w:val="FF0000"/>
          <w:sz w:val="120"/>
          <w:szCs w:val="120"/>
        </w:rPr>
      </w:pPr>
      <w:bookmarkStart w:id="0" w:name="_GoBack"/>
      <w:bookmarkEnd w:id="0"/>
      <w:r>
        <w:rPr>
          <w:rFonts w:ascii="华文隶书" w:eastAsia="华文隶书" w:hint="eastAsia"/>
          <w:color w:val="FF0000"/>
          <w:sz w:val="120"/>
          <w:szCs w:val="120"/>
        </w:rPr>
        <w:t>内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部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监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督</w:t>
      </w:r>
    </w:p>
    <w:p w:rsidR="00330FC1" w:rsidRDefault="00AD4E7F">
      <w:pPr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（周研判报告）</w:t>
      </w:r>
    </w:p>
    <w:p w:rsidR="00330FC1" w:rsidRDefault="00AD4E7F">
      <w:pPr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</w:t>
      </w:r>
      <w:r w:rsidR="0016535F">
        <w:rPr>
          <w:rFonts w:ascii="华文仿宋" w:eastAsia="华文仿宋" w:hAnsi="华文仿宋" w:hint="eastAsia"/>
          <w:sz w:val="32"/>
          <w:szCs w:val="32"/>
        </w:rPr>
        <w:t>1</w:t>
      </w:r>
      <w:r>
        <w:rPr>
          <w:rFonts w:ascii="华文仿宋" w:eastAsia="华文仿宋" w:hAnsi="华文仿宋" w:hint="eastAsia"/>
          <w:sz w:val="32"/>
          <w:szCs w:val="32"/>
        </w:rPr>
        <w:t>期</w:t>
      </w:r>
    </w:p>
    <w:p w:rsidR="00330FC1" w:rsidRDefault="00AD4E7F">
      <w:pPr>
        <w:spacing w:line="600" w:lineRule="exact"/>
        <w:ind w:firstLineChars="100" w:firstLine="312"/>
        <w:rPr>
          <w:rFonts w:ascii="楷体_GB2312" w:eastAsia="楷体_GB2312"/>
          <w:color w:val="000000"/>
          <w:spacing w:val="-4"/>
          <w:sz w:val="32"/>
          <w:szCs w:val="32"/>
        </w:rPr>
      </w:pP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桓台县公安局警务督察大队编</w:t>
      </w:r>
      <w:bookmarkStart w:id="1" w:name="perday"/>
      <w:r>
        <w:rPr>
          <w:rFonts w:ascii="楷体_GB2312" w:eastAsia="楷体_GB2312"/>
          <w:color w:val="000000"/>
          <w:spacing w:val="-4"/>
          <w:sz w:val="32"/>
          <w:szCs w:val="32"/>
        </w:rPr>
        <w:t xml:space="preserve">           20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20年</w:t>
      </w:r>
      <w:r>
        <w:rPr>
          <w:rFonts w:ascii="楷体_GB2312" w:eastAsia="楷体_GB2312"/>
          <w:color w:val="000000"/>
          <w:spacing w:val="-4"/>
          <w:sz w:val="32"/>
          <w:szCs w:val="32"/>
        </w:rPr>
        <w:t>1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月3日</w:t>
      </w:r>
      <w:bookmarkEnd w:id="1"/>
    </w:p>
    <w:p w:rsidR="00330FC1" w:rsidRDefault="00C07635">
      <w:pPr>
        <w:spacing w:line="240" w:lineRule="atLeast"/>
        <w:rPr>
          <w:rFonts w:ascii="华文仿宋" w:eastAsia="华文仿宋" w:hAnsi="华文仿宋"/>
          <w:sz w:val="32"/>
          <w:szCs w:val="32"/>
          <w:u w:val="thick" w:color="C00000"/>
        </w:rPr>
      </w:pPr>
      <w:r>
        <w:rPr>
          <w:rFonts w:cs="宋体"/>
          <w:color w:val="000000"/>
          <w:kern w:val="0"/>
          <w:sz w:val="27"/>
          <w:szCs w:val="27"/>
        </w:rPr>
        <w:pict>
          <v:rect id="_x0000_i1025" style="width:480pt;height:2.25pt" o:hrpct="0" o:hralign="center" o:hrstd="t" o:hrnoshade="t" o:hr="t" fillcolor="#e80000" stroked="f"/>
        </w:pict>
      </w:r>
    </w:p>
    <w:p w:rsidR="00330FC1" w:rsidRDefault="00AD4E7F">
      <w:pPr>
        <w:spacing w:line="6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2020年一月份第一周研判</w:t>
      </w:r>
      <w:commentRangeStart w:id="2"/>
      <w:r>
        <w:rPr>
          <w:rFonts w:ascii="方正小标宋简体" w:eastAsia="方正小标宋简体" w:hint="eastAsia"/>
          <w:sz w:val="36"/>
          <w:szCs w:val="36"/>
        </w:rPr>
        <w:t>报告</w:t>
      </w:r>
      <w:commentRangeEnd w:id="2"/>
      <w:r w:rsidR="00121221">
        <w:rPr>
          <w:rStyle w:val="a6"/>
        </w:rPr>
        <w:commentReference w:id="2"/>
      </w:r>
    </w:p>
    <w:p w:rsidR="00330FC1" w:rsidRDefault="00AD4E7F">
      <w:pPr>
        <w:spacing w:line="600" w:lineRule="exact"/>
        <w:jc w:val="center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第一部分：工作简况</w:t>
      </w:r>
    </w:p>
    <w:p w:rsidR="00330FC1" w:rsidRDefault="00AD4E7F">
      <w:pPr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一、民意诉求投诉</w:t>
      </w:r>
    </w:p>
    <w:p w:rsidR="00330FC1" w:rsidRDefault="00AD4E7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本周（</w:t>
      </w:r>
      <w:r>
        <w:rPr>
          <w:rFonts w:ascii="仿宋_GB2312" w:eastAsia="仿宋_GB2312"/>
          <w:sz w:val="32"/>
          <w:szCs w:val="32"/>
        </w:rPr>
        <w:t>2019.1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26</w:t>
      </w:r>
      <w:r>
        <w:rPr>
          <w:rFonts w:ascii="仿宋_GB2312" w:eastAsia="仿宋_GB2312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2020.</w:t>
      </w:r>
      <w:r>
        <w:rPr>
          <w:rFonts w:ascii="仿宋_GB2312" w:eastAsia="仿宋_GB2312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3），共受理各渠道投诉*件（含 *起重复投诉）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其中XXXX(投诉渠道)受理 *件；指，XXXX(投诉渠道)受理 *件；XXXX(投诉渠道)受理 *件；XXXX(投诉渠道)受理 *件；本周与上周（*</w:t>
      </w:r>
      <w:r w:rsidR="003A2EB0">
        <w:rPr>
          <w:rFonts w:ascii="仿宋_GB2312" w:eastAsia="仿宋_GB2312" w:hint="eastAsia"/>
          <w:sz w:val="32"/>
          <w:szCs w:val="32"/>
        </w:rPr>
        <w:t>件）环</w:t>
      </w:r>
      <w:r>
        <w:rPr>
          <w:rFonts w:ascii="仿宋_GB2312" w:eastAsia="仿宋_GB2312" w:hint="eastAsia"/>
          <w:sz w:val="32"/>
          <w:szCs w:val="32"/>
        </w:rPr>
        <w:t>比下降 *%</w:t>
      </w:r>
      <w:r w:rsidR="0016535F">
        <w:rPr>
          <w:rFonts w:ascii="仿宋_GB2312" w:eastAsia="仿宋_GB2312" w:hint="eastAsia"/>
          <w:sz w:val="32"/>
          <w:szCs w:val="32"/>
        </w:rPr>
        <w:t>。</w:t>
      </w:r>
    </w:p>
    <w:p w:rsidR="00330FC1" w:rsidRDefault="00AD4E7F">
      <w:pPr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614035" cy="2310130"/>
            <wp:effectExtent l="0" t="0" r="571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C1" w:rsidRPr="003A2EB0" w:rsidRDefault="00AD4E7F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</w:t>
      </w:r>
      <w:r w:rsidRPr="003A2EB0">
        <w:rPr>
          <w:rFonts w:ascii="仿宋_GB2312" w:eastAsia="仿宋_GB2312" w:hint="eastAsia"/>
          <w:sz w:val="32"/>
          <w:szCs w:val="32"/>
        </w:rPr>
        <w:t xml:space="preserve"> 从投诉类型分析：XXXX(投诉类型) *件、XXXX(投诉类型) *</w:t>
      </w:r>
      <w:r w:rsidRPr="003A2EB0">
        <w:rPr>
          <w:rFonts w:ascii="仿宋_GB2312" w:eastAsia="仿宋_GB2312" w:hint="eastAsia"/>
          <w:sz w:val="32"/>
          <w:szCs w:val="32"/>
        </w:rPr>
        <w:lastRenderedPageBreak/>
        <w:t>件、XXXX(投诉类型) *件、XXXX(投诉类型) *件、XXXX(投诉类型) *件。</w:t>
      </w:r>
    </w:p>
    <w:p w:rsidR="00330FC1" w:rsidRDefault="00AD4E7F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6583680" cy="3490595"/>
            <wp:effectExtent l="0" t="0" r="7620" b="0"/>
            <wp:docPr id="7" name="对象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0FC1" w:rsidRDefault="00AD4E7F" w:rsidP="003A2EB0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A2EB0">
        <w:rPr>
          <w:rFonts w:ascii="仿宋_GB2312" w:eastAsia="仿宋_GB2312" w:hint="eastAsia"/>
          <w:sz w:val="32"/>
          <w:szCs w:val="32"/>
        </w:rPr>
        <w:t>投诉涉及的单位：</w:t>
      </w:r>
      <w:r>
        <w:rPr>
          <w:rFonts w:ascii="仿宋_GB2312" w:eastAsia="仿宋_GB2312" w:hint="eastAsia"/>
          <w:sz w:val="32"/>
          <w:szCs w:val="32"/>
        </w:rPr>
        <w:t>XXXX(投诉单位)*起、XXXX(投诉单位)*起、XXXX(投诉单位)*起、XXXX(投诉单位)*起、XXXX(投诉单位)*起。</w:t>
      </w:r>
    </w:p>
    <w:p w:rsidR="00330FC1" w:rsidRDefault="003A2EB0">
      <w:r>
        <w:rPr>
          <w:noProof/>
        </w:rPr>
        <w:drawing>
          <wp:inline distT="0" distB="0" distL="0" distR="0">
            <wp:extent cx="5610225" cy="26974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C1" w:rsidRDefault="00AD4E7F">
      <w:pPr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二、网上督察情况</w:t>
      </w:r>
    </w:p>
    <w:p w:rsidR="00330FC1" w:rsidRDefault="00AD4E7F" w:rsidP="0016535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本周开展网上督察*次（新建督察次数）。</w:t>
      </w:r>
    </w:p>
    <w:p w:rsidR="00330FC1" w:rsidRDefault="00C07635">
      <w:pPr>
        <w:spacing w:line="560" w:lineRule="exact"/>
        <w:jc w:val="left"/>
        <w:rPr>
          <w:color w:val="000000"/>
          <w:kern w:val="0"/>
        </w:rPr>
      </w:pPr>
      <w:r>
        <w:rPr>
          <w:rFonts w:ascii="黑体" w:eastAsia="黑体" w:hAnsi="黑体"/>
          <w:color w:val="000000"/>
          <w:kern w:val="0"/>
        </w:rPr>
        <w:pict>
          <v:rect id="_x0000_i1026" style="width:480pt;height:2.25pt" o:hrpct="0" o:hrstd="t" o:hrnoshade="t" o:hr="t" fillcolor="#e80000" stroked="f">
            <o:lock v:ext="edit" aspectratio="t"/>
          </v:rect>
        </w:pict>
      </w:r>
    </w:p>
    <w:p w:rsidR="00330FC1" w:rsidRDefault="00AD4E7F">
      <w:pPr>
        <w:spacing w:line="560" w:lineRule="exact"/>
      </w:pPr>
      <w:r>
        <w:rPr>
          <w:rFonts w:hint="eastAsia"/>
          <w:color w:val="000000"/>
          <w:kern w:val="0"/>
          <w:sz w:val="28"/>
        </w:rPr>
        <w:t>签发人：</w:t>
      </w:r>
      <w:r>
        <w:rPr>
          <w:rFonts w:hint="eastAsia"/>
          <w:kern w:val="0"/>
          <w:sz w:val="28"/>
        </w:rPr>
        <w:t>孙敬双</w:t>
      </w:r>
      <w:r>
        <w:rPr>
          <w:kern w:val="0"/>
          <w:sz w:val="28"/>
        </w:rPr>
        <w:t xml:space="preserve">             </w:t>
      </w:r>
      <w:r>
        <w:rPr>
          <w:rFonts w:hint="eastAsia"/>
          <w:kern w:val="0"/>
          <w:sz w:val="28"/>
        </w:rPr>
        <w:t>审核人：</w:t>
      </w:r>
      <w:r>
        <w:rPr>
          <w:kern w:val="0"/>
          <w:sz w:val="28"/>
        </w:rPr>
        <w:t xml:space="preserve"> </w:t>
      </w:r>
      <w:r>
        <w:rPr>
          <w:rFonts w:hint="eastAsia"/>
          <w:kern w:val="0"/>
          <w:sz w:val="28"/>
        </w:rPr>
        <w:t>徐锋</w:t>
      </w:r>
      <w:r>
        <w:rPr>
          <w:kern w:val="0"/>
          <w:sz w:val="28"/>
        </w:rPr>
        <w:t xml:space="preserve">           </w:t>
      </w:r>
      <w:r>
        <w:rPr>
          <w:rFonts w:hint="eastAsia"/>
          <w:kern w:val="0"/>
          <w:sz w:val="28"/>
        </w:rPr>
        <w:t>承办人：王涛</w:t>
      </w:r>
    </w:p>
    <w:sectPr w:rsidR="00330FC1">
      <w:footerReference w:type="even" r:id="rId12"/>
      <w:footerReference w:type="default" r:id="rId13"/>
      <w:pgSz w:w="11906" w:h="16838"/>
      <w:pgMar w:top="2098" w:right="1474" w:bottom="1985" w:left="1588" w:header="851" w:footer="1486" w:gutter="0"/>
      <w:pgNumType w:fmt="numberInDash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" w:date="2020-01-08T16:38:00Z" w:initials="Y">
    <w:p w:rsidR="00121221" w:rsidRDefault="00121221">
      <w:pPr>
        <w:pStyle w:val="a7"/>
      </w:pPr>
      <w:r>
        <w:rPr>
          <w:rStyle w:val="a6"/>
        </w:rPr>
        <w:annotationRef/>
      </w:r>
      <w:r>
        <w:t>判定当月周数</w:t>
      </w:r>
      <w:r>
        <w:rPr>
          <w:rFonts w:hint="eastAsia"/>
        </w:rPr>
        <w:t>。</w:t>
      </w:r>
      <w:r>
        <w:t>若跨月份或跨年需要设定从当月</w:t>
      </w:r>
      <w:r>
        <w:rPr>
          <w:rFonts w:hint="eastAsia"/>
        </w:rPr>
        <w:t>1</w:t>
      </w:r>
      <w:r>
        <w:rPr>
          <w:rFonts w:hint="eastAsia"/>
        </w:rPr>
        <w:t>日至该周周天或当年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日至该周周天开始为第一周。但导出的数据还是从该周周一算起。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35" w:rsidRDefault="00C07635">
      <w:r>
        <w:separator/>
      </w:r>
    </w:p>
  </w:endnote>
  <w:endnote w:type="continuationSeparator" w:id="0">
    <w:p w:rsidR="00C07635" w:rsidRDefault="00C0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FC1" w:rsidRDefault="00AD4E7F">
    <w:pPr>
      <w:pStyle w:val="a4"/>
      <w:ind w:right="360" w:firstLineChars="200" w:firstLine="560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</w:rPr>
      <w:t>- 2 -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FC1" w:rsidRDefault="00AD4E7F" w:rsidP="00B96720">
    <w:pPr>
      <w:pStyle w:val="a4"/>
      <w:ind w:right="360" w:firstLine="360"/>
      <w:jc w:val="center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</w:instrText>
    </w:r>
    <w:r>
      <w:rPr>
        <w:rFonts w:ascii="宋体" w:hAnsi="宋体"/>
        <w:sz w:val="28"/>
        <w:szCs w:val="28"/>
      </w:rPr>
      <w:fldChar w:fldCharType="separate"/>
    </w:r>
    <w:r w:rsidR="00C83DED">
      <w:rPr>
        <w:rFonts w:ascii="宋体" w:hAnsi="宋体"/>
        <w:noProof/>
        <w:sz w:val="28"/>
        <w:szCs w:val="28"/>
      </w:rPr>
      <w:t>- 1 -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35" w:rsidRDefault="00C07635">
      <w:r>
        <w:separator/>
      </w:r>
    </w:p>
  </w:footnote>
  <w:footnote w:type="continuationSeparator" w:id="0">
    <w:p w:rsidR="00C07635" w:rsidRDefault="00C07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AB"/>
    <w:rsid w:val="00016810"/>
    <w:rsid w:val="00034DF7"/>
    <w:rsid w:val="00076FFC"/>
    <w:rsid w:val="00121221"/>
    <w:rsid w:val="0016535F"/>
    <w:rsid w:val="001C7A46"/>
    <w:rsid w:val="00252C93"/>
    <w:rsid w:val="002541DA"/>
    <w:rsid w:val="00273552"/>
    <w:rsid w:val="00330FC1"/>
    <w:rsid w:val="00336BC6"/>
    <w:rsid w:val="0038197F"/>
    <w:rsid w:val="003A2EB0"/>
    <w:rsid w:val="00521D61"/>
    <w:rsid w:val="00595E4A"/>
    <w:rsid w:val="005B7443"/>
    <w:rsid w:val="005D067D"/>
    <w:rsid w:val="006025C2"/>
    <w:rsid w:val="00680703"/>
    <w:rsid w:val="00766F39"/>
    <w:rsid w:val="00842C30"/>
    <w:rsid w:val="008D4CA2"/>
    <w:rsid w:val="00924C01"/>
    <w:rsid w:val="00943146"/>
    <w:rsid w:val="009930BC"/>
    <w:rsid w:val="009A0A9D"/>
    <w:rsid w:val="009A6C08"/>
    <w:rsid w:val="00AD4E7F"/>
    <w:rsid w:val="00AE279B"/>
    <w:rsid w:val="00B33492"/>
    <w:rsid w:val="00B654A9"/>
    <w:rsid w:val="00B96720"/>
    <w:rsid w:val="00B97AA9"/>
    <w:rsid w:val="00C07635"/>
    <w:rsid w:val="00C45F15"/>
    <w:rsid w:val="00C83DED"/>
    <w:rsid w:val="00CA3E7C"/>
    <w:rsid w:val="00D712AB"/>
    <w:rsid w:val="00E42C42"/>
    <w:rsid w:val="00EA6D8C"/>
    <w:rsid w:val="00ED44BF"/>
    <w:rsid w:val="00EE75D1"/>
    <w:rsid w:val="00F212A8"/>
    <w:rsid w:val="00F51633"/>
    <w:rsid w:val="00FD21B8"/>
    <w:rsid w:val="4A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2122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121221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121221"/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12122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121221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2122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121221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121221"/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12122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121221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800154776659869"/>
          <c:y val="1.33113773673067E-2"/>
        </c:manualLayout>
      </c:layout>
      <c:overlay val="0"/>
      <c:spPr>
        <a:noFill/>
        <a:ln w="25396">
          <a:noFill/>
        </a:ln>
      </c:spPr>
      <c:txPr>
        <a:bodyPr rot="0" spcFirstLastPara="0" vertOverflow="ellipsis" vert="horz" wrap="square" anchor="ctr" anchorCtr="1"/>
        <a:lstStyle/>
        <a:p>
          <a:pPr>
            <a:defRPr lang="zh-CN" sz="1770" b="0" i="0" u="none" strike="noStrike" kern="1200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投诉类型</c:v>
                </c:pt>
              </c:strCache>
            </c:strRef>
          </c:tx>
          <c:spPr>
            <a:solidFill>
              <a:srgbClr val="9999FF"/>
            </a:solidFill>
            <a:ln w="12698">
              <a:solidFill>
                <a:srgbClr val="000000"/>
              </a:solidFill>
              <a:prstDash val="solid"/>
            </a:ln>
          </c:spPr>
          <c:dPt>
            <c:idx val="0"/>
            <c:bubble3D val="0"/>
          </c:dPt>
          <c:dPt>
            <c:idx val="1"/>
            <c:bubble3D val="0"/>
            <c:spPr>
              <a:solidFill>
                <a:srgbClr val="993366"/>
              </a:solidFill>
              <a:ln w="12698">
                <a:solidFill>
                  <a:srgbClr val="000000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rgbClr val="FFFFCC"/>
              </a:solidFill>
              <a:ln w="12698">
                <a:solidFill>
                  <a:srgbClr val="000000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CCFFFF"/>
              </a:solidFill>
              <a:ln w="12698">
                <a:solidFill>
                  <a:srgbClr val="000000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660066"/>
              </a:solidFill>
              <a:ln w="12698">
                <a:solidFill>
                  <a:srgbClr val="000000"/>
                </a:solidFill>
                <a:prstDash val="solid"/>
              </a:ln>
            </c:spPr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Pt>
            <c:idx val="13"/>
            <c:bubble3D val="0"/>
          </c:dPt>
          <c:dPt>
            <c:idx val="14"/>
            <c:bubble3D val="0"/>
          </c:dPt>
          <c:dPt>
            <c:idx val="15"/>
            <c:bubble3D val="0"/>
          </c:dPt>
          <c:dLbls>
            <c:dLbl>
              <c:idx val="0"/>
              <c:layout>
                <c:manualLayout>
                  <c:x val="0.167993280353846"/>
                  <c:y val="-1.9967782255488598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5.5671600077768099E-2"/>
                  <c:y val="5.459884954634180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9.5010693107806E-3"/>
                  <c:y val="5.277109558952659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1.08998310975018E-2"/>
                  <c:y val="-6.91203260850569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7.6088600904053796E-2"/>
                  <c:y val="-7.8187475416279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10735880237192599"/>
                  <c:y val="1.70170195979342E-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24462489063866999"/>
                  <c:y val="-5.388436390867760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105477028045105"/>
                  <c:y val="1.7045667779075501E-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7.7731602994070198E-2"/>
                  <c:y val="-8.916202064789030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>
                <c:manualLayout>
                  <c:x val="-1.05023330417031E-2"/>
                  <c:y val="-4.95894285919733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0"/>
              <c:layout>
                <c:manualLayout>
                  <c:x val="-8.7665409011373693E-2"/>
                  <c:y val="8.3208642124915799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sz="1400"/>
                      <a:t>求助咨询</a:t>
                    </a:r>
                    <a:r>
                      <a:rPr lang="en-US" altLang="zh-CN" sz="1400"/>
                      <a:t>,5</a:t>
                    </a:r>
                    <a:endParaRPr lang="zh-CN" altLang="en-US" sz="140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-0.200500935646933"/>
                  <c:y val="-3.6339931295932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sz="1400"/>
                      <a:t>收费不合理</a:t>
                    </a:r>
                    <a:r>
                      <a:rPr lang="en-US" altLang="zh-CN" sz="1400"/>
                      <a:t>, 0</a:t>
                    </a:r>
                    <a:endParaRPr lang="zh-CN" altLang="en-US" sz="140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>
                <c:manualLayout>
                  <c:x val="0.31826531666180602"/>
                  <c:y val="-6.0715809183632799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sz="1400"/>
                      <a:t>工作带来不便</a:t>
                    </a:r>
                    <a:r>
                      <a:rPr lang="en-US" altLang="zh-CN" sz="1400"/>
                      <a:t>, 0</a:t>
                    </a:r>
                    <a:endParaRPr lang="zh-CN" altLang="en-US" sz="140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3"/>
              <c:layout>
                <c:manualLayout>
                  <c:x val="6.83766525712067E-3"/>
                  <c:y val="-2.622912872573179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10470633445125101"/>
                  <c:y val="-0.10441202043302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5"/>
              <c:layout>
                <c:manualLayout>
                  <c:x val="-0.13298185817050601"/>
                  <c:y val="-0.10557656899642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 w="25396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400" b="0" i="0" u="none" strike="noStrike" kern="1200" baseline="0">
                    <a:solidFill>
                      <a:srgbClr val="000000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Sheet1!$B$1:$Q$1</c:f>
              <c:strCache>
                <c:ptCount val="16"/>
                <c:pt idx="0">
                  <c:v>要求破案</c:v>
                </c:pt>
                <c:pt idx="1">
                  <c:v>执法不规范</c:v>
                </c:pt>
                <c:pt idx="2">
                  <c:v>久拖不决</c:v>
                </c:pt>
                <c:pt idx="3">
                  <c:v>要求立案</c:v>
                </c:pt>
                <c:pt idx="4">
                  <c:v>要求公安机关处理</c:v>
                </c:pt>
                <c:pt idx="5">
                  <c:v>举报线索</c:v>
                </c:pt>
                <c:pt idx="6">
                  <c:v>不作为</c:v>
                </c:pt>
                <c:pt idx="7">
                  <c:v>处理不公</c:v>
                </c:pt>
                <c:pt idx="8">
                  <c:v>暴力执法</c:v>
                </c:pt>
                <c:pt idx="9">
                  <c:v>养犬、噪音扰民</c:v>
                </c:pt>
                <c:pt idx="10">
                  <c:v>求助咨询</c:v>
                </c:pt>
                <c:pt idx="11">
                  <c:v>收费不合理</c:v>
                </c:pt>
                <c:pt idx="12">
                  <c:v>工作带来不便</c:v>
                </c:pt>
                <c:pt idx="13">
                  <c:v>态度差</c:v>
                </c:pt>
                <c:pt idx="14">
                  <c:v>无效投诉</c:v>
                </c:pt>
                <c:pt idx="15">
                  <c:v>工作建议</c:v>
                </c:pt>
              </c:strCache>
            </c:strRef>
          </c:cat>
          <c:val>
            <c:numRef>
              <c:f>Sheet1!$B$2:$Q$2</c:f>
              <c:numCache>
                <c:formatCode>General</c:formatCode>
                <c:ptCount val="16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6</c:v>
                </c:pt>
                <c:pt idx="10">
                  <c:v>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solidFill>
          <a:srgbClr val="C0C0C0"/>
        </a:solidFill>
        <a:ln w="12698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0031545741324996"/>
          <c:y val="9.8671497895934407E-2"/>
          <c:w val="0.28864353312302798"/>
          <c:h val="0.88956355355476702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475" b="0" i="0" u="none" strike="noStrike" kern="1200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defRPr>
          </a:pPr>
          <a:endParaRPr lang="zh-CN"/>
        </a:p>
      </c:txPr>
    </c:legend>
    <c:plotVisOnly val="1"/>
    <c:dispBlanksAs val="zero"/>
    <c:showDLblsOverMax val="0"/>
  </c:chart>
  <c:spPr>
    <a:noFill/>
    <a:ln w="9525" cap="flat" cmpd="sng" algn="ctr">
      <a:solidFill>
        <a:srgbClr val="4F81BD"/>
      </a:solidFill>
      <a:prstDash val="solid"/>
      <a:round/>
    </a:ln>
  </c:spPr>
  <c:txPr>
    <a:bodyPr/>
    <a:lstStyle/>
    <a:p>
      <a:pPr>
        <a:defRPr lang="zh-CN" sz="1475" b="0" i="0" u="none" strike="noStrike" baseline="0">
          <a:solidFill>
            <a:srgbClr val="000000"/>
          </a:solidFill>
          <a:latin typeface="宋体" panose="02010600030101010101" charset="-122"/>
          <a:ea typeface="宋体" panose="02010600030101010101" charset="-122"/>
          <a:cs typeface="宋体" panose="02010600030101010101" charset="-122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</cp:lastModifiedBy>
  <cp:revision>2</cp:revision>
  <dcterms:created xsi:type="dcterms:W3CDTF">2020-01-08T09:02:00Z</dcterms:created>
  <dcterms:modified xsi:type="dcterms:W3CDTF">2020-01-08T09:02:00Z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