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proofErr w:type="gramStart"/>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w:t>
      </w:r>
      <w:proofErr w:type="gramEnd"/>
      <w:r w:rsidR="00D652DE">
        <w:rPr>
          <w:rFonts w:ascii="Arial" w:hAnsi="Arial" w:cs="Arial" w:hint="cs"/>
          <w:color w:val="000000"/>
          <w:sz w:val="21"/>
          <w:szCs w:val="21"/>
          <w:rtl/>
        </w:rPr>
        <w:t xml:space="preserve">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p w:rsidR="00FF5649" w:rsidRDefault="00FF5649" w:rsidP="00FF5649">
      <w:pPr>
        <w:pStyle w:val="Heading2"/>
        <w:rPr>
          <w:rtl/>
        </w:rPr>
      </w:pPr>
      <w:r>
        <w:rPr>
          <w:rFonts w:hint="cs"/>
          <w:rtl/>
        </w:rPr>
        <w:t xml:space="preserve">תוצאות </w:t>
      </w:r>
      <w:r>
        <w:rPr>
          <w:rFonts w:hint="cs"/>
        </w:rPr>
        <w:t>R</w:t>
      </w:r>
      <w:r>
        <w:t>aw</w:t>
      </w:r>
      <w:r>
        <w:rPr>
          <w:rFonts w:hint="cs"/>
          <w:rtl/>
        </w:rPr>
        <w:t xml:space="preserve"> </w:t>
      </w:r>
      <w:r>
        <w:rPr>
          <w:rtl/>
        </w:rPr>
        <w:t>–</w:t>
      </w:r>
      <w:r>
        <w:rPr>
          <w:rFonts w:hint="cs"/>
          <w:rtl/>
        </w:rPr>
        <w:t xml:space="preserve"> 100 הביטויים המובילות בכל מדד</w:t>
      </w:r>
    </w:p>
    <w:p w:rsidR="00FF5649" w:rsidRPr="00FF5649" w:rsidRDefault="00FF5649" w:rsidP="00FF5649">
      <w:pPr>
        <w:rPr>
          <w:rtl/>
        </w:rPr>
      </w:pPr>
    </w:p>
    <w:tbl>
      <w:tblPr>
        <w:tblStyle w:val="GridTable2Accent5"/>
        <w:bidiVisual/>
        <w:tblW w:w="0" w:type="auto"/>
        <w:tblLook w:val="04A0" w:firstRow="1" w:lastRow="0" w:firstColumn="1" w:lastColumn="0" w:noHBand="0" w:noVBand="1"/>
      </w:tblPr>
      <w:tblGrid>
        <w:gridCol w:w="1939"/>
        <w:gridCol w:w="1530"/>
        <w:gridCol w:w="1530"/>
        <w:gridCol w:w="1530"/>
        <w:gridCol w:w="1993"/>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על שם</w:t>
            </w:r>
          </w:p>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לקריאה נוספת</w:t>
            </w:r>
          </w:p>
          <w:p w:rsidR="004A73BB" w:rsidRPr="000D0B72" w:rsidRDefault="004A73BB" w:rsidP="00FF5649">
            <w:pPr>
              <w:pStyle w:val="NormalWeb"/>
              <w:numPr>
                <w:ilvl w:val="0"/>
                <w:numId w:val="5"/>
              </w:numPr>
              <w:bidi/>
              <w:spacing w:before="0" w:beforeAutospacing="0" w:after="240" w:afterAutospacing="0" w:line="258" w:lineRule="atLeast"/>
              <w:rPr>
                <w:rFonts w:ascii="Arial" w:hAnsi="Arial" w:cs="Arial"/>
                <w:sz w:val="21"/>
                <w:szCs w:val="21"/>
                <w:rtl/>
              </w:rPr>
            </w:pPr>
            <w:r w:rsidRPr="000D0B72">
              <w:rPr>
                <w:rFonts w:ascii="Arial" w:hAnsi="Arial" w:cs="Arial" w:hint="cs"/>
                <w:sz w:val="21"/>
                <w:szCs w:val="21"/>
                <w:rtl/>
              </w:rPr>
              <w:t xml:space="preserve">בית </w:t>
            </w:r>
            <w:r w:rsidRPr="000D0B72">
              <w:rPr>
                <w:rFonts w:ascii="Arial" w:hAnsi="Arial" w:cs="Arial" w:hint="cs"/>
                <w:sz w:val="21"/>
                <w:szCs w:val="21"/>
                <w:rtl/>
              </w:rPr>
              <w:lastRenderedPageBreak/>
              <w:t>המשפט</w:t>
            </w:r>
          </w:p>
        </w:tc>
        <w:tc>
          <w:tcPr>
            <w:tcW w:w="1017" w:type="dxa"/>
          </w:tcPr>
          <w:p w:rsidR="000D0B72" w:rsidRPr="000D0B72" w:rsidRDefault="000D0B72"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9</w:t>
            </w:r>
            <w:r w:rsidR="00D652DE" w:rsidRPr="000D0B72">
              <w:rPr>
                <w:rFonts w:ascii="Arial" w:hAnsi="Arial" w:cs="Arial" w:hint="cs"/>
                <w:sz w:val="21"/>
                <w:szCs w:val="21"/>
                <w:rtl/>
              </w:rPr>
              <w:t>7</w:t>
            </w:r>
          </w:p>
          <w:p w:rsidR="004A73BB" w:rsidRPr="000D0B72" w:rsidRDefault="00285019"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91</w:t>
            </w:r>
          </w:p>
          <w:p w:rsidR="004A73BB" w:rsidRPr="000D0B72" w:rsidRDefault="004A73BB"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לא במאה הראשו</w:t>
            </w:r>
            <w:r w:rsidRPr="000D0B72">
              <w:rPr>
                <w:rFonts w:ascii="Arial" w:hAnsi="Arial" w:cs="Arial" w:hint="cs"/>
                <w:sz w:val="21"/>
                <w:szCs w:val="21"/>
                <w:rtl/>
              </w:rPr>
              <w:lastRenderedPageBreak/>
              <w:t>נים</w:t>
            </w:r>
          </w:p>
        </w:tc>
        <w:tc>
          <w:tcPr>
            <w:tcW w:w="1017" w:type="dxa"/>
          </w:tcPr>
          <w:p w:rsidR="00285019" w:rsidRPr="000D0B72" w:rsidRDefault="00D652DE"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68</w:t>
            </w:r>
          </w:p>
          <w:p w:rsidR="004A73BB" w:rsidRPr="000D0B72" w:rsidRDefault="00285019"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54</w:t>
            </w:r>
          </w:p>
          <w:p w:rsidR="004A73BB" w:rsidRPr="000D0B72" w:rsidRDefault="004A73BB"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w:t>
            </w:r>
            <w:r w:rsidR="00FF5649">
              <w:rPr>
                <w:rFonts w:ascii="Arial" w:hAnsi="Arial" w:cs="Arial" w:hint="cs"/>
                <w:color w:val="000000"/>
                <w:sz w:val="21"/>
                <w:szCs w:val="21"/>
                <w:rtl/>
              </w:rPr>
              <w:t>ות</w:t>
            </w:r>
            <w:r>
              <w:rPr>
                <w:rFonts w:ascii="Arial" w:hAnsi="Arial" w:cs="Arial" w:hint="cs"/>
                <w:color w:val="000000"/>
                <w:sz w:val="21"/>
                <w:szCs w:val="21"/>
                <w:rtl/>
              </w:rPr>
              <w:t xml:space="preserve">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w:t>
            </w:r>
            <w:r>
              <w:rPr>
                <w:rFonts w:ascii="Arial" w:hAnsi="Arial" w:cs="Arial" w:hint="cs"/>
                <w:color w:val="000000"/>
                <w:sz w:val="21"/>
                <w:szCs w:val="21"/>
                <w:rtl/>
              </w:rPr>
              <w:lastRenderedPageBreak/>
              <w:t>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Pr="00FF5649" w:rsidRDefault="00D652DE" w:rsidP="00FF5649">
            <w:pPr>
              <w:pStyle w:val="NormalWeb"/>
              <w:numPr>
                <w:ilvl w:val="0"/>
                <w:numId w:val="8"/>
              </w:numPr>
              <w:bidi/>
              <w:spacing w:before="0" w:beforeAutospacing="0" w:after="240" w:afterAutospacing="0" w:line="258" w:lineRule="atLeast"/>
              <w:rPr>
                <w:rFonts w:ascii="Arial" w:hAnsi="Arial" w:cs="Arial"/>
                <w:sz w:val="21"/>
                <w:szCs w:val="21"/>
                <w:rtl/>
              </w:rPr>
            </w:pPr>
            <w:r w:rsidRPr="00FF5649">
              <w:rPr>
                <w:rFonts w:ascii="Arial" w:hAnsi="Arial" w:cs="Arial"/>
                <w:sz w:val="21"/>
                <w:szCs w:val="21"/>
                <w:rtl/>
              </w:rPr>
              <w:lastRenderedPageBreak/>
              <w:t>,1977 ,1980</w:t>
            </w:r>
          </w:p>
          <w:p w:rsidR="00285019" w:rsidRDefault="00285019" w:rsidP="00FF5649">
            <w:pPr>
              <w:pStyle w:val="NormalWeb"/>
              <w:numPr>
                <w:ilvl w:val="0"/>
                <w:numId w:val="8"/>
              </w:numPr>
              <w:bidi/>
              <w:spacing w:before="0" w:beforeAutospacing="0" w:after="240" w:afterAutospacing="0" w:line="258" w:lineRule="atLeast"/>
              <w:rPr>
                <w:rFonts w:ascii="Arial" w:hAnsi="Arial" w:cs="Arial"/>
                <w:color w:val="000000"/>
                <w:sz w:val="21"/>
                <w:szCs w:val="21"/>
              </w:rPr>
            </w:pPr>
            <w:r w:rsidRPr="00FF5649">
              <w:rPr>
                <w:rFonts w:ascii="Arial" w:hAnsi="Arial" w:cs="Arial" w:hint="cs"/>
                <w:sz w:val="21"/>
                <w:szCs w:val="21"/>
              </w:rPr>
              <w:t>A</w:t>
            </w:r>
            <w:r w:rsidRPr="00FF5649">
              <w:rPr>
                <w:rFonts w:ascii="Arial" w:hAnsi="Arial" w:cs="Arial"/>
                <w:sz w:val="21"/>
                <w:szCs w:val="21"/>
              </w:rPr>
              <w:t xml:space="preserve">lain </w:t>
            </w:r>
            <w:proofErr w:type="spellStart"/>
            <w:r w:rsidRPr="00FF5649">
              <w:rPr>
                <w:rFonts w:ascii="Arial" w:hAnsi="Arial" w:cs="Arial"/>
                <w:sz w:val="21"/>
                <w:szCs w:val="21"/>
              </w:rPr>
              <w:t>Delon</w:t>
            </w:r>
            <w:proofErr w:type="spellEnd"/>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Pr="00FF564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rtl/>
              </w:rPr>
            </w:pPr>
            <w:r w:rsidRPr="00FF5649">
              <w:rPr>
                <w:rFonts w:ascii="Arial" w:hAnsi="Arial" w:cs="Arial" w:hint="cs"/>
                <w:sz w:val="21"/>
                <w:szCs w:val="21"/>
                <w:rtl/>
              </w:rPr>
              <w:t>1</w:t>
            </w:r>
          </w:p>
          <w:p w:rsidR="0028501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sidRPr="00FF5649">
              <w:rPr>
                <w:rFonts w:ascii="Arial" w:hAnsi="Arial" w:cs="Arial" w:hint="cs"/>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עבור שני המדדים האחרים ברור כי בשל הנפוצות הנמוכה של שני הטוקנים ושל הביטוי המשותף הנוצר משניהם הביטוי לא נכנס לרשימת ה-100 הגבוהים ביותר במדד.</w:t>
            </w:r>
          </w:p>
        </w:tc>
      </w:tr>
    </w:tbl>
    <w:p w:rsidR="00FF5649" w:rsidRDefault="00FF5649" w:rsidP="00FF5649">
      <w:pPr>
        <w:pStyle w:val="Heading2"/>
        <w:rPr>
          <w:rFonts w:ascii="Arial" w:eastAsia="Times New Roman" w:hAnsi="Arial" w:cs="Arial"/>
          <w:color w:val="000000"/>
          <w:sz w:val="21"/>
          <w:szCs w:val="21"/>
          <w:rtl/>
        </w:rPr>
      </w:pPr>
    </w:p>
    <w:p w:rsidR="000B174B" w:rsidRDefault="00FF5649" w:rsidP="00FF5649">
      <w:pPr>
        <w:pStyle w:val="Heading2"/>
        <w:rPr>
          <w:rtl/>
        </w:rPr>
      </w:pPr>
      <w:r>
        <w:rPr>
          <w:rFonts w:hint="cs"/>
          <w:rtl/>
        </w:rPr>
        <w:t xml:space="preserve">תוצאות </w:t>
      </w:r>
      <w:r>
        <w:t>Select</w:t>
      </w:r>
      <w:r>
        <w:rPr>
          <w:rFonts w:hint="cs"/>
          <w:rtl/>
        </w:rPr>
        <w:t xml:space="preserve"> </w:t>
      </w:r>
      <w:r>
        <w:rPr>
          <w:rtl/>
        </w:rPr>
        <w:t>–</w:t>
      </w:r>
      <w:r>
        <w:rPr>
          <w:rFonts w:hint="cs"/>
          <w:rtl/>
        </w:rPr>
        <w:t xml:space="preserve"> רשימת הביטויים בעלי 20 מופעים בקורפוס </w:t>
      </w:r>
    </w:p>
    <w:p w:rsidR="00120913" w:rsidRPr="00120913" w:rsidRDefault="00120913" w:rsidP="00225902">
      <w:pPr>
        <w:rPr>
          <w:rtl/>
        </w:rPr>
      </w:pPr>
      <w:r>
        <w:rPr>
          <w:rFonts w:hint="cs"/>
          <w:rtl/>
        </w:rPr>
        <w:t>שוב מדד ה-</w:t>
      </w:r>
      <w:r>
        <w:t>frequency</w:t>
      </w:r>
      <w:r>
        <w:rPr>
          <w:rFonts w:hint="cs"/>
          <w:rtl/>
        </w:rPr>
        <w:t xml:space="preserve"> הציף תוצאות רבות לא מעניינות הכללו סימני פיסוק. מדדי ה</w:t>
      </w:r>
      <w:r>
        <w:rPr>
          <w:rFonts w:hint="cs"/>
        </w:rPr>
        <w:t>PMI</w:t>
      </w:r>
      <w:r>
        <w:rPr>
          <w:rFonts w:hint="cs"/>
          <w:rtl/>
        </w:rPr>
        <w:t xml:space="preserve"> </w:t>
      </w:r>
      <w:r w:rsidR="00225902">
        <w:rPr>
          <w:rFonts w:hint="cs"/>
          <w:rtl/>
        </w:rPr>
        <w:t>ו</w:t>
      </w:r>
      <w:r>
        <w:rPr>
          <w:rFonts w:hint="cs"/>
          <w:rtl/>
        </w:rPr>
        <w:t>ה-</w:t>
      </w:r>
      <w:r>
        <w:rPr>
          <w:rFonts w:hint="cs"/>
        </w:rPr>
        <w:t>T</w:t>
      </w:r>
      <w:r>
        <w:t xml:space="preserve"> </w:t>
      </w:r>
      <w:r>
        <w:rPr>
          <w:rFonts w:hint="cs"/>
        </w:rPr>
        <w:t>S</w:t>
      </w:r>
      <w:r>
        <w:t>core</w:t>
      </w:r>
      <w:r>
        <w:rPr>
          <w:rFonts w:hint="cs"/>
          <w:rtl/>
        </w:rPr>
        <w:t xml:space="preserve"> הציגו תוצאות</w:t>
      </w:r>
      <w:r w:rsidR="00225902">
        <w:rPr>
          <w:rFonts w:hint="cs"/>
          <w:rtl/>
        </w:rPr>
        <w:t xml:space="preserve"> </w:t>
      </w:r>
      <w:r w:rsidR="00161238">
        <w:rPr>
          <w:rFonts w:hint="cs"/>
          <w:rtl/>
        </w:rPr>
        <w:t>טובות ו</w:t>
      </w:r>
      <w:r w:rsidR="00225902">
        <w:rPr>
          <w:rFonts w:hint="cs"/>
          <w:rtl/>
        </w:rPr>
        <w:t xml:space="preserve">דומות </w:t>
      </w:r>
      <w:r w:rsidR="00161238">
        <w:rPr>
          <w:rFonts w:hint="cs"/>
          <w:rtl/>
        </w:rPr>
        <w:t>מאד (</w:t>
      </w:r>
      <w:r w:rsidR="00225902">
        <w:rPr>
          <w:rFonts w:hint="cs"/>
          <w:rtl/>
        </w:rPr>
        <w:t>כמעט כ</w:t>
      </w:r>
      <w:r>
        <w:rPr>
          <w:rFonts w:hint="cs"/>
          <w:rtl/>
        </w:rPr>
        <w:t xml:space="preserve">ל הביטויים </w:t>
      </w:r>
      <w:r w:rsidR="00225902">
        <w:rPr>
          <w:rFonts w:hint="cs"/>
          <w:rtl/>
        </w:rPr>
        <w:t>קיבלו</w:t>
      </w:r>
      <w:r>
        <w:rPr>
          <w:rFonts w:hint="cs"/>
          <w:rtl/>
        </w:rPr>
        <w:t xml:space="preserve"> את אותו הדירוג</w:t>
      </w:r>
      <w:r w:rsidR="00161238">
        <w:rPr>
          <w:rFonts w:hint="cs"/>
          <w:rtl/>
        </w:rPr>
        <w:t>)</w:t>
      </w:r>
      <w:r>
        <w:rPr>
          <w:rFonts w:hint="cs"/>
          <w:rtl/>
        </w:rPr>
        <w:t>.</w:t>
      </w:r>
    </w:p>
    <w:p w:rsidR="00120913" w:rsidRPr="00120913" w:rsidRDefault="00120913" w:rsidP="00120913">
      <w:pPr>
        <w:rPr>
          <w:rtl/>
        </w:rPr>
      </w:pPr>
    </w:p>
    <w:tbl>
      <w:tblPr>
        <w:tblStyle w:val="GridTable2Accent5"/>
        <w:bidiVisual/>
        <w:tblW w:w="0" w:type="auto"/>
        <w:tblLook w:val="04A0" w:firstRow="1" w:lastRow="0" w:firstColumn="1" w:lastColumn="0" w:noHBand="0" w:noVBand="1"/>
      </w:tblPr>
      <w:tblGrid>
        <w:gridCol w:w="1776"/>
        <w:gridCol w:w="1278"/>
        <w:gridCol w:w="1017"/>
        <w:gridCol w:w="1170"/>
        <w:gridCol w:w="3065"/>
      </w:tblGrid>
      <w:tr w:rsidR="00225902" w:rsidTr="00225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6C4C15">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278"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requency</w:t>
            </w:r>
          </w:p>
        </w:tc>
        <w:tc>
          <w:tcPr>
            <w:tcW w:w="1017"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170"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3065" w:type="dxa"/>
          </w:tcPr>
          <w:p w:rsidR="00120913" w:rsidRDefault="00120913" w:rsidP="006C4C15">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225902" w:rsidTr="00225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הארי</w:t>
            </w:r>
          </w:p>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עין</w:t>
            </w:r>
          </w:p>
        </w:tc>
        <w:tc>
          <w:tcPr>
            <w:tcW w:w="1278" w:type="dxa"/>
          </w:tcPr>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2</w:t>
            </w:r>
          </w:p>
        </w:tc>
        <w:tc>
          <w:tcPr>
            <w:tcW w:w="1017"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1170" w:type="dxa"/>
          </w:tcPr>
          <w:p w:rsidR="00120913" w:rsidRDefault="00120913" w:rsidP="006C4C15">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3065" w:type="dxa"/>
          </w:tcPr>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קיבל את אותו המיקום </w:t>
            </w:r>
          </w:p>
        </w:tc>
      </w:tr>
      <w:tr w:rsidR="00225902" w:rsidTr="00225902">
        <w:tc>
          <w:tcPr>
            <w:cnfStyle w:val="001000000000" w:firstRow="0" w:lastRow="0" w:firstColumn="1" w:lastColumn="0" w:oddVBand="0" w:evenVBand="0" w:oddHBand="0" w:evenHBand="0" w:firstRowFirstColumn="0" w:firstRowLastColumn="0" w:lastRowFirstColumn="0" w:lastRowLastColumn="0"/>
            <w:tcW w:w="1776" w:type="dxa"/>
          </w:tcPr>
          <w:p w:rsidR="00120913"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Pr>
              <w:t>M</w:t>
            </w:r>
            <w:r>
              <w:rPr>
                <w:rFonts w:ascii="Arial" w:hAnsi="Arial" w:cs="Arial"/>
                <w:sz w:val="21"/>
                <w:szCs w:val="21"/>
              </w:rPr>
              <w:t xml:space="preserve">ortal </w:t>
            </w:r>
            <w:proofErr w:type="spellStart"/>
            <w:r>
              <w:rPr>
                <w:rFonts w:ascii="Arial" w:hAnsi="Arial" w:cs="Arial"/>
                <w:sz w:val="21"/>
                <w:szCs w:val="21"/>
              </w:rPr>
              <w:t>Kombat</w:t>
            </w:r>
            <w:proofErr w:type="spellEnd"/>
          </w:p>
          <w:p w:rsidR="00225902"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tl/>
              </w:rPr>
              <w:t>ברי סחרוף</w:t>
            </w:r>
          </w:p>
          <w:p w:rsidR="00225902" w:rsidRPr="000D0B72" w:rsidRDefault="00225902" w:rsidP="00225902">
            <w:pPr>
              <w:pStyle w:val="NormalWeb"/>
              <w:bidi/>
              <w:spacing w:before="0" w:beforeAutospacing="0" w:after="240" w:afterAutospacing="0" w:line="258" w:lineRule="atLeast"/>
              <w:ind w:left="360"/>
              <w:rPr>
                <w:rFonts w:ascii="Arial" w:hAnsi="Arial" w:cs="Arial"/>
                <w:sz w:val="21"/>
                <w:szCs w:val="21"/>
                <w:rtl/>
              </w:rPr>
            </w:pPr>
            <w:r>
              <w:rPr>
                <w:rFonts w:ascii="Arial" w:hAnsi="Arial" w:cs="Arial" w:hint="cs"/>
                <w:sz w:val="21"/>
                <w:szCs w:val="21"/>
                <w:rtl/>
              </w:rPr>
              <w:lastRenderedPageBreak/>
              <w:t>נשיונל גיאוגרפיק</w:t>
            </w:r>
          </w:p>
        </w:tc>
        <w:tc>
          <w:tcPr>
            <w:tcW w:w="1278" w:type="dxa"/>
          </w:tcPr>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45</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70</w:t>
            </w:r>
          </w:p>
          <w:p w:rsidR="00225902" w:rsidRPr="000D0B7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128</w:t>
            </w:r>
          </w:p>
        </w:tc>
        <w:tc>
          <w:tcPr>
            <w:tcW w:w="1017" w:type="dxa"/>
          </w:tcPr>
          <w:p w:rsidR="00120913"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1170" w:type="dxa"/>
          </w:tcPr>
          <w:p w:rsidR="00120913" w:rsidRDefault="00225902" w:rsidP="006C4C15">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3065" w:type="dxa"/>
          </w:tcPr>
          <w:p w:rsidR="00120913" w:rsidRDefault="00120913"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דוגמא לזוגות מילים נפוצות אשר דירוגם ב-</w:t>
            </w:r>
            <w:r>
              <w:rPr>
                <w:rFonts w:ascii="Arial" w:hAnsi="Arial" w:cs="Arial"/>
                <w:color w:val="000000"/>
                <w:sz w:val="21"/>
                <w:szCs w:val="21"/>
              </w:rPr>
              <w:t>T Score</w:t>
            </w:r>
            <w:r>
              <w:rPr>
                <w:rFonts w:ascii="Arial" w:hAnsi="Arial" w:cs="Arial" w:hint="cs"/>
                <w:color w:val="000000"/>
                <w:sz w:val="21"/>
                <w:szCs w:val="21"/>
                <w:rtl/>
              </w:rPr>
              <w:t xml:space="preserve"> </w:t>
            </w:r>
            <w:r w:rsidR="00225902">
              <w:rPr>
                <w:rFonts w:ascii="Arial" w:hAnsi="Arial" w:cs="Arial" w:hint="cs"/>
                <w:color w:val="000000"/>
                <w:sz w:val="21"/>
                <w:szCs w:val="21"/>
                <w:rtl/>
              </w:rPr>
              <w:t xml:space="preserve"> וב-</w:t>
            </w:r>
            <w:r w:rsidR="00225902">
              <w:rPr>
                <w:rFonts w:ascii="Arial" w:hAnsi="Arial" w:cs="Arial"/>
                <w:color w:val="000000"/>
                <w:sz w:val="21"/>
                <w:szCs w:val="21"/>
              </w:rPr>
              <w:t>PMI</w:t>
            </w:r>
            <w:r w:rsidR="00225902">
              <w:rPr>
                <w:rFonts w:ascii="Arial" w:hAnsi="Arial" w:cs="Arial" w:hint="cs"/>
                <w:color w:val="000000"/>
                <w:sz w:val="21"/>
                <w:szCs w:val="21"/>
                <w:rtl/>
              </w:rPr>
              <w:t xml:space="preserve"> </w:t>
            </w:r>
            <w:r>
              <w:rPr>
                <w:rFonts w:ascii="Arial" w:hAnsi="Arial" w:cs="Arial" w:hint="cs"/>
                <w:color w:val="000000"/>
                <w:sz w:val="21"/>
                <w:szCs w:val="21"/>
                <w:rtl/>
              </w:rPr>
              <w:t>גבוהה יותר מאשר דרוג התדירות בשל כניסת כל הביטויים הלא מענייניים הכללו סימני פיסוק ש</w:t>
            </w:r>
            <w:r w:rsidR="00225902">
              <w:rPr>
                <w:rFonts w:ascii="Arial" w:hAnsi="Arial" w:cs="Arial" w:hint="cs"/>
                <w:color w:val="000000"/>
                <w:sz w:val="21"/>
                <w:szCs w:val="21"/>
                <w:rtl/>
              </w:rPr>
              <w:t xml:space="preserve">תפסו את </w:t>
            </w:r>
            <w:r w:rsidR="00225902">
              <w:rPr>
                <w:rFonts w:ascii="Arial" w:hAnsi="Arial" w:cs="Arial" w:hint="cs"/>
                <w:color w:val="000000"/>
                <w:sz w:val="21"/>
                <w:szCs w:val="21"/>
                <w:rtl/>
              </w:rPr>
              <w:lastRenderedPageBreak/>
              <w:t xml:space="preserve">המקומות הראשונים בדירוג </w:t>
            </w:r>
          </w:p>
        </w:tc>
      </w:tr>
    </w:tbl>
    <w:p w:rsidR="000B174B" w:rsidRDefault="000B174B" w:rsidP="00225902">
      <w:pPr>
        <w:pStyle w:val="NormalWeb"/>
        <w:shd w:val="clear" w:color="auto" w:fill="FFFFFF"/>
        <w:spacing w:before="0" w:beforeAutospacing="0" w:after="240" w:afterAutospacing="0" w:line="258" w:lineRule="atLeast"/>
        <w:jc w:val="center"/>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D06605" w:rsidRDefault="00D06605" w:rsidP="00D06605">
      <w:pPr>
        <w:rPr>
          <w:rtl/>
        </w:rPr>
      </w:pPr>
      <w:r>
        <w:rPr>
          <w:rFonts w:hint="cs"/>
          <w:rtl/>
        </w:rPr>
        <w:t>רוב הזוגות בראש הרשימה של המדדים לא משמעותיים. בכל מדד בא לידי ביטוי חסרון אחר:</w:t>
      </w:r>
    </w:p>
    <w:p w:rsidR="00D06605" w:rsidRDefault="00D06605" w:rsidP="00765EBA">
      <w:pPr>
        <w:pStyle w:val="ListParagraph"/>
        <w:numPr>
          <w:ilvl w:val="0"/>
          <w:numId w:val="13"/>
        </w:numPr>
      </w:pPr>
      <w:r>
        <w:t>Frequency</w:t>
      </w:r>
      <w:r>
        <w:rPr>
          <w:rFonts w:hint="cs"/>
          <w:rtl/>
        </w:rPr>
        <w:t xml:space="preserve"> - </w:t>
      </w:r>
      <w:r>
        <w:rPr>
          <w:rFonts w:ascii="Arial" w:hAnsi="Arial" w:cs="Arial" w:hint="cs"/>
          <w:color w:val="000000"/>
          <w:sz w:val="21"/>
          <w:szCs w:val="21"/>
          <w:rtl/>
        </w:rPr>
        <w:t xml:space="preserve">צפו מעלה זוגות מילים לא </w:t>
      </w:r>
      <w:r w:rsidR="00765EBA">
        <w:rPr>
          <w:rFonts w:ascii="Arial" w:hAnsi="Arial" w:cs="Arial" w:hint="cs"/>
          <w:color w:val="000000"/>
          <w:sz w:val="21"/>
          <w:szCs w:val="21"/>
          <w:rtl/>
        </w:rPr>
        <w:t>מענייניים</w:t>
      </w:r>
      <w:r>
        <w:rPr>
          <w:rFonts w:ascii="Arial" w:hAnsi="Arial" w:cs="Arial" w:hint="cs"/>
          <w:color w:val="000000"/>
          <w:sz w:val="21"/>
          <w:szCs w:val="21"/>
          <w:rtl/>
        </w:rPr>
        <w:t xml:space="preserve"> הכללו סימני פיסוק ונ</w:t>
      </w:r>
      <w:r w:rsidR="00765EBA">
        <w:rPr>
          <w:rFonts w:ascii="Arial" w:hAnsi="Arial" w:cs="Arial" w:hint="cs"/>
          <w:color w:val="000000"/>
          <w:sz w:val="21"/>
          <w:szCs w:val="21"/>
          <w:rtl/>
        </w:rPr>
        <w:t>יתן להם</w:t>
      </w:r>
      <w:r>
        <w:rPr>
          <w:rFonts w:ascii="Arial" w:hAnsi="Arial" w:cs="Arial" w:hint="cs"/>
          <w:color w:val="000000"/>
          <w:sz w:val="21"/>
          <w:szCs w:val="21"/>
          <w:rtl/>
        </w:rPr>
        <w:t xml:space="preserve"> ציון גבוה שכן תדירותם הייתה גבוהה</w:t>
      </w:r>
      <w:r>
        <w:rPr>
          <w:rFonts w:hint="cs"/>
          <w:rtl/>
        </w:rPr>
        <w:t xml:space="preserve"> לדוגמא: </w:t>
      </w:r>
    </w:p>
    <w:p w:rsidR="00D06605" w:rsidRDefault="00D06605" w:rsidP="00D06605">
      <w:pPr>
        <w:pStyle w:val="ListParagraph"/>
        <w:numPr>
          <w:ilvl w:val="1"/>
          <w:numId w:val="13"/>
        </w:numPr>
      </w:pPr>
      <w:r>
        <w:rPr>
          <w:rFonts w:hint="cs"/>
          <w:rtl/>
        </w:rPr>
        <w:t xml:space="preserve">ב </w:t>
      </w:r>
      <w:r>
        <w:rPr>
          <w:rtl/>
        </w:rPr>
        <w:t>–</w:t>
      </w:r>
      <w:r>
        <w:rPr>
          <w:rFonts w:hint="cs"/>
          <w:rtl/>
        </w:rPr>
        <w:t xml:space="preserve">  מקום 1</w:t>
      </w:r>
    </w:p>
    <w:p w:rsidR="00D06605" w:rsidRPr="00765EBA" w:rsidRDefault="00D06605" w:rsidP="00D06605">
      <w:pPr>
        <w:pStyle w:val="ListParagraph"/>
        <w:numPr>
          <w:ilvl w:val="1"/>
          <w:numId w:val="13"/>
        </w:numPr>
      </w:pPr>
      <w:r w:rsidRPr="00765EBA">
        <w:rPr>
          <w:rFonts w:hint="cs"/>
          <w:rtl/>
        </w:rPr>
        <w:t>.</w:t>
      </w:r>
      <w:r w:rsidRPr="00765EBA">
        <w:rPr>
          <w:rFonts w:hint="cs"/>
        </w:rPr>
        <w:t xml:space="preserve"> </w:t>
      </w:r>
      <w:r w:rsidRPr="00765EBA">
        <w:rPr>
          <w:rFonts w:hint="cs"/>
          <w:rtl/>
        </w:rPr>
        <w:t>(  מקום 2</w:t>
      </w:r>
    </w:p>
    <w:p w:rsidR="00D06605" w:rsidRPr="00765EBA" w:rsidRDefault="00D06605" w:rsidP="00D06605">
      <w:pPr>
        <w:pStyle w:val="ListParagraph"/>
        <w:numPr>
          <w:ilvl w:val="1"/>
          <w:numId w:val="13"/>
        </w:numPr>
      </w:pPr>
      <w:r w:rsidRPr="00765EBA">
        <w:rPr>
          <w:rFonts w:hint="cs"/>
          <w:rtl/>
        </w:rPr>
        <w:t>, " מקום 4</w:t>
      </w:r>
    </w:p>
    <w:p w:rsidR="00D06605" w:rsidRPr="00765EBA" w:rsidRDefault="00D06605" w:rsidP="00D06605">
      <w:pPr>
        <w:pStyle w:val="ListParagraph"/>
        <w:numPr>
          <w:ilvl w:val="1"/>
          <w:numId w:val="13"/>
        </w:numPr>
      </w:pPr>
      <w:r w:rsidRPr="00765EBA">
        <w:rPr>
          <w:rFonts w:hint="cs"/>
          <w:rtl/>
        </w:rPr>
        <w:t xml:space="preserve">, </w:t>
      </w:r>
      <w:r w:rsidRPr="00765EBA">
        <w:t>)</w:t>
      </w:r>
      <w:r w:rsidRPr="00765EBA">
        <w:rPr>
          <w:rFonts w:hint="cs"/>
          <w:rtl/>
        </w:rPr>
        <w:t xml:space="preserve"> מקום 5</w:t>
      </w:r>
    </w:p>
    <w:p w:rsidR="00D06605" w:rsidRPr="00765EBA" w:rsidRDefault="00D06605" w:rsidP="00D06605">
      <w:pPr>
        <w:pStyle w:val="ListParagraph"/>
        <w:numPr>
          <w:ilvl w:val="1"/>
          <w:numId w:val="13"/>
        </w:numPr>
      </w:pPr>
      <w:r w:rsidRPr="00765EBA">
        <w:rPr>
          <w:rFonts w:hint="cs"/>
          <w:rtl/>
        </w:rPr>
        <w:t>אך , מקום 8</w:t>
      </w:r>
    </w:p>
    <w:p w:rsidR="00765EBA" w:rsidRPr="00765EBA" w:rsidRDefault="00D06605" w:rsidP="00765EBA">
      <w:pPr>
        <w:pStyle w:val="ListParagraph"/>
        <w:numPr>
          <w:ilvl w:val="0"/>
          <w:numId w:val="13"/>
        </w:numPr>
        <w:rPr>
          <w:rFonts w:ascii="Arial" w:hAnsi="Arial" w:cs="Arial"/>
          <w:sz w:val="21"/>
          <w:szCs w:val="21"/>
        </w:rPr>
      </w:pPr>
      <w:r w:rsidRPr="00765EBA">
        <w:rPr>
          <w:rFonts w:hint="cs"/>
        </w:rPr>
        <w:t>T</w:t>
      </w:r>
      <w:r w:rsidR="00765EBA" w:rsidRPr="00765EBA">
        <w:t xml:space="preserve"> Score</w:t>
      </w:r>
      <w:r w:rsidRPr="00765EBA">
        <w:rPr>
          <w:rFonts w:hint="cs"/>
          <w:rtl/>
        </w:rPr>
        <w:t xml:space="preserve"> </w:t>
      </w:r>
      <w:r w:rsidR="00765EBA" w:rsidRPr="00765EBA">
        <w:rPr>
          <w:rtl/>
        </w:rPr>
        <w:t>–</w:t>
      </w:r>
      <w:r w:rsidRPr="00765EBA">
        <w:rPr>
          <w:rFonts w:hint="cs"/>
          <w:rtl/>
        </w:rPr>
        <w:t xml:space="preserve"> </w:t>
      </w:r>
      <w:r w:rsidR="00765EBA" w:rsidRPr="00765EBA">
        <w:rPr>
          <w:rFonts w:hint="cs"/>
          <w:rtl/>
        </w:rPr>
        <w:t>התקבלה תוצאה דומה אך במינון נמוך יותר ויותר תוצאות משמעותיות עלו בדירוגם.</w:t>
      </w:r>
      <w:r w:rsidR="00765EBA">
        <w:rPr>
          <w:rFonts w:hint="cs"/>
          <w:rtl/>
        </w:rPr>
        <w:t xml:space="preserve"> לדוגמא:</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"על ידי" עלה ממקום 3 ב-</w:t>
      </w:r>
      <w:r>
        <w:rPr>
          <w:rFonts w:ascii="Arial" w:hAnsi="Arial" w:cs="Arial"/>
          <w:sz w:val="21"/>
          <w:szCs w:val="21"/>
        </w:rPr>
        <w:t>frequency</w:t>
      </w:r>
      <w:r>
        <w:rPr>
          <w:rFonts w:ascii="Arial" w:hAnsi="Arial" w:cs="Arial" w:hint="cs"/>
          <w:sz w:val="21"/>
          <w:szCs w:val="21"/>
          <w:rtl/>
        </w:rPr>
        <w:t xml:space="preserve"> למקום 2 ב-</w:t>
      </w:r>
      <w:r>
        <w:rPr>
          <w:rFonts w:ascii="Arial" w:hAnsi="Arial" w:cs="Arial"/>
          <w:sz w:val="21"/>
          <w:szCs w:val="21"/>
        </w:rPr>
        <w:t>T Score</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"קישורים חיצוניים" עלה ממקום 9 ב-</w:t>
      </w:r>
      <w:r>
        <w:rPr>
          <w:rFonts w:ascii="Arial" w:hAnsi="Arial" w:cs="Arial"/>
          <w:sz w:val="21"/>
          <w:szCs w:val="21"/>
        </w:rPr>
        <w:t>frequency</w:t>
      </w:r>
      <w:r>
        <w:rPr>
          <w:rFonts w:ascii="Arial" w:hAnsi="Arial" w:cs="Arial" w:hint="cs"/>
          <w:sz w:val="21"/>
          <w:szCs w:val="21"/>
          <w:rtl/>
        </w:rPr>
        <w:t xml:space="preserve"> למקום 5 ב-</w:t>
      </w:r>
      <w:r>
        <w:rPr>
          <w:rFonts w:ascii="Arial" w:hAnsi="Arial" w:cs="Arial"/>
          <w:sz w:val="21"/>
          <w:szCs w:val="21"/>
        </w:rPr>
        <w:t>T Score</w:t>
      </w:r>
    </w:p>
    <w:p w:rsidR="00765EBA" w:rsidRP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"מלחמת העולם" עלה ממקום 67 ב-</w:t>
      </w:r>
      <w:r>
        <w:rPr>
          <w:rFonts w:ascii="Arial" w:hAnsi="Arial" w:cs="Arial"/>
          <w:sz w:val="21"/>
          <w:szCs w:val="21"/>
        </w:rPr>
        <w:t>frequency</w:t>
      </w:r>
      <w:r>
        <w:rPr>
          <w:rFonts w:ascii="Arial" w:hAnsi="Arial" w:cs="Arial" w:hint="cs"/>
          <w:sz w:val="21"/>
          <w:szCs w:val="21"/>
          <w:rtl/>
        </w:rPr>
        <w:t xml:space="preserve"> למקום 40 ב-</w:t>
      </w:r>
      <w:r>
        <w:rPr>
          <w:rFonts w:ascii="Arial" w:hAnsi="Arial" w:cs="Arial"/>
          <w:sz w:val="21"/>
          <w:szCs w:val="21"/>
        </w:rPr>
        <w:t>T Score</w:t>
      </w:r>
    </w:p>
    <w:p w:rsidR="00765EBA" w:rsidRDefault="00765EBA" w:rsidP="00765EBA">
      <w:pPr>
        <w:pStyle w:val="ListParagraph"/>
        <w:rPr>
          <w:rFonts w:ascii="Arial" w:hAnsi="Arial" w:cs="Arial"/>
          <w:sz w:val="21"/>
          <w:szCs w:val="21"/>
          <w:rtl/>
        </w:rPr>
      </w:pPr>
      <w:r w:rsidRPr="00765EBA">
        <w:rPr>
          <w:rFonts w:hint="cs"/>
          <w:rtl/>
        </w:rPr>
        <w:t xml:space="preserve"> ישנם גם כמה מקרים של תוצאות לא משמעותיות שעלו בדיר</w:t>
      </w:r>
      <w:r>
        <w:rPr>
          <w:rFonts w:hint="cs"/>
          <w:rtl/>
        </w:rPr>
        <w:t>וגם כמו " אך , " שעלה למקום ה-6 מהמקום ה-8 ב-</w:t>
      </w:r>
      <w:r>
        <w:t>Frequency</w:t>
      </w:r>
      <w:r w:rsidRPr="00765EBA">
        <w:rPr>
          <w:rFonts w:hint="cs"/>
          <w:rtl/>
        </w:rPr>
        <w:t xml:space="preserve"> </w:t>
      </w:r>
    </w:p>
    <w:p w:rsidR="00736AB9" w:rsidRDefault="00736AB9" w:rsidP="00736AB9">
      <w:pPr>
        <w:pStyle w:val="ListParagraph"/>
        <w:numPr>
          <w:ilvl w:val="0"/>
          <w:numId w:val="13"/>
        </w:numPr>
        <w:rPr>
          <w:rFonts w:ascii="Arial" w:hAnsi="Arial" w:cs="Arial"/>
          <w:sz w:val="21"/>
          <w:szCs w:val="21"/>
        </w:rPr>
      </w:pPr>
      <w:r>
        <w:rPr>
          <w:rFonts w:ascii="Arial" w:hAnsi="Arial" w:cs="Arial" w:hint="cs"/>
          <w:sz w:val="21"/>
          <w:szCs w:val="21"/>
        </w:rPr>
        <w:t>PMI</w:t>
      </w:r>
      <w:r>
        <w:rPr>
          <w:rFonts w:ascii="Arial" w:hAnsi="Arial" w:cs="Arial" w:hint="cs"/>
          <w:sz w:val="21"/>
          <w:szCs w:val="21"/>
          <w:rtl/>
        </w:rPr>
        <w:t xml:space="preserve"> </w:t>
      </w:r>
      <w:r>
        <w:rPr>
          <w:rFonts w:ascii="Arial" w:hAnsi="Arial" w:cs="Arial"/>
          <w:sz w:val="21"/>
          <w:szCs w:val="21"/>
          <w:rtl/>
        </w:rPr>
        <w:t>–</w:t>
      </w:r>
      <w:r>
        <w:rPr>
          <w:rFonts w:ascii="Arial" w:hAnsi="Arial" w:cs="Arial" w:hint="cs"/>
          <w:sz w:val="21"/>
          <w:szCs w:val="21"/>
          <w:rtl/>
        </w:rPr>
        <w:t xml:space="preserve"> צפו מעלה זוגות רבים שלא נפוצים בקורפוס ולכן התקבלו תוצאות רבות של מילים באנגלית ומספרים. לדוגמא:</w:t>
      </w:r>
    </w:p>
    <w:p w:rsidR="00736AB9" w:rsidRDefault="00736AB9" w:rsidP="00736AB9">
      <w:pPr>
        <w:pStyle w:val="ListParagraph"/>
        <w:numPr>
          <w:ilvl w:val="1"/>
          <w:numId w:val="13"/>
        </w:numPr>
        <w:rPr>
          <w:rFonts w:ascii="Arial" w:hAnsi="Arial" w:cs="Arial"/>
          <w:sz w:val="21"/>
          <w:szCs w:val="21"/>
        </w:rPr>
      </w:pPr>
      <w:r>
        <w:rPr>
          <w:rFonts w:ascii="Arial" w:hAnsi="Arial" w:cs="Arial" w:hint="cs"/>
          <w:sz w:val="21"/>
          <w:szCs w:val="21"/>
          <w:rtl/>
        </w:rPr>
        <w:t>"1980, 1977," במקום הראשון</w:t>
      </w:r>
    </w:p>
    <w:p w:rsidR="00736AB9" w:rsidRDefault="0020783A" w:rsidP="00736AB9">
      <w:pPr>
        <w:pStyle w:val="ListParagraph"/>
        <w:numPr>
          <w:ilvl w:val="1"/>
          <w:numId w:val="13"/>
        </w:numPr>
        <w:rPr>
          <w:rFonts w:ascii="Arial" w:hAnsi="Arial" w:cs="Arial"/>
          <w:sz w:val="21"/>
          <w:szCs w:val="21"/>
        </w:rPr>
      </w:pPr>
      <w:r>
        <w:rPr>
          <w:rFonts w:ascii="Arial" w:hAnsi="Arial" w:cs="Arial" w:hint="cs"/>
          <w:sz w:val="21"/>
          <w:szCs w:val="21"/>
          <w:rtl/>
        </w:rPr>
        <w:t>"טייגר 10.4" במקום ה-26</w:t>
      </w:r>
    </w:p>
    <w:p w:rsidR="0020783A" w:rsidRDefault="0020783A" w:rsidP="0020783A">
      <w:pPr>
        <w:ind w:left="720"/>
        <w:rPr>
          <w:rFonts w:ascii="Arial" w:hAnsi="Arial" w:cs="Arial"/>
          <w:sz w:val="21"/>
          <w:szCs w:val="21"/>
          <w:rtl/>
        </w:rPr>
      </w:pPr>
      <w:r>
        <w:rPr>
          <w:rFonts w:ascii="Arial" w:hAnsi="Arial" w:cs="Arial" w:hint="cs"/>
          <w:sz w:val="21"/>
          <w:szCs w:val="21"/>
          <w:rtl/>
        </w:rPr>
        <w:t>ברשימה מופיעות גם מספר קולוקציות בשפה האנגלית, בעיקר שמות, אך הן מופיעות בגלל התדירות הנמוכה שלהם בטקסט (הכתוב בעברית). לדוגמא:</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"ALL STAR"</w:t>
      </w:r>
      <w:r>
        <w:rPr>
          <w:rFonts w:ascii="Arial" w:hAnsi="Arial" w:cs="Arial" w:hint="cs"/>
          <w:sz w:val="21"/>
          <w:szCs w:val="21"/>
          <w:rtl/>
        </w:rPr>
        <w:t xml:space="preserve"> במקום ה-51</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 xml:space="preserve">"Alain </w:t>
      </w:r>
      <w:proofErr w:type="spellStart"/>
      <w:r>
        <w:rPr>
          <w:rFonts w:ascii="Arial" w:hAnsi="Arial" w:cs="Arial"/>
          <w:sz w:val="21"/>
          <w:szCs w:val="21"/>
        </w:rPr>
        <w:t>Delon</w:t>
      </w:r>
      <w:proofErr w:type="spellEnd"/>
      <w:r>
        <w:rPr>
          <w:rFonts w:ascii="Arial" w:hAnsi="Arial" w:cs="Arial"/>
          <w:sz w:val="21"/>
          <w:szCs w:val="21"/>
        </w:rPr>
        <w:t>"</w:t>
      </w:r>
      <w:r>
        <w:rPr>
          <w:rFonts w:ascii="Arial" w:hAnsi="Arial" w:cs="Arial" w:hint="cs"/>
          <w:sz w:val="21"/>
          <w:szCs w:val="21"/>
          <w:rtl/>
        </w:rPr>
        <w:t xml:space="preserve"> </w:t>
      </w:r>
      <w:r>
        <w:rPr>
          <w:rFonts w:ascii="Arial" w:hAnsi="Arial" w:cs="Arial"/>
          <w:sz w:val="21"/>
          <w:szCs w:val="21"/>
        </w:rPr>
        <w:t xml:space="preserve"> </w:t>
      </w:r>
      <w:r>
        <w:rPr>
          <w:rFonts w:ascii="Arial" w:hAnsi="Arial" w:cs="Arial" w:hint="cs"/>
          <w:sz w:val="21"/>
          <w:szCs w:val="21"/>
          <w:rtl/>
        </w:rPr>
        <w:t>במקום ה-67</w:t>
      </w:r>
    </w:p>
    <w:p w:rsidR="0020783A" w:rsidRPr="0020783A" w:rsidRDefault="0020783A" w:rsidP="0020783A">
      <w:pPr>
        <w:ind w:left="720"/>
        <w:rPr>
          <w:rFonts w:ascii="Arial" w:hAnsi="Arial" w:cs="Arial"/>
          <w:sz w:val="21"/>
          <w:szCs w:val="21"/>
          <w:rtl/>
        </w:rPr>
      </w:pPr>
    </w:p>
    <w:p w:rsidR="00765EBA" w:rsidRPr="00765EBA" w:rsidRDefault="00765EBA" w:rsidP="00765EBA">
      <w:pPr>
        <w:pStyle w:val="ListParagraph"/>
        <w:rPr>
          <w:rFonts w:ascii="Arial" w:hAnsi="Arial" w:cs="Arial"/>
          <w:color w:val="FF0000"/>
          <w:sz w:val="21"/>
          <w:szCs w:val="21"/>
        </w:rPr>
      </w:pPr>
    </w:p>
    <w:p w:rsidR="00C002D2" w:rsidRPr="003B6776" w:rsidRDefault="00C002D2" w:rsidP="00736AB9">
      <w:pPr>
        <w:pStyle w:val="NormalWeb"/>
        <w:shd w:val="clear" w:color="auto" w:fill="FFFFFF"/>
        <w:spacing w:before="0" w:beforeAutospacing="0" w:after="240" w:afterAutospacing="0" w:line="258" w:lineRule="atLeast"/>
        <w:jc w:val="center"/>
        <w:rPr>
          <w:rFonts w:ascii="Arial" w:hAnsi="Arial" w:cs="Arial"/>
          <w:color w:val="FF0000"/>
          <w:sz w:val="21"/>
          <w:szCs w:val="21"/>
        </w:rPr>
      </w:pPr>
      <w:r w:rsidRPr="003B6776">
        <w:rPr>
          <w:rFonts w:ascii="Arial" w:hAnsi="Arial" w:cs="Arial"/>
          <w:color w:val="FF0000"/>
          <w:sz w:val="21"/>
          <w:szCs w:val="21"/>
        </w:rPr>
        <w:t>.</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tl/>
        </w:rPr>
        <w:t>אם רוב הזוגות שבאיזור רוב הרשימה לא נראים לכם משמעותיים או מעניינים, מה הייתם משנים על מנת לקבל תוצאות משמעותיות יותר</w:t>
      </w:r>
      <w:r w:rsidRPr="003B6776">
        <w:rPr>
          <w:rFonts w:ascii="Arial" w:hAnsi="Arial" w:cs="Arial"/>
          <w:color w:val="FF0000"/>
          <w:sz w:val="21"/>
          <w:szCs w:val="21"/>
        </w:rPr>
        <w:t>? </w:t>
      </w:r>
    </w:p>
    <w:p w:rsidR="00C002D2" w:rsidRPr="003B6776" w:rsidRDefault="00C002D2" w:rsidP="00C002D2">
      <w:pPr>
        <w:pStyle w:val="NormalWeb"/>
        <w:shd w:val="clear" w:color="auto" w:fill="FFFFFF"/>
        <w:spacing w:before="0" w:beforeAutospacing="0" w:after="240" w:afterAutospacing="0" w:line="258" w:lineRule="atLeast"/>
        <w:jc w:val="right"/>
        <w:rPr>
          <w:rFonts w:ascii="Arial" w:hAnsi="Arial" w:cs="Arial"/>
          <w:color w:val="FF0000"/>
          <w:sz w:val="21"/>
          <w:szCs w:val="21"/>
        </w:rPr>
      </w:pPr>
      <w:r w:rsidRPr="003B6776">
        <w:rPr>
          <w:rFonts w:ascii="Arial" w:hAnsi="Arial" w:cs="Arial"/>
          <w:color w:val="FF0000"/>
          <w:sz w:val="21"/>
          <w:szCs w:val="21"/>
        </w:rPr>
        <w:t> </w:t>
      </w:r>
      <w:r w:rsidRPr="003B6776">
        <w:rPr>
          <w:rFonts w:ascii="Arial" w:hAnsi="Arial" w:cs="Arial"/>
          <w:color w:val="FF0000"/>
          <w:sz w:val="21"/>
          <w:szCs w:val="21"/>
          <w:rtl/>
        </w:rPr>
        <w:t>כעת, יישמו לפחות 2 מהרעיונות שהצעתם על מנת לקבל תוצאות משמעותיות יותר, ודווחו האם התקבל השיפור שקיוויתם לו. דווחו איזו הצעה עזרה לאיזה מדד (במידה והשיפור התקבל במדד מסוים אך לא באחר)</w:t>
      </w:r>
      <w:r w:rsidRPr="003B6776">
        <w:rPr>
          <w:rFonts w:ascii="Arial" w:hAnsi="Arial" w:cs="Arial"/>
          <w:color w:val="FF0000"/>
          <w:sz w:val="21"/>
          <w:szCs w:val="21"/>
        </w:rPr>
        <w:t>.</w:t>
      </w:r>
    </w:p>
    <w:p w:rsidR="00C002D2" w:rsidRDefault="00C002D2" w:rsidP="00C002D2">
      <w:pPr>
        <w:rPr>
          <w:rFonts w:ascii="Arial" w:hAnsi="Arial" w:cs="Arial"/>
          <w:color w:val="FF0000"/>
          <w:sz w:val="21"/>
          <w:szCs w:val="21"/>
          <w:shd w:val="clear" w:color="auto" w:fill="FFFFFF"/>
        </w:rPr>
      </w:pPr>
      <w:r w:rsidRPr="003B6776">
        <w:rPr>
          <w:rFonts w:ascii="Arial" w:hAnsi="Arial" w:cs="Arial"/>
          <w:color w:val="FF0000"/>
          <w:sz w:val="21"/>
          <w:szCs w:val="21"/>
          <w:shd w:val="clear" w:color="auto" w:fill="FFFFFF"/>
          <w:rtl/>
        </w:rPr>
        <w:t>לבסוף, תנו 2 דוגמאות לזוגות מילים אשר דירוגן עלה כמצופה לאחר יישום השינויים. שימו לב</w:t>
      </w:r>
      <w:r w:rsidRPr="003B6776">
        <w:rPr>
          <w:rFonts w:ascii="Arial" w:hAnsi="Arial" w:cs="Arial"/>
          <w:color w:val="FF0000"/>
          <w:sz w:val="21"/>
          <w:szCs w:val="21"/>
          <w:shd w:val="clear" w:color="auto" w:fill="FFFFFF"/>
        </w:rPr>
        <w:t xml:space="preserve"> -</w:t>
      </w:r>
      <w:r w:rsidRPr="003B6776">
        <w:rPr>
          <w:rStyle w:val="apple-converted-space"/>
          <w:rFonts w:ascii="Arial" w:hAnsi="Arial" w:cs="Arial"/>
          <w:color w:val="FF0000"/>
          <w:sz w:val="21"/>
          <w:szCs w:val="21"/>
          <w:shd w:val="clear" w:color="auto" w:fill="FFFFFF"/>
        </w:rPr>
        <w:t> </w:t>
      </w:r>
      <w:r w:rsidRPr="003B6776">
        <w:rPr>
          <w:rStyle w:val="Strong"/>
          <w:rFonts w:ascii="Arial" w:hAnsi="Arial" w:cs="Arial"/>
          <w:color w:val="FF0000"/>
          <w:sz w:val="21"/>
          <w:szCs w:val="21"/>
          <w:shd w:val="clear" w:color="auto" w:fill="FFFFFF"/>
          <w:rtl/>
        </w:rPr>
        <w:t>אל תגישו את הקוד שתכתבו בחלק זה של התרגיל (יישום הצעות לשיפור). הקוד שעליכם להגיש הוא הקוד ללא ההצעות לשיפור, וכך גם יהיה הפלט שלו</w:t>
      </w:r>
      <w:r w:rsidRPr="003B6776">
        <w:rPr>
          <w:rFonts w:ascii="Arial" w:hAnsi="Arial" w:cs="Arial"/>
          <w:color w:val="FF0000"/>
          <w:sz w:val="21"/>
          <w:szCs w:val="21"/>
          <w:shd w:val="clear" w:color="auto" w:fill="FFFFFF"/>
        </w:rPr>
        <w:t>. </w:t>
      </w: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pPr>
        <w:bidi w:val="0"/>
        <w:rPr>
          <w:rFonts w:ascii="Arial" w:hAnsi="Arial" w:cs="Arial"/>
          <w:color w:val="FF0000"/>
          <w:sz w:val="21"/>
          <w:szCs w:val="21"/>
          <w:shd w:val="clear" w:color="auto" w:fill="FFFFFF"/>
        </w:rPr>
      </w:pPr>
      <w:r>
        <w:rPr>
          <w:rFonts w:ascii="Arial" w:hAnsi="Arial" w:cs="Arial"/>
          <w:color w:val="FF0000"/>
          <w:sz w:val="21"/>
          <w:szCs w:val="21"/>
          <w:shd w:val="clear" w:color="auto" w:fill="FFFFFF"/>
        </w:rPr>
        <w:br w:type="page"/>
      </w:r>
    </w:p>
    <w:p w:rsidR="006219D5" w:rsidRPr="006219D5" w:rsidRDefault="006219D5" w:rsidP="006219D5">
      <w:pPr>
        <w:keepNext/>
        <w:keepLines/>
        <w:spacing w:before="240" w:after="0" w:line="240" w:lineRule="auto"/>
        <w:outlineLvl w:val="0"/>
        <w:rPr>
          <w:rFonts w:ascii="Calibri Light" w:eastAsia="Times New Roman" w:hAnsi="Calibri Light" w:cs="Times New Roman"/>
          <w:color w:val="2E74B5"/>
          <w:sz w:val="32"/>
          <w:szCs w:val="32"/>
        </w:rPr>
      </w:pPr>
      <w:r w:rsidRPr="006219D5">
        <w:rPr>
          <w:rFonts w:ascii="Calibri Light" w:eastAsia="Times New Roman" w:hAnsi="Calibri Light" w:cs="Times New Roman" w:hint="cs"/>
          <w:color w:val="2E74B5"/>
          <w:sz w:val="32"/>
          <w:szCs w:val="32"/>
          <w:rtl/>
        </w:rPr>
        <w:lastRenderedPageBreak/>
        <w:t>נספחים:</w:t>
      </w:r>
    </w:p>
    <w:p w:rsidR="001C18DF" w:rsidRPr="006219D5" w:rsidRDefault="006219D5" w:rsidP="001C18DF">
      <w:pPr>
        <w:spacing w:after="0" w:line="240" w:lineRule="auto"/>
        <w:rPr>
          <w:rFonts w:ascii="Calibri Light" w:eastAsia="Times New Roman" w:hAnsi="Calibri Light" w:cs="Times New Roman"/>
          <w:color w:val="2E74B5"/>
          <w:sz w:val="26"/>
          <w:szCs w:val="26"/>
        </w:rPr>
      </w:pPr>
      <w:r w:rsidRPr="006219D5">
        <w:rPr>
          <w:rFonts w:ascii="Calibri Light" w:eastAsia="Times New Roman" w:hAnsi="Calibri Light" w:cs="Times New Roman" w:hint="cs"/>
          <w:color w:val="2E74B5"/>
          <w:sz w:val="26"/>
          <w:szCs w:val="26"/>
          <w:rtl/>
        </w:rPr>
        <w:t>תוצאות לאחר שיפורים:</w:t>
      </w:r>
      <w:bookmarkStart w:id="0" w:name="_GoBack"/>
      <w:bookmarkEnd w:id="0"/>
    </w:p>
    <w:p w:rsidR="006219D5" w:rsidRPr="006219D5" w:rsidRDefault="006219D5" w:rsidP="006219D5">
      <w:pPr>
        <w:spacing w:after="0" w:line="240" w:lineRule="auto"/>
        <w:rPr>
          <w:rFonts w:ascii="Calibri Light" w:eastAsia="Times New Roman" w:hAnsi="Calibri Light" w:cs="Times New Roman"/>
          <w:color w:val="2E74B5"/>
          <w:sz w:val="26"/>
          <w:szCs w:val="26"/>
        </w:rPr>
      </w:pPr>
    </w:p>
    <w:tbl>
      <w:tblPr>
        <w:tblW w:w="8060" w:type="dxa"/>
        <w:tblInd w:w="93" w:type="dxa"/>
        <w:tblLook w:val="04A0" w:firstRow="1" w:lastRow="0" w:firstColumn="1" w:lastColumn="0" w:noHBand="0" w:noVBand="1"/>
      </w:tblPr>
      <w:tblGrid>
        <w:gridCol w:w="841"/>
        <w:gridCol w:w="2280"/>
        <w:gridCol w:w="922"/>
        <w:gridCol w:w="841"/>
        <w:gridCol w:w="2171"/>
        <w:gridCol w:w="1005"/>
      </w:tblGrid>
      <w:tr w:rsidR="006219D5" w:rsidRPr="006219D5" w:rsidTr="0003736A">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t>RawFrequency_raw.txt</w:t>
            </w:r>
          </w:p>
        </w:tc>
      </w:tr>
      <w:tr w:rsidR="006219D5" w:rsidRPr="006219D5" w:rsidTr="0003736A">
        <w:trPr>
          <w:trHeight w:val="216"/>
        </w:trPr>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8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17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841"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8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22"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2.23</w:t>
            </w:r>
          </w:p>
        </w:tc>
        <w:tc>
          <w:tcPr>
            <w:tcW w:w="84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17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5"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0.73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0.62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ביותר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0.39</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גם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0.38</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0.37</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0.18</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0.17</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הרב</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הראשונה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השני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לא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הוא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עצמו</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03736A">
        <w:trPr>
          <w:trHeight w:val="216"/>
        </w:trPr>
        <w:tc>
          <w:tcPr>
            <w:tcW w:w="841"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8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22"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17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5"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bl>
    <w:p w:rsidR="006219D5" w:rsidRPr="006219D5" w:rsidRDefault="006219D5" w:rsidP="006219D5">
      <w:pPr>
        <w:spacing w:after="0" w:line="240" w:lineRule="auto"/>
        <w:rPr>
          <w:rFonts w:ascii="Times New Roman" w:eastAsia="Times New Roman" w:hAnsi="Times New Roman" w:cs="Times New Roman"/>
          <w:sz w:val="24"/>
          <w:szCs w:val="24"/>
        </w:rPr>
      </w:pPr>
    </w:p>
    <w:p w:rsidR="006219D5" w:rsidRPr="006219D5" w:rsidRDefault="006219D5" w:rsidP="006219D5">
      <w:pPr>
        <w:bidi w:val="0"/>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18"/>
        <w:gridCol w:w="2322"/>
        <w:gridCol w:w="897"/>
        <w:gridCol w:w="818"/>
        <w:gridCol w:w="2227"/>
        <w:gridCol w:w="978"/>
      </w:tblGrid>
      <w:tr w:rsidR="006219D5" w:rsidRPr="006219D5" w:rsidTr="0003736A">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RawFrequency_select.txt</w:t>
            </w:r>
          </w:p>
        </w:tc>
      </w:tr>
      <w:tr w:rsidR="006219D5" w:rsidRPr="006219D5" w:rsidTr="0003736A">
        <w:trPr>
          <w:trHeight w:val="216"/>
        </w:trPr>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89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2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9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89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2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78"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03736A">
        <w:trPr>
          <w:trHeight w:val="216"/>
        </w:trPr>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22"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897"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22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978"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1" w:type="dxa"/>
        <w:tblInd w:w="93" w:type="dxa"/>
        <w:tblLook w:val="04A0" w:firstRow="1" w:lastRow="0" w:firstColumn="1" w:lastColumn="0" w:noHBand="0" w:noVBand="1"/>
      </w:tblPr>
      <w:tblGrid>
        <w:gridCol w:w="837"/>
        <w:gridCol w:w="2269"/>
        <w:gridCol w:w="917"/>
        <w:gridCol w:w="837"/>
        <w:gridCol w:w="2200"/>
        <w:gridCol w:w="1001"/>
      </w:tblGrid>
      <w:tr w:rsidR="006219D5" w:rsidRPr="006219D5" w:rsidTr="0003736A">
        <w:trPr>
          <w:trHeight w:val="204"/>
        </w:trPr>
        <w:tc>
          <w:tcPr>
            <w:tcW w:w="8061"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tTest_raw.txt</w:t>
            </w:r>
          </w:p>
        </w:tc>
      </w:tr>
      <w:tr w:rsidR="006219D5" w:rsidRPr="006219D5" w:rsidTr="0003736A">
        <w:trPr>
          <w:trHeight w:val="216"/>
        </w:trPr>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6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1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0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69"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1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44.95</w:t>
            </w:r>
          </w:p>
        </w:tc>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0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100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32.24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9.26</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23.69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19.29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18.64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18.49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18.21</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18.18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8.77</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8.66</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8.56</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15.44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14.19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13.43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8.32</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13.07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12.17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8.17</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11.57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8.06</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8.05</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10.15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9.98</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of the</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בשלב זה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ברית המועצות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7.68</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ראש הממשלה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7.67</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 אדם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7.65</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9.76</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במהלך מלחמת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העצמאות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7.61</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בעלי חיים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03736A">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רב</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03736A">
        <w:trPr>
          <w:trHeight w:val="216"/>
        </w:trPr>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69"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17"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9.52</w:t>
            </w:r>
          </w:p>
        </w:tc>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20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7.52</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03736A">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tTest_select.txt</w:t>
            </w:r>
          </w:p>
        </w:tc>
      </w:tr>
      <w:tr w:rsidR="006219D5" w:rsidRPr="006219D5" w:rsidTr="0003736A">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3.86</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-7.35</w:t>
            </w:r>
          </w:p>
        </w:tc>
      </w:tr>
      <w:tr w:rsidR="006219D5" w:rsidRPr="006219D5" w:rsidTr="0003736A">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4.41</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679"/>
        <w:gridCol w:w="2426"/>
        <w:gridCol w:w="744"/>
        <w:gridCol w:w="678"/>
        <w:gridCol w:w="2722"/>
        <w:gridCol w:w="811"/>
      </w:tblGrid>
      <w:tr w:rsidR="006219D5" w:rsidRPr="006219D5" w:rsidTr="0003736A">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PMI_raw.txt</w:t>
            </w:r>
          </w:p>
        </w:tc>
      </w:tr>
      <w:tr w:rsidR="006219D5" w:rsidRPr="006219D5" w:rsidTr="0003736A">
        <w:trPr>
          <w:trHeight w:val="216"/>
        </w:trPr>
        <w:tc>
          <w:tcPr>
            <w:tcW w:w="67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4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7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6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7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81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679"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426"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sensuality devotion</w:t>
            </w:r>
          </w:p>
        </w:tc>
        <w:tc>
          <w:tcPr>
            <w:tcW w:w="744"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7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mass start</w:t>
            </w:r>
          </w:p>
        </w:tc>
        <w:tc>
          <w:tcPr>
            <w:tcW w:w="81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she wants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organizational culture</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באגס באני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arcade treasures</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בהקתיודאנתה סואמי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unknown pleasures</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דנטה אליגיירי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איליה קפיטולינה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הומאז' לקטלוניה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בוסניה והרצגובינה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הסקס פיסטולס</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ג'נרל מוטורס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חריצים וחרירים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האוסטרו הונגרית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ינקול גולדווסר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לוני טונס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סואמי פרבהופאדה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לורן צ'יילד</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פרל הארבור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 xml:space="preserve">מסרשמיט </w:t>
            </w:r>
            <w:r w:rsidRPr="006219D5">
              <w:rPr>
                <w:rFonts w:ascii="Calibri" w:eastAsia="Times New Roman" w:hAnsi="Calibri" w:cs="Times New Roman"/>
                <w:color w:val="000000"/>
                <w:sz w:val="16"/>
                <w:szCs w:val="16"/>
              </w:rPr>
              <w:t>bf</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רנדי אורטון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נה וין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אוביטר דיקטום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רואלד דאל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אמל נסראלדין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תגלת פלאסר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הגשש החיוור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פלורסהיימר למחקרי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16.75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והאסיר מאזקבאן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באגודה השיתופית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ושלמי הסנדלר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התפוקה השולית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זריקות ותפיסות</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נייג'ל מנסל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ציידת הערפדים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midway arcade</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תוקד בקרבי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new </w:t>
            </w:r>
            <w:proofErr w:type="spellStart"/>
            <w:r w:rsidRPr="006219D5">
              <w:rPr>
                <w:rFonts w:ascii="Calibri" w:eastAsia="Times New Roman" w:hAnsi="Calibri" w:cs="Times New Roman"/>
                <w:color w:val="000000"/>
                <w:sz w:val="16"/>
                <w:szCs w:val="16"/>
              </w:rPr>
              <w:t>york</w:t>
            </w:r>
            <w:proofErr w:type="spellEnd"/>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external </w:t>
            </w:r>
            <w:proofErr w:type="spellStart"/>
            <w:r w:rsidRPr="006219D5">
              <w:rPr>
                <w:rFonts w:ascii="Calibri" w:eastAsia="Times New Roman" w:hAnsi="Calibri" w:cs="Times New Roman"/>
                <w:color w:val="000000"/>
                <w:sz w:val="16"/>
                <w:szCs w:val="16"/>
              </w:rPr>
              <w:t>oss</w:t>
            </w:r>
            <w:proofErr w:type="spellEnd"/>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החומצה הלקטית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greatest hits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ז'ק קרטייה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איזדורה דנקן</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טרינידד וטובגו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ארקדי דוכין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קולד מאונטן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באפי ציידת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שרלוק הולמס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דוויל סטיק</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happy nation</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הדגה והבר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בלטריקס לסטריינג'</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החתיכה החסרה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מפעם לפעם</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16.53</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המה מליני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da capo</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ויפסניוס אגריפה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בוולנט גרוב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וישו העולל</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בקואורדינטות קרטזיות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כלמידיה טריכומטיס</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ברויאל ראמבל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ליאונרדו דא</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דוידסון אונליין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מדהורי דיקסיט</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הצהרת בלפור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קרוא וכתוב</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הרויאל ראמבל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תזת צ'רץ'-טיורינג</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יוסטס סקרב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תיאוריה וביקורת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רומיאו ויוליה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הנרייטה סאלד</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רשיד כראמי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ניקולאה צ'אושסקו</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שמרי צמרת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proofErr w:type="spellStart"/>
            <w:r w:rsidRPr="006219D5">
              <w:rPr>
                <w:rFonts w:ascii="Calibri" w:eastAsia="Times New Roman" w:hAnsi="Calibri" w:cs="Times New Roman"/>
                <w:color w:val="000000"/>
                <w:sz w:val="16"/>
                <w:szCs w:val="16"/>
              </w:rPr>
              <w:t>dolby</w:t>
            </w:r>
            <w:proofErr w:type="spellEnd"/>
            <w:r w:rsidRPr="006219D5">
              <w:rPr>
                <w:rFonts w:ascii="Calibri" w:eastAsia="Times New Roman" w:hAnsi="Calibri" w:cs="Times New Roman"/>
                <w:color w:val="000000"/>
                <w:sz w:val="16"/>
                <w:szCs w:val="16"/>
              </w:rPr>
              <w:t xml:space="preserve"> digital</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בסקי האלפיני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still missing</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היונקים הימיים</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that she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יאנה אהונן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האשלגן החנקתי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העסק הביש</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חבאר גידר</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הפחם והפלדה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מאסיב אטאק</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אמברוזיאנה במילנו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מבוכים ודרקונים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האשה שאיתי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סרגון מאכד</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ערש דווי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16.34</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deadly alliance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harry potter</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03736A">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גזורים לאונות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בהטלת כידון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03736A">
        <w:trPr>
          <w:trHeight w:val="216"/>
        </w:trPr>
        <w:tc>
          <w:tcPr>
            <w:tcW w:w="679"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426"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גלנדון ואיזבלה</w:t>
            </w:r>
          </w:p>
        </w:tc>
        <w:tc>
          <w:tcPr>
            <w:tcW w:w="744"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722"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המחירים לצרכן</w:t>
            </w:r>
          </w:p>
        </w:tc>
        <w:tc>
          <w:tcPr>
            <w:tcW w:w="81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03736A">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PMI_select.txt</w:t>
            </w:r>
          </w:p>
        </w:tc>
      </w:tr>
      <w:tr w:rsidR="006219D5" w:rsidRPr="006219D5" w:rsidTr="0003736A">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03736A">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15.36</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15.18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15.05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14.88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13.93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13.78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12.28</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4.96</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11.39</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4.02</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10.87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3.56</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3.46</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2.87</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2.86</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2.61</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2.55</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2.33</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w:t>
            </w:r>
          </w:p>
        </w:tc>
      </w:tr>
      <w:tr w:rsidR="006219D5" w:rsidRPr="006219D5" w:rsidTr="0003736A">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r>
      <w:tr w:rsidR="006219D5" w:rsidRPr="006219D5" w:rsidTr="0003736A">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6.07</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Pr>
      </w:pPr>
    </w:p>
    <w:p w:rsidR="006219D5" w:rsidRPr="006219D5" w:rsidRDefault="006219D5" w:rsidP="006219D5">
      <w:pPr>
        <w:bidi w:val="0"/>
        <w:spacing w:after="0" w:line="240" w:lineRule="auto"/>
        <w:rPr>
          <w:rFonts w:ascii="Times New Roman" w:eastAsia="Times New Roman" w:hAnsi="Times New Roman" w:cs="Times New Roman"/>
          <w:color w:val="FF0000"/>
          <w:sz w:val="24"/>
          <w:szCs w:val="24"/>
          <w:rtl/>
        </w:rPr>
      </w:pPr>
    </w:p>
    <w:p w:rsidR="006219D5" w:rsidRPr="003B6776" w:rsidRDefault="006219D5" w:rsidP="00C002D2">
      <w:pPr>
        <w:rPr>
          <w:color w:val="FF0000"/>
          <w:rtl/>
        </w:rPr>
      </w:pPr>
    </w:p>
    <w:sectPr w:rsidR="006219D5"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2"/>
  </w:num>
  <w:num w:numId="5">
    <w:abstractNumId w:val="2"/>
  </w:num>
  <w:num w:numId="6">
    <w:abstractNumId w:val="4"/>
  </w:num>
  <w:num w:numId="7">
    <w:abstractNumId w:val="0"/>
  </w:num>
  <w:num w:numId="8">
    <w:abstractNumId w:val="10"/>
  </w:num>
  <w:num w:numId="9">
    <w:abstractNumId w:val="3"/>
  </w:num>
  <w:num w:numId="10">
    <w:abstractNumId w:val="6"/>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772A7"/>
    <w:rsid w:val="000B174B"/>
    <w:rsid w:val="000D0B72"/>
    <w:rsid w:val="000F415B"/>
    <w:rsid w:val="00120913"/>
    <w:rsid w:val="00161238"/>
    <w:rsid w:val="001C18DF"/>
    <w:rsid w:val="0020783A"/>
    <w:rsid w:val="00225902"/>
    <w:rsid w:val="00285019"/>
    <w:rsid w:val="003B6776"/>
    <w:rsid w:val="004A73BB"/>
    <w:rsid w:val="00553C7B"/>
    <w:rsid w:val="00604E77"/>
    <w:rsid w:val="006219D5"/>
    <w:rsid w:val="00736AB9"/>
    <w:rsid w:val="00755FBE"/>
    <w:rsid w:val="00765EBA"/>
    <w:rsid w:val="00772DDA"/>
    <w:rsid w:val="00873EC4"/>
    <w:rsid w:val="00A667C1"/>
    <w:rsid w:val="00A707BE"/>
    <w:rsid w:val="00BB5EA7"/>
    <w:rsid w:val="00C002D2"/>
    <w:rsid w:val="00D06605"/>
    <w:rsid w:val="00D652DE"/>
    <w:rsid w:val="00EE25E0"/>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10</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Shalev</dc:creator>
  <cp:keywords/>
  <dc:description/>
  <cp:lastModifiedBy>zahikfir</cp:lastModifiedBy>
  <cp:revision>12</cp:revision>
  <dcterms:created xsi:type="dcterms:W3CDTF">2014-04-12T16:51:00Z</dcterms:created>
  <dcterms:modified xsi:type="dcterms:W3CDTF">2014-04-13T15:41:00Z</dcterms:modified>
</cp:coreProperties>
</file>