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TRƯỜNG QUỐC TẾ — ĐẠI HỌC QUỐC GIA HÀ NỘI · VNU-IS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3294F"/>
          <w:sz w:val="40"/>
          <w:szCs w:val="40"/>
        </w:rPr>
        <w:t xml:space="preserve">HƯỚNG DẪN TÍNH NĂNG MỚI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Bổ sung cho “Hướng dẫn Sử dụng &amp; Quản trị”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Hệ thống Cảnh báo Rủi ro Học tập · 09/07/2026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1. Bảng điểm theo môn (nhập điểm cả lớp)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Giống cổng nhập điểm đại học: chọn một môn học phần → nhập điểm cả lớp trên một lưới, lưu một lần.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Đăng nhập cố vấn/quản lý → menu trái mục “Bảng điểm”.</w:t>
      </w:r>
    </w:p>
    <w:p>Chọn môn (mã · học kỳ) → lưới hiện tất cả sinh viên; gõ TX/GK/CK, tổng &amp; điểm chữ tính trực tiếp.</w:p>
    <w:p>
      Bấm 
      <w:r>
        <w:rPr>
          <w:rFonts w:ascii="Calibri" w:cs="Calibri" w:eastAsia="Calibri" w:hAnsi="Calibri"/>
          <w:b/>
          <w:bCs/>
          <w:sz w:val="22"/>
          <w:szCs w:val="22"/>
        </w:rPr>
        <w:t xml:space="preserve">“Lưu tất cả”</w:t>
      </w:r>
      <w:r>
        <w:rPr>
          <w:rFonts w:ascii="Calibri" w:cs="Calibri" w:eastAsia="Calibri" w:hAnsi="Calibri"/>
          <w:sz w:val="22"/>
          <w:szCs w:val="22"/>
        </w:rPr>
        <w:t xml:space="preserve"> → cập nhật + tự tính lại rủi ro.</w:t>
      </w:r>
    </w:p>
    <w:p>
      Nút 
      <w:r>
        <w:rPr>
          <w:rFonts w:ascii="Calibri" w:cs="Calibri" w:eastAsia="Calibri" w:hAnsi="Calibri"/>
          <w:b/>
          <w:bCs/>
          <w:sz w:val="22"/>
          <w:szCs w:val="22"/>
        </w:rPr>
        <w:t xml:space="preserve">“Xuất Excel”</w:t>
      </w:r>
      <w:r>
        <w:rPr>
          <w:rFonts w:ascii="Calibri" w:cs="Calibri" w:eastAsia="Calibri" w:hAnsi="Calibri"/>
          <w:sz w:val="22"/>
          <w:szCs w:val="22"/>
        </w:rPr>
        <w:t xml:space="preserve">: tải bảng điểm môn ra CSV (đúng cột để nhập lại) → sửa offline → “Nhập điểm”. Vòng download→sửa→upload như cổng trường.</w:t>
      </w:r>
    </w:p>
    <w:p>
      Nút 
      <w:r>
        <w:rPr>
          <w:rFonts w:ascii="Calibri" w:cs="Calibri" w:eastAsia="Calibri" w:hAnsi="Calibri"/>
          <w:b/>
          <w:bCs/>
          <w:sz w:val="22"/>
          <w:szCs w:val="22"/>
        </w:rPr>
        <w:t xml:space="preserve">“Khóa điểm”</w:t>
      </w:r>
      <w:r>
        <w:rPr>
          <w:rFonts w:ascii="Calibri" w:cs="Calibri" w:eastAsia="Calibri" w:hAnsi="Calibri"/>
          <w:sz w:val="22"/>
          <w:szCs w:val="22"/>
        </w:rPr>
        <w:t xml:space="preserve">: chốt điểm — khi khóa, không sửa được (nhập tay &amp; import đều bỏ qua). Bấm “Mở khóa” để chỉnh lại.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2. Nhập điểm từ Excel — có xem trước</w:t>
      </w:r>
    </w:p>
    <w:p>
      Chọn file → hiện 
      <w:r>
        <w:rPr>
          <w:rFonts w:ascii="Calibri" w:cs="Calibri" w:eastAsia="Calibri" w:hAnsi="Calibri"/>
          <w:b/>
          <w:bCs/>
          <w:sz w:val="22"/>
          <w:szCs w:val="22"/>
        </w:rPr>
        <w:t xml:space="preserve">“X dòng hợp lệ / Y dòng lỗi”</w:t>
      </w:r>
      <w:r>
        <w:rPr>
          <w:rFonts w:ascii="Calibri" w:cs="Calibri" w:eastAsia="Calibri" w:hAnsi="Calibri"/>
          <w:sz w:val="22"/>
          <w:szCs w:val="22"/>
        </w:rPr>
        <w:t xml:space="preserve"> kèm số dòng + lý do (MSSV sai, thiếu tên môn, điểm ngoài 0–10).</w:t>
      </w:r>
    </w:p>
    <w:p>
      Bấm 
      <w:r>
        <w:rPr>
          <w:rFonts w:ascii="Calibri" w:cs="Calibri" w:eastAsia="Calibri" w:hAnsi="Calibri"/>
          <w:b/>
          <w:bCs/>
          <w:sz w:val="22"/>
          <w:szCs w:val="22"/>
        </w:rPr>
        <w:t xml:space="preserve">“Xác nhận nhập”</w:t>
      </w:r>
      <w:r>
        <w:rPr>
          <w:rFonts w:ascii="Calibri" w:cs="Calibri" w:eastAsia="Calibri" w:hAnsi="Calibri"/>
          <w:sz w:val="22"/>
          <w:szCs w:val="22"/>
        </w:rPr>
        <w:t xml:space="preserve"> mới ghi; nhập nhanh hàng loạt. Có “Tải báo cáo lỗi”.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3. Đánh giá mô hình (mục nav “Đánh giá”)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Cho số liệu đánh giá đưa vào báo cáo — theo đúng thước đo trong tài liệu nghiên cứu.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Độ chính xác cảnh báo: </w:t>
      </w:r>
      <w:r>
        <w:rPr>
          <w:rFonts w:ascii="Calibri" w:cs="Calibri" w:eastAsia="Calibri" w:hAnsi="Calibri"/>
          <w:sz w:val="22"/>
          <w:szCs w:val="22"/>
        </w:rPr>
        <w:t xml:space="preserve">ma trận nhầm lẫn + Precision / Recall / F1 / Accuracy (so cảnh báo với chuẩn học lực yếu CPA &lt; 2.0).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Hiệu quả can thiệp: </w:t>
      </w:r>
      <w:r>
        <w:rPr>
          <w:rFonts w:ascii="Calibri" w:cs="Calibri" w:eastAsia="Calibri" w:hAnsi="Calibri"/>
          <w:sz w:val="22"/>
          <w:szCs w:val="22"/>
        </w:rPr>
        <w:t xml:space="preserve">so điểm rủi ro trước/sau mỗi can thiệp → % ca cải thiện, mức giảm rủi ro TB.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4. Cấu hình rủi ro tùy chỉnh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Bỏ ngưỡng cứng — Quản lý chỉnh được trọng số &amp; ngưỡng ở trang “Đánh giá”.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4 trọng số: GPA / Điểm danh / LMS / Môn trượt (nên tổng = 1.00).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3 ngưỡng: Trung bình / Cao / Nghiêm trọng.</w:t>
      </w:r>
    </w:p>
    <w:p>
      Đổi xong bấm 
      <w:r>
        <w:rPr>
          <w:rFonts w:ascii="Calibri" w:cs="Calibri" w:eastAsia="Calibri" w:hAnsi="Calibri"/>
          <w:b/>
          <w:bCs/>
          <w:sz w:val="22"/>
          <w:szCs w:val="22"/>
        </w:rPr>
        <w:t xml:space="preserve">“Tính lại rủi ro”</w:t>
      </w:r>
      <w:r>
        <w:rPr>
          <w:rFonts w:ascii="Calibri" w:cs="Calibri" w:eastAsia="Calibri" w:hAnsi="Calibri"/>
          <w:sz w:val="22"/>
          <w:szCs w:val="22"/>
        </w:rPr>
        <w:t xml:space="preserve"> để áp dụng.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5. Email tự cảnh báo tới sinh viên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Khi một sinh viên vào vùng báo động (tạo cảnh báo mới), hệ thống tự gửi email nhắc tới chính sinh viên đó (kèm link đăng nhập) — dùng lại Gmail SMTP đã cấu hình. Không cần biến môi trường mới.</w:t>
      </w:r>
    </w:p>
    <w:p>
      <w:pPr>
        <w:pBdr>
          <w:left w:val="single" w:color="C9A227" w:sz="18"/>
        </w:pBdr>
        <w:shd w:fill="FBF3E2" w:val="clear"/>
        <w:spacing w:after="13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Chỉ gửi khi email cấu hình sẵn (GMAIL_USER/GMAIL_APP_PASSWORD) và sinh viên có email thật; gửi một lần cho mỗi cảnh báo mới (không spam).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6. Các bước cần chạy trên Supabase (BẮT BUỘC để tính năng mới hoạt động)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329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SQL (SQL Editor)</w:t>
            </w:r>
          </w:p>
        </w:tc>
        <w:tc>
          <w:tcPr>
            <w:tcW w:type="dxa" w:w="5960"/>
            <w:shd w:fill="1329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Bật tính năng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supabase/risk-config.sql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Cấu hình trọng số &amp; ngưỡng rủi ro (mục 4)</w:t>
            </w:r>
          </w:p>
        </w:tc>
      </w:tr>
      <w:tr>
        <w:tc>
          <w:tcPr>
            <w:tcW w:type="dxa" w:w="34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supabase/grade-lock.sql</w:t>
            </w:r>
          </w:p>
        </w:tc>
        <w:tc>
          <w:tcPr>
            <w:tcW w:type="dxa" w:w="596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Khóa điểm — thêm cột courses.locked (mục 1)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Mở từng file trong dự án → copy → Supabase → SQL Editor → Run (chạy lại an toàn). Chưa chạy thì phần còn lại vẫn chạy, chỉ 2 tính năng trên chưa có tác dụng.</w:t>
      </w:r>
    </w:p>
    <w:p>
      <w:pPr>
        <w:pBdr>
          <w:left w:val="single" w:color="157F3C" w:sz="18"/>
        </w:pBdr>
        <w:shd w:fill="EAF5EE" w:val="clear"/>
        <w:spacing w:after="130"/>
        <w:ind w:left="120"/>
      </w:pPr>
      <w:r>
        <w:rPr>
          <w:rFonts w:ascii="Calibri" w:cs="Calibri" w:eastAsia="Calibri" w:hAnsi="Calibri"/>
          <w:b/>
          <w:bCs/>
          <w:color w:val="135F32"/>
          <w:sz w:val="22"/>
          <w:szCs w:val="22"/>
        </w:rPr>
        <w:t xml:space="preserve">Nhắc: </w:t>
      </w:r>
      <w:r>
        <w:rPr>
          <w:rFonts w:ascii="Calibri" w:cs="Calibri" w:eastAsia="Calibri" w:hAnsi="Calibri"/>
          <w:sz w:val="22"/>
          <w:szCs w:val="22"/>
        </w:rPr>
        <w:t xml:space="preserve">Email cảnh báo/điểm cần Gmail SMTP: đặt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GMAIL_USER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GMAIL_APP_PASSWORD</w:t>
      </w:r>
      <w:r>
        <w:rPr>
          <w:rFonts w:ascii="Calibri" w:cs="Calibri" w:eastAsia="Calibri" w:hAnsi="Calibri"/>
          <w:sz w:val="22"/>
          <w:szCs w:val="22"/>
        </w:rPr>
        <w:t xml:space="preserve"> trên Vercel (đã hướng dẫn ở tài liệu chính).</w:t>
      </w:r>
    </w:p>
    <w:p>
      <w:pPr>
        <w:spacing w:after="120" w:before="16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— Hết —</w:t>
      </w:r>
    </w:p>
    <w:sectPr>
      <w:pgSz w:w="11906" w:h="16838" w:orient="portrait"/>
      <w:pgMar w:top="1130" w:right="1440" w:bottom="113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tính năng mới</dc:title>
  <dc:creator>Student Risk Alert</dc:creator>
  <cp:lastModifiedBy>Un-named</cp:lastModifiedBy>
  <cp:revision>1</cp:revision>
  <dcterms:created xsi:type="dcterms:W3CDTF">2026-07-10T17:51:31.385Z</dcterms:created>
  <dcterms:modified xsi:type="dcterms:W3CDTF">2026-07-10T17:51:31.386Z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