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 · VNU-IS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3294F"/>
          <w:sz w:val="38"/>
          <w:szCs w:val="38"/>
        </w:rPr>
        <w:t xml:space="preserve">TÓM TẮT QUÁ TRÌNH PHÁT TRIỂN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3"/>
          <w:szCs w:val="23"/>
        </w:rPr>
        <w:t xml:space="preserve">Nhật ký công việc — Hệ thống Cảnh báo Rủi ro Học tập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Địa chỉ:  </w:t>
      </w:r>
      <w:hyperlink w:history="1" r:id="rIdsmq0qayvsajsiooer2rle">
        <w:r>
          <w:rPr>
            <w:rFonts w:ascii="Calibri" w:cs="Calibri" w:eastAsia="Calibri" w:hAnsi="Calibri"/>
            <w:color w:val="1B4FC4"/>
            <w:sz w:val="22"/>
            <w:szCs w:val="22"/>
            <w:u w:val="single"/>
          </w:rPr>
          <w:t xml:space="preserve">https://hainam2k5-github-io.vercel.app</w:t>
        </w:r>
      </w:hyperlink>
    </w:p>
    <w:p>
      <w:pPr>
        <w:spacing w:after="20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Hệ thống Cảnh báo Rủi ro Học tập · 09/07/2026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1. Bối cảnh</w:t>
      </w:r>
    </w:p>
    <w:p>
      <w:pPr>
        <w:spacing w:after="110"/>
      </w:pPr>
      <w:r>
        <w:rPr>
          <w:rFonts w:ascii="Calibri" w:cs="Calibri" w:eastAsia="Calibri" w:hAnsi="Calibri"/>
          <w:sz w:val="22"/>
          <w:szCs w:val="22"/>
        </w:rPr>
        <w:t xml:space="preserve">Đồ án Capstone (INS3282): web cảnh báo rủi ro học tập (Next.js + Supabase, deploy Vercel), song ngữ VI/EN. Phiên làm việc đi từ hoàn thiện dở dang → mô hình “trường thật” → áp dụng nghiên cứu học thuật.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2. Các giai đoạn chính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Khôi phục ngữ cảnh, tiếp tục file i18n dang dở (dịch Anh cho quên mật khẩu).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Xây quên mật khẩu bằng mã 6 số (Supabase OTP); chỉnh giao diện theo logo VNU-IS (navy + gold); logo góc trái bấm về Tổng quan.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Deploy Vercel + Supabase; vá lỗi CSP chặn unsafe-eval khiến dev không hydrate; thêm HTTP security headers; rà soát bảo mật.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Chuyển sang mô hình “trường cấp tài khoản”: bỏ đăng ký công khai → chỉ đăng nhập; endpoint admin (service_role) tạo tài khoản SV theo MSSV; bỏ dữ liệu demo.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Nhập điểm theo MSSV; tạo 10 sinh viên mẫu (môn/năm/tín chỉ ngẫu nhiên, 12–24 TC/kỳ) qua CSV và SQL; cho phép email thường.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Chuyển email báo điểm sang Gmail SMTP (không cần domain).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Nghiên cứu 4 tài liệu + 7 nguồn ngoài → phân tích khoảng trống → chọn hướng “vòng lặp cảnh báo có kiểm chứng”.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3. Tính năng đã xây dựng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Nhóm</w:t>
            </w:r>
          </w:p>
        </w:tc>
        <w:tc>
          <w:tcPr>
            <w:tcW w:type="dxa" w:w="61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32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Xác thực</w:t>
            </w:r>
          </w:p>
        </w:tc>
        <w:tc>
          <w:tcPr>
            <w:tcW w:type="dxa" w:w="61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Chỉ đăng nhập, quên mật khẩu mã 6 số, tài khoản do trường cấp</w:t>
            </w:r>
          </w:p>
        </w:tc>
      </w:tr>
      <w:tr>
        <w:tc>
          <w:tcPr>
            <w:tcW w:type="dxa" w:w="32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điểm</w:t>
            </w:r>
          </w:p>
        </w:tc>
        <w:tc>
          <w:tcPr>
            <w:tcW w:type="dxa" w:w="61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Bảng điểm theo môn (grid), nhập Excel có xem trước/kiểm lỗi/nhanh, xuất Excel, khóa điểm, kiểm 0–10</w:t>
            </w:r>
          </w:p>
        </w:tc>
      </w:tr>
      <w:tr>
        <w:tc>
          <w:tcPr>
            <w:tcW w:type="dxa" w:w="32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Rủi ro</w:t>
            </w:r>
          </w:p>
        </w:tc>
        <w:tc>
          <w:tcPr>
            <w:tcW w:type="dxa" w:w="61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Chấm đa yếu tố (giải thích được), dự đoán, ngưỡng &amp; trọng số tùy chỉnh</w:t>
            </w:r>
          </w:p>
        </w:tc>
      </w:tr>
      <w:tr>
        <w:tc>
          <w:tcPr>
            <w:tcW w:type="dxa" w:w="32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Cảnh báo &amp; Can thiệp</w:t>
            </w:r>
          </w:p>
        </w:tc>
        <w:tc>
          <w:tcPr>
            <w:tcW w:type="dxa" w:w="61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Tự mở cảnh báo, ghi nhận can thiệp, email tự cảnh báo tới SV</w:t>
            </w:r>
          </w:p>
        </w:tc>
      </w:tr>
      <w:tr>
        <w:tc>
          <w:tcPr>
            <w:tcW w:type="dxa" w:w="32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Đánh giá</w:t>
            </w:r>
          </w:p>
        </w:tc>
        <w:tc>
          <w:tcPr>
            <w:tcW w:type="dxa" w:w="61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Precision/Recall/F1 + đo hiệu quả can thiệp</w:t>
            </w:r>
          </w:p>
        </w:tc>
      </w:tr>
      <w:tr>
        <w:tc>
          <w:tcPr>
            <w:tcW w:type="dxa" w:w="32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Khác</w:t>
            </w:r>
          </w:p>
        </w:tc>
        <w:tc>
          <w:tcPr>
            <w:tcW w:type="dxa" w:w="61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Song ngữ VI/EN, realtime, phân quyền SV/Cố vấn/Quản lý, in bảng điểm</w:t>
            </w:r>
          </w:p>
        </w:tc>
      </w:tr>
    </w:tbl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4. Sản phẩm kèm theo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Tài liệu (.docx/.pdf): Hướng dẫn sử dụng &amp; quản trị, Hướng dẫn tính năng mới, Tạo/Danh sách tài khoản, Wireframe, bản tóm tắt này.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Dữ liệu mẫu: sinh-vien-mau.csv, diem-mau.csv, sample-data.sql.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Migration SQL: schema.sql, advisor-signup-code.sql, rls-major-scope.sql, auto-assign-advisor.sql, risk-config.sql, grade-lock.sql.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5. Hiện trạng &amp; việc còn lại</w:t>
      </w:r>
    </w:p>
    <w:p>
      Web live tại 
      <w:r>
        <w:rPr>
          <w:rFonts w:ascii="Calibri" w:cs="Calibri" w:eastAsia="Calibri" w:hAnsi="Calibri"/>
          <w:b/>
          <w:bCs/>
          <w:color w:val="1B4FC4"/>
          <w:sz w:val="22"/>
          <w:szCs w:val="22"/>
        </w:rPr>
        <w:t xml:space="preserve">https://hainam2k5-github-io.vercel.app</w:t>
      </w:r>
      <w:r>
        <w:rPr>
          <w:rFonts w:ascii="Calibri" w:cs="Calibri" w:eastAsia="Calibri" w:hAnsi="Calibri"/>
          <w:sz w:val="22"/>
          <w:szCs w:val="22"/>
        </w:rPr>
        <w:t xml:space="preserve">; mọi thay đổi đã merge main + push GitHub.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Bạn cần chạy trong Supabase SQL Editor: </w:t>
      </w:r>
      <w:r>
        <w:rPr>
          <w:rFonts w:ascii="Calibri" w:cs="Calibri" w:eastAsia="Calibri" w:hAnsi="Calibri"/>
          <w:sz w:val="22"/>
          <w:szCs w:val="22"/>
        </w:rPr>
        <w:t xml:space="preserve">risk-config.sql, grade-lock.sql (bắt buộc cho cấu hình &amp; khóa điểm); khuyến nghị rls-major-scope.sql + bật Confirm email.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Đặt SUPABASE_SERVICE_ROLE_KEY + GMAIL_USER/GMAIL_APP_PASSWORD trên Vercel (tạo tài khoản &amp; gửi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Nợ nhỏ có thể dọn: ~20 key i18n chết + cơ chế “mã cố vấn” không còn dùng.</w:t>
      </w:r>
    </w:p>
    <w:p>
      <w:pPr>
        <w:spacing w:after="110" w:before="12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— Hết —</w:t>
      </w:r>
    </w:p>
    <w:sectPr>
      <w:pgSz w:w="11906" w:h="16838" w:orient="portrait"/>
      <w:pgMar w:top="1120" w:right="1440" w:bottom="11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mq0qayvsajsiooer2rle" Type="http://schemas.openxmlformats.org/officeDocument/2006/relationships/hyperlink" Target="https://hainam2k5-github-io.vercel.ap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Tóm tắt quá trình phát triển</dc:title>
  <dc:creator>Student Risk Alert</dc:creator>
  <cp:lastModifiedBy>Un-named</cp:lastModifiedBy>
  <cp:revision>1</cp:revision>
  <dcterms:created xsi:type="dcterms:W3CDTF">2026-07-10T18:05:25.282Z</dcterms:created>
  <dcterms:modified xsi:type="dcterms:W3CDTF">2026-07-10T18:05:25.282Z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