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color w:val="5C6678"/>
          <w:sz w:val="20"/>
          <w:szCs w:val="20"/>
        </w:rPr>
        <w:t xml:space="preserve">TRƯỜNG QUỐC TẾ — ĐẠI HỌC QUỐC GIA HÀ NỘI · VNU-IS</w:t>
      </w:r>
    </w:p>
    <w:p>
      <w:pPr>
        <w:spacing w:after="70"/>
        <w:jc w:val="center"/>
      </w:pPr>
      <w:r>
        <w:rPr>
          <w:rFonts w:ascii="Calibri" w:cs="Calibri" w:eastAsia="Calibri" w:hAnsi="Calibri"/>
          <w:b/>
          <w:bCs/>
          <w:color w:val="13294F"/>
          <w:sz w:val="38"/>
          <w:szCs w:val="38"/>
        </w:rPr>
        <w:t xml:space="preserve">TÓM TẮT QUÁ TRÌNH PHÁT TRIỂN</w:t>
      </w:r>
    </w:p>
    <w:p>
      <w:pPr>
        <w:spacing w:after="200"/>
        <w:jc w:val="center"/>
      </w:pPr>
      <w:r>
        <w:rPr>
          <w:rFonts w:ascii="Calibri" w:cs="Calibri" w:eastAsia="Calibri" w:hAnsi="Calibri"/>
          <w:color w:val="5C6678"/>
          <w:sz w:val="22"/>
          <w:szCs w:val="22"/>
        </w:rPr>
        <w:t xml:space="preserve">Hệ thống Cảnh báo Rủi ro Học tập · Cập nhật 11/07/2026</w:t>
      </w:r>
    </w:p>
    <w:p>
      <w:pPr>
        <w:pStyle w:val="Heading1"/>
        <w:spacing w:after="110" w:before="280"/>
      </w:pPr>
      <w:r>
        <w:rPr>
          <w:rFonts w:ascii="Calibri" w:cs="Calibri" w:eastAsia="Calibri" w:hAnsi="Calibri"/>
          <w:b/>
          <w:bCs/>
          <w:color w:val="13294F"/>
          <w:sz w:val="27"/>
          <w:szCs w:val="27"/>
        </w:rPr>
        <w:t xml:space="preserve">1. Bối cảnh</w:t>
      </w:r>
    </w:p>
    <w:p>
      <w:pPr>
        <w:spacing w:after="110"/>
      </w:pPr>
      <w:r>
        <w:rPr>
          <w:rFonts w:ascii="Calibri" w:cs="Calibri" w:eastAsia="Calibri" w:hAnsi="Calibri"/>
          <w:sz w:val="22"/>
          <w:szCs w:val="22"/>
        </w:rPr>
        <w:t xml:space="preserve">Đồ án Capstone (INS3282): web cảnh báo rủi ro học tập (Next.js + Supabase, deploy Vercel), song ngữ VI/EN. Phiên làm việc đi từ hoàn thiện dở dang → mô hình “trường thật” → áp dụng nghiên cứu học thuật → dọn code &amp; rà soát bảo mật.</w:t>
      </w:r>
    </w:p>
    <w:p>
      <w:pPr>
        <w:pStyle w:val="Heading1"/>
        <w:spacing w:after="110" w:before="280"/>
      </w:pPr>
      <w:r>
        <w:rPr>
          <w:rFonts w:ascii="Calibri" w:cs="Calibri" w:eastAsia="Calibri" w:hAnsi="Calibri"/>
          <w:b/>
          <w:bCs/>
          <w:color w:val="13294F"/>
          <w:sz w:val="27"/>
          <w:szCs w:val="27"/>
        </w:rPr>
        <w:t xml:space="preserve">2. Các giai đoạn chính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Khôi phục ngữ cảnh; hoàn thiện file i18n dở (dịch Anh cho quên mật khẩu).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Quên mật khẩu bằng mã 6 số (Supabase OTP); giao diện theo logo VNU-IS (navy + gold); logo góc trái bấm về Tổng quan.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Deploy Vercel + Supabase; vá lỗi CSP chặn unsafe-eval (dev không hydrate); thêm HTTP security headers.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Mô hình “trường cấp tài khoản”: bỏ đăng ký công khai → chỉ đăng nhập; endpoint admin (service_role) tạo tài khoản theo MSSV; bỏ dữ liệu demo.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Nhập điểm theo MSSV; 10 sinh viên mẫu (môn/năm/tín chỉ ngẫu nhiên, 12–24 TC/kỳ); email thường; email báo điểm qua Gmail SMTP.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Nghiên cứu 4 tài liệu + 7 nguồn ngoài → hướng “vòng lặp cảnh báo có kiểm chứng”.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Triển khai: trang Đánh giá (Precision/Recall/F1 + hiệu quả can thiệp); nhập điểm tối ưu (bảng theo môn, import xem-trước, xuất Excel, khóa điểm); email tự cảnh báo tới SV; ngưỡng &amp; trọng số rủi ro tùy chỉnh.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Dọn code: gỡ 21 key i18n chết; gỡ cơ chế “mã cố vấn” (vá lỗ hổng leo thang qua signup API); vẽ ERD.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Rà soát bảo mật cuối trên web thật.</w:t>
      </w:r>
    </w:p>
    <w:p>
      <w:pPr>
        <w:pStyle w:val="Heading1"/>
        <w:spacing w:after="110" w:before="280"/>
      </w:pPr>
      <w:r>
        <w:rPr>
          <w:rFonts w:ascii="Calibri" w:cs="Calibri" w:eastAsia="Calibri" w:hAnsi="Calibri"/>
          <w:b/>
          <w:bCs/>
          <w:color w:val="13294F"/>
          <w:sz w:val="27"/>
          <w:szCs w:val="27"/>
        </w:rPr>
        <w:t xml:space="preserve">3. Tính năng đã xây dựng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260"/>
      </w:tblGrid>
      <w:tr>
        <w:trPr>
          <w:tblHeader/>
        </w:trPr>
        <w:tc>
          <w:tcPr>
            <w:tcW w:type="dxa" w:w="3100"/>
            <w:shd w:fill="13294F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Nhóm</w:t>
            </w:r>
          </w:p>
        </w:tc>
        <w:tc>
          <w:tcPr>
            <w:tcW w:type="dxa" w:w="6260"/>
            <w:shd w:fill="13294F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Chi tiết</w:t>
            </w:r>
          </w:p>
        </w:tc>
      </w:tr>
      <w:tr>
        <w:tc>
          <w:tcPr>
            <w:tcW w:type="dxa" w:w="31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Xác thực</w:t>
            </w:r>
          </w:p>
        </w:tc>
        <w:tc>
          <w:tcPr>
            <w:tcW w:type="dxa" w:w="626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Chỉ đăng nhập, quên mật khẩu mã 6 số, tài khoản do trường cấp (không đăng ký công khai)</w:t>
            </w:r>
          </w:p>
        </w:tc>
      </w:tr>
      <w:tr>
        <w:tc>
          <w:tcPr>
            <w:tcW w:type="dxa" w:w="31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Nhập điểm</w:t>
            </w:r>
          </w:p>
        </w:tc>
        <w:tc>
          <w:tcPr>
            <w:tcW w:type="dxa" w:w="626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Bảng điểm theo môn (grid), nhập Excel xem-trước/kiểm-lỗi/nhanh, xuất Excel, khóa điểm, kiểm 0–10</w:t>
            </w:r>
          </w:p>
        </w:tc>
      </w:tr>
      <w:tr>
        <w:tc>
          <w:tcPr>
            <w:tcW w:type="dxa" w:w="31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Rủi ro</w:t>
            </w:r>
          </w:p>
        </w:tc>
        <w:tc>
          <w:tcPr>
            <w:tcW w:type="dxa" w:w="626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Chấm đa yếu tố (giải thích được), dự đoán vào vùng báo động, ngưỡng &amp; trọng số tùy chỉnh</w:t>
            </w:r>
          </w:p>
        </w:tc>
      </w:tr>
      <w:tr>
        <w:tc>
          <w:tcPr>
            <w:tcW w:type="dxa" w:w="31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Cảnh báo &amp; Can thiệp</w:t>
            </w:r>
          </w:p>
        </w:tc>
        <w:tc>
          <w:tcPr>
            <w:tcW w:type="dxa" w:w="626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Tự mở cảnh báo, ghi nhận can thiệp, email tự cảnh báo tới sinh viên</w:t>
            </w:r>
          </w:p>
        </w:tc>
      </w:tr>
      <w:tr>
        <w:tc>
          <w:tcPr>
            <w:tcW w:type="dxa" w:w="31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Đánh giá</w:t>
            </w:r>
          </w:p>
        </w:tc>
        <w:tc>
          <w:tcPr>
            <w:tcW w:type="dxa" w:w="626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Precision/Recall/F1 + đo hiệu quả can thiệp (rủi ro trước/sau)</w:t>
            </w:r>
          </w:p>
        </w:tc>
      </w:tr>
      <w:tr>
        <w:tc>
          <w:tcPr>
            <w:tcW w:type="dxa" w:w="31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Khác</w:t>
            </w:r>
          </w:p>
        </w:tc>
        <w:tc>
          <w:tcPr>
            <w:tcW w:type="dxa" w:w="626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Song ngữ VI/EN, realtime, phân quyền SV/Cố vấn/Quản lý, in bảng điểm</w:t>
            </w:r>
          </w:p>
        </w:tc>
      </w:tr>
    </w:tbl>
    <w:p>
      <w:pPr>
        <w:pStyle w:val="Heading1"/>
        <w:spacing w:after="110" w:before="280"/>
      </w:pPr>
      <w:r>
        <w:rPr>
          <w:rFonts w:ascii="Calibri" w:cs="Calibri" w:eastAsia="Calibri" w:hAnsi="Calibri"/>
          <w:b/>
          <w:bCs/>
          <w:color w:val="13294F"/>
          <w:sz w:val="27"/>
          <w:szCs w:val="27"/>
        </w:rPr>
        <w:t xml:space="preserve">4. Bảo mật (đã kiểm chứng trên web thật)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Người lạ (không đăng nhập) truy vấn mọi bảng dữ liệu SV → RLS trả rỗng: KHÔNG lộ thông tin cá nhân.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Sinh viên A không đọc được dữ liệu của sinh viên B (RLS gắn mọi truy vấn với hồ sơ của chính họ).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 endpoint API (notify-grade, notify-alert, admin/import-students) đều chặn 401 nếu không có token; kiểm tra vai trò.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service_role &amp; mật khẩu Gmail chỉ ở server (biến môi trường Vercel). HTTP headers: CSP, HSTS, nosniff, X-Frame-Options DENY.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Đã vá: bỏ đường “mã cố vấn” — signup API không thể tự trở thành cố vấn.</w:t>
      </w:r>
    </w:p>
    <w:p>
      <w:pPr>
        <w:pBdr>
          <w:left w:val="single" w:color="157F3C" w:sz="18"/>
        </w:pBdr>
        <w:shd w:fill="EAF5EE" w:val="clear"/>
        <w:spacing w:after="120"/>
        <w:ind w:left="120"/>
      </w:pPr>
      <w:r>
        <w:rPr>
          <w:rFonts w:ascii="Calibri" w:cs="Calibri" w:eastAsia="Calibri" w:hAnsi="Calibri"/>
          <w:b/>
          <w:bCs/>
          <w:color w:val="135F32"/>
          <w:sz w:val="22"/>
          <w:szCs w:val="22"/>
        </w:rPr>
        <w:t xml:space="preserve">Bảo mật: </w:t>
      </w:r>
      <w:r>
        <w:rPr>
          <w:rFonts w:ascii="Calibri" w:cs="Calibri" w:eastAsia="Calibri" w:hAnsi="Calibri"/>
          <w:color w:val="2b2b2b"/>
          <w:sz w:val="22"/>
          <w:szCs w:val="22"/>
        </w:rPr>
        <w:t xml:space="preserve">Còn 1 lớp nên siết: chạy rls-major-scope.sql để cố vấn chỉ đọc/ghi được sinh viên mình phụ trách (chống cố vấn tự lên manager / đọc SV ngành khác qua API).</w:t>
      </w:r>
    </w:p>
    <w:p>
      <w:pPr>
        <w:pStyle w:val="Heading1"/>
        <w:spacing w:after="110" w:before="280"/>
      </w:pPr>
      <w:r>
        <w:rPr>
          <w:rFonts w:ascii="Calibri" w:cs="Calibri" w:eastAsia="Calibri" w:hAnsi="Calibri"/>
          <w:b/>
          <w:bCs/>
          <w:color w:val="13294F"/>
          <w:sz w:val="27"/>
          <w:szCs w:val="27"/>
        </w:rPr>
        <w:t xml:space="preserve">5. Sản phẩm kèm theo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Tài liệu (.docx/.pdf): Hướng dẫn sử dụng website (kèm tài khoản), Hướng dẫn sử dụng &amp; quản trị, Hướng dẫn tính năng mới, Tạo/Danh sách tài khoản sinh viên, Wireframe, bản tóm tắt này.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Dữ liệu mẫu: sinh-vien-mau.csv, diem-mau.csv, sample-data.sql.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Migration SQL: schema.sql, hardening.sql, auto-assign-advisor.sql, rls-major-scope.sql, remove-advisor-code.sql, risk-config.sql, grade-lock.sql.</w:t>
      </w:r>
    </w:p>
    <w:p>
      <w:pPr>
        <w:pStyle w:val="Heading1"/>
        <w:spacing w:after="110" w:before="280"/>
      </w:pPr>
      <w:r>
        <w:rPr>
          <w:rFonts w:ascii="Calibri" w:cs="Calibri" w:eastAsia="Calibri" w:hAnsi="Calibri"/>
          <w:b/>
          <w:bCs/>
          <w:color w:val="13294F"/>
          <w:sz w:val="27"/>
          <w:szCs w:val="27"/>
        </w:rPr>
        <w:t xml:space="preserve">6. Hiện trạng &amp; việc còn lại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Web live tại </w:t>
      </w:r>
      <w:r>
        <w:rPr>
          <w:rFonts w:ascii="Calibri" w:cs="Calibri" w:eastAsia="Calibri" w:hAnsi="Calibri"/>
          <w:b/>
          <w:bCs/>
          <w:color w:val="1B4FC4"/>
          <w:sz w:val="22"/>
          <w:szCs w:val="22"/>
        </w:rPr>
        <w:t xml:space="preserve">https://hainam2k5-github-io.vercel.app</w:t>
      </w:r>
      <w:r>
        <w:rPr>
          <w:rFonts w:ascii="Calibri" w:cs="Calibri" w:eastAsia="Calibri" w:hAnsi="Calibri"/>
          <w:sz w:val="22"/>
          <w:szCs w:val="22"/>
        </w:rPr>
        <w:t xml:space="preserve">; đã merge main + push GitHub. Code sạch: TypeScript strict, 0 lỗi, i18n VI/EN cân bằng (317 key), không console.log/TODO.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Cần chạy trong Supabase SQL Editor (3 file): </w:t>
      </w:r>
      <w:r>
        <w:rPr>
          <w:rFonts w:ascii="Calibri" w:cs="Calibri" w:eastAsia="Calibri" w:hAnsi="Calibri"/>
          <w:sz w:val="22"/>
          <w:szCs w:val="22"/>
        </w:rPr>
        <w:t xml:space="preserve">rls-major-scope.sql (bảo mật — siết cố vấn theo ngành); risk-config.sql + grade-lock.sql (bật Cấu hình rủi ro &amp; Khóa điểm — hiện 2 bảng này chưa có trong DB).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Vercel → Environment Variables: SUPABASE_SERVICE_ROLE_KEY (tạo tài khoản), GMAIL_USER + GMAIL_APP_PASSWORD (gửi email).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Lưu ý: mật khẩu demo Sv@123456 đã public do commit file mẫu — đổi nếu cần bảo mật thật.</w:t>
      </w:r>
    </w:p>
    <w:p>
      <w:pPr>
        <w:spacing w:after="110" w:before="120"/>
        <w:jc w:val="center"/>
      </w:pPr>
      <w:r>
        <w:rPr>
          <w:rFonts w:ascii="Calibri" w:cs="Calibri" w:eastAsia="Calibri" w:hAnsi="Calibri"/>
          <w:color w:val="5C6678"/>
          <w:sz w:val="22"/>
          <w:szCs w:val="22"/>
        </w:rPr>
        <w:t xml:space="preserve">— Hết —</w:t>
      </w:r>
    </w:p>
    <w:sectPr>
      <w:pgSz w:w="11906" w:h="16838" w:orient="portrait"/>
      <w:pgMar w:top="1120" w:right="1440" w:bottom="112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Tóm tắt quá trình phát triển</dc:title>
  <dc:creator>Student Risk Alert</dc:creator>
  <cp:lastModifiedBy>Un-named</cp:lastModifiedBy>
  <cp:revision>1</cp:revision>
  <dcterms:created xsi:type="dcterms:W3CDTF">2026-07-11T15:33:46.794Z</dcterms:created>
  <dcterms:modified xsi:type="dcterms:W3CDTF">2026-07-11T15:33:46.795Z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