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C1FA9" w14:textId="133BA8CD" w:rsidR="00570A6C" w:rsidRPr="00F47857" w:rsidRDefault="00570A6C" w:rsidP="00F224A6">
      <w:pPr>
        <w:pStyle w:val="BodyText"/>
        <w:tabs>
          <w:tab w:val="clear" w:pos="288"/>
          <w:tab w:val="left" w:pos="0"/>
        </w:tabs>
        <w:spacing w:after="240" w:line="480" w:lineRule="auto"/>
        <w:ind w:firstLine="0"/>
        <w:rPr>
          <w:rFonts w:ascii="Arial" w:hAnsi="Arial" w:cs="Arial"/>
          <w:b/>
          <w:color w:val="000000" w:themeColor="text1"/>
          <w:sz w:val="28"/>
          <w:szCs w:val="28"/>
        </w:rPr>
      </w:pPr>
      <w:bookmarkStart w:id="0" w:name="_GoBack"/>
      <w:r w:rsidRPr="00F47857">
        <w:rPr>
          <w:rFonts w:ascii="Arial" w:hAnsi="Arial" w:cs="Arial"/>
          <w:b/>
          <w:color w:val="000000" w:themeColor="text1"/>
          <w:sz w:val="28"/>
          <w:szCs w:val="28"/>
        </w:rPr>
        <w:t>SUPPLEMENTARY MATERIAL</w:t>
      </w:r>
    </w:p>
    <w:p w14:paraId="1622D738" w14:textId="542FEFCD" w:rsidR="005E0DCF" w:rsidRPr="00F47857" w:rsidRDefault="00BE76DD" w:rsidP="00F224A6">
      <w:pPr>
        <w:pStyle w:val="Heading1"/>
        <w:spacing w:line="480" w:lineRule="auto"/>
        <w:rPr>
          <w:rFonts w:ascii="Arial" w:hAnsi="Arial" w:cs="Arial"/>
          <w:color w:val="000000" w:themeColor="text1"/>
        </w:rPr>
      </w:pPr>
      <w:r w:rsidRPr="00F47857">
        <w:rPr>
          <w:rFonts w:ascii="Arial" w:hAnsi="Arial" w:cs="Arial"/>
          <w:color w:val="000000" w:themeColor="text1"/>
        </w:rPr>
        <w:t>DESCRIPTORS AND FEATURES FOR VIRTUAL SCREENING</w:t>
      </w:r>
    </w:p>
    <w:p w14:paraId="730BCC79" w14:textId="549F2F9A" w:rsidR="005E0DCF" w:rsidRPr="00F47857" w:rsidRDefault="003611A9" w:rsidP="00F224A6">
      <w:pPr>
        <w:pStyle w:val="Heading2"/>
        <w:spacing w:before="0" w:after="120" w:line="480" w:lineRule="auto"/>
        <w:rPr>
          <w:rFonts w:ascii="Arial" w:hAnsi="Arial" w:cs="Arial"/>
          <w:b/>
          <w:i w:val="0"/>
          <w:color w:val="000000" w:themeColor="text1"/>
          <w:sz w:val="18"/>
          <w:szCs w:val="18"/>
        </w:rPr>
      </w:pPr>
      <w:r w:rsidRPr="00F47857">
        <w:rPr>
          <w:rFonts w:ascii="Arial" w:hAnsi="Arial" w:cs="Arial"/>
          <w:b/>
          <w:i w:val="0"/>
          <w:color w:val="000000" w:themeColor="text1"/>
          <w:sz w:val="18"/>
          <w:szCs w:val="18"/>
          <w:u w:val="single"/>
        </w:rPr>
        <w:t>Compound Descriptors and similarity calculation</w:t>
      </w:r>
    </w:p>
    <w:p w14:paraId="47A05A63" w14:textId="5D9E3E67" w:rsidR="005E0DCF" w:rsidRPr="00F47857" w:rsidRDefault="00230C35" w:rsidP="00F224A6">
      <w:pPr>
        <w:pStyle w:val="BodyText"/>
        <w:spacing w:line="480" w:lineRule="auto"/>
        <w:rPr>
          <w:rFonts w:ascii="Arial" w:hAnsi="Arial" w:cs="Arial"/>
          <w:color w:val="000000" w:themeColor="text1"/>
          <w:sz w:val="18"/>
          <w:szCs w:val="18"/>
        </w:rPr>
      </w:pPr>
      <w:r w:rsidRPr="00F47857">
        <w:rPr>
          <w:rFonts w:ascii="Arial" w:hAnsi="Arial" w:cs="Arial"/>
          <w:b/>
          <w:bCs/>
          <w:i/>
          <w:iCs/>
          <w:color w:val="000000" w:themeColor="text1"/>
          <w:sz w:val="18"/>
          <w:szCs w:val="18"/>
        </w:rPr>
        <w:t xml:space="preserve">Simplified molecular-input line-entry system </w:t>
      </w:r>
      <w:r w:rsidR="005E0DCF" w:rsidRPr="00F47857">
        <w:rPr>
          <w:rFonts w:ascii="Arial" w:hAnsi="Arial" w:cs="Arial"/>
          <w:b/>
          <w:bCs/>
          <w:i/>
          <w:iCs/>
          <w:color w:val="000000" w:themeColor="text1"/>
          <w:sz w:val="18"/>
          <w:szCs w:val="18"/>
        </w:rPr>
        <w:t>(</w:t>
      </w:r>
      <w:r w:rsidRPr="00F47857">
        <w:rPr>
          <w:rFonts w:ascii="Arial" w:hAnsi="Arial" w:cs="Arial"/>
          <w:b/>
          <w:bCs/>
          <w:i/>
          <w:iCs/>
          <w:color w:val="000000" w:themeColor="text1"/>
          <w:sz w:val="18"/>
          <w:szCs w:val="18"/>
        </w:rPr>
        <w:t>SMILES</w:t>
      </w:r>
      <w:r w:rsidR="005E0DCF" w:rsidRPr="00F47857">
        <w:rPr>
          <w:rFonts w:ascii="Arial" w:hAnsi="Arial" w:cs="Arial"/>
          <w:b/>
          <w:bCs/>
          <w:i/>
          <w:iCs/>
          <w:color w:val="000000" w:themeColor="text1"/>
          <w:sz w:val="18"/>
          <w:szCs w:val="18"/>
        </w:rPr>
        <w:t>)</w:t>
      </w:r>
      <w:r w:rsidR="005E0DCF" w:rsidRPr="00F47857">
        <w:rPr>
          <w:rFonts w:ascii="Arial" w:hAnsi="Arial" w:cs="Arial"/>
          <w:color w:val="000000" w:themeColor="text1"/>
          <w:sz w:val="18"/>
          <w:szCs w:val="18"/>
        </w:rPr>
        <w:t xml:space="preserve"> is a line notation that represents compounds using ASCII characters </w:t>
      </w:r>
      <w:r w:rsidR="005E0DCF" w:rsidRPr="00F47857">
        <w:rPr>
          <w:rFonts w:ascii="Arial" w:hAnsi="Arial" w:cs="Arial"/>
          <w:color w:val="000000" w:themeColor="text1"/>
          <w:sz w:val="18"/>
          <w:szCs w:val="18"/>
        </w:rPr>
        <w:fldChar w:fldCharType="begin" w:fldLock="1"/>
      </w:r>
      <w:r w:rsidR="008D0499" w:rsidRPr="00F47857">
        <w:rPr>
          <w:rFonts w:ascii="Arial" w:hAnsi="Arial" w:cs="Arial"/>
          <w:color w:val="000000" w:themeColor="text1"/>
          <w:sz w:val="18"/>
          <w:szCs w:val="18"/>
        </w:rPr>
        <w:instrText>ADDIN CSL_CITATION { "citationItems" : [ { "id" : "ITEM-1", "itemData" : { "DOI" : "10.1021/ci00057a005", "ISBN" : "0095-2338", "ISSN" : "15499596", "PMID" : "20042923", "abstract" : "SMILES (Simplified Molecular Input Line Entry System) is a chemical notation system designed for modern chemical information processing. Based on principles of molecular graph theory, SMILES allows rigorous structure specification by use of a very small and natural grammar. The SMILES notation system is also well suited for high-speed machine processing. The resulting ease of usage by the chemist and machine compatability allow many highly efficient chemical computer applications to be designed including generation of a unique notation, constant-speed (zerceth order) database retrieval, flexible substructure searching, and property prediction models.", "author" : [ { "dropping-particle" : "", "family" : "Weininger", "given" : "David", "non-dropping-particle" : "", "parse-names" : false, "suffix" : "" } ], "container-title" : "J. Chem. Inf. Comput. Sci.", "id" : "ITEM-1", "issue" : "1", "issued" : { "date-parts" : [ [ "1988" ] ] }, "page" : "31-36", "title" : "SMILES, a chemical language and information system.", "type" : "article-journal", "volume" : "28" }, "uris" : [ "http://www.mendeley.com/documents/?uuid=6de038a8-ca38-4ada-a0d1-98c4315e035b" ] } ], "mendeley" : { "formattedCitation" : "[1]", "plainTextFormattedCitation" : "[1]", "previouslyFormattedCitation" : "[1]" }, "properties" : {  }, "schema" : "https://github.com/citation-style-language/schema/raw/master/csl-citation.json" }</w:instrText>
      </w:r>
      <w:r w:rsidR="005E0DCF" w:rsidRPr="00F47857">
        <w:rPr>
          <w:rFonts w:ascii="Arial" w:hAnsi="Arial" w:cs="Arial"/>
          <w:color w:val="000000" w:themeColor="text1"/>
          <w:sz w:val="18"/>
          <w:szCs w:val="18"/>
        </w:rPr>
        <w:fldChar w:fldCharType="separate"/>
      </w:r>
      <w:r w:rsidR="00861A6F" w:rsidRPr="00F47857">
        <w:rPr>
          <w:rFonts w:ascii="Arial" w:hAnsi="Arial" w:cs="Arial"/>
          <w:noProof/>
          <w:color w:val="000000" w:themeColor="text1"/>
          <w:sz w:val="18"/>
          <w:szCs w:val="18"/>
        </w:rPr>
        <w:t>[1]</w:t>
      </w:r>
      <w:r w:rsidR="005E0DCF" w:rsidRPr="00F47857">
        <w:rPr>
          <w:rFonts w:ascii="Arial" w:hAnsi="Arial" w:cs="Arial"/>
          <w:color w:val="000000" w:themeColor="text1"/>
          <w:sz w:val="18"/>
          <w:szCs w:val="18"/>
        </w:rPr>
        <w:fldChar w:fldCharType="end"/>
      </w:r>
      <w:r w:rsidR="005E0DCF" w:rsidRPr="00F47857">
        <w:rPr>
          <w:rFonts w:ascii="Arial" w:hAnsi="Arial" w:cs="Arial"/>
          <w:color w:val="000000" w:themeColor="text1"/>
          <w:sz w:val="18"/>
          <w:szCs w:val="18"/>
        </w:rPr>
        <w:t xml:space="preserve">.  SMILES can be used to encode 2D structures of compounds into short-length string values known as SMILES strings. Atoms, bonds, aromaticity as well as branching properties are represented by special characters (for example, charges (“+”, “-”), single bond (“-”), double bond (“=”)) based on </w:t>
      </w:r>
      <w:r w:rsidR="00BF4A4C" w:rsidRPr="00F47857">
        <w:rPr>
          <w:rFonts w:ascii="Arial" w:hAnsi="Arial" w:cs="Arial"/>
          <w:color w:val="000000" w:themeColor="text1"/>
          <w:sz w:val="18"/>
          <w:szCs w:val="18"/>
        </w:rPr>
        <w:t>definitive</w:t>
      </w:r>
      <w:r w:rsidR="005E0DCF" w:rsidRPr="00F47857">
        <w:rPr>
          <w:rFonts w:ascii="Arial" w:hAnsi="Arial" w:cs="Arial"/>
          <w:color w:val="000000" w:themeColor="text1"/>
          <w:sz w:val="18"/>
          <w:szCs w:val="18"/>
        </w:rPr>
        <w:t xml:space="preserve"> rules. It is possible to generate 2D structures from SMILES and vice versa. SMILES strings are structured as </w:t>
      </w:r>
      <w:r w:rsidR="005D10B3" w:rsidRPr="00F47857">
        <w:rPr>
          <w:rFonts w:ascii="Arial" w:hAnsi="Arial" w:cs="Arial"/>
          <w:color w:val="000000" w:themeColor="text1"/>
          <w:sz w:val="18"/>
          <w:szCs w:val="18"/>
        </w:rPr>
        <w:t xml:space="preserve">human-readable notations and </w:t>
      </w:r>
      <w:r w:rsidR="005E0DCF" w:rsidRPr="00F47857">
        <w:rPr>
          <w:rFonts w:ascii="Arial" w:hAnsi="Arial" w:cs="Arial"/>
          <w:color w:val="000000" w:themeColor="text1"/>
          <w:sz w:val="18"/>
          <w:szCs w:val="18"/>
        </w:rPr>
        <w:t>is one of the most popular</w:t>
      </w:r>
      <w:r w:rsidR="005D10B3" w:rsidRPr="00F47857">
        <w:rPr>
          <w:rFonts w:ascii="Arial" w:hAnsi="Arial" w:cs="Arial"/>
          <w:color w:val="000000" w:themeColor="text1"/>
          <w:sz w:val="18"/>
          <w:szCs w:val="18"/>
        </w:rPr>
        <w:t xml:space="preserve"> line notation systems.</w:t>
      </w:r>
    </w:p>
    <w:p w14:paraId="6DB86E9D" w14:textId="50DFB7B9" w:rsidR="005E0DCF" w:rsidRPr="00F47857" w:rsidRDefault="002C4EF8" w:rsidP="00F224A6">
      <w:pPr>
        <w:pStyle w:val="BodyText"/>
        <w:spacing w:line="480" w:lineRule="auto"/>
        <w:ind w:firstLine="284"/>
        <w:rPr>
          <w:rFonts w:ascii="Arial" w:hAnsi="Arial" w:cs="Arial"/>
          <w:color w:val="000000" w:themeColor="text1"/>
          <w:sz w:val="18"/>
          <w:szCs w:val="18"/>
        </w:rPr>
      </w:pPr>
      <w:r w:rsidRPr="00F47857">
        <w:rPr>
          <w:rFonts w:ascii="Arial" w:hAnsi="Arial" w:cs="Arial"/>
          <w:b/>
          <w:bCs/>
          <w:i/>
          <w:iCs/>
          <w:color w:val="000000" w:themeColor="text1"/>
          <w:sz w:val="18"/>
          <w:szCs w:val="18"/>
        </w:rPr>
        <w:tab/>
        <w:t>SMILES Arbitrary Target Specification</w:t>
      </w:r>
      <w:r w:rsidRPr="00F47857" w:rsidDel="002C4EF8">
        <w:rPr>
          <w:rFonts w:ascii="Arial" w:hAnsi="Arial" w:cs="Arial"/>
          <w:b/>
          <w:bCs/>
          <w:i/>
          <w:iCs/>
          <w:color w:val="000000" w:themeColor="text1"/>
          <w:sz w:val="18"/>
          <w:szCs w:val="18"/>
        </w:rPr>
        <w:t xml:space="preserve"> </w:t>
      </w:r>
      <w:r w:rsidR="005E0DCF" w:rsidRPr="00F47857">
        <w:rPr>
          <w:rFonts w:ascii="Arial" w:hAnsi="Arial" w:cs="Arial"/>
          <w:b/>
          <w:bCs/>
          <w:i/>
          <w:iCs/>
          <w:color w:val="000000" w:themeColor="text1"/>
          <w:sz w:val="18"/>
          <w:szCs w:val="18"/>
        </w:rPr>
        <w:t>(</w:t>
      </w:r>
      <w:r w:rsidRPr="00F47857">
        <w:rPr>
          <w:rFonts w:ascii="Arial" w:hAnsi="Arial" w:cs="Arial"/>
          <w:b/>
          <w:bCs/>
          <w:i/>
          <w:iCs/>
          <w:color w:val="000000" w:themeColor="text1"/>
          <w:sz w:val="18"/>
          <w:szCs w:val="18"/>
        </w:rPr>
        <w:t>SMARTS</w:t>
      </w:r>
      <w:r w:rsidR="005E0DCF" w:rsidRPr="00F47857">
        <w:rPr>
          <w:rFonts w:ascii="Arial" w:hAnsi="Arial" w:cs="Arial"/>
          <w:b/>
          <w:bCs/>
          <w:i/>
          <w:iCs/>
          <w:color w:val="000000" w:themeColor="text1"/>
          <w:sz w:val="18"/>
          <w:szCs w:val="18"/>
        </w:rPr>
        <w:t>)</w:t>
      </w:r>
      <w:r w:rsidR="005E0DCF" w:rsidRPr="00F47857">
        <w:rPr>
          <w:rFonts w:ascii="Arial" w:hAnsi="Arial" w:cs="Arial"/>
          <w:color w:val="000000" w:themeColor="text1"/>
          <w:sz w:val="18"/>
          <w:szCs w:val="18"/>
        </w:rPr>
        <w:t xml:space="preserve"> is a line notation to represent substructures and patterns in compounds with the aim of searching substructures quickly in SMILES databases </w:t>
      </w:r>
      <w:r w:rsidR="005E0DCF" w:rsidRPr="00F47857">
        <w:rPr>
          <w:rFonts w:ascii="Arial" w:hAnsi="Arial" w:cs="Arial"/>
          <w:color w:val="000000" w:themeColor="text1"/>
          <w:sz w:val="18"/>
          <w:szCs w:val="18"/>
        </w:rPr>
        <w:fldChar w:fldCharType="begin" w:fldLock="1"/>
      </w:r>
      <w:r w:rsidR="00BD7CFA" w:rsidRPr="00F47857">
        <w:rPr>
          <w:rFonts w:ascii="Arial" w:hAnsi="Arial" w:cs="Arial"/>
          <w:color w:val="000000" w:themeColor="text1"/>
          <w:sz w:val="18"/>
          <w:szCs w:val="18"/>
        </w:rPr>
        <w:instrText>ADDIN CSL_CITATION { "citationItems" : [ { "id" : "ITEM-1", "itemData" : { "URL" : "http://www.daylight.com/dayhtml/doc/theory/theory.smarts.html", "accessed" : { "date-parts" : [ [ "2018", "1", "8" ] ] }, "container-title" : "http://www.daylight.com/dayhtml/doc/theory/theory.smarts.html, Accessed on January 8, 2018", "id" : "ITEM-1", "issued" : { "date-parts" : [ [ "0" ] ] }, "title" : "SMARTS: A Language for Describing Molecular Patterns", "type" : "webpage" }, "locator" : "http://www.daylight.com/dayhtml/doc/theory/theory.smarts.html", "uris" : [ "http://www.mendeley.com/documents/?uuid=ae568520-3731-4cf7-b387-a7f79d9f914d" ] } ], "mendeley" : { "formattedCitation" : "[2]", "plainTextFormattedCitation" : "[2]", "previouslyFormattedCitation" : "[2]" }, "properties" : {  }, "schema" : "https://github.com/citation-style-language/schema/raw/master/csl-citation.json" }</w:instrText>
      </w:r>
      <w:r w:rsidR="005E0DCF" w:rsidRPr="00F47857">
        <w:rPr>
          <w:rFonts w:ascii="Arial" w:hAnsi="Arial" w:cs="Arial"/>
          <w:color w:val="000000" w:themeColor="text1"/>
          <w:sz w:val="18"/>
          <w:szCs w:val="18"/>
        </w:rPr>
        <w:fldChar w:fldCharType="separate"/>
      </w:r>
      <w:r w:rsidR="00861A6F" w:rsidRPr="00F47857">
        <w:rPr>
          <w:rFonts w:ascii="Arial" w:hAnsi="Arial" w:cs="Arial"/>
          <w:noProof/>
          <w:color w:val="000000" w:themeColor="text1"/>
          <w:sz w:val="18"/>
          <w:szCs w:val="18"/>
        </w:rPr>
        <w:t>[2]</w:t>
      </w:r>
      <w:r w:rsidR="005E0DCF" w:rsidRPr="00F47857">
        <w:rPr>
          <w:rFonts w:ascii="Arial" w:hAnsi="Arial" w:cs="Arial"/>
          <w:color w:val="000000" w:themeColor="text1"/>
          <w:sz w:val="18"/>
          <w:szCs w:val="18"/>
        </w:rPr>
        <w:fldChar w:fldCharType="end"/>
      </w:r>
      <w:r w:rsidR="005E0DCF" w:rsidRPr="00F47857">
        <w:rPr>
          <w:rFonts w:ascii="Arial" w:hAnsi="Arial" w:cs="Arial"/>
          <w:color w:val="000000" w:themeColor="text1"/>
          <w:sz w:val="18"/>
          <w:szCs w:val="18"/>
        </w:rPr>
        <w:t>. SMARTS is an extension of SMILES therefore; SMILES rules also a</w:t>
      </w:r>
      <w:r w:rsidR="00BF4A4C" w:rsidRPr="00F47857">
        <w:rPr>
          <w:rFonts w:ascii="Arial" w:hAnsi="Arial" w:cs="Arial"/>
          <w:color w:val="000000" w:themeColor="text1"/>
          <w:sz w:val="18"/>
          <w:szCs w:val="18"/>
        </w:rPr>
        <w:t>pply to SMARTS. The SMARTS</w:t>
      </w:r>
      <w:r w:rsidR="005E0DCF" w:rsidRPr="00F47857">
        <w:rPr>
          <w:rFonts w:ascii="Arial" w:hAnsi="Arial" w:cs="Arial"/>
          <w:color w:val="000000" w:themeColor="text1"/>
          <w:sz w:val="18"/>
          <w:szCs w:val="18"/>
        </w:rPr>
        <w:t xml:space="preserve"> notation has additional logical operators and more specialized characters (for example, wild card searching) that allows to search substructures based on more flexible criteria. For example, hydroxyl substructures can be searched by entering a [OX2H] SMARTS string against a SMILES database.</w:t>
      </w:r>
    </w:p>
    <w:p w14:paraId="57787764" w14:textId="02C81906" w:rsidR="005E0DCF" w:rsidRPr="00F47857" w:rsidRDefault="002C4EF8" w:rsidP="00F224A6">
      <w:pPr>
        <w:pStyle w:val="BodyText"/>
        <w:spacing w:line="480" w:lineRule="auto"/>
        <w:rPr>
          <w:rFonts w:ascii="Arial" w:hAnsi="Arial" w:cs="Arial"/>
          <w:color w:val="000000" w:themeColor="text1"/>
          <w:sz w:val="18"/>
          <w:szCs w:val="18"/>
        </w:rPr>
      </w:pPr>
      <w:r w:rsidRPr="00F47857">
        <w:rPr>
          <w:rFonts w:ascii="Arial" w:hAnsi="Arial" w:cs="Arial"/>
          <w:b/>
          <w:bCs/>
          <w:i/>
          <w:iCs/>
          <w:color w:val="000000" w:themeColor="text1"/>
          <w:sz w:val="18"/>
          <w:szCs w:val="18"/>
        </w:rPr>
        <w:t xml:space="preserve">IUPAC International Chemical Identifier </w:t>
      </w:r>
      <w:r w:rsidR="005E0DCF" w:rsidRPr="00F47857">
        <w:rPr>
          <w:rFonts w:ascii="Arial" w:hAnsi="Arial" w:cs="Arial"/>
          <w:b/>
          <w:bCs/>
          <w:i/>
          <w:iCs/>
          <w:color w:val="000000" w:themeColor="text1"/>
          <w:sz w:val="18"/>
          <w:szCs w:val="18"/>
        </w:rPr>
        <w:t>(</w:t>
      </w:r>
      <w:r w:rsidRPr="00F47857">
        <w:rPr>
          <w:rFonts w:ascii="Arial" w:hAnsi="Arial" w:cs="Arial"/>
          <w:b/>
          <w:bCs/>
          <w:i/>
          <w:iCs/>
          <w:color w:val="000000" w:themeColor="text1"/>
          <w:sz w:val="18"/>
          <w:szCs w:val="18"/>
        </w:rPr>
        <w:t>InChI</w:t>
      </w:r>
      <w:r w:rsidR="005E0DCF" w:rsidRPr="00F47857">
        <w:rPr>
          <w:rFonts w:ascii="Arial" w:hAnsi="Arial" w:cs="Arial"/>
          <w:b/>
          <w:bCs/>
          <w:i/>
          <w:iCs/>
          <w:color w:val="000000" w:themeColor="text1"/>
          <w:sz w:val="18"/>
          <w:szCs w:val="18"/>
        </w:rPr>
        <w:t>)</w:t>
      </w:r>
      <w:r w:rsidR="005E0DCF" w:rsidRPr="00F47857">
        <w:rPr>
          <w:rFonts w:ascii="Arial" w:hAnsi="Arial" w:cs="Arial"/>
          <w:b/>
          <w:bCs/>
          <w:color w:val="000000" w:themeColor="text1"/>
          <w:sz w:val="18"/>
          <w:szCs w:val="18"/>
        </w:rPr>
        <w:t xml:space="preserve"> </w:t>
      </w:r>
      <w:r w:rsidR="005E0DCF" w:rsidRPr="00F47857">
        <w:rPr>
          <w:rFonts w:ascii="Arial" w:hAnsi="Arial" w:cs="Arial"/>
          <w:color w:val="000000" w:themeColor="text1"/>
          <w:sz w:val="18"/>
          <w:szCs w:val="18"/>
        </w:rPr>
        <w:t xml:space="preserve">is another line notation solution to represent chemical structures </w:t>
      </w:r>
      <w:r w:rsidR="005E0DCF" w:rsidRPr="00F47857">
        <w:rPr>
          <w:rFonts w:ascii="Arial" w:hAnsi="Arial" w:cs="Arial"/>
          <w:color w:val="000000" w:themeColor="text1"/>
          <w:sz w:val="18"/>
          <w:szCs w:val="18"/>
        </w:rPr>
        <w:fldChar w:fldCharType="begin" w:fldLock="1"/>
      </w:r>
      <w:r w:rsidR="00E17E35" w:rsidRPr="00F47857">
        <w:rPr>
          <w:rFonts w:ascii="Arial" w:hAnsi="Arial" w:cs="Arial"/>
          <w:color w:val="000000" w:themeColor="text1"/>
          <w:sz w:val="18"/>
          <w:szCs w:val="18"/>
        </w:rPr>
        <w:instrText>ADDIN CSL_CITATION { "citationItems" : [ { "id" : "ITEM-1", "itemData" : { "DOI" : "10.1186/s13321-015-0068-4", "ISBN" : "1332101500684", "ISSN" : "17582946", "PMID" : "26136848", "abstract" : "This paper documents the design, layout and algorithms of the IUPAC International Chemical Identifier, InChI.", "author" : [ { "dropping-particle" : "", "family" : "Heller", "given" : "Stephen R.", "non-dropping-particle" : "", "parse-names" : false, "suffix" : "" }, { "dropping-particle" : "", "family" : "McNaught", "given" : "Alan", "non-dropping-particle" : "", "parse-names" : false, "suffix" : "" }, { "dropping-particle" : "", "family" : "Pletnev", "given" : "Igor", "non-dropping-particle" : "", "parse-names" : false, "suffix" : "" }, { "dropping-particle" : "", "family" : "Stein", "given" : "Stephen", "non-dropping-particle" : "", "parse-names" : false, "suffix" : "" }, { "dropping-particle" : "", "family" : "Tchekhovskoi", "given" : "Dmitrii", "non-dropping-particle" : "", "parse-names" : false, "suffix" : "" } ], "container-title" : "Journal of Cheminformatics", "id" : "ITEM-1", "issue" : "1", "issued" : { "date-parts" : [ [ "2015" ] ] }, "page" : "1-34", "publisher" : "Journal of Cheminformatics", "title" : "InChI, the IUPAC International Chemical Identifier", "type" : "article-journal", "volume" : "7" }, "uris" : [ "http://www.mendeley.com/documents/?uuid=ea118a07-96f0-443f-929d-fff258db1085" ] } ], "mendeley" : { "formattedCitation" : "[3]", "plainTextFormattedCitation" : "[3]", "previouslyFormattedCitation" : "[3]" }, "properties" : {  }, "schema" : "https://github.com/citation-style-language/schema/raw/master/csl-citation.json" }</w:instrText>
      </w:r>
      <w:r w:rsidR="005E0DCF" w:rsidRPr="00F47857">
        <w:rPr>
          <w:rFonts w:ascii="Arial" w:hAnsi="Arial" w:cs="Arial"/>
          <w:color w:val="000000" w:themeColor="text1"/>
          <w:sz w:val="18"/>
          <w:szCs w:val="18"/>
        </w:rPr>
        <w:fldChar w:fldCharType="separate"/>
      </w:r>
      <w:r w:rsidR="00861A6F" w:rsidRPr="00F47857">
        <w:rPr>
          <w:rFonts w:ascii="Arial" w:hAnsi="Arial" w:cs="Arial"/>
          <w:noProof/>
          <w:color w:val="000000" w:themeColor="text1"/>
          <w:sz w:val="18"/>
          <w:szCs w:val="18"/>
        </w:rPr>
        <w:t>[3]</w:t>
      </w:r>
      <w:r w:rsidR="005E0DCF" w:rsidRPr="00F47857">
        <w:rPr>
          <w:rFonts w:ascii="Arial" w:hAnsi="Arial" w:cs="Arial"/>
          <w:color w:val="000000" w:themeColor="text1"/>
          <w:sz w:val="18"/>
          <w:szCs w:val="18"/>
        </w:rPr>
        <w:fldChar w:fldCharType="end"/>
      </w:r>
      <w:r w:rsidR="005E0DCF" w:rsidRPr="00F47857">
        <w:rPr>
          <w:rFonts w:ascii="Arial" w:hAnsi="Arial" w:cs="Arial"/>
          <w:color w:val="000000" w:themeColor="text1"/>
          <w:sz w:val="18"/>
          <w:szCs w:val="18"/>
        </w:rPr>
        <w:t>. Each compound is represented by a unique InChI string using a well-defined algorithmic procedure. InChI strings can also be converted into InChIKey</w:t>
      </w:r>
      <w:r w:rsidR="00BF4A4C" w:rsidRPr="00F47857">
        <w:rPr>
          <w:rFonts w:ascii="Arial" w:hAnsi="Arial" w:cs="Arial"/>
          <w:color w:val="000000" w:themeColor="text1"/>
          <w:sz w:val="18"/>
          <w:szCs w:val="18"/>
        </w:rPr>
        <w:t>,</w:t>
      </w:r>
      <w:r w:rsidR="005E0DCF" w:rsidRPr="00F47857">
        <w:rPr>
          <w:rFonts w:ascii="Arial" w:hAnsi="Arial" w:cs="Arial"/>
          <w:color w:val="000000" w:themeColor="text1"/>
          <w:sz w:val="18"/>
          <w:szCs w:val="18"/>
        </w:rPr>
        <w:t xml:space="preserve"> which is the 27 character long hashed version of InChI strings. The aim of generating InChIKey is to enable quick search in InChI databases with low collision rates.</w:t>
      </w:r>
    </w:p>
    <w:p w14:paraId="438928FF" w14:textId="77777777" w:rsidR="005E0DCF" w:rsidRPr="00F47857" w:rsidRDefault="005E0DCF" w:rsidP="00F224A6">
      <w:pPr>
        <w:pStyle w:val="BodyText"/>
        <w:spacing w:line="480" w:lineRule="auto"/>
        <w:rPr>
          <w:rFonts w:ascii="Arial" w:hAnsi="Arial" w:cs="Arial"/>
          <w:color w:val="000000" w:themeColor="text1"/>
          <w:sz w:val="18"/>
          <w:szCs w:val="18"/>
        </w:rPr>
      </w:pPr>
      <w:r w:rsidRPr="00F47857">
        <w:rPr>
          <w:rFonts w:ascii="Arial" w:hAnsi="Arial" w:cs="Arial"/>
          <w:color w:val="000000" w:themeColor="text1"/>
          <w:sz w:val="18"/>
          <w:szCs w:val="18"/>
        </w:rPr>
        <w:t xml:space="preserve">The key features that differentiate InChI notations from SMILES are that; </w:t>
      </w:r>
    </w:p>
    <w:p w14:paraId="7FF6872A" w14:textId="77777777" w:rsidR="005E0DCF" w:rsidRPr="00F47857" w:rsidRDefault="005E0DCF" w:rsidP="00F224A6">
      <w:pPr>
        <w:pStyle w:val="bulletlist"/>
        <w:spacing w:line="480" w:lineRule="auto"/>
        <w:rPr>
          <w:rFonts w:ascii="Arial" w:hAnsi="Arial" w:cs="Arial"/>
          <w:color w:val="000000" w:themeColor="text1"/>
          <w:sz w:val="18"/>
          <w:szCs w:val="18"/>
        </w:rPr>
      </w:pPr>
      <w:r w:rsidRPr="00F47857">
        <w:rPr>
          <w:rFonts w:ascii="Arial" w:hAnsi="Arial" w:cs="Arial"/>
          <w:color w:val="000000" w:themeColor="text1"/>
          <w:sz w:val="18"/>
          <w:szCs w:val="18"/>
        </w:rPr>
        <w:t>in SMILES, the same compound may have different SMILES notations whereas each InChI string represents a unique compound,</w:t>
      </w:r>
    </w:p>
    <w:p w14:paraId="2FAC4FDE" w14:textId="25E60A5C" w:rsidR="005E0DCF" w:rsidRPr="00F47857" w:rsidRDefault="005E0DCF" w:rsidP="00F224A6">
      <w:pPr>
        <w:pStyle w:val="bulletlist"/>
        <w:spacing w:line="480" w:lineRule="auto"/>
        <w:rPr>
          <w:rFonts w:ascii="Arial" w:hAnsi="Arial" w:cs="Arial"/>
          <w:color w:val="000000" w:themeColor="text1"/>
          <w:sz w:val="18"/>
          <w:szCs w:val="18"/>
        </w:rPr>
      </w:pPr>
      <w:r w:rsidRPr="00F47857">
        <w:rPr>
          <w:rFonts w:ascii="Arial" w:hAnsi="Arial" w:cs="Arial"/>
          <w:color w:val="000000" w:themeColor="text1"/>
          <w:sz w:val="18"/>
          <w:szCs w:val="18"/>
        </w:rPr>
        <w:t xml:space="preserve">SMILES </w:t>
      </w:r>
      <w:r w:rsidR="0000398E" w:rsidRPr="00F47857">
        <w:rPr>
          <w:rFonts w:ascii="Arial" w:hAnsi="Arial" w:cs="Arial"/>
          <w:color w:val="000000" w:themeColor="text1"/>
          <w:sz w:val="18"/>
          <w:szCs w:val="18"/>
        </w:rPr>
        <w:t>is</w:t>
      </w:r>
      <w:r w:rsidRPr="00F47857">
        <w:rPr>
          <w:rFonts w:ascii="Arial" w:hAnsi="Arial" w:cs="Arial"/>
          <w:color w:val="000000" w:themeColor="text1"/>
          <w:sz w:val="18"/>
          <w:szCs w:val="18"/>
        </w:rPr>
        <w:t xml:space="preserve"> structured as human-readable notation</w:t>
      </w:r>
      <w:r w:rsidR="0000398E" w:rsidRPr="00F47857">
        <w:rPr>
          <w:rFonts w:ascii="Arial" w:hAnsi="Arial" w:cs="Arial"/>
          <w:color w:val="000000" w:themeColor="text1"/>
          <w:sz w:val="18"/>
          <w:szCs w:val="18"/>
        </w:rPr>
        <w:t>,</w:t>
      </w:r>
      <w:r w:rsidRPr="00F47857">
        <w:rPr>
          <w:rFonts w:ascii="Arial" w:hAnsi="Arial" w:cs="Arial"/>
          <w:color w:val="000000" w:themeColor="text1"/>
          <w:sz w:val="18"/>
          <w:szCs w:val="18"/>
        </w:rPr>
        <w:t xml:space="preserve"> however InChI string is only machine readable and </w:t>
      </w:r>
    </w:p>
    <w:p w14:paraId="5D7FF818" w14:textId="0AF4A8DB" w:rsidR="00DB0EAF" w:rsidRPr="00F47857" w:rsidRDefault="005E0DCF" w:rsidP="00F224A6">
      <w:pPr>
        <w:pStyle w:val="bulletlist"/>
        <w:spacing w:line="480" w:lineRule="auto"/>
        <w:rPr>
          <w:rFonts w:ascii="Arial" w:hAnsi="Arial" w:cs="Arial"/>
          <w:color w:val="000000" w:themeColor="text1"/>
          <w:sz w:val="18"/>
          <w:szCs w:val="18"/>
        </w:rPr>
      </w:pPr>
      <w:r w:rsidRPr="00F47857">
        <w:rPr>
          <w:rFonts w:ascii="Arial" w:hAnsi="Arial" w:cs="Arial"/>
          <w:color w:val="000000" w:themeColor="text1"/>
          <w:sz w:val="18"/>
          <w:szCs w:val="18"/>
        </w:rPr>
        <w:t>SMILES is a proprietary project whereas InChI is an open source project.</w:t>
      </w:r>
    </w:p>
    <w:p w14:paraId="0B72EDAB" w14:textId="5B03AF2C" w:rsidR="005E0DCF" w:rsidRPr="00F47857" w:rsidRDefault="005E0DCF" w:rsidP="00F224A6">
      <w:pPr>
        <w:pStyle w:val="BodyText"/>
        <w:spacing w:line="480" w:lineRule="auto"/>
        <w:rPr>
          <w:rFonts w:ascii="Arial" w:hAnsi="Arial" w:cs="Arial"/>
          <w:color w:val="000000" w:themeColor="text1"/>
          <w:sz w:val="18"/>
          <w:szCs w:val="18"/>
        </w:rPr>
      </w:pPr>
      <w:r w:rsidRPr="00F47857">
        <w:rPr>
          <w:rFonts w:ascii="Arial" w:hAnsi="Arial" w:cs="Arial"/>
          <w:color w:val="000000" w:themeColor="text1"/>
          <w:sz w:val="18"/>
          <w:szCs w:val="18"/>
        </w:rPr>
        <w:t xml:space="preserve">We can divide fingerprints into </w:t>
      </w:r>
      <w:r w:rsidR="00613B7F" w:rsidRPr="00F47857">
        <w:rPr>
          <w:rFonts w:ascii="Arial" w:hAnsi="Arial" w:cs="Arial"/>
          <w:color w:val="000000" w:themeColor="text1"/>
          <w:sz w:val="18"/>
          <w:szCs w:val="18"/>
        </w:rPr>
        <w:t xml:space="preserve">2 </w:t>
      </w:r>
      <w:r w:rsidRPr="00F47857">
        <w:rPr>
          <w:rFonts w:ascii="Arial" w:hAnsi="Arial" w:cs="Arial"/>
          <w:color w:val="000000" w:themeColor="text1"/>
          <w:sz w:val="18"/>
          <w:szCs w:val="18"/>
        </w:rPr>
        <w:t xml:space="preserve">main categories </w:t>
      </w:r>
      <w:r w:rsidR="00C211AD" w:rsidRPr="00F47857">
        <w:rPr>
          <w:rFonts w:ascii="Arial" w:hAnsi="Arial" w:cs="Arial"/>
          <w:color w:val="000000" w:themeColor="text1"/>
          <w:sz w:val="18"/>
          <w:szCs w:val="18"/>
        </w:rPr>
        <w:t xml:space="preserve">such as </w:t>
      </w:r>
      <w:r w:rsidRPr="00F47857">
        <w:rPr>
          <w:rFonts w:ascii="Arial" w:hAnsi="Arial" w:cs="Arial"/>
          <w:i/>
          <w:iCs/>
          <w:color w:val="000000" w:themeColor="text1"/>
          <w:sz w:val="18"/>
          <w:szCs w:val="18"/>
        </w:rPr>
        <w:t xml:space="preserve">2D </w:t>
      </w:r>
      <w:r w:rsidR="00C211AD" w:rsidRPr="00F47857">
        <w:rPr>
          <w:rFonts w:ascii="Arial" w:hAnsi="Arial" w:cs="Arial"/>
          <w:iCs/>
          <w:color w:val="000000" w:themeColor="text1"/>
          <w:sz w:val="18"/>
          <w:szCs w:val="18"/>
        </w:rPr>
        <w:t>and</w:t>
      </w:r>
      <w:r w:rsidR="00C211AD" w:rsidRPr="00F47857">
        <w:rPr>
          <w:rFonts w:ascii="Arial" w:hAnsi="Arial" w:cs="Arial"/>
          <w:i/>
          <w:iCs/>
          <w:color w:val="000000" w:themeColor="text1"/>
          <w:sz w:val="18"/>
          <w:szCs w:val="18"/>
        </w:rPr>
        <w:t xml:space="preserve"> 3D </w:t>
      </w:r>
      <w:r w:rsidRPr="00F47857">
        <w:rPr>
          <w:rFonts w:ascii="Arial" w:hAnsi="Arial" w:cs="Arial"/>
          <w:i/>
          <w:iCs/>
          <w:color w:val="000000" w:themeColor="text1"/>
          <w:sz w:val="18"/>
          <w:szCs w:val="18"/>
        </w:rPr>
        <w:t>structure-based fingerprints</w:t>
      </w:r>
      <w:r w:rsidR="00C211AD" w:rsidRPr="00F47857">
        <w:rPr>
          <w:rFonts w:ascii="Arial" w:hAnsi="Arial" w:cs="Arial"/>
          <w:iCs/>
          <w:color w:val="000000" w:themeColor="text1"/>
          <w:sz w:val="18"/>
          <w:szCs w:val="18"/>
        </w:rPr>
        <w:t xml:space="preserve"> [31</w:t>
      </w:r>
      <w:proofErr w:type="gramStart"/>
      <w:r w:rsidR="00C211AD" w:rsidRPr="00F47857">
        <w:rPr>
          <w:rFonts w:ascii="Arial" w:hAnsi="Arial" w:cs="Arial"/>
          <w:iCs/>
          <w:color w:val="000000" w:themeColor="text1"/>
          <w:sz w:val="18"/>
          <w:szCs w:val="18"/>
        </w:rPr>
        <w:t>,32</w:t>
      </w:r>
      <w:proofErr w:type="gramEnd"/>
      <w:r w:rsidR="00C211AD" w:rsidRPr="00F47857">
        <w:rPr>
          <w:rFonts w:ascii="Arial" w:hAnsi="Arial" w:cs="Arial"/>
          <w:iCs/>
          <w:color w:val="000000" w:themeColor="text1"/>
          <w:sz w:val="18"/>
          <w:szCs w:val="18"/>
        </w:rPr>
        <w:t>]</w:t>
      </w:r>
      <w:r w:rsidR="00C211AD" w:rsidRPr="00F47857">
        <w:rPr>
          <w:rFonts w:ascii="Arial" w:hAnsi="Arial" w:cs="Arial"/>
          <w:color w:val="000000" w:themeColor="text1"/>
          <w:sz w:val="18"/>
          <w:szCs w:val="18"/>
        </w:rPr>
        <w:t>.</w:t>
      </w:r>
    </w:p>
    <w:p w14:paraId="54A4D814" w14:textId="05556683" w:rsidR="005E0DCF" w:rsidRPr="00F47857" w:rsidRDefault="005E0DCF" w:rsidP="00F224A6">
      <w:pPr>
        <w:pStyle w:val="BodyText"/>
        <w:spacing w:line="480" w:lineRule="auto"/>
        <w:rPr>
          <w:rFonts w:ascii="Arial" w:hAnsi="Arial" w:cs="Arial"/>
          <w:color w:val="000000" w:themeColor="text1"/>
          <w:sz w:val="18"/>
          <w:szCs w:val="18"/>
        </w:rPr>
      </w:pPr>
      <w:r w:rsidRPr="00F47857">
        <w:rPr>
          <w:rFonts w:ascii="Arial" w:hAnsi="Arial" w:cs="Arial"/>
          <w:b/>
          <w:bCs/>
          <w:i/>
          <w:iCs/>
          <w:color w:val="000000" w:themeColor="text1"/>
          <w:sz w:val="18"/>
          <w:szCs w:val="18"/>
        </w:rPr>
        <w:t>2D structure-based fingerprints</w:t>
      </w:r>
      <w:r w:rsidRPr="00F47857">
        <w:rPr>
          <w:rFonts w:ascii="Arial" w:hAnsi="Arial" w:cs="Arial"/>
          <w:color w:val="000000" w:themeColor="text1"/>
          <w:sz w:val="18"/>
          <w:szCs w:val="18"/>
        </w:rPr>
        <w:t xml:space="preserve"> </w:t>
      </w:r>
      <w:r w:rsidR="0000593F" w:rsidRPr="00F47857">
        <w:rPr>
          <w:rFonts w:ascii="Arial" w:hAnsi="Arial" w:cs="Arial"/>
          <w:color w:val="000000" w:themeColor="text1"/>
          <w:sz w:val="18"/>
          <w:szCs w:val="18"/>
        </w:rPr>
        <w:t>constitute</w:t>
      </w:r>
      <w:r w:rsidRPr="00F47857">
        <w:rPr>
          <w:rFonts w:ascii="Arial" w:hAnsi="Arial" w:cs="Arial"/>
          <w:color w:val="000000" w:themeColor="text1"/>
          <w:sz w:val="18"/>
          <w:szCs w:val="18"/>
        </w:rPr>
        <w:t xml:space="preserve"> three main categories:</w:t>
      </w:r>
    </w:p>
    <w:p w14:paraId="53024843" w14:textId="60753F10" w:rsidR="005E0DCF" w:rsidRPr="00F47857" w:rsidRDefault="005E0DCF" w:rsidP="00F224A6">
      <w:pPr>
        <w:pStyle w:val="bulletlist"/>
        <w:spacing w:line="480" w:lineRule="auto"/>
        <w:rPr>
          <w:rFonts w:ascii="Arial" w:hAnsi="Arial" w:cs="Arial"/>
          <w:color w:val="000000" w:themeColor="text1"/>
          <w:sz w:val="18"/>
          <w:szCs w:val="18"/>
        </w:rPr>
      </w:pPr>
      <w:r w:rsidRPr="00F47857">
        <w:rPr>
          <w:rFonts w:ascii="Arial" w:hAnsi="Arial" w:cs="Arial"/>
          <w:i/>
          <w:iCs/>
          <w:color w:val="000000" w:themeColor="text1"/>
          <w:sz w:val="18"/>
          <w:szCs w:val="18"/>
        </w:rPr>
        <w:t>Substructure keys-based fingerprints</w:t>
      </w:r>
      <w:r w:rsidRPr="00F47857">
        <w:rPr>
          <w:rFonts w:ascii="Arial" w:hAnsi="Arial" w:cs="Arial"/>
          <w:color w:val="000000" w:themeColor="text1"/>
          <w:sz w:val="18"/>
          <w:szCs w:val="18"/>
        </w:rPr>
        <w:t xml:space="preserve"> are created based on the presence or absence of predefined substructures in compounds. MACCS fingerprints </w:t>
      </w:r>
      <w:r w:rsidR="00DA3122" w:rsidRPr="00F47857">
        <w:rPr>
          <w:rFonts w:ascii="Arial" w:hAnsi="Arial" w:cs="Arial"/>
          <w:color w:val="000000" w:themeColor="text1"/>
          <w:sz w:val="18"/>
          <w:szCs w:val="18"/>
        </w:rPr>
        <w:t>is a popular example of</w:t>
      </w:r>
      <w:r w:rsidRPr="00F47857">
        <w:rPr>
          <w:rFonts w:ascii="Arial" w:hAnsi="Arial" w:cs="Arial"/>
          <w:color w:val="000000" w:themeColor="text1"/>
          <w:sz w:val="18"/>
          <w:szCs w:val="18"/>
        </w:rPr>
        <w:t xml:space="preserve"> substructure keys-based fingerprints</w:t>
      </w:r>
      <w:r w:rsidR="00DC7F90" w:rsidRPr="00F47857">
        <w:rPr>
          <w:rFonts w:ascii="Arial" w:hAnsi="Arial" w:cs="Arial"/>
          <w:color w:val="000000" w:themeColor="text1"/>
          <w:sz w:val="18"/>
          <w:szCs w:val="18"/>
        </w:rPr>
        <w:t xml:space="preserve"> </w:t>
      </w:r>
      <w:r w:rsidR="00DC7F90" w:rsidRPr="00F47857">
        <w:rPr>
          <w:rFonts w:ascii="Arial" w:hAnsi="Arial" w:cs="Arial"/>
          <w:color w:val="000000" w:themeColor="text1"/>
          <w:sz w:val="18"/>
          <w:szCs w:val="18"/>
        </w:rPr>
        <w:fldChar w:fldCharType="begin" w:fldLock="1"/>
      </w:r>
      <w:r w:rsidR="00BD7CFA" w:rsidRPr="00F47857">
        <w:rPr>
          <w:rFonts w:ascii="Arial" w:hAnsi="Arial" w:cs="Arial"/>
          <w:color w:val="000000" w:themeColor="text1"/>
          <w:sz w:val="18"/>
          <w:szCs w:val="18"/>
        </w:rPr>
        <w:instrText>ADDIN CSL_CITATION { "citationItems" : [ { "id" : "ITEM-1", "itemData" : { "URL" : "http://openbabel.org/wiki/Tutorial:Fingerprints", "accessed" : { "date-parts" : [ [ "2018", "1", "9" ] ] }, "container-title" : "https://openbabel.org/wiki/Tutorial:Fingerprints, Accessed on January 8, 2018.", "id" : "ITEM-1", "issued" : { "date-parts" : [ [ "0" ] ] }, "title" : "Tutorial:Fingerprints -MACCS", "type" : "webpage" }, "uris" : [ "http://www.mendeley.com/documents/?uuid=9e7c93a5-a286-45ce-a2cb-8deb90f0270f" ] } ], "mendeley" : { "formattedCitation" : "[4]", "plainTextFormattedCitation" : "[4]", "previouslyFormattedCitation" : "[4]" }, "properties" : {  }, "schema" : "https://github.com/citation-style-language/schema/raw/master/csl-citation.json" }</w:instrText>
      </w:r>
      <w:r w:rsidR="00DC7F90" w:rsidRPr="00F47857">
        <w:rPr>
          <w:rFonts w:ascii="Arial" w:hAnsi="Arial" w:cs="Arial"/>
          <w:color w:val="000000" w:themeColor="text1"/>
          <w:sz w:val="18"/>
          <w:szCs w:val="18"/>
        </w:rPr>
        <w:fldChar w:fldCharType="separate"/>
      </w:r>
      <w:r w:rsidR="00DC7F90" w:rsidRPr="00F47857">
        <w:rPr>
          <w:rFonts w:ascii="Arial" w:hAnsi="Arial" w:cs="Arial"/>
          <w:noProof/>
          <w:color w:val="000000" w:themeColor="text1"/>
          <w:sz w:val="18"/>
          <w:szCs w:val="18"/>
        </w:rPr>
        <w:t>[4]</w:t>
      </w:r>
      <w:r w:rsidR="00DC7F90"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w:t>
      </w:r>
    </w:p>
    <w:p w14:paraId="199B19BE" w14:textId="59F6B21D" w:rsidR="005E0DCF" w:rsidRPr="00F47857" w:rsidRDefault="005E0DCF" w:rsidP="00F224A6">
      <w:pPr>
        <w:pStyle w:val="bulletlist"/>
        <w:spacing w:line="480" w:lineRule="auto"/>
        <w:rPr>
          <w:rFonts w:ascii="Arial" w:hAnsi="Arial" w:cs="Arial"/>
          <w:color w:val="000000" w:themeColor="text1"/>
          <w:sz w:val="18"/>
          <w:szCs w:val="18"/>
        </w:rPr>
      </w:pPr>
      <w:r w:rsidRPr="00F47857">
        <w:rPr>
          <w:rFonts w:ascii="Arial" w:hAnsi="Arial" w:cs="Arial"/>
          <w:i/>
          <w:iCs/>
          <w:color w:val="000000" w:themeColor="text1"/>
          <w:sz w:val="18"/>
          <w:szCs w:val="18"/>
        </w:rPr>
        <w:lastRenderedPageBreak/>
        <w:t>Path-based fingerprints</w:t>
      </w:r>
      <w:r w:rsidRPr="00F47857">
        <w:rPr>
          <w:rFonts w:ascii="Arial" w:hAnsi="Arial" w:cs="Arial"/>
          <w:color w:val="000000" w:themeColor="text1"/>
          <w:sz w:val="18"/>
          <w:szCs w:val="18"/>
        </w:rPr>
        <w:t xml:space="preserve"> are created by extracting linear paths from the 2D structure of compounds. The length of the path can be defined</w:t>
      </w:r>
      <w:r w:rsidR="00882031" w:rsidRPr="00F47857">
        <w:rPr>
          <w:rFonts w:ascii="Arial" w:hAnsi="Arial" w:cs="Arial"/>
          <w:color w:val="000000" w:themeColor="text1"/>
          <w:sz w:val="18"/>
          <w:szCs w:val="18"/>
        </w:rPr>
        <w:t xml:space="preserve"> by user</w:t>
      </w:r>
      <w:r w:rsidR="00294B3D" w:rsidRPr="00F47857">
        <w:rPr>
          <w:rFonts w:ascii="Arial" w:hAnsi="Arial" w:cs="Arial"/>
          <w:color w:val="000000" w:themeColor="text1"/>
          <w:sz w:val="18"/>
          <w:szCs w:val="18"/>
        </w:rPr>
        <w:t>s</w:t>
      </w:r>
      <w:r w:rsidR="00DA3122" w:rsidRPr="00F47857">
        <w:rPr>
          <w:rFonts w:ascii="Arial" w:hAnsi="Arial" w:cs="Arial"/>
          <w:color w:val="000000" w:themeColor="text1"/>
          <w:sz w:val="18"/>
          <w:szCs w:val="18"/>
        </w:rPr>
        <w:t xml:space="preserve">. </w:t>
      </w:r>
      <w:r w:rsidRPr="00F47857">
        <w:rPr>
          <w:rFonts w:ascii="Arial" w:hAnsi="Arial" w:cs="Arial"/>
          <w:color w:val="000000" w:themeColor="text1"/>
          <w:sz w:val="18"/>
          <w:szCs w:val="18"/>
        </w:rPr>
        <w:t>DayLight fingerprints and FP2 fingerprints are two examples of path-based fingerprints</w:t>
      </w:r>
      <w:r w:rsidR="00DC7F90" w:rsidRPr="00F47857">
        <w:rPr>
          <w:rFonts w:ascii="Arial" w:hAnsi="Arial" w:cs="Arial"/>
          <w:color w:val="000000" w:themeColor="text1"/>
          <w:sz w:val="18"/>
          <w:szCs w:val="18"/>
        </w:rPr>
        <w:t xml:space="preserve"> </w:t>
      </w:r>
      <w:r w:rsidR="00DC7F90" w:rsidRPr="00F47857">
        <w:rPr>
          <w:rFonts w:ascii="Arial" w:hAnsi="Arial" w:cs="Arial"/>
          <w:color w:val="000000" w:themeColor="text1"/>
          <w:sz w:val="18"/>
          <w:szCs w:val="18"/>
        </w:rPr>
        <w:fldChar w:fldCharType="begin" w:fldLock="1"/>
      </w:r>
      <w:r w:rsidR="00BD7CFA" w:rsidRPr="00F47857">
        <w:rPr>
          <w:rFonts w:ascii="Arial" w:hAnsi="Arial" w:cs="Arial"/>
          <w:color w:val="000000" w:themeColor="text1"/>
          <w:sz w:val="18"/>
          <w:szCs w:val="18"/>
        </w:rPr>
        <w:instrText>ADDIN CSL_CITATION { "citationItems" : [ { "id" : "ITEM-1", "itemData" : { "URL" : "http://www.daylight.com/dayhtml/doc/theory/theory.finger.html", "accessed" : { "date-parts" : [ [ "2016", "11", "6" ] ] }, "container-title" : "http://www.daylight.com/dayhtml/doc/theory/theory.finger.html, Accessed on January 8, 2018", "id" : "ITEM-1", "issued" : { "date-parts" : [ [ "0" ] ] }, "title" : "Daylight Theory: Fingerprints", "type" : "webpage" }, "uris" : [ "http://www.mendeley.com/documents/?uuid=0f8e7615-48c0-4b32-99ea-33ddc4c2008e" ] }, { "id" : "ITEM-2", "itemData" : { "URL" : "http://openbabel.org/wiki/FP2", "accessed" : { "date-parts" : [ [ "2016", "11", "19" ] ] }, "container-title" : "https://openbabel.org/wiki/FP2, Accessed on January 8, 2018", "id" : "ITEM-2", "issued" : { "date-parts" : [ [ "0" ] ] }, "title" : "FP2 - Open Babel", "type" : "webpage" }, "uris" : [ "http://www.mendeley.com/documents/?uuid=720b2c24-eeec-4751-bef9-51fa4959485e" ] } ], "mendeley" : { "formattedCitation" : "[5,6]", "plainTextFormattedCitation" : "[5,6]", "previouslyFormattedCitation" : "[5,6]" }, "properties" : {  }, "schema" : "https://github.com/citation-style-language/schema/raw/master/csl-citation.json" }</w:instrText>
      </w:r>
      <w:r w:rsidR="00DC7F90" w:rsidRPr="00F47857">
        <w:rPr>
          <w:rFonts w:ascii="Arial" w:hAnsi="Arial" w:cs="Arial"/>
          <w:color w:val="000000" w:themeColor="text1"/>
          <w:sz w:val="18"/>
          <w:szCs w:val="18"/>
        </w:rPr>
        <w:fldChar w:fldCharType="separate"/>
      </w:r>
      <w:r w:rsidR="00DC7F90" w:rsidRPr="00F47857">
        <w:rPr>
          <w:rFonts w:ascii="Arial" w:hAnsi="Arial" w:cs="Arial"/>
          <w:noProof/>
          <w:color w:val="000000" w:themeColor="text1"/>
          <w:sz w:val="18"/>
          <w:szCs w:val="18"/>
        </w:rPr>
        <w:t>[5,6]</w:t>
      </w:r>
      <w:r w:rsidR="00DC7F90"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w:t>
      </w:r>
    </w:p>
    <w:p w14:paraId="6E375AF9" w14:textId="3570A4FC" w:rsidR="005E0DCF" w:rsidRPr="00F47857" w:rsidRDefault="005E0DCF" w:rsidP="00F224A6">
      <w:pPr>
        <w:pStyle w:val="bulletlist"/>
        <w:spacing w:line="480" w:lineRule="auto"/>
        <w:rPr>
          <w:rFonts w:ascii="Arial" w:hAnsi="Arial" w:cs="Arial"/>
          <w:color w:val="000000" w:themeColor="text1"/>
          <w:sz w:val="18"/>
          <w:szCs w:val="18"/>
        </w:rPr>
      </w:pPr>
      <w:r w:rsidRPr="00F47857">
        <w:rPr>
          <w:rFonts w:ascii="Arial" w:hAnsi="Arial" w:cs="Arial"/>
          <w:i/>
          <w:iCs/>
          <w:color w:val="000000" w:themeColor="text1"/>
          <w:sz w:val="18"/>
          <w:szCs w:val="18"/>
        </w:rPr>
        <w:t>Circular fingerprints</w:t>
      </w:r>
      <w:r w:rsidRPr="00F47857">
        <w:rPr>
          <w:rFonts w:ascii="Arial" w:hAnsi="Arial" w:cs="Arial"/>
          <w:color w:val="000000" w:themeColor="text1"/>
          <w:sz w:val="18"/>
          <w:szCs w:val="18"/>
        </w:rPr>
        <w:t xml:space="preserve"> are created by extracting patterns around atoms of the input compound, which is based on a specific bond diameter/length. Extended Connectivity Fingerprints (ECFP) are the most widely used circular fingerprints </w:t>
      </w:r>
      <w:r w:rsidRPr="00F47857">
        <w:rPr>
          <w:rFonts w:ascii="Arial" w:hAnsi="Arial" w:cs="Arial"/>
          <w:color w:val="000000" w:themeColor="text1"/>
          <w:sz w:val="18"/>
          <w:szCs w:val="18"/>
        </w:rPr>
        <w:fldChar w:fldCharType="begin" w:fldLock="1"/>
      </w:r>
      <w:r w:rsidR="008D0499" w:rsidRPr="00F47857">
        <w:rPr>
          <w:rFonts w:ascii="Arial" w:hAnsi="Arial" w:cs="Arial"/>
          <w:color w:val="000000" w:themeColor="text1"/>
          <w:sz w:val="18"/>
          <w:szCs w:val="18"/>
        </w:rPr>
        <w:instrText>ADDIN CSL_CITATION { "citationItems" : [ { "id" : "ITEM-1", "itemData" : { "DOI" : "10.1021/ci100050t", "ISBN" : "1549-9596", "ISSN" : "15499596", "PMID" : "20426451", "abstract" : "Extended-connectivity fingerprints (ECFPs) are a novel class of topological fingerprints for molecular characterization. Historically, topological fingerprints were developed for substructure and similarity searching. ECFPs were developed specifically for structure-activity modeling. ECFPs are circular fingerprints with a number of useful qualities: they can be very rapidly calculated; they are not predefined and can represent an essentially infinite number of different molecular features (including stereochemical information); their features represent the presence of particular substructures, allowing easier interpretation of analysis results; and the ECFP algorithm can be tailored to generate different types of circular fingerprints, optimized for different uses. While the use of ECFPs has been widely adopted and validated, a description of their implementation has not previously been presented in the literature.", "author" : [ { "dropping-particle" : "", "family" : "Rogers", "given" : "David", "non-dropping-particle" : "", "parse-names" : false, "suffix" : "" }, { "dropping-particle" : "", "family" : "Hahn", "given" : "Mathew", "non-dropping-particle" : "", "parse-names" : false, "suffix" : "" } ], "container-title" : "Journal of Chemical Information and Modeling", "id" : "ITEM-1", "issue" : "5", "issued" : { "date-parts" : [ [ "2010" ] ] }, "page" : "742-754", "title" : "Extended-connectivity fingerprints", "type" : "article-journal", "volume" : "50" }, "uris" : [ "http://www.mendeley.com/documents/?uuid=18280e24-761d-4127-8ab3-ed47ac8e032b" ] } ], "mendeley" : { "formattedCitation" : "[7]", "plainTextFormattedCitation" : "[7]", "previouslyFormattedCitation" : "[7]" }, "properties" : {  }, "schema" : "https://github.com/citation-style-language/schema/raw/master/csl-citation.json" }</w:instrText>
      </w:r>
      <w:r w:rsidRPr="00F47857">
        <w:rPr>
          <w:rFonts w:ascii="Arial" w:hAnsi="Arial" w:cs="Arial"/>
          <w:color w:val="000000" w:themeColor="text1"/>
          <w:sz w:val="18"/>
          <w:szCs w:val="18"/>
        </w:rPr>
        <w:fldChar w:fldCharType="separate"/>
      </w:r>
      <w:r w:rsidR="00861A6F" w:rsidRPr="00F47857">
        <w:rPr>
          <w:rFonts w:ascii="Arial" w:hAnsi="Arial" w:cs="Arial"/>
          <w:noProof/>
          <w:color w:val="000000" w:themeColor="text1"/>
          <w:sz w:val="18"/>
          <w:szCs w:val="18"/>
        </w:rPr>
        <w:t>[7]</w:t>
      </w:r>
      <w:r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xml:space="preserve">. For example, ECFP4 are used to extract patterns of molecules for bond diameter </w:t>
      </w:r>
      <w:r w:rsidR="00DA3122" w:rsidRPr="00F47857">
        <w:rPr>
          <w:rFonts w:ascii="Arial" w:hAnsi="Arial" w:cs="Arial"/>
          <w:color w:val="000000" w:themeColor="text1"/>
          <w:sz w:val="18"/>
          <w:szCs w:val="18"/>
        </w:rPr>
        <w:t xml:space="preserve">of </w:t>
      </w:r>
      <w:r w:rsidRPr="00F47857">
        <w:rPr>
          <w:rFonts w:ascii="Arial" w:hAnsi="Arial" w:cs="Arial"/>
          <w:color w:val="000000" w:themeColor="text1"/>
          <w:sz w:val="18"/>
          <w:szCs w:val="18"/>
        </w:rPr>
        <w:t>4.</w:t>
      </w:r>
    </w:p>
    <w:p w14:paraId="5CA9F133" w14:textId="4223752F" w:rsidR="005E0DCF" w:rsidRPr="00F47857" w:rsidRDefault="005E0DCF" w:rsidP="00F224A6">
      <w:pPr>
        <w:pStyle w:val="BodyText"/>
        <w:spacing w:line="480" w:lineRule="auto"/>
        <w:rPr>
          <w:rFonts w:ascii="Arial" w:hAnsi="Arial" w:cs="Arial"/>
          <w:color w:val="000000" w:themeColor="text1"/>
          <w:sz w:val="18"/>
          <w:szCs w:val="18"/>
        </w:rPr>
      </w:pPr>
      <w:r w:rsidRPr="00F47857">
        <w:rPr>
          <w:rFonts w:ascii="Arial" w:hAnsi="Arial" w:cs="Arial"/>
          <w:b/>
          <w:bCs/>
          <w:i/>
          <w:iCs/>
          <w:color w:val="000000" w:themeColor="text1"/>
          <w:sz w:val="18"/>
          <w:szCs w:val="18"/>
        </w:rPr>
        <w:t>3D structure-based fingerprints</w:t>
      </w:r>
      <w:r w:rsidRPr="00F47857">
        <w:rPr>
          <w:rFonts w:ascii="Arial" w:hAnsi="Arial" w:cs="Arial"/>
          <w:color w:val="000000" w:themeColor="text1"/>
          <w:sz w:val="18"/>
          <w:szCs w:val="18"/>
        </w:rPr>
        <w:t xml:space="preserve"> </w:t>
      </w:r>
      <w:r w:rsidR="00DA3122" w:rsidRPr="00F47857">
        <w:rPr>
          <w:rFonts w:ascii="Arial" w:hAnsi="Arial" w:cs="Arial"/>
          <w:color w:val="000000" w:themeColor="text1"/>
          <w:sz w:val="18"/>
          <w:szCs w:val="18"/>
        </w:rPr>
        <w:t>constitute two main categories:</w:t>
      </w:r>
      <w:r w:rsidRPr="00F47857">
        <w:rPr>
          <w:rFonts w:ascii="Arial" w:hAnsi="Arial" w:cs="Arial"/>
          <w:color w:val="000000" w:themeColor="text1"/>
          <w:sz w:val="18"/>
          <w:szCs w:val="18"/>
        </w:rPr>
        <w:t xml:space="preserve"> </w:t>
      </w:r>
    </w:p>
    <w:p w14:paraId="7E971D58" w14:textId="4697991A" w:rsidR="005E0DCF" w:rsidRPr="00F47857" w:rsidRDefault="005E0DCF" w:rsidP="00F224A6">
      <w:pPr>
        <w:pStyle w:val="bulletlist"/>
        <w:spacing w:line="480" w:lineRule="auto"/>
        <w:rPr>
          <w:rFonts w:ascii="Arial" w:hAnsi="Arial" w:cs="Arial"/>
          <w:color w:val="000000" w:themeColor="text1"/>
          <w:sz w:val="18"/>
          <w:szCs w:val="18"/>
        </w:rPr>
      </w:pPr>
      <w:r w:rsidRPr="00F47857">
        <w:rPr>
          <w:rFonts w:ascii="Arial" w:hAnsi="Arial" w:cs="Arial"/>
          <w:i/>
          <w:iCs/>
          <w:color w:val="000000" w:themeColor="text1"/>
          <w:sz w:val="18"/>
          <w:szCs w:val="18"/>
        </w:rPr>
        <w:t>Geometrical fingerprints</w:t>
      </w:r>
      <w:r w:rsidRPr="00F47857">
        <w:rPr>
          <w:rFonts w:ascii="Arial" w:hAnsi="Arial" w:cs="Arial"/>
          <w:color w:val="000000" w:themeColor="text1"/>
          <w:sz w:val="18"/>
          <w:szCs w:val="18"/>
        </w:rPr>
        <w:t xml:space="preserve"> are calculated from </w:t>
      </w:r>
      <w:r w:rsidR="00DA3122" w:rsidRPr="00F47857">
        <w:rPr>
          <w:rFonts w:ascii="Arial" w:hAnsi="Arial" w:cs="Arial"/>
          <w:color w:val="000000" w:themeColor="text1"/>
          <w:sz w:val="18"/>
          <w:szCs w:val="18"/>
        </w:rPr>
        <w:t xml:space="preserve">the </w:t>
      </w:r>
      <w:r w:rsidRPr="00F47857">
        <w:rPr>
          <w:rFonts w:ascii="Arial" w:hAnsi="Arial" w:cs="Arial"/>
          <w:color w:val="000000" w:themeColor="text1"/>
          <w:sz w:val="18"/>
          <w:szCs w:val="18"/>
        </w:rPr>
        <w:t>3D coordinates of atoms of compounds to describe structural and geometrical properties</w:t>
      </w:r>
      <w:r w:rsidR="00DA3122" w:rsidRPr="00F47857">
        <w:rPr>
          <w:rFonts w:ascii="Arial" w:hAnsi="Arial" w:cs="Arial"/>
          <w:color w:val="000000" w:themeColor="text1"/>
          <w:sz w:val="18"/>
          <w:szCs w:val="18"/>
        </w:rPr>
        <w:t xml:space="preserve"> such as </w:t>
      </w:r>
      <w:r w:rsidRPr="00F47857">
        <w:rPr>
          <w:rFonts w:ascii="Arial" w:hAnsi="Arial" w:cs="Arial"/>
          <w:color w:val="000000" w:themeColor="text1"/>
          <w:sz w:val="18"/>
          <w:szCs w:val="18"/>
        </w:rPr>
        <w:t xml:space="preserve">the shape-based </w:t>
      </w:r>
      <w:r w:rsidR="00DA3122" w:rsidRPr="00F47857">
        <w:rPr>
          <w:rFonts w:ascii="Arial" w:hAnsi="Arial" w:cs="Arial"/>
          <w:color w:val="000000" w:themeColor="text1"/>
          <w:sz w:val="18"/>
          <w:szCs w:val="18"/>
        </w:rPr>
        <w:t>or polar/</w:t>
      </w:r>
      <w:r w:rsidRPr="00F47857">
        <w:rPr>
          <w:rFonts w:ascii="Arial" w:hAnsi="Arial" w:cs="Arial"/>
          <w:color w:val="000000" w:themeColor="text1"/>
          <w:sz w:val="18"/>
          <w:szCs w:val="18"/>
        </w:rPr>
        <w:t>apolar surface properties.</w:t>
      </w:r>
    </w:p>
    <w:p w14:paraId="5175D1C0" w14:textId="381A1CC2" w:rsidR="00C23457" w:rsidRPr="00F47857" w:rsidRDefault="005E0DCF" w:rsidP="00F224A6">
      <w:pPr>
        <w:pStyle w:val="bulletlist"/>
        <w:spacing w:line="480" w:lineRule="auto"/>
        <w:rPr>
          <w:rFonts w:ascii="Arial" w:hAnsi="Arial" w:cs="Arial"/>
          <w:color w:val="000000" w:themeColor="text1"/>
          <w:sz w:val="18"/>
          <w:szCs w:val="18"/>
        </w:rPr>
      </w:pPr>
      <w:r w:rsidRPr="00F47857">
        <w:rPr>
          <w:rFonts w:ascii="Arial" w:hAnsi="Arial" w:cs="Arial"/>
          <w:i/>
          <w:iCs/>
          <w:color w:val="000000" w:themeColor="text1"/>
          <w:sz w:val="18"/>
          <w:szCs w:val="18"/>
        </w:rPr>
        <w:t>Pharmacophore fingerprints</w:t>
      </w:r>
      <w:r w:rsidR="00DA3122" w:rsidRPr="00F47857">
        <w:rPr>
          <w:rFonts w:ascii="Arial" w:hAnsi="Arial" w:cs="Arial"/>
          <w:color w:val="000000" w:themeColor="text1"/>
          <w:sz w:val="18"/>
          <w:szCs w:val="18"/>
        </w:rPr>
        <w:t xml:space="preserve"> represent</w:t>
      </w:r>
      <w:r w:rsidRPr="00F47857">
        <w:rPr>
          <w:rFonts w:ascii="Arial" w:hAnsi="Arial" w:cs="Arial"/>
          <w:color w:val="000000" w:themeColor="text1"/>
          <w:sz w:val="18"/>
          <w:szCs w:val="18"/>
        </w:rPr>
        <w:t xml:space="preserve"> pharmacological and binding properties of c</w:t>
      </w:r>
      <w:r w:rsidR="00DA3122" w:rsidRPr="00F47857">
        <w:rPr>
          <w:rFonts w:ascii="Arial" w:hAnsi="Arial" w:cs="Arial"/>
          <w:color w:val="000000" w:themeColor="text1"/>
          <w:sz w:val="18"/>
          <w:szCs w:val="18"/>
        </w:rPr>
        <w:t>ompounds such as hydrophobicity or</w:t>
      </w:r>
      <w:r w:rsidRPr="00F47857">
        <w:rPr>
          <w:rFonts w:ascii="Arial" w:hAnsi="Arial" w:cs="Arial"/>
          <w:color w:val="000000" w:themeColor="text1"/>
          <w:sz w:val="18"/>
          <w:szCs w:val="18"/>
        </w:rPr>
        <w:t xml:space="preserve"> aromaticity.</w:t>
      </w:r>
    </w:p>
    <w:p w14:paraId="6C2FC335" w14:textId="2FEF6CCD" w:rsidR="00232D94" w:rsidRPr="00F47857" w:rsidRDefault="00967E4E" w:rsidP="00F224A6">
      <w:pPr>
        <w:pStyle w:val="BodyText"/>
        <w:spacing w:line="480" w:lineRule="auto"/>
        <w:ind w:firstLine="0"/>
        <w:rPr>
          <w:rFonts w:ascii="Arial" w:hAnsi="Arial" w:cs="Arial"/>
          <w:color w:val="000000" w:themeColor="text1"/>
          <w:sz w:val="18"/>
          <w:szCs w:val="18"/>
        </w:rPr>
      </w:pPr>
      <w:r w:rsidRPr="00F47857">
        <w:rPr>
          <w:rFonts w:ascii="Arial" w:hAnsi="Arial" w:cs="Arial"/>
          <w:color w:val="000000" w:themeColor="text1"/>
          <w:sz w:val="18"/>
          <w:szCs w:val="18"/>
        </w:rPr>
        <w:tab/>
      </w:r>
      <w:r w:rsidR="00C23457" w:rsidRPr="00F47857">
        <w:rPr>
          <w:rFonts w:ascii="Arial" w:hAnsi="Arial" w:cs="Arial"/>
          <w:color w:val="000000" w:themeColor="text1"/>
          <w:sz w:val="18"/>
          <w:szCs w:val="18"/>
        </w:rPr>
        <w:t xml:space="preserve">In </w:t>
      </w:r>
      <w:r w:rsidR="00657419" w:rsidRPr="00F47857">
        <w:rPr>
          <w:rFonts w:ascii="Arial" w:hAnsi="Arial" w:cs="Arial"/>
          <w:color w:val="000000" w:themeColor="text1"/>
          <w:sz w:val="18"/>
          <w:szCs w:val="18"/>
        </w:rPr>
        <w:t xml:space="preserve">general, </w:t>
      </w:r>
      <w:r w:rsidR="00C23457" w:rsidRPr="00F47857">
        <w:rPr>
          <w:rFonts w:ascii="Arial" w:hAnsi="Arial" w:cs="Arial"/>
          <w:color w:val="000000" w:themeColor="text1"/>
          <w:sz w:val="18"/>
          <w:szCs w:val="18"/>
        </w:rPr>
        <w:t>similarity and distance calculation for real valued feature vectors are also one of the mostly used operations in machine learning studies. Some of the available similar</w:t>
      </w:r>
      <w:r w:rsidR="00657419" w:rsidRPr="00F47857">
        <w:rPr>
          <w:rFonts w:ascii="Arial" w:hAnsi="Arial" w:cs="Arial"/>
          <w:color w:val="000000" w:themeColor="text1"/>
          <w:sz w:val="18"/>
          <w:szCs w:val="18"/>
        </w:rPr>
        <w:t>ity metrics are given in Table S.1</w:t>
      </w:r>
      <w:r w:rsidR="00C23457" w:rsidRPr="00F47857">
        <w:rPr>
          <w:rFonts w:ascii="Arial" w:hAnsi="Arial" w:cs="Arial"/>
          <w:color w:val="000000" w:themeColor="text1"/>
          <w:sz w:val="18"/>
          <w:szCs w:val="18"/>
        </w:rPr>
        <w:t xml:space="preserve">.  Other </w:t>
      </w:r>
      <w:r w:rsidR="00856259" w:rsidRPr="00F47857">
        <w:rPr>
          <w:rFonts w:ascii="Arial" w:hAnsi="Arial" w:cs="Arial"/>
          <w:color w:val="000000" w:themeColor="text1"/>
          <w:sz w:val="18"/>
          <w:szCs w:val="18"/>
        </w:rPr>
        <w:t xml:space="preserve">types of </w:t>
      </w:r>
      <w:r w:rsidR="00C23457" w:rsidRPr="00F47857">
        <w:rPr>
          <w:rFonts w:ascii="Arial" w:hAnsi="Arial" w:cs="Arial"/>
          <w:color w:val="000000" w:themeColor="text1"/>
          <w:sz w:val="18"/>
          <w:szCs w:val="18"/>
        </w:rPr>
        <w:t xml:space="preserve">similarity measures that are used in virtual screening and machine learning can be found in </w:t>
      </w:r>
      <w:r w:rsidR="00C23457" w:rsidRPr="00F47857">
        <w:rPr>
          <w:rFonts w:ascii="Arial" w:hAnsi="Arial" w:cs="Arial"/>
          <w:color w:val="000000" w:themeColor="text1"/>
          <w:sz w:val="18"/>
          <w:szCs w:val="18"/>
        </w:rPr>
        <w:fldChar w:fldCharType="begin" w:fldLock="1"/>
      </w:r>
      <w:r w:rsidR="00BD7CFA" w:rsidRPr="00F47857">
        <w:rPr>
          <w:rFonts w:ascii="Arial" w:hAnsi="Arial" w:cs="Arial"/>
          <w:color w:val="000000" w:themeColor="text1"/>
          <w:sz w:val="18"/>
          <w:szCs w:val="18"/>
        </w:rPr>
        <w:instrText>ADDIN CSL_CITATION { "citationItems" : [ { "id" : "ITEM-1", "itemData" : { "URL" : "http://www.daylight.com/dayhtml/doc/theory/theory.finger.html", "accessed" : { "date-parts" : [ [ "2016", "11", "6" ] ] }, "container-title" : "http://www.daylight.com/dayhtml/doc/theory/theory.finger.html, Accessed on January 8, 2018", "id" : "ITEM-1", "issued" : { "date-parts" : [ [ "0" ] ] }, "title" : "Daylight Theory: Fingerprints", "type" : "webpage" }, "uris" : [ "http://www.mendeley.com/documents/?uuid=0f8e7615-48c0-4b32-99ea-33ddc4c2008e" ] }, { "id" : "ITEM-2", "itemData" : { "DOI" : "10.1021/ci025596j", "abstract" : "Many different types of similarity coefficients have been described in the literature. Since different coefficients take into account different characteristics when assessing the degree of similarity between molecules, it is reasonable to combine them to further optimize the measures of similarity between molecules. This paper describes experiments in which data fusion is used to combine several binary similarity coefficients to get an overall estimate of similarity for searching databases of bioactive molecules. The results show that search performances can be improved by combining coefficients with little extra computational cost. However, there is no single combination which gives a consistently high performance for all search types.", "author" : [ { "dropping-particle" : "", "family" : "Salim", "given" : "Naomie", "non-dropping-particle" : "", "parse-names" : false, "suffix" : "" }, { "dropping-particle" : "", "family" : "Holliday", "given" : "John", "non-dropping-particle" : "", "parse-names" : false, "suffix" : "" }, { "dropping-particle" : "", "family" : "Willett", "given" : "Peter", "non-dropping-particle" : "", "parse-names" : false, "suffix" : "" } ], "container-title" : "Journal of Chemical Information and Modeling", "id" : "ITEM-2", "issued" : { "date-parts" : [ [ "2003" ] ] }, "page" : "435-442", "title" : "Combination of Fingerprint-Based Similarity Coefficients Using Data Fusion", "type" : "article-journal", "volume" : "43" }, "uris" : [ "http://www.mendeley.com/documents/?uuid=7e296326-9f17-4ceb-a1a5-151ea662d04b" ] }, { "id" : "ITEM-3", "itemData" : { "DOI" : "10.1007/s40745-015-0040-1", "ISBN" : "2198-5804", "ISSN" : "2198-5804", "abstract" : "Data analysis is used as a common method in modern science research, which is across communication science, computer science and biology science. Clustering, as the basic composition of data analysis, plays a significant role. On one hand, many tools for cluster analysis have been created, along with the information increase and subject intersection. On the other hand, each clustering algorithm has its own strengths and weaknesses, due to the complexity of information. In this review paper, we begin at the definition of clustering, take the basic elements involved in the clustering process, such as the distance or similarity measurement and evaluation indicators, into consideration, and analyze the clustering algorithms from two perspectives, the traditional ones and the modern ones. All the discussed clustering algorithms will be compared in detail and comprehensively shown in Appendix Table 22.", "author" : [ { "dropping-particle" : "", "family" : "Xu", "given" : "Dongkuan", "non-dropping-particle" : "", "parse-names" : false, "suffix" : "" }, { "dropping-particle" : "", "family" : "Tian", "given" : "Yingjie", "non-dropping-particle" : "", "parse-names" : false, "suffix" : "" } ], "container-title" : "Annals of Data Science", "id" : "ITEM-3", "issue" : "2", "issued" : { "date-parts" : [ [ "2015" ] ] }, "page" : "165-193", "publisher" : "Springer Berlin Heidelberg", "title" : "A Comprehensive Survey of Clustering Algorithms", "type" : "article-journal", "volume" : "2" }, "uris" : [ "http://www.mendeley.com/documents/?uuid=0bd7c1c3-6437-40b4-b98a-40713bc502c2" ] } ], "mendeley" : { "formattedCitation" : "[5,8,9]", "plainTextFormattedCitation" : "[5,8,9]", "previouslyFormattedCitation" : "[5,8,9]" }, "properties" : {  }, "schema" : "https://github.com/citation-style-language/schema/raw/master/csl-citation.json" }</w:instrText>
      </w:r>
      <w:r w:rsidR="00C23457" w:rsidRPr="00F47857">
        <w:rPr>
          <w:rFonts w:ascii="Arial" w:hAnsi="Arial" w:cs="Arial"/>
          <w:color w:val="000000" w:themeColor="text1"/>
          <w:sz w:val="18"/>
          <w:szCs w:val="18"/>
        </w:rPr>
        <w:fldChar w:fldCharType="separate"/>
      </w:r>
      <w:r w:rsidR="008B5AD9" w:rsidRPr="00F47857">
        <w:rPr>
          <w:rFonts w:ascii="Arial" w:hAnsi="Arial" w:cs="Arial"/>
          <w:noProof/>
          <w:color w:val="000000" w:themeColor="text1"/>
          <w:sz w:val="18"/>
          <w:szCs w:val="18"/>
        </w:rPr>
        <w:t>[5,8,9]</w:t>
      </w:r>
      <w:r w:rsidR="00C23457" w:rsidRPr="00F47857">
        <w:rPr>
          <w:rFonts w:ascii="Arial" w:hAnsi="Arial" w:cs="Arial"/>
          <w:color w:val="000000" w:themeColor="text1"/>
          <w:sz w:val="18"/>
          <w:szCs w:val="18"/>
        </w:rPr>
        <w:fldChar w:fldCharType="end"/>
      </w:r>
      <w:r w:rsidR="00C23457" w:rsidRPr="00F47857">
        <w:rPr>
          <w:rFonts w:ascii="Arial" w:hAnsi="Arial" w:cs="Arial"/>
          <w:color w:val="000000" w:themeColor="text1"/>
          <w:sz w:val="18"/>
          <w:szCs w:val="18"/>
        </w:rPr>
        <w:t xml:space="preserve">.  </w:t>
      </w:r>
    </w:p>
    <w:p w14:paraId="34483D52" w14:textId="77777777" w:rsidR="00CE326A" w:rsidRPr="00F47857" w:rsidRDefault="00CE326A" w:rsidP="00F224A6">
      <w:pPr>
        <w:pStyle w:val="BodyText"/>
        <w:spacing w:line="480" w:lineRule="auto"/>
        <w:ind w:firstLine="0"/>
        <w:rPr>
          <w:rFonts w:ascii="Calibri" w:hAnsi="Calibri"/>
          <w:color w:val="000000" w:themeColor="text1"/>
          <w:sz w:val="20"/>
          <w:szCs w:val="20"/>
        </w:rPr>
      </w:pPr>
    </w:p>
    <w:p w14:paraId="0B0EFC31" w14:textId="7F7B8214" w:rsidR="00AB662D" w:rsidRPr="00F47857" w:rsidRDefault="00AB662D" w:rsidP="00F224A6">
      <w:pPr>
        <w:pStyle w:val="Tablecaption"/>
        <w:spacing w:before="0" w:after="60" w:line="480" w:lineRule="auto"/>
        <w:rPr>
          <w:rFonts w:ascii="Arial" w:hAnsi="Arial" w:cs="Arial"/>
          <w:color w:val="000000" w:themeColor="text1"/>
          <w:sz w:val="18"/>
          <w:szCs w:val="18"/>
        </w:rPr>
      </w:pPr>
      <w:r w:rsidRPr="00F47857">
        <w:rPr>
          <w:rFonts w:ascii="Arial" w:hAnsi="Arial" w:cs="Arial"/>
          <w:b/>
          <w:bCs/>
          <w:color w:val="000000" w:themeColor="text1"/>
          <w:sz w:val="18"/>
          <w:szCs w:val="18"/>
        </w:rPr>
        <w:t xml:space="preserve">Table </w:t>
      </w:r>
      <w:r w:rsidR="00276E47" w:rsidRPr="00F47857">
        <w:rPr>
          <w:rFonts w:ascii="Arial" w:hAnsi="Arial" w:cs="Arial"/>
          <w:b/>
          <w:bCs/>
          <w:color w:val="000000" w:themeColor="text1"/>
          <w:sz w:val="18"/>
          <w:szCs w:val="18"/>
        </w:rPr>
        <w:t>S.1</w:t>
      </w:r>
      <w:r w:rsidRPr="00F47857">
        <w:rPr>
          <w:rFonts w:ascii="Arial" w:hAnsi="Arial" w:cs="Arial"/>
          <w:b/>
          <w:bCs/>
          <w:color w:val="000000" w:themeColor="text1"/>
          <w:sz w:val="18"/>
          <w:szCs w:val="18"/>
        </w:rPr>
        <w:t xml:space="preserve">. </w:t>
      </w:r>
      <w:r w:rsidRPr="00F47857">
        <w:rPr>
          <w:rFonts w:ascii="Arial" w:hAnsi="Arial" w:cs="Arial"/>
          <w:color w:val="000000" w:themeColor="text1"/>
          <w:sz w:val="18"/>
          <w:szCs w:val="18"/>
        </w:rPr>
        <w:t>Commonly used similarity measures and distance metrics</w:t>
      </w:r>
      <w:r w:rsidR="00472A2D" w:rsidRPr="00F47857">
        <w:rPr>
          <w:rFonts w:ascii="Arial" w:hAnsi="Arial" w:cs="Arial"/>
          <w:color w:val="000000" w:themeColor="text1"/>
          <w:sz w:val="18"/>
          <w:szCs w:val="18"/>
        </w:rPr>
        <w:t>.</w:t>
      </w:r>
    </w:p>
    <w:tbl>
      <w:tblPr>
        <w:tblStyle w:val="TableGrid"/>
        <w:tblpPr w:leftFromText="57" w:rightFromText="57" w:vertAnchor="text" w:horzAnchor="page" w:tblpX="1441" w:tblpY="18"/>
        <w:tblW w:w="5000" w:type="pct"/>
        <w:tblLook w:val="04A0" w:firstRow="1" w:lastRow="0" w:firstColumn="1" w:lastColumn="0" w:noHBand="0" w:noVBand="1"/>
      </w:tblPr>
      <w:tblGrid>
        <w:gridCol w:w="1631"/>
        <w:gridCol w:w="1207"/>
        <w:gridCol w:w="3116"/>
        <w:gridCol w:w="1132"/>
        <w:gridCol w:w="1933"/>
      </w:tblGrid>
      <w:tr w:rsidR="00F47857" w:rsidRPr="00F47857" w14:paraId="6BA54E88" w14:textId="77777777" w:rsidTr="00191459">
        <w:trPr>
          <w:trHeight w:val="382"/>
        </w:trPr>
        <w:tc>
          <w:tcPr>
            <w:tcW w:w="906" w:type="pct"/>
            <w:shd w:val="clear" w:color="auto" w:fill="auto"/>
            <w:vAlign w:val="center"/>
          </w:tcPr>
          <w:p w14:paraId="373F9052" w14:textId="77777777" w:rsidR="001A4E91" w:rsidRPr="00F47857" w:rsidRDefault="001A4E91" w:rsidP="00191459">
            <w:pPr>
              <w:spacing w:after="120" w:line="276" w:lineRule="auto"/>
              <w:jc w:val="left"/>
              <w:rPr>
                <w:rFonts w:ascii="Arial" w:hAnsi="Arial" w:cs="Arial"/>
                <w:b/>
                <w:bCs/>
                <w:color w:val="000000" w:themeColor="text1"/>
                <w:sz w:val="18"/>
                <w:szCs w:val="18"/>
              </w:rPr>
            </w:pPr>
            <w:r w:rsidRPr="00F47857">
              <w:rPr>
                <w:rFonts w:ascii="Arial" w:hAnsi="Arial" w:cs="Arial"/>
                <w:b/>
                <w:bCs/>
                <w:color w:val="000000" w:themeColor="text1"/>
                <w:sz w:val="18"/>
                <w:szCs w:val="18"/>
              </w:rPr>
              <w:t>Metric</w:t>
            </w:r>
          </w:p>
        </w:tc>
        <w:tc>
          <w:tcPr>
            <w:tcW w:w="663" w:type="pct"/>
            <w:shd w:val="clear" w:color="auto" w:fill="auto"/>
            <w:vAlign w:val="center"/>
          </w:tcPr>
          <w:p w14:paraId="1C90623F" w14:textId="77777777" w:rsidR="001A4E91" w:rsidRPr="00F47857" w:rsidRDefault="001A4E91" w:rsidP="00191459">
            <w:pPr>
              <w:spacing w:after="120" w:line="276" w:lineRule="auto"/>
              <w:jc w:val="left"/>
              <w:rPr>
                <w:rFonts w:ascii="Arial" w:hAnsi="Arial" w:cs="Arial"/>
                <w:b/>
                <w:bCs/>
                <w:color w:val="000000" w:themeColor="text1"/>
                <w:sz w:val="18"/>
                <w:szCs w:val="18"/>
              </w:rPr>
            </w:pPr>
            <w:r w:rsidRPr="00F47857">
              <w:rPr>
                <w:rFonts w:ascii="Arial" w:hAnsi="Arial" w:cs="Arial"/>
                <w:b/>
                <w:bCs/>
                <w:color w:val="000000" w:themeColor="text1"/>
                <w:sz w:val="18"/>
                <w:szCs w:val="18"/>
              </w:rPr>
              <w:t>Binary/Real Valued</w:t>
            </w:r>
          </w:p>
        </w:tc>
        <w:tc>
          <w:tcPr>
            <w:tcW w:w="1729" w:type="pct"/>
            <w:shd w:val="clear" w:color="auto" w:fill="auto"/>
            <w:vAlign w:val="center"/>
          </w:tcPr>
          <w:p w14:paraId="6A15D729" w14:textId="77777777" w:rsidR="001A4E91" w:rsidRPr="00F47857" w:rsidRDefault="001A4E91" w:rsidP="00191459">
            <w:pPr>
              <w:spacing w:after="120" w:line="276" w:lineRule="auto"/>
              <w:jc w:val="left"/>
              <w:rPr>
                <w:rFonts w:ascii="Arial" w:hAnsi="Arial" w:cs="Arial"/>
                <w:b/>
                <w:bCs/>
                <w:color w:val="000000" w:themeColor="text1"/>
                <w:sz w:val="18"/>
                <w:szCs w:val="18"/>
              </w:rPr>
            </w:pPr>
            <w:r w:rsidRPr="00F47857">
              <w:rPr>
                <w:rFonts w:ascii="Arial" w:hAnsi="Arial" w:cs="Arial"/>
                <w:b/>
                <w:bCs/>
                <w:color w:val="000000" w:themeColor="text1"/>
                <w:sz w:val="18"/>
                <w:szCs w:val="18"/>
              </w:rPr>
              <w:t>Formula</w:t>
            </w:r>
          </w:p>
        </w:tc>
        <w:tc>
          <w:tcPr>
            <w:tcW w:w="629" w:type="pct"/>
            <w:shd w:val="clear" w:color="auto" w:fill="auto"/>
            <w:vAlign w:val="center"/>
          </w:tcPr>
          <w:p w14:paraId="62EC3CA6" w14:textId="77777777" w:rsidR="001A4E91" w:rsidRPr="00F47857" w:rsidRDefault="001A4E91" w:rsidP="00191459">
            <w:pPr>
              <w:spacing w:after="120" w:line="276" w:lineRule="auto"/>
              <w:jc w:val="left"/>
              <w:rPr>
                <w:rFonts w:ascii="Arial" w:hAnsi="Arial" w:cs="Arial"/>
                <w:b/>
                <w:bCs/>
                <w:color w:val="000000" w:themeColor="text1"/>
                <w:sz w:val="18"/>
                <w:szCs w:val="18"/>
              </w:rPr>
            </w:pPr>
            <w:r w:rsidRPr="00F47857">
              <w:rPr>
                <w:rFonts w:ascii="Arial" w:hAnsi="Arial" w:cs="Arial"/>
                <w:b/>
                <w:bCs/>
                <w:color w:val="000000" w:themeColor="text1"/>
                <w:sz w:val="18"/>
                <w:szCs w:val="18"/>
              </w:rPr>
              <w:t>Range</w:t>
            </w:r>
          </w:p>
        </w:tc>
        <w:tc>
          <w:tcPr>
            <w:tcW w:w="1073" w:type="pct"/>
            <w:shd w:val="clear" w:color="auto" w:fill="auto"/>
            <w:vAlign w:val="center"/>
          </w:tcPr>
          <w:p w14:paraId="1BDF96B5" w14:textId="77777777" w:rsidR="001A4E91" w:rsidRPr="00F47857" w:rsidRDefault="001A4E91" w:rsidP="00191459">
            <w:pPr>
              <w:spacing w:after="120" w:line="276" w:lineRule="auto"/>
              <w:jc w:val="left"/>
              <w:rPr>
                <w:rFonts w:ascii="Arial" w:hAnsi="Arial" w:cs="Arial"/>
                <w:b/>
                <w:bCs/>
                <w:color w:val="000000" w:themeColor="text1"/>
                <w:sz w:val="18"/>
                <w:szCs w:val="18"/>
              </w:rPr>
            </w:pPr>
            <w:r w:rsidRPr="00F47857">
              <w:rPr>
                <w:rFonts w:ascii="Arial" w:hAnsi="Arial" w:cs="Arial"/>
                <w:b/>
                <w:bCs/>
                <w:color w:val="000000" w:themeColor="text1"/>
                <w:sz w:val="18"/>
                <w:szCs w:val="18"/>
              </w:rPr>
              <w:t>Proximity</w:t>
            </w:r>
          </w:p>
        </w:tc>
      </w:tr>
      <w:tr w:rsidR="00F47857" w:rsidRPr="00F47857" w14:paraId="76F5902F" w14:textId="77777777" w:rsidTr="00191459">
        <w:trPr>
          <w:trHeight w:val="490"/>
        </w:trPr>
        <w:tc>
          <w:tcPr>
            <w:tcW w:w="906" w:type="pct"/>
            <w:shd w:val="clear" w:color="auto" w:fill="auto"/>
            <w:vAlign w:val="center"/>
          </w:tcPr>
          <w:p w14:paraId="3FC29AC3" w14:textId="77777777" w:rsidR="001A4E91" w:rsidRPr="00F47857" w:rsidRDefault="001A4E91" w:rsidP="00191459">
            <w:pPr>
              <w:spacing w:after="120" w:line="276" w:lineRule="auto"/>
              <w:jc w:val="left"/>
              <w:rPr>
                <w:rFonts w:ascii="Arial" w:hAnsi="Arial" w:cs="Arial"/>
                <w:color w:val="000000" w:themeColor="text1"/>
                <w:sz w:val="18"/>
                <w:szCs w:val="18"/>
              </w:rPr>
            </w:pPr>
            <w:r w:rsidRPr="00F47857">
              <w:rPr>
                <w:rFonts w:ascii="Arial" w:hAnsi="Arial" w:cs="Arial"/>
                <w:color w:val="000000" w:themeColor="text1"/>
                <w:sz w:val="18"/>
                <w:szCs w:val="18"/>
              </w:rPr>
              <w:t>Tanimoto (Jaccard)</w:t>
            </w:r>
          </w:p>
        </w:tc>
        <w:tc>
          <w:tcPr>
            <w:tcW w:w="663" w:type="pct"/>
            <w:shd w:val="clear" w:color="auto" w:fill="auto"/>
            <w:vAlign w:val="center"/>
          </w:tcPr>
          <w:p w14:paraId="27B7FF49" w14:textId="77777777" w:rsidR="001A4E91" w:rsidRPr="00F47857" w:rsidRDefault="001A4E91" w:rsidP="00191459">
            <w:pPr>
              <w:spacing w:after="120" w:line="276" w:lineRule="auto"/>
              <w:jc w:val="left"/>
              <w:rPr>
                <w:rFonts w:ascii="Arial" w:hAnsi="Arial" w:cs="Arial"/>
                <w:color w:val="000000" w:themeColor="text1"/>
                <w:sz w:val="18"/>
                <w:szCs w:val="18"/>
              </w:rPr>
            </w:pPr>
            <w:r w:rsidRPr="00F47857">
              <w:rPr>
                <w:rFonts w:ascii="Arial" w:hAnsi="Arial" w:cs="Arial"/>
                <w:color w:val="000000" w:themeColor="text1"/>
                <w:sz w:val="18"/>
                <w:szCs w:val="18"/>
              </w:rPr>
              <w:t>Binary</w:t>
            </w:r>
          </w:p>
        </w:tc>
        <w:tc>
          <w:tcPr>
            <w:tcW w:w="1729" w:type="pct"/>
            <w:shd w:val="clear" w:color="auto" w:fill="auto"/>
            <w:vAlign w:val="center"/>
          </w:tcPr>
          <w:p w14:paraId="58C96231" w14:textId="77777777" w:rsidR="001A4E91" w:rsidRPr="00F47857" w:rsidRDefault="003D28E9" w:rsidP="00191459">
            <w:pPr>
              <w:spacing w:after="120" w:line="276" w:lineRule="auto"/>
              <w:jc w:val="left"/>
              <w:rPr>
                <w:rFonts w:ascii="Arial" w:hAnsi="Arial" w:cs="Arial"/>
                <w:color w:val="000000" w:themeColor="text1"/>
                <w:sz w:val="18"/>
                <w:szCs w:val="18"/>
              </w:rPr>
            </w:pPr>
            <m:oMathPara>
              <m:oMath>
                <m:f>
                  <m:fPr>
                    <m:ctrlPr>
                      <w:rPr>
                        <w:rFonts w:ascii="Cambria Math" w:hAnsi="Cambria Math" w:cs="Arial"/>
                        <w:i/>
                        <w:color w:val="000000" w:themeColor="text1"/>
                        <w:sz w:val="18"/>
                        <w:szCs w:val="18"/>
                      </w:rPr>
                    </m:ctrlPr>
                  </m:fPr>
                  <m:num>
                    <m:r>
                      <w:rPr>
                        <w:rFonts w:ascii="Cambria Math" w:hAnsi="Cambria Math" w:cs="Arial"/>
                        <w:color w:val="000000" w:themeColor="text1"/>
                        <w:sz w:val="18"/>
                        <w:szCs w:val="18"/>
                      </w:rPr>
                      <m:t>c</m:t>
                    </m:r>
                  </m:num>
                  <m:den>
                    <m:r>
                      <w:rPr>
                        <w:rFonts w:ascii="Cambria Math" w:hAnsi="Cambria Math" w:cs="Arial"/>
                        <w:color w:val="000000" w:themeColor="text1"/>
                        <w:sz w:val="18"/>
                        <w:szCs w:val="18"/>
                      </w:rPr>
                      <m:t>a+b+c</m:t>
                    </m:r>
                  </m:den>
                </m:f>
              </m:oMath>
            </m:oMathPara>
          </w:p>
        </w:tc>
        <w:tc>
          <w:tcPr>
            <w:tcW w:w="629" w:type="pct"/>
            <w:shd w:val="clear" w:color="auto" w:fill="auto"/>
            <w:vAlign w:val="center"/>
          </w:tcPr>
          <w:p w14:paraId="40C8E75D" w14:textId="77777777" w:rsidR="001A4E91" w:rsidRPr="00F47857" w:rsidRDefault="001A4E91" w:rsidP="00191459">
            <w:pPr>
              <w:spacing w:after="120" w:line="276" w:lineRule="auto"/>
              <w:jc w:val="left"/>
              <w:rPr>
                <w:rFonts w:ascii="Arial" w:hAnsi="Arial" w:cs="Arial"/>
                <w:color w:val="000000" w:themeColor="text1"/>
                <w:sz w:val="18"/>
                <w:szCs w:val="18"/>
              </w:rPr>
            </w:pPr>
            <w:r w:rsidRPr="00F47857">
              <w:rPr>
                <w:rFonts w:ascii="Arial" w:hAnsi="Arial" w:cs="Arial"/>
                <w:color w:val="000000" w:themeColor="text1"/>
                <w:sz w:val="18"/>
                <w:szCs w:val="18"/>
              </w:rPr>
              <w:t>0.0 – 1.0</w:t>
            </w:r>
          </w:p>
        </w:tc>
        <w:tc>
          <w:tcPr>
            <w:tcW w:w="1073" w:type="pct"/>
            <w:shd w:val="clear" w:color="auto" w:fill="auto"/>
            <w:vAlign w:val="center"/>
          </w:tcPr>
          <w:p w14:paraId="7660B465" w14:textId="77777777" w:rsidR="001A4E91" w:rsidRPr="00F47857" w:rsidRDefault="001A4E91" w:rsidP="00191459">
            <w:pPr>
              <w:spacing w:after="120" w:line="276" w:lineRule="auto"/>
              <w:jc w:val="left"/>
              <w:rPr>
                <w:rFonts w:ascii="Arial" w:hAnsi="Arial" w:cs="Arial"/>
                <w:color w:val="000000" w:themeColor="text1"/>
                <w:sz w:val="18"/>
                <w:szCs w:val="18"/>
              </w:rPr>
            </w:pPr>
            <w:r w:rsidRPr="00F47857">
              <w:rPr>
                <w:rFonts w:ascii="Arial" w:hAnsi="Arial" w:cs="Arial"/>
                <w:color w:val="000000" w:themeColor="text1"/>
                <w:sz w:val="18"/>
                <w:szCs w:val="18"/>
              </w:rPr>
              <w:t>Similarity measure</w:t>
            </w:r>
          </w:p>
        </w:tc>
      </w:tr>
      <w:tr w:rsidR="00F47857" w:rsidRPr="00F47857" w14:paraId="457751FC" w14:textId="77777777" w:rsidTr="00191459">
        <w:trPr>
          <w:trHeight w:val="532"/>
        </w:trPr>
        <w:tc>
          <w:tcPr>
            <w:tcW w:w="906" w:type="pct"/>
            <w:shd w:val="clear" w:color="auto" w:fill="auto"/>
            <w:vAlign w:val="center"/>
          </w:tcPr>
          <w:p w14:paraId="45A940E7" w14:textId="77777777" w:rsidR="001A4E91" w:rsidRPr="00F47857" w:rsidRDefault="001A4E91" w:rsidP="00191459">
            <w:pPr>
              <w:spacing w:after="120" w:line="276" w:lineRule="auto"/>
              <w:jc w:val="left"/>
              <w:rPr>
                <w:rFonts w:ascii="Arial" w:hAnsi="Arial" w:cs="Arial"/>
                <w:color w:val="000000" w:themeColor="text1"/>
                <w:sz w:val="18"/>
                <w:szCs w:val="18"/>
              </w:rPr>
            </w:pPr>
            <w:r w:rsidRPr="00F47857">
              <w:rPr>
                <w:rFonts w:ascii="Arial" w:hAnsi="Arial" w:cs="Arial"/>
                <w:color w:val="000000" w:themeColor="text1"/>
                <w:sz w:val="18"/>
                <w:szCs w:val="18"/>
              </w:rPr>
              <w:t>Manhattan</w:t>
            </w:r>
          </w:p>
        </w:tc>
        <w:tc>
          <w:tcPr>
            <w:tcW w:w="663" w:type="pct"/>
            <w:shd w:val="clear" w:color="auto" w:fill="auto"/>
            <w:vAlign w:val="center"/>
          </w:tcPr>
          <w:p w14:paraId="092BB211" w14:textId="77777777" w:rsidR="001A4E91" w:rsidRPr="00F47857" w:rsidRDefault="001A4E91" w:rsidP="00191459">
            <w:pPr>
              <w:spacing w:after="120" w:line="276" w:lineRule="auto"/>
              <w:jc w:val="left"/>
              <w:rPr>
                <w:rFonts w:ascii="Arial" w:hAnsi="Arial" w:cs="Arial"/>
                <w:color w:val="000000" w:themeColor="text1"/>
                <w:sz w:val="18"/>
                <w:szCs w:val="18"/>
              </w:rPr>
            </w:pPr>
            <w:r w:rsidRPr="00F47857">
              <w:rPr>
                <w:rFonts w:ascii="Arial" w:hAnsi="Arial" w:cs="Arial"/>
                <w:color w:val="000000" w:themeColor="text1"/>
                <w:sz w:val="18"/>
                <w:szCs w:val="18"/>
              </w:rPr>
              <w:t>Binary</w:t>
            </w:r>
          </w:p>
        </w:tc>
        <w:tc>
          <w:tcPr>
            <w:tcW w:w="1729" w:type="pct"/>
            <w:shd w:val="clear" w:color="auto" w:fill="auto"/>
            <w:vAlign w:val="center"/>
          </w:tcPr>
          <w:p w14:paraId="6C5AE8FA" w14:textId="77777777" w:rsidR="001A4E91" w:rsidRPr="00F47857" w:rsidRDefault="003D28E9" w:rsidP="00191459">
            <w:pPr>
              <w:spacing w:after="120" w:line="276" w:lineRule="auto"/>
              <w:jc w:val="left"/>
              <w:rPr>
                <w:rFonts w:ascii="Arial" w:hAnsi="Arial" w:cs="Arial"/>
                <w:color w:val="000000" w:themeColor="text1"/>
                <w:sz w:val="18"/>
                <w:szCs w:val="18"/>
              </w:rPr>
            </w:pPr>
            <m:oMathPara>
              <m:oMath>
                <m:f>
                  <m:fPr>
                    <m:ctrlPr>
                      <w:rPr>
                        <w:rFonts w:ascii="Cambria Math" w:hAnsi="Cambria Math" w:cs="Arial"/>
                        <w:i/>
                        <w:color w:val="000000" w:themeColor="text1"/>
                        <w:sz w:val="18"/>
                        <w:szCs w:val="18"/>
                      </w:rPr>
                    </m:ctrlPr>
                  </m:fPr>
                  <m:num>
                    <m:r>
                      <w:rPr>
                        <w:rFonts w:ascii="Cambria Math" w:hAnsi="Cambria Math" w:cs="Arial"/>
                        <w:color w:val="000000" w:themeColor="text1"/>
                        <w:sz w:val="18"/>
                        <w:szCs w:val="18"/>
                      </w:rPr>
                      <m:t>a+b</m:t>
                    </m:r>
                  </m:num>
                  <m:den>
                    <m:r>
                      <w:rPr>
                        <w:rFonts w:ascii="Cambria Math" w:hAnsi="Cambria Math" w:cs="Arial"/>
                        <w:color w:val="000000" w:themeColor="text1"/>
                        <w:sz w:val="18"/>
                        <w:szCs w:val="18"/>
                      </w:rPr>
                      <m:t>a+b+c+d</m:t>
                    </m:r>
                  </m:den>
                </m:f>
              </m:oMath>
            </m:oMathPara>
          </w:p>
        </w:tc>
        <w:tc>
          <w:tcPr>
            <w:tcW w:w="629" w:type="pct"/>
            <w:shd w:val="clear" w:color="auto" w:fill="auto"/>
            <w:vAlign w:val="center"/>
          </w:tcPr>
          <w:p w14:paraId="76A89E80" w14:textId="77777777" w:rsidR="001A4E91" w:rsidRPr="00F47857" w:rsidRDefault="001A4E91" w:rsidP="00191459">
            <w:pPr>
              <w:spacing w:after="120" w:line="276" w:lineRule="auto"/>
              <w:jc w:val="left"/>
              <w:rPr>
                <w:rFonts w:ascii="Arial" w:hAnsi="Arial" w:cs="Arial"/>
                <w:color w:val="000000" w:themeColor="text1"/>
                <w:sz w:val="18"/>
                <w:szCs w:val="18"/>
              </w:rPr>
            </w:pPr>
            <w:r w:rsidRPr="00F47857">
              <w:rPr>
                <w:rFonts w:ascii="Arial" w:hAnsi="Arial" w:cs="Arial"/>
                <w:color w:val="000000" w:themeColor="text1"/>
                <w:sz w:val="18"/>
                <w:szCs w:val="18"/>
              </w:rPr>
              <w:t>0.0 – 1.0</w:t>
            </w:r>
          </w:p>
        </w:tc>
        <w:tc>
          <w:tcPr>
            <w:tcW w:w="1073" w:type="pct"/>
            <w:shd w:val="clear" w:color="auto" w:fill="auto"/>
            <w:vAlign w:val="center"/>
          </w:tcPr>
          <w:p w14:paraId="3DD5930E" w14:textId="77777777" w:rsidR="001A4E91" w:rsidRPr="00F47857" w:rsidRDefault="001A4E91" w:rsidP="00191459">
            <w:pPr>
              <w:spacing w:after="120" w:line="276" w:lineRule="auto"/>
              <w:jc w:val="left"/>
              <w:rPr>
                <w:rFonts w:ascii="Arial" w:hAnsi="Arial" w:cs="Arial"/>
                <w:color w:val="000000" w:themeColor="text1"/>
                <w:sz w:val="18"/>
                <w:szCs w:val="18"/>
              </w:rPr>
            </w:pPr>
            <w:r w:rsidRPr="00F47857">
              <w:rPr>
                <w:rFonts w:ascii="Arial" w:hAnsi="Arial" w:cs="Arial"/>
                <w:color w:val="000000" w:themeColor="text1"/>
                <w:sz w:val="18"/>
                <w:szCs w:val="18"/>
              </w:rPr>
              <w:t>Distance metric</w:t>
            </w:r>
          </w:p>
        </w:tc>
      </w:tr>
      <w:tr w:rsidR="00F47857" w:rsidRPr="00F47857" w14:paraId="0B14D005" w14:textId="77777777" w:rsidTr="00191459">
        <w:trPr>
          <w:trHeight w:val="479"/>
        </w:trPr>
        <w:tc>
          <w:tcPr>
            <w:tcW w:w="906" w:type="pct"/>
            <w:shd w:val="clear" w:color="auto" w:fill="auto"/>
            <w:vAlign w:val="center"/>
          </w:tcPr>
          <w:p w14:paraId="0D90F87B" w14:textId="77777777" w:rsidR="001A4E91" w:rsidRPr="00F47857" w:rsidRDefault="001A4E91" w:rsidP="00191459">
            <w:pPr>
              <w:spacing w:after="120" w:line="276" w:lineRule="auto"/>
              <w:jc w:val="left"/>
              <w:rPr>
                <w:rFonts w:ascii="Arial" w:hAnsi="Arial" w:cs="Arial"/>
                <w:color w:val="000000" w:themeColor="text1"/>
                <w:sz w:val="18"/>
                <w:szCs w:val="18"/>
              </w:rPr>
            </w:pPr>
            <w:r w:rsidRPr="00F47857">
              <w:rPr>
                <w:rFonts w:ascii="Arial" w:hAnsi="Arial" w:cs="Arial"/>
                <w:color w:val="000000" w:themeColor="text1"/>
                <w:sz w:val="18"/>
                <w:szCs w:val="18"/>
              </w:rPr>
              <w:t>Dice</w:t>
            </w:r>
          </w:p>
        </w:tc>
        <w:tc>
          <w:tcPr>
            <w:tcW w:w="663" w:type="pct"/>
            <w:shd w:val="clear" w:color="auto" w:fill="auto"/>
            <w:vAlign w:val="center"/>
          </w:tcPr>
          <w:p w14:paraId="0D99488D" w14:textId="77777777" w:rsidR="001A4E91" w:rsidRPr="00F47857" w:rsidRDefault="001A4E91" w:rsidP="00191459">
            <w:pPr>
              <w:spacing w:after="120" w:line="276" w:lineRule="auto"/>
              <w:jc w:val="left"/>
              <w:rPr>
                <w:rFonts w:ascii="Arial" w:hAnsi="Arial" w:cs="Arial"/>
                <w:color w:val="000000" w:themeColor="text1"/>
                <w:sz w:val="18"/>
                <w:szCs w:val="18"/>
              </w:rPr>
            </w:pPr>
            <w:r w:rsidRPr="00F47857">
              <w:rPr>
                <w:rFonts w:ascii="Arial" w:hAnsi="Arial" w:cs="Arial"/>
                <w:color w:val="000000" w:themeColor="text1"/>
                <w:sz w:val="18"/>
                <w:szCs w:val="18"/>
              </w:rPr>
              <w:t>Binary</w:t>
            </w:r>
          </w:p>
        </w:tc>
        <w:tc>
          <w:tcPr>
            <w:tcW w:w="1729" w:type="pct"/>
            <w:shd w:val="clear" w:color="auto" w:fill="auto"/>
            <w:vAlign w:val="center"/>
          </w:tcPr>
          <w:p w14:paraId="4C80EFBC" w14:textId="77777777" w:rsidR="001A4E91" w:rsidRPr="00F47857" w:rsidRDefault="003D28E9" w:rsidP="00191459">
            <w:pPr>
              <w:spacing w:after="120" w:line="276" w:lineRule="auto"/>
              <w:jc w:val="left"/>
              <w:rPr>
                <w:rFonts w:ascii="Arial" w:hAnsi="Arial" w:cs="Arial"/>
                <w:color w:val="000000" w:themeColor="text1"/>
                <w:sz w:val="18"/>
                <w:szCs w:val="18"/>
              </w:rPr>
            </w:pPr>
            <m:oMathPara>
              <m:oMath>
                <m:f>
                  <m:fPr>
                    <m:ctrlPr>
                      <w:rPr>
                        <w:rFonts w:ascii="Cambria Math" w:hAnsi="Cambria Math" w:cs="Arial"/>
                        <w:i/>
                        <w:color w:val="000000" w:themeColor="text1"/>
                        <w:sz w:val="18"/>
                        <w:szCs w:val="18"/>
                      </w:rPr>
                    </m:ctrlPr>
                  </m:fPr>
                  <m:num>
                    <m:r>
                      <w:rPr>
                        <w:rFonts w:ascii="Cambria Math" w:hAnsi="Cambria Math" w:cs="Arial"/>
                        <w:color w:val="000000" w:themeColor="text1"/>
                        <w:sz w:val="18"/>
                        <w:szCs w:val="18"/>
                      </w:rPr>
                      <m:t>2.0*c</m:t>
                    </m:r>
                  </m:num>
                  <m:den>
                    <m:r>
                      <w:rPr>
                        <w:rFonts w:ascii="Cambria Math" w:hAnsi="Cambria Math" w:cs="Arial"/>
                        <w:color w:val="000000" w:themeColor="text1"/>
                        <w:sz w:val="18"/>
                        <w:szCs w:val="18"/>
                      </w:rPr>
                      <m:t>a+b+2c</m:t>
                    </m:r>
                  </m:den>
                </m:f>
              </m:oMath>
            </m:oMathPara>
          </w:p>
        </w:tc>
        <w:tc>
          <w:tcPr>
            <w:tcW w:w="629" w:type="pct"/>
            <w:shd w:val="clear" w:color="auto" w:fill="auto"/>
            <w:vAlign w:val="center"/>
          </w:tcPr>
          <w:p w14:paraId="0979E714" w14:textId="77777777" w:rsidR="001A4E91" w:rsidRPr="00F47857" w:rsidRDefault="001A4E91" w:rsidP="00191459">
            <w:pPr>
              <w:spacing w:after="120" w:line="276" w:lineRule="auto"/>
              <w:jc w:val="left"/>
              <w:rPr>
                <w:rFonts w:ascii="Arial" w:hAnsi="Arial" w:cs="Arial"/>
                <w:color w:val="000000" w:themeColor="text1"/>
                <w:sz w:val="18"/>
                <w:szCs w:val="18"/>
              </w:rPr>
            </w:pPr>
            <w:r w:rsidRPr="00F47857">
              <w:rPr>
                <w:rFonts w:ascii="Arial" w:hAnsi="Arial" w:cs="Arial"/>
                <w:color w:val="000000" w:themeColor="text1"/>
                <w:sz w:val="18"/>
                <w:szCs w:val="18"/>
              </w:rPr>
              <w:t>0.0 – 1.0</w:t>
            </w:r>
          </w:p>
        </w:tc>
        <w:tc>
          <w:tcPr>
            <w:tcW w:w="1073" w:type="pct"/>
            <w:shd w:val="clear" w:color="auto" w:fill="auto"/>
            <w:vAlign w:val="center"/>
          </w:tcPr>
          <w:p w14:paraId="24A28D56" w14:textId="77777777" w:rsidR="001A4E91" w:rsidRPr="00F47857" w:rsidRDefault="001A4E91" w:rsidP="00191459">
            <w:pPr>
              <w:spacing w:after="120" w:line="276" w:lineRule="auto"/>
              <w:jc w:val="left"/>
              <w:rPr>
                <w:rFonts w:ascii="Arial" w:hAnsi="Arial" w:cs="Arial"/>
                <w:color w:val="000000" w:themeColor="text1"/>
                <w:sz w:val="18"/>
                <w:szCs w:val="18"/>
              </w:rPr>
            </w:pPr>
            <w:r w:rsidRPr="00F47857">
              <w:rPr>
                <w:rFonts w:ascii="Arial" w:hAnsi="Arial" w:cs="Arial"/>
                <w:color w:val="000000" w:themeColor="text1"/>
                <w:sz w:val="18"/>
                <w:szCs w:val="18"/>
              </w:rPr>
              <w:t>Similarity measure</w:t>
            </w:r>
          </w:p>
        </w:tc>
      </w:tr>
      <w:tr w:rsidR="00F47857" w:rsidRPr="00F47857" w14:paraId="208BD1D6" w14:textId="77777777" w:rsidTr="00191459">
        <w:trPr>
          <w:trHeight w:val="540"/>
        </w:trPr>
        <w:tc>
          <w:tcPr>
            <w:tcW w:w="906" w:type="pct"/>
            <w:shd w:val="clear" w:color="auto" w:fill="auto"/>
            <w:vAlign w:val="center"/>
          </w:tcPr>
          <w:p w14:paraId="387D1700" w14:textId="77777777" w:rsidR="001A4E91" w:rsidRPr="00F47857" w:rsidRDefault="001A4E91" w:rsidP="00191459">
            <w:pPr>
              <w:spacing w:after="120" w:line="276" w:lineRule="auto"/>
              <w:jc w:val="left"/>
              <w:rPr>
                <w:rFonts w:ascii="Arial" w:hAnsi="Arial" w:cs="Arial"/>
                <w:color w:val="000000" w:themeColor="text1"/>
                <w:sz w:val="18"/>
                <w:szCs w:val="18"/>
              </w:rPr>
            </w:pPr>
            <w:r w:rsidRPr="00F47857">
              <w:rPr>
                <w:rFonts w:ascii="Arial" w:hAnsi="Arial" w:cs="Arial"/>
                <w:color w:val="000000" w:themeColor="text1"/>
                <w:sz w:val="18"/>
                <w:szCs w:val="18"/>
              </w:rPr>
              <w:t>Cosine</w:t>
            </w:r>
          </w:p>
        </w:tc>
        <w:tc>
          <w:tcPr>
            <w:tcW w:w="663" w:type="pct"/>
            <w:shd w:val="clear" w:color="auto" w:fill="auto"/>
            <w:vAlign w:val="center"/>
          </w:tcPr>
          <w:p w14:paraId="31E823E8" w14:textId="77777777" w:rsidR="001A4E91" w:rsidRPr="00F47857" w:rsidRDefault="001A4E91" w:rsidP="00191459">
            <w:pPr>
              <w:spacing w:after="120" w:line="276" w:lineRule="auto"/>
              <w:jc w:val="left"/>
              <w:rPr>
                <w:rFonts w:ascii="Arial" w:hAnsi="Arial" w:cs="Arial"/>
                <w:color w:val="000000" w:themeColor="text1"/>
                <w:sz w:val="18"/>
                <w:szCs w:val="18"/>
              </w:rPr>
            </w:pPr>
            <w:r w:rsidRPr="00F47857">
              <w:rPr>
                <w:rFonts w:ascii="Arial" w:hAnsi="Arial" w:cs="Arial"/>
                <w:color w:val="000000" w:themeColor="text1"/>
                <w:sz w:val="18"/>
                <w:szCs w:val="18"/>
              </w:rPr>
              <w:t>Binary</w:t>
            </w:r>
          </w:p>
        </w:tc>
        <w:tc>
          <w:tcPr>
            <w:tcW w:w="1729" w:type="pct"/>
            <w:shd w:val="clear" w:color="auto" w:fill="auto"/>
            <w:vAlign w:val="center"/>
          </w:tcPr>
          <w:p w14:paraId="31B64B02" w14:textId="77777777" w:rsidR="001A4E91" w:rsidRPr="00F47857" w:rsidRDefault="003D28E9" w:rsidP="00191459">
            <w:pPr>
              <w:spacing w:after="120" w:line="276" w:lineRule="auto"/>
              <w:jc w:val="left"/>
              <w:rPr>
                <w:rFonts w:ascii="Arial" w:hAnsi="Arial" w:cs="Arial"/>
                <w:color w:val="000000" w:themeColor="text1"/>
                <w:sz w:val="18"/>
                <w:szCs w:val="18"/>
              </w:rPr>
            </w:pPr>
            <m:oMathPara>
              <m:oMath>
                <m:f>
                  <m:fPr>
                    <m:ctrlPr>
                      <w:rPr>
                        <w:rFonts w:ascii="Cambria Math" w:hAnsi="Cambria Math" w:cs="Arial"/>
                        <w:i/>
                        <w:color w:val="000000" w:themeColor="text1"/>
                        <w:sz w:val="18"/>
                        <w:szCs w:val="18"/>
                      </w:rPr>
                    </m:ctrlPr>
                  </m:fPr>
                  <m:num>
                    <m:r>
                      <w:rPr>
                        <w:rFonts w:ascii="Cambria Math" w:hAnsi="Cambria Math" w:cs="Arial"/>
                        <w:color w:val="000000" w:themeColor="text1"/>
                        <w:sz w:val="18"/>
                        <w:szCs w:val="18"/>
                      </w:rPr>
                      <m:t>c</m:t>
                    </m:r>
                  </m:num>
                  <m:den>
                    <m:rad>
                      <m:radPr>
                        <m:degHide m:val="1"/>
                        <m:ctrlPr>
                          <w:rPr>
                            <w:rFonts w:ascii="Cambria Math" w:hAnsi="Cambria Math" w:cs="Arial"/>
                            <w:i/>
                            <w:color w:val="000000" w:themeColor="text1"/>
                            <w:sz w:val="18"/>
                            <w:szCs w:val="18"/>
                          </w:rPr>
                        </m:ctrlPr>
                      </m:radPr>
                      <m:deg/>
                      <m:e>
                        <m:d>
                          <m:dPr>
                            <m:ctrlPr>
                              <w:rPr>
                                <w:rFonts w:ascii="Cambria Math" w:hAnsi="Cambria Math" w:cs="Arial"/>
                                <w:i/>
                                <w:color w:val="000000" w:themeColor="text1"/>
                                <w:sz w:val="18"/>
                                <w:szCs w:val="18"/>
                              </w:rPr>
                            </m:ctrlPr>
                          </m:dPr>
                          <m:e>
                            <m:r>
                              <w:rPr>
                                <w:rFonts w:ascii="Cambria Math" w:hAnsi="Cambria Math" w:cs="Arial"/>
                                <w:color w:val="000000" w:themeColor="text1"/>
                                <w:sz w:val="18"/>
                                <w:szCs w:val="18"/>
                              </w:rPr>
                              <m:t>a+c</m:t>
                            </m:r>
                          </m:e>
                        </m:d>
                        <m:r>
                          <w:rPr>
                            <w:rFonts w:ascii="Cambria Math" w:hAnsi="Cambria Math" w:cs="Arial"/>
                            <w:color w:val="000000" w:themeColor="text1"/>
                            <w:sz w:val="18"/>
                            <w:szCs w:val="18"/>
                          </w:rPr>
                          <m:t>*(b+c)</m:t>
                        </m:r>
                      </m:e>
                    </m:rad>
                  </m:den>
                </m:f>
              </m:oMath>
            </m:oMathPara>
          </w:p>
        </w:tc>
        <w:tc>
          <w:tcPr>
            <w:tcW w:w="629" w:type="pct"/>
            <w:shd w:val="clear" w:color="auto" w:fill="auto"/>
            <w:vAlign w:val="center"/>
          </w:tcPr>
          <w:p w14:paraId="39684965" w14:textId="77777777" w:rsidR="001A4E91" w:rsidRPr="00F47857" w:rsidRDefault="001A4E91" w:rsidP="00191459">
            <w:pPr>
              <w:spacing w:after="120" w:line="276" w:lineRule="auto"/>
              <w:jc w:val="left"/>
              <w:rPr>
                <w:rFonts w:ascii="Arial" w:hAnsi="Arial" w:cs="Arial"/>
                <w:color w:val="000000" w:themeColor="text1"/>
                <w:sz w:val="18"/>
                <w:szCs w:val="18"/>
              </w:rPr>
            </w:pPr>
            <w:r w:rsidRPr="00F47857">
              <w:rPr>
                <w:rFonts w:ascii="Arial" w:hAnsi="Arial" w:cs="Arial"/>
                <w:color w:val="000000" w:themeColor="text1"/>
                <w:sz w:val="18"/>
                <w:szCs w:val="18"/>
              </w:rPr>
              <w:t>0.0 – 1.0</w:t>
            </w:r>
          </w:p>
        </w:tc>
        <w:tc>
          <w:tcPr>
            <w:tcW w:w="1073" w:type="pct"/>
            <w:shd w:val="clear" w:color="auto" w:fill="auto"/>
            <w:vAlign w:val="center"/>
          </w:tcPr>
          <w:p w14:paraId="70D46DF9" w14:textId="77777777" w:rsidR="001A4E91" w:rsidRPr="00F47857" w:rsidRDefault="001A4E91" w:rsidP="00191459">
            <w:pPr>
              <w:spacing w:after="120" w:line="276" w:lineRule="auto"/>
              <w:jc w:val="left"/>
              <w:rPr>
                <w:rFonts w:ascii="Arial" w:hAnsi="Arial" w:cs="Arial"/>
                <w:color w:val="000000" w:themeColor="text1"/>
                <w:sz w:val="18"/>
                <w:szCs w:val="18"/>
              </w:rPr>
            </w:pPr>
            <w:r w:rsidRPr="00F47857">
              <w:rPr>
                <w:rFonts w:ascii="Arial" w:hAnsi="Arial" w:cs="Arial"/>
                <w:color w:val="000000" w:themeColor="text1"/>
                <w:sz w:val="18"/>
                <w:szCs w:val="18"/>
              </w:rPr>
              <w:t>Similarity measure</w:t>
            </w:r>
          </w:p>
        </w:tc>
      </w:tr>
      <w:tr w:rsidR="00F47857" w:rsidRPr="00F47857" w14:paraId="7CC2BB89" w14:textId="77777777" w:rsidTr="00191459">
        <w:trPr>
          <w:trHeight w:val="660"/>
        </w:trPr>
        <w:tc>
          <w:tcPr>
            <w:tcW w:w="906" w:type="pct"/>
            <w:shd w:val="clear" w:color="auto" w:fill="auto"/>
            <w:vAlign w:val="center"/>
          </w:tcPr>
          <w:p w14:paraId="2EFDB345" w14:textId="77777777" w:rsidR="001A4E91" w:rsidRPr="00F47857" w:rsidRDefault="001A4E91" w:rsidP="00191459">
            <w:pPr>
              <w:spacing w:after="120" w:line="276" w:lineRule="auto"/>
              <w:jc w:val="left"/>
              <w:rPr>
                <w:rFonts w:ascii="Arial" w:hAnsi="Arial" w:cs="Arial"/>
                <w:color w:val="000000" w:themeColor="text1"/>
                <w:sz w:val="18"/>
                <w:szCs w:val="18"/>
              </w:rPr>
            </w:pPr>
            <w:r w:rsidRPr="00F47857">
              <w:rPr>
                <w:rFonts w:ascii="Arial" w:hAnsi="Arial" w:cs="Arial"/>
                <w:color w:val="000000" w:themeColor="text1"/>
                <w:sz w:val="18"/>
                <w:szCs w:val="18"/>
              </w:rPr>
              <w:t>Euclidean</w:t>
            </w:r>
          </w:p>
        </w:tc>
        <w:tc>
          <w:tcPr>
            <w:tcW w:w="663" w:type="pct"/>
            <w:shd w:val="clear" w:color="auto" w:fill="auto"/>
            <w:vAlign w:val="center"/>
          </w:tcPr>
          <w:p w14:paraId="55D31E34" w14:textId="77777777" w:rsidR="001A4E91" w:rsidRPr="00F47857" w:rsidRDefault="001A4E91" w:rsidP="00191459">
            <w:pPr>
              <w:spacing w:after="120" w:line="276" w:lineRule="auto"/>
              <w:jc w:val="left"/>
              <w:rPr>
                <w:rFonts w:ascii="Arial" w:hAnsi="Arial" w:cs="Arial"/>
                <w:color w:val="000000" w:themeColor="text1"/>
                <w:sz w:val="18"/>
                <w:szCs w:val="18"/>
              </w:rPr>
            </w:pPr>
            <w:r w:rsidRPr="00F47857">
              <w:rPr>
                <w:rFonts w:ascii="Arial" w:hAnsi="Arial" w:cs="Arial"/>
                <w:color w:val="000000" w:themeColor="text1"/>
                <w:sz w:val="18"/>
                <w:szCs w:val="18"/>
              </w:rPr>
              <w:t>Binary</w:t>
            </w:r>
          </w:p>
        </w:tc>
        <w:tc>
          <w:tcPr>
            <w:tcW w:w="1729" w:type="pct"/>
            <w:shd w:val="clear" w:color="auto" w:fill="auto"/>
            <w:vAlign w:val="center"/>
          </w:tcPr>
          <w:p w14:paraId="1F3A9D50" w14:textId="77777777" w:rsidR="001A4E91" w:rsidRPr="00F47857" w:rsidRDefault="003D28E9" w:rsidP="00191459">
            <w:pPr>
              <w:spacing w:after="120" w:line="276" w:lineRule="auto"/>
              <w:jc w:val="left"/>
              <w:rPr>
                <w:rFonts w:ascii="Arial" w:hAnsi="Arial" w:cs="Arial"/>
                <w:color w:val="000000" w:themeColor="text1"/>
                <w:sz w:val="18"/>
                <w:szCs w:val="18"/>
              </w:rPr>
            </w:pPr>
            <m:oMathPara>
              <m:oMath>
                <m:rad>
                  <m:radPr>
                    <m:degHide m:val="1"/>
                    <m:ctrlPr>
                      <w:rPr>
                        <w:rFonts w:ascii="Cambria Math" w:hAnsi="Cambria Math" w:cs="Arial"/>
                        <w:i/>
                        <w:color w:val="000000" w:themeColor="text1"/>
                        <w:sz w:val="18"/>
                        <w:szCs w:val="18"/>
                      </w:rPr>
                    </m:ctrlPr>
                  </m:radPr>
                  <m:deg/>
                  <m:e>
                    <m:f>
                      <m:fPr>
                        <m:ctrlPr>
                          <w:rPr>
                            <w:rFonts w:ascii="Cambria Math" w:hAnsi="Cambria Math" w:cs="Arial"/>
                            <w:i/>
                            <w:color w:val="000000" w:themeColor="text1"/>
                            <w:sz w:val="18"/>
                            <w:szCs w:val="18"/>
                          </w:rPr>
                        </m:ctrlPr>
                      </m:fPr>
                      <m:num>
                        <m:r>
                          <w:rPr>
                            <w:rFonts w:ascii="Cambria Math" w:hAnsi="Cambria Math" w:cs="Arial"/>
                            <w:color w:val="000000" w:themeColor="text1"/>
                            <w:sz w:val="18"/>
                            <w:szCs w:val="18"/>
                          </w:rPr>
                          <m:t>c+d</m:t>
                        </m:r>
                      </m:num>
                      <m:den>
                        <m:r>
                          <w:rPr>
                            <w:rFonts w:ascii="Cambria Math" w:hAnsi="Cambria Math" w:cs="Arial"/>
                            <w:color w:val="000000" w:themeColor="text1"/>
                            <w:sz w:val="18"/>
                            <w:szCs w:val="18"/>
                          </w:rPr>
                          <m:t>a+b+c+d</m:t>
                        </m:r>
                      </m:den>
                    </m:f>
                  </m:e>
                </m:rad>
              </m:oMath>
            </m:oMathPara>
          </w:p>
        </w:tc>
        <w:tc>
          <w:tcPr>
            <w:tcW w:w="629" w:type="pct"/>
            <w:shd w:val="clear" w:color="auto" w:fill="auto"/>
            <w:vAlign w:val="center"/>
          </w:tcPr>
          <w:p w14:paraId="26B1D989" w14:textId="77777777" w:rsidR="001A4E91" w:rsidRPr="00F47857" w:rsidRDefault="001A4E91" w:rsidP="00191459">
            <w:pPr>
              <w:spacing w:after="120" w:line="276" w:lineRule="auto"/>
              <w:jc w:val="left"/>
              <w:rPr>
                <w:rFonts w:ascii="Arial" w:hAnsi="Arial" w:cs="Arial"/>
                <w:color w:val="000000" w:themeColor="text1"/>
                <w:sz w:val="18"/>
                <w:szCs w:val="18"/>
              </w:rPr>
            </w:pPr>
            <w:r w:rsidRPr="00F47857">
              <w:rPr>
                <w:rFonts w:ascii="Arial" w:hAnsi="Arial" w:cs="Arial"/>
                <w:color w:val="000000" w:themeColor="text1"/>
                <w:sz w:val="18"/>
                <w:szCs w:val="18"/>
              </w:rPr>
              <w:t>0.0 – 1.0</w:t>
            </w:r>
          </w:p>
        </w:tc>
        <w:tc>
          <w:tcPr>
            <w:tcW w:w="1073" w:type="pct"/>
            <w:shd w:val="clear" w:color="auto" w:fill="auto"/>
            <w:vAlign w:val="center"/>
          </w:tcPr>
          <w:p w14:paraId="0FF31D96" w14:textId="77777777" w:rsidR="001A4E91" w:rsidRPr="00F47857" w:rsidRDefault="001A4E91" w:rsidP="00191459">
            <w:pPr>
              <w:spacing w:after="120" w:line="276" w:lineRule="auto"/>
              <w:jc w:val="left"/>
              <w:rPr>
                <w:rFonts w:ascii="Arial" w:hAnsi="Arial" w:cs="Arial"/>
                <w:color w:val="000000" w:themeColor="text1"/>
                <w:sz w:val="18"/>
                <w:szCs w:val="18"/>
              </w:rPr>
            </w:pPr>
            <w:r w:rsidRPr="00F47857">
              <w:rPr>
                <w:rFonts w:ascii="Arial" w:hAnsi="Arial" w:cs="Arial"/>
                <w:color w:val="000000" w:themeColor="text1"/>
                <w:sz w:val="18"/>
                <w:szCs w:val="18"/>
              </w:rPr>
              <w:t>Distance metric</w:t>
            </w:r>
          </w:p>
        </w:tc>
      </w:tr>
      <w:tr w:rsidR="00F47857" w:rsidRPr="00F47857" w14:paraId="18EB0742" w14:textId="77777777" w:rsidTr="00191459">
        <w:trPr>
          <w:trHeight w:val="606"/>
        </w:trPr>
        <w:tc>
          <w:tcPr>
            <w:tcW w:w="906" w:type="pct"/>
            <w:shd w:val="clear" w:color="auto" w:fill="auto"/>
            <w:vAlign w:val="center"/>
          </w:tcPr>
          <w:p w14:paraId="55A171E0" w14:textId="77777777" w:rsidR="001A4E91" w:rsidRPr="00F47857" w:rsidRDefault="001A4E91" w:rsidP="00191459">
            <w:pPr>
              <w:spacing w:after="120" w:line="276" w:lineRule="auto"/>
              <w:jc w:val="left"/>
              <w:rPr>
                <w:rFonts w:ascii="Arial" w:hAnsi="Arial" w:cs="Arial"/>
                <w:color w:val="000000" w:themeColor="text1"/>
                <w:sz w:val="18"/>
                <w:szCs w:val="18"/>
              </w:rPr>
            </w:pPr>
            <w:r w:rsidRPr="00F47857">
              <w:rPr>
                <w:rFonts w:ascii="Arial" w:hAnsi="Arial" w:cs="Arial"/>
                <w:color w:val="000000" w:themeColor="text1"/>
                <w:sz w:val="18"/>
                <w:szCs w:val="18"/>
              </w:rPr>
              <w:t>Pearson</w:t>
            </w:r>
          </w:p>
        </w:tc>
        <w:tc>
          <w:tcPr>
            <w:tcW w:w="663" w:type="pct"/>
            <w:shd w:val="clear" w:color="auto" w:fill="auto"/>
            <w:vAlign w:val="center"/>
          </w:tcPr>
          <w:p w14:paraId="2D9A8900" w14:textId="77777777" w:rsidR="001A4E91" w:rsidRPr="00F47857" w:rsidRDefault="001A4E91" w:rsidP="00191459">
            <w:pPr>
              <w:spacing w:after="120" w:line="276" w:lineRule="auto"/>
              <w:jc w:val="left"/>
              <w:rPr>
                <w:rFonts w:ascii="Arial" w:hAnsi="Arial" w:cs="Arial"/>
                <w:color w:val="000000" w:themeColor="text1"/>
                <w:sz w:val="18"/>
                <w:szCs w:val="18"/>
              </w:rPr>
            </w:pPr>
            <w:r w:rsidRPr="00F47857">
              <w:rPr>
                <w:rFonts w:ascii="Arial" w:hAnsi="Arial" w:cs="Arial"/>
                <w:color w:val="000000" w:themeColor="text1"/>
                <w:sz w:val="18"/>
                <w:szCs w:val="18"/>
              </w:rPr>
              <w:t>Binary</w:t>
            </w:r>
          </w:p>
        </w:tc>
        <w:tc>
          <w:tcPr>
            <w:tcW w:w="1729" w:type="pct"/>
            <w:shd w:val="clear" w:color="auto" w:fill="auto"/>
            <w:vAlign w:val="center"/>
          </w:tcPr>
          <w:p w14:paraId="1C868AB0" w14:textId="77777777" w:rsidR="001A4E91" w:rsidRPr="00F47857" w:rsidRDefault="003D28E9" w:rsidP="00191459">
            <w:pPr>
              <w:spacing w:after="120" w:line="276" w:lineRule="auto"/>
              <w:ind w:left="709"/>
              <w:jc w:val="left"/>
              <w:rPr>
                <w:rFonts w:ascii="Arial" w:hAnsi="Arial" w:cs="Arial"/>
                <w:color w:val="000000" w:themeColor="text1"/>
                <w:sz w:val="18"/>
                <w:szCs w:val="18"/>
              </w:rPr>
            </w:pPr>
            <m:oMathPara>
              <m:oMath>
                <m:f>
                  <m:fPr>
                    <m:ctrlPr>
                      <w:rPr>
                        <w:rFonts w:ascii="Cambria Math" w:hAnsi="Cambria Math" w:cs="Arial"/>
                        <w:i/>
                        <w:color w:val="000000" w:themeColor="text1"/>
                        <w:sz w:val="18"/>
                        <w:szCs w:val="18"/>
                      </w:rPr>
                    </m:ctrlPr>
                  </m:fPr>
                  <m:num>
                    <m:d>
                      <m:dPr>
                        <m:ctrlPr>
                          <w:rPr>
                            <w:rFonts w:ascii="Cambria Math" w:hAnsi="Cambria Math" w:cs="Arial"/>
                            <w:i/>
                            <w:color w:val="000000" w:themeColor="text1"/>
                            <w:sz w:val="18"/>
                            <w:szCs w:val="18"/>
                          </w:rPr>
                        </m:ctrlPr>
                      </m:dPr>
                      <m:e>
                        <m:r>
                          <w:rPr>
                            <w:rFonts w:ascii="Cambria Math" w:hAnsi="Cambria Math" w:cs="Arial"/>
                            <w:color w:val="000000" w:themeColor="text1"/>
                            <w:sz w:val="18"/>
                            <w:szCs w:val="18"/>
                          </w:rPr>
                          <m:t>c*d</m:t>
                        </m:r>
                      </m:e>
                    </m:d>
                    <m:r>
                      <w:rPr>
                        <w:rFonts w:ascii="Cambria Math" w:hAnsi="Cambria Math" w:cs="Arial"/>
                        <w:color w:val="000000" w:themeColor="text1"/>
                        <w:sz w:val="18"/>
                        <w:szCs w:val="18"/>
                      </w:rPr>
                      <m:t>-(a*b)</m:t>
                    </m:r>
                  </m:num>
                  <m:den>
                    <m:rad>
                      <m:radPr>
                        <m:degHide m:val="1"/>
                        <m:ctrlPr>
                          <w:rPr>
                            <w:rFonts w:ascii="Cambria Math" w:hAnsi="Cambria Math" w:cs="Arial"/>
                            <w:i/>
                            <w:color w:val="000000" w:themeColor="text1"/>
                            <w:sz w:val="18"/>
                            <w:szCs w:val="18"/>
                          </w:rPr>
                        </m:ctrlPr>
                      </m:radPr>
                      <m:deg/>
                      <m:e>
                        <m:d>
                          <m:dPr>
                            <m:ctrlPr>
                              <w:rPr>
                                <w:rFonts w:ascii="Cambria Math" w:hAnsi="Cambria Math" w:cs="Arial"/>
                                <w:i/>
                                <w:color w:val="000000" w:themeColor="text1"/>
                                <w:sz w:val="18"/>
                                <w:szCs w:val="18"/>
                              </w:rPr>
                            </m:ctrlPr>
                          </m:dPr>
                          <m:e>
                            <m:r>
                              <w:rPr>
                                <w:rFonts w:ascii="Cambria Math" w:hAnsi="Cambria Math" w:cs="Arial"/>
                                <w:color w:val="000000" w:themeColor="text1"/>
                                <w:sz w:val="18"/>
                                <w:szCs w:val="18"/>
                              </w:rPr>
                              <m:t>a+c</m:t>
                            </m:r>
                          </m:e>
                        </m:d>
                        <m:r>
                          <w:rPr>
                            <w:rFonts w:ascii="Cambria Math" w:hAnsi="Cambria Math" w:cs="Arial"/>
                            <w:color w:val="000000" w:themeColor="text1"/>
                            <w:sz w:val="18"/>
                            <w:szCs w:val="18"/>
                          </w:rPr>
                          <m:t>*</m:t>
                        </m:r>
                        <m:d>
                          <m:dPr>
                            <m:ctrlPr>
                              <w:rPr>
                                <w:rFonts w:ascii="Cambria Math" w:hAnsi="Cambria Math" w:cs="Arial"/>
                                <w:i/>
                                <w:color w:val="000000" w:themeColor="text1"/>
                                <w:sz w:val="18"/>
                                <w:szCs w:val="18"/>
                              </w:rPr>
                            </m:ctrlPr>
                          </m:dPr>
                          <m:e>
                            <m:r>
                              <w:rPr>
                                <w:rFonts w:ascii="Cambria Math" w:hAnsi="Cambria Math" w:cs="Arial"/>
                                <w:color w:val="000000" w:themeColor="text1"/>
                                <w:sz w:val="18"/>
                                <w:szCs w:val="18"/>
                              </w:rPr>
                              <m:t>b+c</m:t>
                            </m:r>
                          </m:e>
                        </m:d>
                        <m:r>
                          <w:rPr>
                            <w:rFonts w:ascii="Cambria Math" w:hAnsi="Cambria Math" w:cs="Arial"/>
                            <w:color w:val="000000" w:themeColor="text1"/>
                            <w:sz w:val="18"/>
                            <w:szCs w:val="18"/>
                          </w:rPr>
                          <m:t>*</m:t>
                        </m:r>
                        <m:d>
                          <m:dPr>
                            <m:ctrlPr>
                              <w:rPr>
                                <w:rFonts w:ascii="Cambria Math" w:hAnsi="Cambria Math" w:cs="Arial"/>
                                <w:i/>
                                <w:color w:val="000000" w:themeColor="text1"/>
                                <w:sz w:val="18"/>
                                <w:szCs w:val="18"/>
                              </w:rPr>
                            </m:ctrlPr>
                          </m:dPr>
                          <m:e>
                            <m:r>
                              <w:rPr>
                                <w:rFonts w:ascii="Cambria Math" w:hAnsi="Cambria Math" w:cs="Arial"/>
                                <w:color w:val="000000" w:themeColor="text1"/>
                                <w:sz w:val="18"/>
                                <w:szCs w:val="18"/>
                              </w:rPr>
                              <m:t>a+d</m:t>
                            </m:r>
                          </m:e>
                        </m:d>
                        <m:r>
                          <w:rPr>
                            <w:rFonts w:ascii="Cambria Math" w:hAnsi="Cambria Math" w:cs="Arial"/>
                            <w:color w:val="000000" w:themeColor="text1"/>
                            <w:sz w:val="18"/>
                            <w:szCs w:val="18"/>
                          </w:rPr>
                          <m:t>*(b+d)</m:t>
                        </m:r>
                      </m:e>
                    </m:rad>
                  </m:den>
                </m:f>
              </m:oMath>
            </m:oMathPara>
          </w:p>
        </w:tc>
        <w:tc>
          <w:tcPr>
            <w:tcW w:w="629" w:type="pct"/>
            <w:shd w:val="clear" w:color="auto" w:fill="auto"/>
            <w:vAlign w:val="center"/>
          </w:tcPr>
          <w:p w14:paraId="70833290" w14:textId="77777777" w:rsidR="001A4E91" w:rsidRPr="00F47857" w:rsidRDefault="001A4E91" w:rsidP="00191459">
            <w:pPr>
              <w:spacing w:after="120" w:line="276" w:lineRule="auto"/>
              <w:jc w:val="left"/>
              <w:rPr>
                <w:rFonts w:ascii="Arial" w:hAnsi="Arial" w:cs="Arial"/>
                <w:color w:val="000000" w:themeColor="text1"/>
                <w:sz w:val="18"/>
                <w:szCs w:val="18"/>
              </w:rPr>
            </w:pPr>
            <w:r w:rsidRPr="00F47857">
              <w:rPr>
                <w:rFonts w:ascii="Arial" w:hAnsi="Arial" w:cs="Arial"/>
                <w:color w:val="000000" w:themeColor="text1"/>
                <w:sz w:val="18"/>
                <w:szCs w:val="18"/>
              </w:rPr>
              <w:t>-1.0 – 1.0</w:t>
            </w:r>
          </w:p>
        </w:tc>
        <w:tc>
          <w:tcPr>
            <w:tcW w:w="1073" w:type="pct"/>
            <w:shd w:val="clear" w:color="auto" w:fill="auto"/>
            <w:vAlign w:val="center"/>
          </w:tcPr>
          <w:p w14:paraId="7437BA17" w14:textId="77777777" w:rsidR="001A4E91" w:rsidRPr="00F47857" w:rsidRDefault="001A4E91" w:rsidP="00191459">
            <w:pPr>
              <w:spacing w:after="120" w:line="276" w:lineRule="auto"/>
              <w:jc w:val="left"/>
              <w:rPr>
                <w:rFonts w:ascii="Arial" w:hAnsi="Arial" w:cs="Arial"/>
                <w:color w:val="000000" w:themeColor="text1"/>
                <w:sz w:val="18"/>
                <w:szCs w:val="18"/>
              </w:rPr>
            </w:pPr>
            <w:r w:rsidRPr="00F47857">
              <w:rPr>
                <w:rFonts w:ascii="Arial" w:hAnsi="Arial" w:cs="Arial"/>
                <w:color w:val="000000" w:themeColor="text1"/>
                <w:sz w:val="18"/>
                <w:szCs w:val="18"/>
              </w:rPr>
              <w:t>Similarity measure</w:t>
            </w:r>
          </w:p>
        </w:tc>
      </w:tr>
      <w:tr w:rsidR="00F47857" w:rsidRPr="00F47857" w14:paraId="7816F2AD" w14:textId="77777777" w:rsidTr="00191459">
        <w:trPr>
          <w:trHeight w:val="433"/>
        </w:trPr>
        <w:tc>
          <w:tcPr>
            <w:tcW w:w="906" w:type="pct"/>
            <w:tcBorders>
              <w:bottom w:val="single" w:sz="4" w:space="0" w:color="auto"/>
            </w:tcBorders>
            <w:shd w:val="clear" w:color="auto" w:fill="auto"/>
            <w:vAlign w:val="center"/>
          </w:tcPr>
          <w:p w14:paraId="0B822F0B" w14:textId="77777777" w:rsidR="001A4E91" w:rsidRPr="00F47857" w:rsidRDefault="001A4E91" w:rsidP="00191459">
            <w:pPr>
              <w:spacing w:after="120" w:line="276" w:lineRule="auto"/>
              <w:jc w:val="left"/>
              <w:rPr>
                <w:rFonts w:ascii="Arial" w:hAnsi="Arial" w:cs="Arial"/>
                <w:color w:val="000000" w:themeColor="text1"/>
                <w:sz w:val="18"/>
                <w:szCs w:val="18"/>
              </w:rPr>
            </w:pPr>
            <w:r w:rsidRPr="00F47857">
              <w:rPr>
                <w:rFonts w:ascii="Arial" w:hAnsi="Arial" w:cs="Arial"/>
                <w:color w:val="000000" w:themeColor="text1"/>
                <w:sz w:val="18"/>
                <w:szCs w:val="18"/>
              </w:rPr>
              <w:t>Hamman</w:t>
            </w:r>
          </w:p>
        </w:tc>
        <w:tc>
          <w:tcPr>
            <w:tcW w:w="663" w:type="pct"/>
            <w:tcBorders>
              <w:bottom w:val="single" w:sz="4" w:space="0" w:color="auto"/>
            </w:tcBorders>
            <w:shd w:val="clear" w:color="auto" w:fill="auto"/>
            <w:vAlign w:val="center"/>
          </w:tcPr>
          <w:p w14:paraId="1C537817" w14:textId="77777777" w:rsidR="001A4E91" w:rsidRPr="00F47857" w:rsidRDefault="001A4E91" w:rsidP="00191459">
            <w:pPr>
              <w:spacing w:after="120" w:line="276" w:lineRule="auto"/>
              <w:jc w:val="left"/>
              <w:rPr>
                <w:rFonts w:ascii="Arial" w:hAnsi="Arial" w:cs="Arial"/>
                <w:color w:val="000000" w:themeColor="text1"/>
                <w:sz w:val="18"/>
                <w:szCs w:val="18"/>
              </w:rPr>
            </w:pPr>
            <w:r w:rsidRPr="00F47857">
              <w:rPr>
                <w:rFonts w:ascii="Arial" w:hAnsi="Arial" w:cs="Arial"/>
                <w:color w:val="000000" w:themeColor="text1"/>
                <w:sz w:val="18"/>
                <w:szCs w:val="18"/>
              </w:rPr>
              <w:t>Binary</w:t>
            </w:r>
          </w:p>
        </w:tc>
        <w:tc>
          <w:tcPr>
            <w:tcW w:w="1729" w:type="pct"/>
            <w:tcBorders>
              <w:bottom w:val="single" w:sz="4" w:space="0" w:color="auto"/>
            </w:tcBorders>
            <w:shd w:val="clear" w:color="auto" w:fill="auto"/>
            <w:vAlign w:val="center"/>
          </w:tcPr>
          <w:p w14:paraId="4932BB95" w14:textId="77777777" w:rsidR="001A4E91" w:rsidRPr="00F47857" w:rsidRDefault="003D28E9" w:rsidP="00191459">
            <w:pPr>
              <w:spacing w:after="120" w:line="276" w:lineRule="auto"/>
              <w:jc w:val="left"/>
              <w:rPr>
                <w:rFonts w:ascii="Arial" w:hAnsi="Arial" w:cs="Arial"/>
                <w:color w:val="000000" w:themeColor="text1"/>
                <w:sz w:val="18"/>
                <w:szCs w:val="18"/>
              </w:rPr>
            </w:pPr>
            <m:oMathPara>
              <m:oMath>
                <m:f>
                  <m:fPr>
                    <m:ctrlPr>
                      <w:rPr>
                        <w:rFonts w:ascii="Cambria Math" w:hAnsi="Cambria Math" w:cs="Arial"/>
                        <w:i/>
                        <w:color w:val="000000" w:themeColor="text1"/>
                        <w:sz w:val="18"/>
                        <w:szCs w:val="18"/>
                      </w:rPr>
                    </m:ctrlPr>
                  </m:fPr>
                  <m:num>
                    <m:d>
                      <m:dPr>
                        <m:ctrlPr>
                          <w:rPr>
                            <w:rFonts w:ascii="Cambria Math" w:hAnsi="Cambria Math" w:cs="Arial"/>
                            <w:i/>
                            <w:color w:val="000000" w:themeColor="text1"/>
                            <w:sz w:val="18"/>
                            <w:szCs w:val="18"/>
                          </w:rPr>
                        </m:ctrlPr>
                      </m:dPr>
                      <m:e>
                        <m:r>
                          <w:rPr>
                            <w:rFonts w:ascii="Cambria Math" w:hAnsi="Cambria Math" w:cs="Arial"/>
                            <w:color w:val="000000" w:themeColor="text1"/>
                            <w:sz w:val="18"/>
                            <w:szCs w:val="18"/>
                          </w:rPr>
                          <m:t>c+d</m:t>
                        </m:r>
                      </m:e>
                    </m:d>
                    <m:r>
                      <w:rPr>
                        <w:rFonts w:ascii="Cambria Math" w:hAnsi="Cambria Math" w:cs="Arial"/>
                        <w:color w:val="000000" w:themeColor="text1"/>
                        <w:sz w:val="18"/>
                        <w:szCs w:val="18"/>
                      </w:rPr>
                      <m:t>-(a+b)</m:t>
                    </m:r>
                  </m:num>
                  <m:den>
                    <m:r>
                      <w:rPr>
                        <w:rFonts w:ascii="Cambria Math" w:hAnsi="Cambria Math" w:cs="Arial"/>
                        <w:color w:val="000000" w:themeColor="text1"/>
                        <w:sz w:val="18"/>
                        <w:szCs w:val="18"/>
                      </w:rPr>
                      <m:t>a+b+c+d</m:t>
                    </m:r>
                  </m:den>
                </m:f>
              </m:oMath>
            </m:oMathPara>
          </w:p>
        </w:tc>
        <w:tc>
          <w:tcPr>
            <w:tcW w:w="629" w:type="pct"/>
            <w:tcBorders>
              <w:bottom w:val="single" w:sz="4" w:space="0" w:color="auto"/>
            </w:tcBorders>
            <w:shd w:val="clear" w:color="auto" w:fill="auto"/>
            <w:vAlign w:val="center"/>
          </w:tcPr>
          <w:p w14:paraId="3A5329EE" w14:textId="77777777" w:rsidR="001A4E91" w:rsidRPr="00F47857" w:rsidRDefault="001A4E91" w:rsidP="00191459">
            <w:pPr>
              <w:spacing w:after="120" w:line="276" w:lineRule="auto"/>
              <w:jc w:val="left"/>
              <w:rPr>
                <w:rFonts w:ascii="Arial" w:hAnsi="Arial" w:cs="Arial"/>
                <w:color w:val="000000" w:themeColor="text1"/>
                <w:sz w:val="18"/>
                <w:szCs w:val="18"/>
              </w:rPr>
            </w:pPr>
            <w:r w:rsidRPr="00F47857">
              <w:rPr>
                <w:rFonts w:ascii="Arial" w:hAnsi="Arial" w:cs="Arial"/>
                <w:color w:val="000000" w:themeColor="text1"/>
                <w:sz w:val="18"/>
                <w:szCs w:val="18"/>
              </w:rPr>
              <w:t>-1.0 – 1.0</w:t>
            </w:r>
          </w:p>
        </w:tc>
        <w:tc>
          <w:tcPr>
            <w:tcW w:w="1073" w:type="pct"/>
            <w:tcBorders>
              <w:bottom w:val="single" w:sz="4" w:space="0" w:color="auto"/>
            </w:tcBorders>
            <w:shd w:val="clear" w:color="auto" w:fill="auto"/>
            <w:vAlign w:val="center"/>
          </w:tcPr>
          <w:p w14:paraId="237C7165" w14:textId="77777777" w:rsidR="001A4E91" w:rsidRPr="00F47857" w:rsidRDefault="001A4E91" w:rsidP="00191459">
            <w:pPr>
              <w:spacing w:after="120" w:line="276" w:lineRule="auto"/>
              <w:jc w:val="left"/>
              <w:rPr>
                <w:rFonts w:ascii="Arial" w:hAnsi="Arial" w:cs="Arial"/>
                <w:color w:val="000000" w:themeColor="text1"/>
                <w:sz w:val="18"/>
                <w:szCs w:val="18"/>
              </w:rPr>
            </w:pPr>
            <w:r w:rsidRPr="00F47857">
              <w:rPr>
                <w:rFonts w:ascii="Arial" w:hAnsi="Arial" w:cs="Arial"/>
                <w:color w:val="000000" w:themeColor="text1"/>
                <w:sz w:val="18"/>
                <w:szCs w:val="18"/>
              </w:rPr>
              <w:t>Similarity measure</w:t>
            </w:r>
          </w:p>
        </w:tc>
      </w:tr>
      <w:tr w:rsidR="00F47857" w:rsidRPr="00F47857" w14:paraId="54643EA8" w14:textId="77777777" w:rsidTr="00191459">
        <w:trPr>
          <w:trHeight w:val="329"/>
        </w:trPr>
        <w:tc>
          <w:tcPr>
            <w:tcW w:w="906" w:type="pct"/>
            <w:tcBorders>
              <w:bottom w:val="single" w:sz="4" w:space="0" w:color="auto"/>
            </w:tcBorders>
            <w:shd w:val="clear" w:color="auto" w:fill="auto"/>
            <w:vAlign w:val="center"/>
          </w:tcPr>
          <w:p w14:paraId="2368BF86" w14:textId="77777777" w:rsidR="001A4E91" w:rsidRPr="00F47857" w:rsidRDefault="001A4E91" w:rsidP="00191459">
            <w:pPr>
              <w:spacing w:after="120" w:line="276" w:lineRule="auto"/>
              <w:jc w:val="left"/>
              <w:rPr>
                <w:rFonts w:ascii="Arial" w:hAnsi="Arial" w:cs="Arial"/>
                <w:color w:val="000000" w:themeColor="text1"/>
                <w:sz w:val="18"/>
                <w:szCs w:val="18"/>
              </w:rPr>
            </w:pPr>
            <w:r w:rsidRPr="00F47857">
              <w:rPr>
                <w:rFonts w:ascii="Arial" w:hAnsi="Arial" w:cs="Arial"/>
                <w:color w:val="000000" w:themeColor="text1"/>
                <w:sz w:val="18"/>
                <w:szCs w:val="18"/>
              </w:rPr>
              <w:t>Manhattan</w:t>
            </w:r>
          </w:p>
        </w:tc>
        <w:tc>
          <w:tcPr>
            <w:tcW w:w="663" w:type="pct"/>
            <w:tcBorders>
              <w:bottom w:val="single" w:sz="4" w:space="0" w:color="auto"/>
            </w:tcBorders>
            <w:shd w:val="clear" w:color="auto" w:fill="auto"/>
            <w:vAlign w:val="center"/>
          </w:tcPr>
          <w:p w14:paraId="04884815" w14:textId="77777777" w:rsidR="001A4E91" w:rsidRPr="00F47857" w:rsidRDefault="001A4E91" w:rsidP="00191459">
            <w:pPr>
              <w:spacing w:after="120" w:line="276" w:lineRule="auto"/>
              <w:jc w:val="left"/>
              <w:rPr>
                <w:rFonts w:ascii="Arial" w:hAnsi="Arial" w:cs="Arial"/>
                <w:color w:val="000000" w:themeColor="text1"/>
                <w:sz w:val="18"/>
                <w:szCs w:val="18"/>
              </w:rPr>
            </w:pPr>
            <w:r w:rsidRPr="00F47857">
              <w:rPr>
                <w:rFonts w:ascii="Arial" w:eastAsia="MS Mincho" w:hAnsi="Arial" w:cs="Arial"/>
                <w:color w:val="000000" w:themeColor="text1"/>
                <w:sz w:val="18"/>
                <w:szCs w:val="18"/>
              </w:rPr>
              <w:t>Real Valued</w:t>
            </w:r>
          </w:p>
        </w:tc>
        <w:tc>
          <w:tcPr>
            <w:tcW w:w="1729" w:type="pct"/>
            <w:tcBorders>
              <w:bottom w:val="single" w:sz="4" w:space="0" w:color="auto"/>
            </w:tcBorders>
            <w:shd w:val="clear" w:color="auto" w:fill="auto"/>
            <w:vAlign w:val="center"/>
          </w:tcPr>
          <w:p w14:paraId="7B41FD48" w14:textId="77777777" w:rsidR="001A4E91" w:rsidRPr="00F47857" w:rsidRDefault="003D28E9" w:rsidP="00191459">
            <w:pPr>
              <w:spacing w:after="120" w:line="276" w:lineRule="auto"/>
              <w:jc w:val="left"/>
              <w:rPr>
                <w:rFonts w:ascii="Arial" w:hAnsi="Arial" w:cs="Arial"/>
                <w:color w:val="000000" w:themeColor="text1"/>
                <w:sz w:val="18"/>
                <w:szCs w:val="18"/>
              </w:rPr>
            </w:pPr>
            <m:oMathPara>
              <m:oMath>
                <m:nary>
                  <m:naryPr>
                    <m:chr m:val="∑"/>
                    <m:limLoc m:val="undOvr"/>
                    <m:ctrlPr>
                      <w:rPr>
                        <w:rFonts w:ascii="Cambria Math" w:hAnsi="Cambria Math" w:cs="Arial"/>
                        <w:i/>
                        <w:color w:val="000000" w:themeColor="text1"/>
                        <w:sz w:val="18"/>
                        <w:szCs w:val="18"/>
                      </w:rPr>
                    </m:ctrlPr>
                  </m:naryPr>
                  <m:sub>
                    <m:r>
                      <w:rPr>
                        <w:rFonts w:ascii="Cambria Math" w:hAnsi="Cambria Math" w:cs="Arial"/>
                        <w:color w:val="000000" w:themeColor="text1"/>
                        <w:sz w:val="18"/>
                        <w:szCs w:val="18"/>
                      </w:rPr>
                      <m:t>k=1</m:t>
                    </m:r>
                  </m:sub>
                  <m:sup>
                    <m:r>
                      <w:rPr>
                        <w:rFonts w:ascii="Cambria Math" w:hAnsi="Cambria Math" w:cs="Arial"/>
                        <w:color w:val="000000" w:themeColor="text1"/>
                        <w:sz w:val="18"/>
                        <w:szCs w:val="18"/>
                      </w:rPr>
                      <m:t>l</m:t>
                    </m:r>
                  </m:sup>
                  <m:e>
                    <m:r>
                      <w:rPr>
                        <w:rFonts w:ascii="Cambria Math" w:hAnsi="Cambria Math" w:cs="Arial"/>
                        <w:color w:val="000000" w:themeColor="text1"/>
                        <w:sz w:val="18"/>
                        <w:szCs w:val="18"/>
                      </w:rPr>
                      <m:t>|</m:t>
                    </m:r>
                    <m:sSub>
                      <m:sSubPr>
                        <m:ctrlPr>
                          <w:rPr>
                            <w:rFonts w:ascii="Cambria Math" w:hAnsi="Cambria Math" w:cs="Arial"/>
                            <w:i/>
                            <w:color w:val="000000" w:themeColor="text1"/>
                            <w:sz w:val="18"/>
                            <w:szCs w:val="18"/>
                          </w:rPr>
                        </m:ctrlPr>
                      </m:sSubPr>
                      <m:e>
                        <m:r>
                          <w:rPr>
                            <w:rFonts w:ascii="Cambria Math" w:hAnsi="Cambria Math" w:cs="Arial"/>
                            <w:color w:val="000000" w:themeColor="text1"/>
                            <w:sz w:val="18"/>
                            <w:szCs w:val="18"/>
                          </w:rPr>
                          <m:t>x</m:t>
                        </m:r>
                      </m:e>
                      <m:sub>
                        <m:r>
                          <w:rPr>
                            <w:rFonts w:ascii="Cambria Math" w:hAnsi="Cambria Math" w:cs="Arial"/>
                            <w:color w:val="000000" w:themeColor="text1"/>
                            <w:sz w:val="18"/>
                            <w:szCs w:val="18"/>
                          </w:rPr>
                          <m:t>il</m:t>
                        </m:r>
                      </m:sub>
                    </m:sSub>
                    <m:r>
                      <w:rPr>
                        <w:rFonts w:ascii="Cambria Math" w:hAnsi="Cambria Math" w:cs="Arial"/>
                        <w:color w:val="000000" w:themeColor="text1"/>
                        <w:sz w:val="18"/>
                        <w:szCs w:val="18"/>
                      </w:rPr>
                      <m:t xml:space="preserve">- </m:t>
                    </m:r>
                    <m:sSub>
                      <m:sSubPr>
                        <m:ctrlPr>
                          <w:rPr>
                            <w:rFonts w:ascii="Cambria Math" w:hAnsi="Cambria Math" w:cs="Arial"/>
                            <w:i/>
                            <w:color w:val="000000" w:themeColor="text1"/>
                            <w:sz w:val="18"/>
                            <w:szCs w:val="18"/>
                          </w:rPr>
                        </m:ctrlPr>
                      </m:sSubPr>
                      <m:e>
                        <m:r>
                          <w:rPr>
                            <w:rFonts w:ascii="Cambria Math" w:hAnsi="Cambria Math" w:cs="Arial"/>
                            <w:color w:val="000000" w:themeColor="text1"/>
                            <w:sz w:val="18"/>
                            <w:szCs w:val="18"/>
                          </w:rPr>
                          <m:t>x</m:t>
                        </m:r>
                      </m:e>
                      <m:sub>
                        <m:r>
                          <w:rPr>
                            <w:rFonts w:ascii="Cambria Math" w:hAnsi="Cambria Math" w:cs="Arial"/>
                            <w:color w:val="000000" w:themeColor="text1"/>
                            <w:sz w:val="18"/>
                            <w:szCs w:val="18"/>
                          </w:rPr>
                          <m:t>jl</m:t>
                        </m:r>
                      </m:sub>
                    </m:sSub>
                    <m:r>
                      <w:rPr>
                        <w:rFonts w:ascii="Cambria Math" w:hAnsi="Cambria Math" w:cs="Arial"/>
                        <w:color w:val="000000" w:themeColor="text1"/>
                        <w:sz w:val="18"/>
                        <w:szCs w:val="18"/>
                      </w:rPr>
                      <m:t>|</m:t>
                    </m:r>
                  </m:e>
                </m:nary>
              </m:oMath>
            </m:oMathPara>
          </w:p>
        </w:tc>
        <w:tc>
          <w:tcPr>
            <w:tcW w:w="629" w:type="pct"/>
            <w:tcBorders>
              <w:bottom w:val="single" w:sz="4" w:space="0" w:color="auto"/>
            </w:tcBorders>
            <w:shd w:val="clear" w:color="auto" w:fill="auto"/>
            <w:vAlign w:val="center"/>
          </w:tcPr>
          <w:p w14:paraId="2D9EA114" w14:textId="77777777" w:rsidR="001A4E91" w:rsidRPr="00F47857" w:rsidRDefault="001A4E91" w:rsidP="00191459">
            <w:pPr>
              <w:spacing w:after="120" w:line="276" w:lineRule="auto"/>
              <w:jc w:val="left"/>
              <w:rPr>
                <w:rFonts w:ascii="Arial" w:hAnsi="Arial" w:cs="Arial"/>
                <w:color w:val="000000" w:themeColor="text1"/>
                <w:sz w:val="18"/>
                <w:szCs w:val="18"/>
              </w:rPr>
            </w:pPr>
            <w:r w:rsidRPr="00F47857">
              <w:rPr>
                <w:rFonts w:ascii="Arial" w:hAnsi="Arial" w:cs="Arial"/>
                <w:color w:val="000000" w:themeColor="text1"/>
                <w:sz w:val="18"/>
                <w:szCs w:val="18"/>
              </w:rPr>
              <w:t>0.0 – ∞</w:t>
            </w:r>
          </w:p>
        </w:tc>
        <w:tc>
          <w:tcPr>
            <w:tcW w:w="1073" w:type="pct"/>
            <w:tcBorders>
              <w:bottom w:val="single" w:sz="4" w:space="0" w:color="auto"/>
            </w:tcBorders>
            <w:shd w:val="clear" w:color="auto" w:fill="auto"/>
            <w:vAlign w:val="center"/>
          </w:tcPr>
          <w:p w14:paraId="399641BA" w14:textId="77777777" w:rsidR="001A4E91" w:rsidRPr="00F47857" w:rsidRDefault="001A4E91" w:rsidP="00191459">
            <w:pPr>
              <w:spacing w:after="120" w:line="276" w:lineRule="auto"/>
              <w:jc w:val="left"/>
              <w:rPr>
                <w:rFonts w:ascii="Arial" w:hAnsi="Arial" w:cs="Arial"/>
                <w:color w:val="000000" w:themeColor="text1"/>
                <w:sz w:val="18"/>
                <w:szCs w:val="18"/>
              </w:rPr>
            </w:pPr>
            <w:r w:rsidRPr="00F47857">
              <w:rPr>
                <w:rFonts w:ascii="Arial" w:hAnsi="Arial" w:cs="Arial"/>
                <w:color w:val="000000" w:themeColor="text1"/>
                <w:sz w:val="18"/>
                <w:szCs w:val="18"/>
              </w:rPr>
              <w:t>Distance metric</w:t>
            </w:r>
          </w:p>
        </w:tc>
      </w:tr>
      <w:tr w:rsidR="00F47857" w:rsidRPr="00F47857" w14:paraId="17B59748" w14:textId="77777777" w:rsidTr="00191459">
        <w:trPr>
          <w:trHeight w:val="329"/>
        </w:trPr>
        <w:tc>
          <w:tcPr>
            <w:tcW w:w="906" w:type="pct"/>
            <w:tcBorders>
              <w:bottom w:val="single" w:sz="4" w:space="0" w:color="auto"/>
            </w:tcBorders>
            <w:shd w:val="clear" w:color="auto" w:fill="auto"/>
            <w:vAlign w:val="center"/>
          </w:tcPr>
          <w:p w14:paraId="24C494D1" w14:textId="77777777" w:rsidR="001A4E91" w:rsidRPr="00F47857" w:rsidRDefault="001A4E91" w:rsidP="00191459">
            <w:pPr>
              <w:spacing w:after="120" w:line="276" w:lineRule="auto"/>
              <w:jc w:val="left"/>
              <w:rPr>
                <w:rFonts w:ascii="Arial" w:hAnsi="Arial" w:cs="Arial"/>
                <w:color w:val="000000" w:themeColor="text1"/>
                <w:sz w:val="18"/>
                <w:szCs w:val="18"/>
              </w:rPr>
            </w:pPr>
            <w:r w:rsidRPr="00F47857">
              <w:rPr>
                <w:rFonts w:ascii="Arial" w:hAnsi="Arial" w:cs="Arial"/>
                <w:color w:val="000000" w:themeColor="text1"/>
                <w:sz w:val="18"/>
                <w:szCs w:val="18"/>
              </w:rPr>
              <w:lastRenderedPageBreak/>
              <w:t>Euclidean</w:t>
            </w:r>
          </w:p>
        </w:tc>
        <w:tc>
          <w:tcPr>
            <w:tcW w:w="663" w:type="pct"/>
            <w:tcBorders>
              <w:bottom w:val="single" w:sz="4" w:space="0" w:color="auto"/>
            </w:tcBorders>
            <w:shd w:val="clear" w:color="auto" w:fill="auto"/>
            <w:vAlign w:val="center"/>
          </w:tcPr>
          <w:p w14:paraId="248DCAFA" w14:textId="77777777" w:rsidR="001A4E91" w:rsidRPr="00F47857" w:rsidRDefault="001A4E91" w:rsidP="00191459">
            <w:pPr>
              <w:spacing w:after="120" w:line="276" w:lineRule="auto"/>
              <w:jc w:val="left"/>
              <w:rPr>
                <w:rFonts w:ascii="Arial" w:eastAsia="MS Mincho" w:hAnsi="Arial" w:cs="Arial"/>
                <w:color w:val="000000" w:themeColor="text1"/>
                <w:sz w:val="18"/>
                <w:szCs w:val="18"/>
              </w:rPr>
            </w:pPr>
            <w:r w:rsidRPr="00F47857">
              <w:rPr>
                <w:rFonts w:ascii="Arial" w:eastAsia="MS Mincho" w:hAnsi="Arial" w:cs="Arial"/>
                <w:color w:val="000000" w:themeColor="text1"/>
                <w:sz w:val="18"/>
                <w:szCs w:val="18"/>
              </w:rPr>
              <w:t>Real Valued</w:t>
            </w:r>
          </w:p>
        </w:tc>
        <w:tc>
          <w:tcPr>
            <w:tcW w:w="1729" w:type="pct"/>
            <w:tcBorders>
              <w:bottom w:val="single" w:sz="4" w:space="0" w:color="auto"/>
            </w:tcBorders>
            <w:shd w:val="clear" w:color="auto" w:fill="auto"/>
            <w:vAlign w:val="center"/>
          </w:tcPr>
          <w:p w14:paraId="6EB0A35F" w14:textId="77777777" w:rsidR="001A4E91" w:rsidRPr="00F47857" w:rsidRDefault="003D28E9" w:rsidP="00191459">
            <w:pPr>
              <w:spacing w:after="120" w:line="276" w:lineRule="auto"/>
              <w:jc w:val="left"/>
              <w:rPr>
                <w:rFonts w:ascii="Arial" w:hAnsi="Arial" w:cs="Arial"/>
                <w:color w:val="000000" w:themeColor="text1"/>
                <w:sz w:val="18"/>
                <w:szCs w:val="18"/>
              </w:rPr>
            </w:pPr>
            <m:oMathPara>
              <m:oMath>
                <m:nary>
                  <m:naryPr>
                    <m:chr m:val="∑"/>
                    <m:limLoc m:val="undOvr"/>
                    <m:ctrlPr>
                      <w:rPr>
                        <w:rFonts w:ascii="Cambria Math" w:hAnsi="Cambria Math" w:cs="Arial"/>
                        <w:i/>
                        <w:color w:val="000000" w:themeColor="text1"/>
                        <w:sz w:val="18"/>
                        <w:szCs w:val="18"/>
                      </w:rPr>
                    </m:ctrlPr>
                  </m:naryPr>
                  <m:sub>
                    <m:r>
                      <w:rPr>
                        <w:rFonts w:ascii="Cambria Math" w:hAnsi="Cambria Math" w:cs="Arial"/>
                        <w:color w:val="000000" w:themeColor="text1"/>
                        <w:sz w:val="18"/>
                        <w:szCs w:val="18"/>
                      </w:rPr>
                      <m:t>k=1</m:t>
                    </m:r>
                  </m:sub>
                  <m:sup>
                    <m:r>
                      <w:rPr>
                        <w:rFonts w:ascii="Cambria Math" w:hAnsi="Cambria Math" w:cs="Arial"/>
                        <w:color w:val="000000" w:themeColor="text1"/>
                        <w:sz w:val="18"/>
                        <w:szCs w:val="18"/>
                      </w:rPr>
                      <m:t>l</m:t>
                    </m:r>
                  </m:sup>
                  <m:e>
                    <m:sSup>
                      <m:sSupPr>
                        <m:ctrlPr>
                          <w:rPr>
                            <w:rFonts w:ascii="Cambria Math" w:hAnsi="Cambria Math" w:cs="Arial"/>
                            <w:i/>
                            <w:color w:val="000000" w:themeColor="text1"/>
                            <w:sz w:val="18"/>
                            <w:szCs w:val="18"/>
                          </w:rPr>
                        </m:ctrlPr>
                      </m:sSupPr>
                      <m:e>
                        <m:r>
                          <w:rPr>
                            <w:rFonts w:ascii="Cambria Math" w:hAnsi="Cambria Math" w:cs="Arial"/>
                            <w:color w:val="000000" w:themeColor="text1"/>
                            <w:sz w:val="18"/>
                            <w:szCs w:val="18"/>
                          </w:rPr>
                          <m:t>(</m:t>
                        </m:r>
                        <m:sSub>
                          <m:sSubPr>
                            <m:ctrlPr>
                              <w:rPr>
                                <w:rFonts w:ascii="Cambria Math" w:hAnsi="Cambria Math" w:cs="Arial"/>
                                <w:i/>
                                <w:color w:val="000000" w:themeColor="text1"/>
                                <w:sz w:val="18"/>
                                <w:szCs w:val="18"/>
                              </w:rPr>
                            </m:ctrlPr>
                          </m:sSubPr>
                          <m:e>
                            <m:r>
                              <w:rPr>
                                <w:rFonts w:ascii="Cambria Math" w:hAnsi="Cambria Math" w:cs="Arial"/>
                                <w:color w:val="000000" w:themeColor="text1"/>
                                <w:sz w:val="18"/>
                                <w:szCs w:val="18"/>
                              </w:rPr>
                              <m:t>x</m:t>
                            </m:r>
                          </m:e>
                          <m:sub>
                            <m:r>
                              <w:rPr>
                                <w:rFonts w:ascii="Cambria Math" w:hAnsi="Cambria Math" w:cs="Arial"/>
                                <w:color w:val="000000" w:themeColor="text1"/>
                                <w:sz w:val="18"/>
                                <w:szCs w:val="18"/>
                              </w:rPr>
                              <m:t>il</m:t>
                            </m:r>
                          </m:sub>
                        </m:sSub>
                        <m:r>
                          <w:rPr>
                            <w:rFonts w:ascii="Cambria Math" w:hAnsi="Cambria Math" w:cs="Arial"/>
                            <w:color w:val="000000" w:themeColor="text1"/>
                            <w:sz w:val="18"/>
                            <w:szCs w:val="18"/>
                          </w:rPr>
                          <m:t xml:space="preserve">- </m:t>
                        </m:r>
                        <m:sSub>
                          <m:sSubPr>
                            <m:ctrlPr>
                              <w:rPr>
                                <w:rFonts w:ascii="Cambria Math" w:hAnsi="Cambria Math" w:cs="Arial"/>
                                <w:i/>
                                <w:color w:val="000000" w:themeColor="text1"/>
                                <w:sz w:val="18"/>
                                <w:szCs w:val="18"/>
                              </w:rPr>
                            </m:ctrlPr>
                          </m:sSubPr>
                          <m:e>
                            <m:r>
                              <w:rPr>
                                <w:rFonts w:ascii="Cambria Math" w:hAnsi="Cambria Math" w:cs="Arial"/>
                                <w:color w:val="000000" w:themeColor="text1"/>
                                <w:sz w:val="18"/>
                                <w:szCs w:val="18"/>
                              </w:rPr>
                              <m:t>x</m:t>
                            </m:r>
                          </m:e>
                          <m:sub>
                            <m:r>
                              <w:rPr>
                                <w:rFonts w:ascii="Cambria Math" w:hAnsi="Cambria Math" w:cs="Arial"/>
                                <w:color w:val="000000" w:themeColor="text1"/>
                                <w:sz w:val="18"/>
                                <w:szCs w:val="18"/>
                              </w:rPr>
                              <m:t>jl</m:t>
                            </m:r>
                          </m:sub>
                        </m:sSub>
                        <m:r>
                          <w:rPr>
                            <w:rFonts w:ascii="Cambria Math" w:hAnsi="Cambria Math" w:cs="Arial"/>
                            <w:color w:val="000000" w:themeColor="text1"/>
                            <w:sz w:val="18"/>
                            <w:szCs w:val="18"/>
                          </w:rPr>
                          <m:t>)</m:t>
                        </m:r>
                      </m:e>
                      <m:sup>
                        <m:r>
                          <w:rPr>
                            <w:rFonts w:ascii="Cambria Math" w:hAnsi="Cambria Math" w:cs="Arial"/>
                            <w:color w:val="000000" w:themeColor="text1"/>
                            <w:sz w:val="18"/>
                            <w:szCs w:val="18"/>
                          </w:rPr>
                          <m:t>2</m:t>
                        </m:r>
                      </m:sup>
                    </m:sSup>
                  </m:e>
                </m:nary>
              </m:oMath>
            </m:oMathPara>
          </w:p>
        </w:tc>
        <w:tc>
          <w:tcPr>
            <w:tcW w:w="629" w:type="pct"/>
            <w:tcBorders>
              <w:bottom w:val="single" w:sz="4" w:space="0" w:color="auto"/>
            </w:tcBorders>
            <w:shd w:val="clear" w:color="auto" w:fill="auto"/>
            <w:vAlign w:val="center"/>
          </w:tcPr>
          <w:p w14:paraId="09786974" w14:textId="77777777" w:rsidR="001A4E91" w:rsidRPr="00F47857" w:rsidRDefault="001A4E91" w:rsidP="00191459">
            <w:pPr>
              <w:spacing w:after="120" w:line="276" w:lineRule="auto"/>
              <w:jc w:val="left"/>
              <w:rPr>
                <w:rFonts w:ascii="Arial" w:hAnsi="Arial" w:cs="Arial"/>
                <w:color w:val="000000" w:themeColor="text1"/>
                <w:sz w:val="18"/>
                <w:szCs w:val="18"/>
              </w:rPr>
            </w:pPr>
            <w:r w:rsidRPr="00F47857">
              <w:rPr>
                <w:rFonts w:ascii="Arial" w:hAnsi="Arial" w:cs="Arial"/>
                <w:color w:val="000000" w:themeColor="text1"/>
                <w:sz w:val="18"/>
                <w:szCs w:val="18"/>
              </w:rPr>
              <w:t>0.0 – ∞</w:t>
            </w:r>
          </w:p>
        </w:tc>
        <w:tc>
          <w:tcPr>
            <w:tcW w:w="1073" w:type="pct"/>
            <w:tcBorders>
              <w:bottom w:val="single" w:sz="4" w:space="0" w:color="auto"/>
            </w:tcBorders>
            <w:shd w:val="clear" w:color="auto" w:fill="auto"/>
            <w:vAlign w:val="center"/>
          </w:tcPr>
          <w:p w14:paraId="6B723704" w14:textId="77777777" w:rsidR="001A4E91" w:rsidRPr="00F47857" w:rsidRDefault="001A4E91" w:rsidP="00191459">
            <w:pPr>
              <w:spacing w:after="120" w:line="276" w:lineRule="auto"/>
              <w:jc w:val="left"/>
              <w:rPr>
                <w:rFonts w:ascii="Arial" w:hAnsi="Arial" w:cs="Arial"/>
                <w:color w:val="000000" w:themeColor="text1"/>
                <w:sz w:val="18"/>
                <w:szCs w:val="18"/>
              </w:rPr>
            </w:pPr>
            <w:r w:rsidRPr="00F47857">
              <w:rPr>
                <w:rFonts w:ascii="Arial" w:hAnsi="Arial" w:cs="Arial"/>
                <w:color w:val="000000" w:themeColor="text1"/>
                <w:sz w:val="18"/>
                <w:szCs w:val="18"/>
              </w:rPr>
              <w:t>Distance metric</w:t>
            </w:r>
          </w:p>
        </w:tc>
      </w:tr>
      <w:tr w:rsidR="00F47857" w:rsidRPr="00F47857" w14:paraId="4A035BCE" w14:textId="77777777" w:rsidTr="00191459">
        <w:trPr>
          <w:trHeight w:val="329"/>
        </w:trPr>
        <w:tc>
          <w:tcPr>
            <w:tcW w:w="906" w:type="pct"/>
            <w:tcBorders>
              <w:bottom w:val="single" w:sz="4" w:space="0" w:color="auto"/>
            </w:tcBorders>
            <w:shd w:val="clear" w:color="auto" w:fill="auto"/>
            <w:vAlign w:val="center"/>
          </w:tcPr>
          <w:p w14:paraId="472486B2" w14:textId="438711A0" w:rsidR="001A4E91" w:rsidRPr="00F47857" w:rsidRDefault="001A4E91" w:rsidP="0096133C">
            <w:pPr>
              <w:spacing w:after="120" w:line="276" w:lineRule="auto"/>
              <w:jc w:val="left"/>
              <w:rPr>
                <w:rFonts w:ascii="Arial" w:hAnsi="Arial" w:cs="Arial"/>
                <w:color w:val="000000" w:themeColor="text1"/>
                <w:sz w:val="18"/>
                <w:szCs w:val="18"/>
              </w:rPr>
            </w:pPr>
            <w:r w:rsidRPr="00F47857">
              <w:rPr>
                <w:rFonts w:ascii="Arial" w:hAnsi="Arial" w:cs="Arial"/>
                <w:color w:val="000000" w:themeColor="text1"/>
                <w:sz w:val="18"/>
                <w:szCs w:val="18"/>
              </w:rPr>
              <w:t>Cosin</w:t>
            </w:r>
            <w:r w:rsidR="00166E91" w:rsidRPr="00F47857">
              <w:rPr>
                <w:rFonts w:ascii="Arial" w:hAnsi="Arial" w:cs="Arial"/>
                <w:color w:val="000000" w:themeColor="text1"/>
                <w:sz w:val="18"/>
                <w:szCs w:val="18"/>
              </w:rPr>
              <w:t>e</w:t>
            </w:r>
          </w:p>
        </w:tc>
        <w:tc>
          <w:tcPr>
            <w:tcW w:w="663" w:type="pct"/>
            <w:tcBorders>
              <w:bottom w:val="single" w:sz="4" w:space="0" w:color="auto"/>
            </w:tcBorders>
            <w:shd w:val="clear" w:color="auto" w:fill="auto"/>
            <w:vAlign w:val="center"/>
          </w:tcPr>
          <w:p w14:paraId="5F502DC2" w14:textId="77777777" w:rsidR="001A4E91" w:rsidRPr="00F47857" w:rsidRDefault="001A4E91" w:rsidP="00191459">
            <w:pPr>
              <w:spacing w:after="120" w:line="276" w:lineRule="auto"/>
              <w:jc w:val="left"/>
              <w:rPr>
                <w:rFonts w:ascii="Arial" w:eastAsia="MS Mincho" w:hAnsi="Arial" w:cs="Arial"/>
                <w:color w:val="000000" w:themeColor="text1"/>
                <w:sz w:val="18"/>
                <w:szCs w:val="18"/>
              </w:rPr>
            </w:pPr>
            <w:r w:rsidRPr="00F47857">
              <w:rPr>
                <w:rFonts w:ascii="Arial" w:eastAsia="MS Mincho" w:hAnsi="Arial" w:cs="Arial"/>
                <w:color w:val="000000" w:themeColor="text1"/>
                <w:sz w:val="18"/>
                <w:szCs w:val="18"/>
              </w:rPr>
              <w:t>Real Valued</w:t>
            </w:r>
          </w:p>
        </w:tc>
        <w:tc>
          <w:tcPr>
            <w:tcW w:w="1729" w:type="pct"/>
            <w:tcBorders>
              <w:bottom w:val="single" w:sz="4" w:space="0" w:color="auto"/>
            </w:tcBorders>
            <w:shd w:val="clear" w:color="auto" w:fill="auto"/>
            <w:vAlign w:val="center"/>
          </w:tcPr>
          <w:p w14:paraId="21F8562D" w14:textId="77777777" w:rsidR="001A4E91" w:rsidRPr="00F47857" w:rsidRDefault="003D28E9" w:rsidP="00191459">
            <w:pPr>
              <w:spacing w:after="120" w:line="276" w:lineRule="auto"/>
              <w:jc w:val="left"/>
              <w:rPr>
                <w:rFonts w:ascii="Arial" w:hAnsi="Arial" w:cs="Arial"/>
                <w:color w:val="000000" w:themeColor="text1"/>
                <w:sz w:val="18"/>
                <w:szCs w:val="18"/>
              </w:rPr>
            </w:pPr>
            <m:oMathPara>
              <m:oMath>
                <m:f>
                  <m:fPr>
                    <m:ctrlPr>
                      <w:rPr>
                        <w:rFonts w:ascii="Cambria Math" w:hAnsi="Cambria Math" w:cs="Arial"/>
                        <w:i/>
                        <w:color w:val="000000" w:themeColor="text1"/>
                        <w:sz w:val="18"/>
                        <w:szCs w:val="18"/>
                      </w:rPr>
                    </m:ctrlPr>
                  </m:fPr>
                  <m:num>
                    <m:nary>
                      <m:naryPr>
                        <m:chr m:val="∑"/>
                        <m:limLoc m:val="undOvr"/>
                        <m:ctrlPr>
                          <w:rPr>
                            <w:rFonts w:ascii="Cambria Math" w:hAnsi="Cambria Math" w:cs="Arial"/>
                            <w:i/>
                            <w:color w:val="000000" w:themeColor="text1"/>
                            <w:sz w:val="18"/>
                            <w:szCs w:val="18"/>
                          </w:rPr>
                        </m:ctrlPr>
                      </m:naryPr>
                      <m:sub>
                        <m:r>
                          <w:rPr>
                            <w:rFonts w:ascii="Cambria Math" w:hAnsi="Cambria Math" w:cs="Arial"/>
                            <w:color w:val="000000" w:themeColor="text1"/>
                            <w:sz w:val="18"/>
                            <w:szCs w:val="18"/>
                          </w:rPr>
                          <m:t>k=1</m:t>
                        </m:r>
                      </m:sub>
                      <m:sup>
                        <m:r>
                          <w:rPr>
                            <w:rFonts w:ascii="Cambria Math" w:hAnsi="Cambria Math" w:cs="Arial"/>
                            <w:color w:val="000000" w:themeColor="text1"/>
                            <w:sz w:val="18"/>
                            <w:szCs w:val="18"/>
                          </w:rPr>
                          <m:t>l</m:t>
                        </m:r>
                      </m:sup>
                      <m:e>
                        <m:sSub>
                          <m:sSubPr>
                            <m:ctrlPr>
                              <w:rPr>
                                <w:rFonts w:ascii="Cambria Math" w:hAnsi="Cambria Math" w:cs="Arial"/>
                                <w:i/>
                                <w:color w:val="000000" w:themeColor="text1"/>
                                <w:sz w:val="18"/>
                                <w:szCs w:val="18"/>
                              </w:rPr>
                            </m:ctrlPr>
                          </m:sSubPr>
                          <m:e>
                            <m:r>
                              <w:rPr>
                                <w:rFonts w:ascii="Cambria Math" w:hAnsi="Cambria Math" w:cs="Arial"/>
                                <w:color w:val="000000" w:themeColor="text1"/>
                                <w:sz w:val="18"/>
                                <w:szCs w:val="18"/>
                              </w:rPr>
                              <m:t>x</m:t>
                            </m:r>
                          </m:e>
                          <m:sub>
                            <m:r>
                              <w:rPr>
                                <w:rFonts w:ascii="Cambria Math" w:hAnsi="Cambria Math" w:cs="Arial"/>
                                <w:color w:val="000000" w:themeColor="text1"/>
                                <w:sz w:val="18"/>
                                <w:szCs w:val="18"/>
                              </w:rPr>
                              <m:t>il</m:t>
                            </m:r>
                          </m:sub>
                        </m:sSub>
                        <m:r>
                          <w:rPr>
                            <w:rFonts w:ascii="Cambria Math" w:hAnsi="Cambria Math" w:cs="Arial"/>
                            <w:color w:val="000000" w:themeColor="text1"/>
                            <w:sz w:val="18"/>
                            <w:szCs w:val="18"/>
                          </w:rPr>
                          <m:t>*</m:t>
                        </m:r>
                        <m:sSub>
                          <m:sSubPr>
                            <m:ctrlPr>
                              <w:rPr>
                                <w:rFonts w:ascii="Cambria Math" w:hAnsi="Cambria Math" w:cs="Arial"/>
                                <w:i/>
                                <w:color w:val="000000" w:themeColor="text1"/>
                                <w:sz w:val="18"/>
                                <w:szCs w:val="18"/>
                              </w:rPr>
                            </m:ctrlPr>
                          </m:sSubPr>
                          <m:e>
                            <m:r>
                              <w:rPr>
                                <w:rFonts w:ascii="Cambria Math" w:hAnsi="Cambria Math" w:cs="Arial"/>
                                <w:color w:val="000000" w:themeColor="text1"/>
                                <w:sz w:val="18"/>
                                <w:szCs w:val="18"/>
                              </w:rPr>
                              <m:t>x</m:t>
                            </m:r>
                          </m:e>
                          <m:sub>
                            <m:r>
                              <w:rPr>
                                <w:rFonts w:ascii="Cambria Math" w:hAnsi="Cambria Math" w:cs="Arial"/>
                                <w:color w:val="000000" w:themeColor="text1"/>
                                <w:sz w:val="18"/>
                                <w:szCs w:val="18"/>
                              </w:rPr>
                              <m:t>jl</m:t>
                            </m:r>
                          </m:sub>
                        </m:sSub>
                      </m:e>
                    </m:nary>
                  </m:num>
                  <m:den>
                    <m:rad>
                      <m:radPr>
                        <m:degHide m:val="1"/>
                        <m:ctrlPr>
                          <w:rPr>
                            <w:rFonts w:ascii="Cambria Math" w:hAnsi="Cambria Math" w:cs="Arial"/>
                            <w:i/>
                            <w:color w:val="000000" w:themeColor="text1"/>
                            <w:sz w:val="18"/>
                            <w:szCs w:val="18"/>
                          </w:rPr>
                        </m:ctrlPr>
                      </m:radPr>
                      <m:deg/>
                      <m:e>
                        <m:nary>
                          <m:naryPr>
                            <m:chr m:val="∑"/>
                            <m:limLoc m:val="undOvr"/>
                            <m:ctrlPr>
                              <w:rPr>
                                <w:rFonts w:ascii="Cambria Math" w:hAnsi="Cambria Math" w:cs="Arial"/>
                                <w:i/>
                                <w:color w:val="000000" w:themeColor="text1"/>
                                <w:sz w:val="18"/>
                                <w:szCs w:val="18"/>
                              </w:rPr>
                            </m:ctrlPr>
                          </m:naryPr>
                          <m:sub>
                            <m:r>
                              <w:rPr>
                                <w:rFonts w:ascii="Cambria Math" w:hAnsi="Cambria Math" w:cs="Arial"/>
                                <w:color w:val="000000" w:themeColor="text1"/>
                                <w:sz w:val="18"/>
                                <w:szCs w:val="18"/>
                              </w:rPr>
                              <m:t>k=1</m:t>
                            </m:r>
                          </m:sub>
                          <m:sup>
                            <m:r>
                              <w:rPr>
                                <w:rFonts w:ascii="Cambria Math" w:hAnsi="Cambria Math" w:cs="Arial"/>
                                <w:color w:val="000000" w:themeColor="text1"/>
                                <w:sz w:val="18"/>
                                <w:szCs w:val="18"/>
                              </w:rPr>
                              <m:t>l</m:t>
                            </m:r>
                          </m:sup>
                          <m:e>
                            <m:sSubSup>
                              <m:sSubSupPr>
                                <m:ctrlPr>
                                  <w:rPr>
                                    <w:rFonts w:ascii="Cambria Math" w:hAnsi="Cambria Math" w:cs="Arial"/>
                                    <w:i/>
                                    <w:color w:val="000000" w:themeColor="text1"/>
                                    <w:sz w:val="18"/>
                                    <w:szCs w:val="18"/>
                                  </w:rPr>
                                </m:ctrlPr>
                              </m:sSubSupPr>
                              <m:e>
                                <m:r>
                                  <w:rPr>
                                    <w:rFonts w:ascii="Cambria Math" w:hAnsi="Cambria Math" w:cs="Arial"/>
                                    <w:color w:val="000000" w:themeColor="text1"/>
                                    <w:sz w:val="18"/>
                                    <w:szCs w:val="18"/>
                                  </w:rPr>
                                  <m:t>x</m:t>
                                </m:r>
                              </m:e>
                              <m:sub>
                                <m:r>
                                  <w:rPr>
                                    <w:rFonts w:ascii="Cambria Math" w:hAnsi="Cambria Math" w:cs="Arial"/>
                                    <w:color w:val="000000" w:themeColor="text1"/>
                                    <w:sz w:val="18"/>
                                    <w:szCs w:val="18"/>
                                  </w:rPr>
                                  <m:t>il</m:t>
                                </m:r>
                              </m:sub>
                              <m:sup>
                                <m:r>
                                  <w:rPr>
                                    <w:rFonts w:ascii="Cambria Math" w:hAnsi="Cambria Math" w:cs="Arial"/>
                                    <w:color w:val="000000" w:themeColor="text1"/>
                                    <w:sz w:val="18"/>
                                    <w:szCs w:val="18"/>
                                  </w:rPr>
                                  <m:t>2</m:t>
                                </m:r>
                              </m:sup>
                            </m:sSubSup>
                          </m:e>
                        </m:nary>
                      </m:e>
                    </m:rad>
                    <m:r>
                      <w:rPr>
                        <w:rFonts w:ascii="Cambria Math" w:hAnsi="Cambria Math" w:cs="Arial"/>
                        <w:color w:val="000000" w:themeColor="text1"/>
                        <w:sz w:val="18"/>
                        <w:szCs w:val="18"/>
                      </w:rPr>
                      <m:t>*</m:t>
                    </m:r>
                    <m:rad>
                      <m:radPr>
                        <m:degHide m:val="1"/>
                        <m:ctrlPr>
                          <w:rPr>
                            <w:rFonts w:ascii="Cambria Math" w:hAnsi="Cambria Math" w:cs="Arial"/>
                            <w:i/>
                            <w:color w:val="000000" w:themeColor="text1"/>
                            <w:sz w:val="18"/>
                            <w:szCs w:val="18"/>
                          </w:rPr>
                        </m:ctrlPr>
                      </m:radPr>
                      <m:deg/>
                      <m:e>
                        <m:nary>
                          <m:naryPr>
                            <m:chr m:val="∑"/>
                            <m:limLoc m:val="undOvr"/>
                            <m:ctrlPr>
                              <w:rPr>
                                <w:rFonts w:ascii="Cambria Math" w:hAnsi="Cambria Math" w:cs="Arial"/>
                                <w:i/>
                                <w:color w:val="000000" w:themeColor="text1"/>
                                <w:sz w:val="18"/>
                                <w:szCs w:val="18"/>
                              </w:rPr>
                            </m:ctrlPr>
                          </m:naryPr>
                          <m:sub>
                            <m:r>
                              <w:rPr>
                                <w:rFonts w:ascii="Cambria Math" w:hAnsi="Cambria Math" w:cs="Arial"/>
                                <w:color w:val="000000" w:themeColor="text1"/>
                                <w:sz w:val="18"/>
                                <w:szCs w:val="18"/>
                              </w:rPr>
                              <m:t>k=1</m:t>
                            </m:r>
                          </m:sub>
                          <m:sup>
                            <m:r>
                              <w:rPr>
                                <w:rFonts w:ascii="Cambria Math" w:hAnsi="Cambria Math" w:cs="Arial"/>
                                <w:color w:val="000000" w:themeColor="text1"/>
                                <w:sz w:val="18"/>
                                <w:szCs w:val="18"/>
                              </w:rPr>
                              <m:t>l</m:t>
                            </m:r>
                          </m:sup>
                          <m:e>
                            <m:sSubSup>
                              <m:sSubSupPr>
                                <m:ctrlPr>
                                  <w:rPr>
                                    <w:rFonts w:ascii="Cambria Math" w:hAnsi="Cambria Math" w:cs="Arial"/>
                                    <w:i/>
                                    <w:color w:val="000000" w:themeColor="text1"/>
                                    <w:sz w:val="18"/>
                                    <w:szCs w:val="18"/>
                                  </w:rPr>
                                </m:ctrlPr>
                              </m:sSubSupPr>
                              <m:e>
                                <m:r>
                                  <w:rPr>
                                    <w:rFonts w:ascii="Cambria Math" w:hAnsi="Cambria Math" w:cs="Arial"/>
                                    <w:color w:val="000000" w:themeColor="text1"/>
                                    <w:sz w:val="18"/>
                                    <w:szCs w:val="18"/>
                                  </w:rPr>
                                  <m:t>x</m:t>
                                </m:r>
                              </m:e>
                              <m:sub>
                                <m:r>
                                  <w:rPr>
                                    <w:rFonts w:ascii="Cambria Math" w:hAnsi="Cambria Math" w:cs="Arial"/>
                                    <w:color w:val="000000" w:themeColor="text1"/>
                                    <w:sz w:val="18"/>
                                    <w:szCs w:val="18"/>
                                  </w:rPr>
                                  <m:t>jl</m:t>
                                </m:r>
                              </m:sub>
                              <m:sup>
                                <m:r>
                                  <w:rPr>
                                    <w:rFonts w:ascii="Cambria Math" w:hAnsi="Cambria Math" w:cs="Arial"/>
                                    <w:color w:val="000000" w:themeColor="text1"/>
                                    <w:sz w:val="18"/>
                                    <w:szCs w:val="18"/>
                                  </w:rPr>
                                  <m:t>2</m:t>
                                </m:r>
                              </m:sup>
                            </m:sSubSup>
                          </m:e>
                        </m:nary>
                      </m:e>
                    </m:rad>
                  </m:den>
                </m:f>
              </m:oMath>
            </m:oMathPara>
          </w:p>
        </w:tc>
        <w:tc>
          <w:tcPr>
            <w:tcW w:w="629" w:type="pct"/>
            <w:tcBorders>
              <w:bottom w:val="single" w:sz="4" w:space="0" w:color="auto"/>
            </w:tcBorders>
            <w:shd w:val="clear" w:color="auto" w:fill="auto"/>
            <w:vAlign w:val="center"/>
          </w:tcPr>
          <w:p w14:paraId="4F0EC900" w14:textId="77777777" w:rsidR="001A4E91" w:rsidRPr="00F47857" w:rsidRDefault="001A4E91" w:rsidP="00191459">
            <w:pPr>
              <w:spacing w:after="120" w:line="276" w:lineRule="auto"/>
              <w:jc w:val="left"/>
              <w:rPr>
                <w:rFonts w:ascii="Arial" w:hAnsi="Arial" w:cs="Arial"/>
                <w:color w:val="000000" w:themeColor="text1"/>
                <w:sz w:val="18"/>
                <w:szCs w:val="18"/>
              </w:rPr>
            </w:pPr>
            <w:r w:rsidRPr="00F47857">
              <w:rPr>
                <w:rFonts w:ascii="Arial" w:hAnsi="Arial" w:cs="Arial"/>
                <w:color w:val="000000" w:themeColor="text1"/>
                <w:sz w:val="18"/>
                <w:szCs w:val="18"/>
              </w:rPr>
              <w:t>-1.0 – 1.0</w:t>
            </w:r>
          </w:p>
        </w:tc>
        <w:tc>
          <w:tcPr>
            <w:tcW w:w="1073" w:type="pct"/>
            <w:tcBorders>
              <w:bottom w:val="single" w:sz="4" w:space="0" w:color="auto"/>
            </w:tcBorders>
            <w:shd w:val="clear" w:color="auto" w:fill="auto"/>
            <w:vAlign w:val="center"/>
          </w:tcPr>
          <w:p w14:paraId="0541D7E0" w14:textId="77777777" w:rsidR="001A4E91" w:rsidRPr="00F47857" w:rsidRDefault="001A4E91" w:rsidP="00191459">
            <w:pPr>
              <w:spacing w:after="120" w:line="276" w:lineRule="auto"/>
              <w:jc w:val="left"/>
              <w:rPr>
                <w:rFonts w:ascii="Arial" w:hAnsi="Arial" w:cs="Arial"/>
                <w:color w:val="000000" w:themeColor="text1"/>
                <w:sz w:val="18"/>
                <w:szCs w:val="18"/>
              </w:rPr>
            </w:pPr>
            <w:r w:rsidRPr="00F47857">
              <w:rPr>
                <w:rFonts w:ascii="Arial" w:hAnsi="Arial" w:cs="Arial"/>
                <w:color w:val="000000" w:themeColor="text1"/>
                <w:sz w:val="18"/>
                <w:szCs w:val="18"/>
              </w:rPr>
              <w:t>Similarity measure</w:t>
            </w:r>
          </w:p>
        </w:tc>
      </w:tr>
      <w:tr w:rsidR="00F47857" w:rsidRPr="00F47857" w14:paraId="237F9629" w14:textId="77777777" w:rsidTr="00191459">
        <w:trPr>
          <w:trHeight w:val="329"/>
        </w:trPr>
        <w:tc>
          <w:tcPr>
            <w:tcW w:w="906" w:type="pct"/>
            <w:tcBorders>
              <w:bottom w:val="single" w:sz="4" w:space="0" w:color="auto"/>
            </w:tcBorders>
            <w:shd w:val="clear" w:color="auto" w:fill="auto"/>
            <w:vAlign w:val="center"/>
          </w:tcPr>
          <w:p w14:paraId="7DE5C6D9" w14:textId="77777777" w:rsidR="001A4E91" w:rsidRPr="00F47857" w:rsidRDefault="001A4E91" w:rsidP="00191459">
            <w:pPr>
              <w:spacing w:after="120" w:line="276" w:lineRule="auto"/>
              <w:jc w:val="left"/>
              <w:rPr>
                <w:rFonts w:ascii="Arial" w:hAnsi="Arial" w:cs="Arial"/>
                <w:color w:val="000000" w:themeColor="text1"/>
                <w:sz w:val="18"/>
                <w:szCs w:val="18"/>
              </w:rPr>
            </w:pPr>
            <w:r w:rsidRPr="00F47857">
              <w:rPr>
                <w:rFonts w:ascii="Arial" w:hAnsi="Arial" w:cs="Arial"/>
                <w:color w:val="000000" w:themeColor="text1"/>
                <w:sz w:val="18"/>
                <w:szCs w:val="18"/>
              </w:rPr>
              <w:t>Mahalonobis</w:t>
            </w:r>
          </w:p>
        </w:tc>
        <w:tc>
          <w:tcPr>
            <w:tcW w:w="663" w:type="pct"/>
            <w:tcBorders>
              <w:bottom w:val="single" w:sz="4" w:space="0" w:color="auto"/>
            </w:tcBorders>
            <w:shd w:val="clear" w:color="auto" w:fill="auto"/>
            <w:vAlign w:val="center"/>
          </w:tcPr>
          <w:p w14:paraId="730A6AF0" w14:textId="77777777" w:rsidR="001A4E91" w:rsidRPr="00F47857" w:rsidRDefault="001A4E91" w:rsidP="00191459">
            <w:pPr>
              <w:spacing w:after="120" w:line="276" w:lineRule="auto"/>
              <w:jc w:val="left"/>
              <w:rPr>
                <w:rFonts w:ascii="Arial" w:eastAsia="MS Mincho" w:hAnsi="Arial" w:cs="Arial"/>
                <w:color w:val="000000" w:themeColor="text1"/>
                <w:sz w:val="18"/>
                <w:szCs w:val="18"/>
              </w:rPr>
            </w:pPr>
            <w:r w:rsidRPr="00F47857">
              <w:rPr>
                <w:rFonts w:ascii="Arial" w:eastAsia="MS Mincho" w:hAnsi="Arial" w:cs="Arial"/>
                <w:color w:val="000000" w:themeColor="text1"/>
                <w:sz w:val="18"/>
                <w:szCs w:val="18"/>
              </w:rPr>
              <w:t>Real Valued</w:t>
            </w:r>
          </w:p>
        </w:tc>
        <w:tc>
          <w:tcPr>
            <w:tcW w:w="1729" w:type="pct"/>
            <w:tcBorders>
              <w:bottom w:val="single" w:sz="4" w:space="0" w:color="auto"/>
            </w:tcBorders>
            <w:shd w:val="clear" w:color="auto" w:fill="auto"/>
            <w:vAlign w:val="center"/>
          </w:tcPr>
          <w:p w14:paraId="71B57FFB" w14:textId="77777777" w:rsidR="001A4E91" w:rsidRPr="00F47857" w:rsidRDefault="003D28E9" w:rsidP="00191459">
            <w:pPr>
              <w:spacing w:after="120" w:line="276" w:lineRule="auto"/>
              <w:jc w:val="left"/>
              <w:rPr>
                <w:rFonts w:ascii="Arial" w:hAnsi="Arial" w:cs="Arial"/>
                <w:color w:val="000000" w:themeColor="text1"/>
                <w:sz w:val="18"/>
                <w:szCs w:val="18"/>
              </w:rPr>
            </w:pPr>
            <m:oMathPara>
              <m:oMath>
                <m:rad>
                  <m:radPr>
                    <m:degHide m:val="1"/>
                    <m:ctrlPr>
                      <w:rPr>
                        <w:rFonts w:ascii="Cambria Math" w:hAnsi="Cambria Math" w:cs="Arial"/>
                        <w:i/>
                        <w:color w:val="000000" w:themeColor="text1"/>
                        <w:sz w:val="18"/>
                        <w:szCs w:val="18"/>
                      </w:rPr>
                    </m:ctrlPr>
                  </m:radPr>
                  <m:deg/>
                  <m:e>
                    <m:sSup>
                      <m:sSupPr>
                        <m:ctrlPr>
                          <w:rPr>
                            <w:rFonts w:ascii="Cambria Math" w:hAnsi="Cambria Math" w:cs="Arial"/>
                            <w:i/>
                            <w:color w:val="000000" w:themeColor="text1"/>
                            <w:sz w:val="18"/>
                            <w:szCs w:val="18"/>
                          </w:rPr>
                        </m:ctrlPr>
                      </m:sSupPr>
                      <m:e>
                        <m:r>
                          <w:rPr>
                            <w:rFonts w:ascii="Cambria Math" w:hAnsi="Cambria Math" w:cs="Arial"/>
                            <w:color w:val="000000" w:themeColor="text1"/>
                            <w:sz w:val="18"/>
                            <w:szCs w:val="18"/>
                          </w:rPr>
                          <m:t>(</m:t>
                        </m:r>
                        <m:box>
                          <m:boxPr>
                            <m:opEmu m:val="1"/>
                            <m:ctrlPr>
                              <w:rPr>
                                <w:rFonts w:ascii="Cambria Math" w:hAnsi="Cambria Math" w:cs="Arial"/>
                                <w:i/>
                                <w:color w:val="000000" w:themeColor="text1"/>
                                <w:sz w:val="18"/>
                                <w:szCs w:val="18"/>
                              </w:rPr>
                            </m:ctrlPr>
                          </m:boxPr>
                          <m:e>
                            <m:acc>
                              <m:accPr>
                                <m:chr m:val="⃗"/>
                                <m:ctrlPr>
                                  <w:rPr>
                                    <w:rFonts w:ascii="Cambria Math" w:hAnsi="Cambria Math" w:cs="Arial"/>
                                    <w:i/>
                                    <w:color w:val="000000" w:themeColor="text1"/>
                                    <w:sz w:val="18"/>
                                    <w:szCs w:val="18"/>
                                  </w:rPr>
                                </m:ctrlPr>
                              </m:accPr>
                              <m:e>
                                <m:sSub>
                                  <m:sSubPr>
                                    <m:ctrlPr>
                                      <w:rPr>
                                        <w:rFonts w:ascii="Cambria Math" w:hAnsi="Cambria Math" w:cs="Arial"/>
                                        <w:i/>
                                        <w:color w:val="000000" w:themeColor="text1"/>
                                        <w:sz w:val="18"/>
                                        <w:szCs w:val="18"/>
                                      </w:rPr>
                                    </m:ctrlPr>
                                  </m:sSubPr>
                                  <m:e>
                                    <m:r>
                                      <w:rPr>
                                        <w:rFonts w:ascii="Cambria Math" w:hAnsi="Cambria Math" w:cs="Arial"/>
                                        <w:color w:val="000000" w:themeColor="text1"/>
                                        <w:sz w:val="18"/>
                                        <w:szCs w:val="18"/>
                                      </w:rPr>
                                      <m:t>x</m:t>
                                    </m:r>
                                  </m:e>
                                  <m:sub>
                                    <m:r>
                                      <w:rPr>
                                        <w:rFonts w:ascii="Cambria Math" w:hAnsi="Cambria Math" w:cs="Arial"/>
                                        <w:color w:val="000000" w:themeColor="text1"/>
                                        <w:sz w:val="18"/>
                                        <w:szCs w:val="18"/>
                                      </w:rPr>
                                      <m:t>i</m:t>
                                    </m:r>
                                  </m:sub>
                                </m:sSub>
                              </m:e>
                            </m:acc>
                            <m:r>
                              <w:rPr>
                                <w:rFonts w:ascii="Cambria Math" w:hAnsi="Cambria Math" w:cs="Arial"/>
                                <w:color w:val="000000" w:themeColor="text1"/>
                                <w:sz w:val="18"/>
                                <w:szCs w:val="18"/>
                              </w:rPr>
                              <m:t>-</m:t>
                            </m:r>
                            <m:acc>
                              <m:accPr>
                                <m:chr m:val="⃗"/>
                                <m:ctrlPr>
                                  <w:rPr>
                                    <w:rFonts w:ascii="Cambria Math" w:hAnsi="Cambria Math" w:cs="Arial"/>
                                    <w:i/>
                                    <w:color w:val="000000" w:themeColor="text1"/>
                                    <w:sz w:val="18"/>
                                    <w:szCs w:val="18"/>
                                  </w:rPr>
                                </m:ctrlPr>
                              </m:accPr>
                              <m:e>
                                <m:sSub>
                                  <m:sSubPr>
                                    <m:ctrlPr>
                                      <w:rPr>
                                        <w:rFonts w:ascii="Cambria Math" w:hAnsi="Cambria Math" w:cs="Arial"/>
                                        <w:i/>
                                        <w:color w:val="000000" w:themeColor="text1"/>
                                        <w:sz w:val="18"/>
                                        <w:szCs w:val="18"/>
                                      </w:rPr>
                                    </m:ctrlPr>
                                  </m:sSubPr>
                                  <m:e>
                                    <m:r>
                                      <w:rPr>
                                        <w:rFonts w:ascii="Cambria Math" w:hAnsi="Cambria Math" w:cs="Arial"/>
                                        <w:color w:val="000000" w:themeColor="text1"/>
                                        <w:sz w:val="18"/>
                                        <w:szCs w:val="18"/>
                                      </w:rPr>
                                      <m:t>x</m:t>
                                    </m:r>
                                  </m:e>
                                  <m:sub>
                                    <m:r>
                                      <w:rPr>
                                        <w:rFonts w:ascii="Cambria Math" w:hAnsi="Cambria Math" w:cs="Arial"/>
                                        <w:color w:val="000000" w:themeColor="text1"/>
                                        <w:sz w:val="18"/>
                                        <w:szCs w:val="18"/>
                                      </w:rPr>
                                      <m:t>j</m:t>
                                    </m:r>
                                  </m:sub>
                                </m:sSub>
                              </m:e>
                            </m:acc>
                          </m:e>
                        </m:box>
                        <m:r>
                          <w:rPr>
                            <w:rFonts w:ascii="Cambria Math" w:hAnsi="Cambria Math" w:cs="Arial"/>
                            <w:color w:val="000000" w:themeColor="text1"/>
                            <w:sz w:val="18"/>
                            <w:szCs w:val="18"/>
                          </w:rPr>
                          <m:t>)</m:t>
                        </m:r>
                      </m:e>
                      <m:sup>
                        <m:r>
                          <w:rPr>
                            <w:rFonts w:ascii="Cambria Math" w:hAnsi="Cambria Math" w:cs="Arial"/>
                            <w:color w:val="000000" w:themeColor="text1"/>
                            <w:sz w:val="18"/>
                            <w:szCs w:val="18"/>
                          </w:rPr>
                          <m:t>T</m:t>
                        </m:r>
                      </m:sup>
                    </m:sSup>
                    <m:r>
                      <w:rPr>
                        <w:rFonts w:ascii="Cambria Math" w:hAnsi="Cambria Math" w:cs="Arial"/>
                        <w:color w:val="000000" w:themeColor="text1"/>
                        <w:sz w:val="18"/>
                        <w:szCs w:val="18"/>
                      </w:rPr>
                      <m:t>*</m:t>
                    </m:r>
                    <m:sSup>
                      <m:sSupPr>
                        <m:ctrlPr>
                          <w:rPr>
                            <w:rFonts w:ascii="Cambria Math" w:hAnsi="Cambria Math" w:cs="Arial"/>
                            <w:i/>
                            <w:color w:val="000000" w:themeColor="text1"/>
                            <w:sz w:val="18"/>
                            <w:szCs w:val="18"/>
                          </w:rPr>
                        </m:ctrlPr>
                      </m:sSupPr>
                      <m:e>
                        <m:r>
                          <w:rPr>
                            <w:rFonts w:ascii="Cambria Math" w:hAnsi="Cambria Math" w:cs="Arial"/>
                            <w:color w:val="000000" w:themeColor="text1"/>
                            <w:sz w:val="18"/>
                            <w:szCs w:val="18"/>
                          </w:rPr>
                          <m:t>S</m:t>
                        </m:r>
                      </m:e>
                      <m:sup>
                        <m:r>
                          <w:rPr>
                            <w:rFonts w:ascii="Cambria Math" w:hAnsi="Cambria Math" w:cs="Arial"/>
                            <w:color w:val="000000" w:themeColor="text1"/>
                            <w:sz w:val="18"/>
                            <w:szCs w:val="18"/>
                          </w:rPr>
                          <m:t>-1</m:t>
                        </m:r>
                      </m:sup>
                    </m:sSup>
                    <m:r>
                      <w:rPr>
                        <w:rFonts w:ascii="Cambria Math" w:hAnsi="Cambria Math" w:cs="Arial"/>
                        <w:color w:val="000000" w:themeColor="text1"/>
                        <w:sz w:val="18"/>
                        <w:szCs w:val="18"/>
                      </w:rPr>
                      <m:t>*(</m:t>
                    </m:r>
                    <m:box>
                      <m:boxPr>
                        <m:opEmu m:val="1"/>
                        <m:ctrlPr>
                          <w:rPr>
                            <w:rFonts w:ascii="Cambria Math" w:hAnsi="Cambria Math" w:cs="Arial"/>
                            <w:i/>
                            <w:color w:val="000000" w:themeColor="text1"/>
                            <w:sz w:val="18"/>
                            <w:szCs w:val="18"/>
                          </w:rPr>
                        </m:ctrlPr>
                      </m:boxPr>
                      <m:e>
                        <m:acc>
                          <m:accPr>
                            <m:chr m:val="⃗"/>
                            <m:ctrlPr>
                              <w:rPr>
                                <w:rFonts w:ascii="Cambria Math" w:hAnsi="Cambria Math" w:cs="Arial"/>
                                <w:i/>
                                <w:color w:val="000000" w:themeColor="text1"/>
                                <w:sz w:val="18"/>
                                <w:szCs w:val="18"/>
                              </w:rPr>
                            </m:ctrlPr>
                          </m:accPr>
                          <m:e>
                            <m:sSub>
                              <m:sSubPr>
                                <m:ctrlPr>
                                  <w:rPr>
                                    <w:rFonts w:ascii="Cambria Math" w:hAnsi="Cambria Math" w:cs="Arial"/>
                                    <w:i/>
                                    <w:color w:val="000000" w:themeColor="text1"/>
                                    <w:sz w:val="18"/>
                                    <w:szCs w:val="18"/>
                                  </w:rPr>
                                </m:ctrlPr>
                              </m:sSubPr>
                              <m:e>
                                <m:r>
                                  <w:rPr>
                                    <w:rFonts w:ascii="Cambria Math" w:hAnsi="Cambria Math" w:cs="Arial"/>
                                    <w:color w:val="000000" w:themeColor="text1"/>
                                    <w:sz w:val="18"/>
                                    <w:szCs w:val="18"/>
                                  </w:rPr>
                                  <m:t>x</m:t>
                                </m:r>
                              </m:e>
                              <m:sub>
                                <m:r>
                                  <w:rPr>
                                    <w:rFonts w:ascii="Cambria Math" w:hAnsi="Cambria Math" w:cs="Arial"/>
                                    <w:color w:val="000000" w:themeColor="text1"/>
                                    <w:sz w:val="18"/>
                                    <w:szCs w:val="18"/>
                                  </w:rPr>
                                  <m:t>i</m:t>
                                </m:r>
                              </m:sub>
                            </m:sSub>
                          </m:e>
                        </m:acc>
                        <m:r>
                          <w:rPr>
                            <w:rFonts w:ascii="Cambria Math" w:hAnsi="Cambria Math" w:cs="Arial"/>
                            <w:color w:val="000000" w:themeColor="text1"/>
                            <w:sz w:val="18"/>
                            <w:szCs w:val="18"/>
                          </w:rPr>
                          <m:t>-</m:t>
                        </m:r>
                        <m:acc>
                          <m:accPr>
                            <m:chr m:val="⃗"/>
                            <m:ctrlPr>
                              <w:rPr>
                                <w:rFonts w:ascii="Cambria Math" w:hAnsi="Cambria Math" w:cs="Arial"/>
                                <w:i/>
                                <w:color w:val="000000" w:themeColor="text1"/>
                                <w:sz w:val="18"/>
                                <w:szCs w:val="18"/>
                              </w:rPr>
                            </m:ctrlPr>
                          </m:accPr>
                          <m:e>
                            <m:sSub>
                              <m:sSubPr>
                                <m:ctrlPr>
                                  <w:rPr>
                                    <w:rFonts w:ascii="Cambria Math" w:hAnsi="Cambria Math" w:cs="Arial"/>
                                    <w:i/>
                                    <w:color w:val="000000" w:themeColor="text1"/>
                                    <w:sz w:val="18"/>
                                    <w:szCs w:val="18"/>
                                  </w:rPr>
                                </m:ctrlPr>
                              </m:sSubPr>
                              <m:e>
                                <m:r>
                                  <w:rPr>
                                    <w:rFonts w:ascii="Cambria Math" w:hAnsi="Cambria Math" w:cs="Arial"/>
                                    <w:color w:val="000000" w:themeColor="text1"/>
                                    <w:sz w:val="18"/>
                                    <w:szCs w:val="18"/>
                                  </w:rPr>
                                  <m:t>x</m:t>
                                </m:r>
                              </m:e>
                              <m:sub>
                                <m:r>
                                  <w:rPr>
                                    <w:rFonts w:ascii="Cambria Math" w:hAnsi="Cambria Math" w:cs="Arial"/>
                                    <w:color w:val="000000" w:themeColor="text1"/>
                                    <w:sz w:val="18"/>
                                    <w:szCs w:val="18"/>
                                  </w:rPr>
                                  <m:t>j</m:t>
                                </m:r>
                              </m:sub>
                            </m:sSub>
                          </m:e>
                        </m:acc>
                      </m:e>
                    </m:box>
                    <m:r>
                      <w:rPr>
                        <w:rFonts w:ascii="Cambria Math" w:hAnsi="Cambria Math" w:cs="Arial"/>
                        <w:color w:val="000000" w:themeColor="text1"/>
                        <w:sz w:val="18"/>
                        <w:szCs w:val="18"/>
                      </w:rPr>
                      <m:t>)</m:t>
                    </m:r>
                  </m:e>
                </m:rad>
              </m:oMath>
            </m:oMathPara>
          </w:p>
        </w:tc>
        <w:tc>
          <w:tcPr>
            <w:tcW w:w="629" w:type="pct"/>
            <w:tcBorders>
              <w:bottom w:val="single" w:sz="4" w:space="0" w:color="auto"/>
            </w:tcBorders>
            <w:shd w:val="clear" w:color="auto" w:fill="auto"/>
            <w:vAlign w:val="center"/>
          </w:tcPr>
          <w:p w14:paraId="5AFBB7B1" w14:textId="77777777" w:rsidR="001A4E91" w:rsidRPr="00F47857" w:rsidRDefault="001A4E91" w:rsidP="00191459">
            <w:pPr>
              <w:spacing w:after="120" w:line="276" w:lineRule="auto"/>
              <w:jc w:val="left"/>
              <w:rPr>
                <w:rFonts w:ascii="Arial" w:hAnsi="Arial" w:cs="Arial"/>
                <w:color w:val="000000" w:themeColor="text1"/>
                <w:sz w:val="18"/>
                <w:szCs w:val="18"/>
              </w:rPr>
            </w:pPr>
            <w:r w:rsidRPr="00F47857">
              <w:rPr>
                <w:rFonts w:ascii="Arial" w:hAnsi="Arial" w:cs="Arial"/>
                <w:color w:val="000000" w:themeColor="text1"/>
                <w:sz w:val="18"/>
                <w:szCs w:val="18"/>
              </w:rPr>
              <w:t>0.0 – ∞</w:t>
            </w:r>
          </w:p>
        </w:tc>
        <w:tc>
          <w:tcPr>
            <w:tcW w:w="1073" w:type="pct"/>
            <w:tcBorders>
              <w:bottom w:val="single" w:sz="4" w:space="0" w:color="auto"/>
            </w:tcBorders>
            <w:shd w:val="clear" w:color="auto" w:fill="auto"/>
            <w:vAlign w:val="center"/>
          </w:tcPr>
          <w:p w14:paraId="3593B0B9" w14:textId="7DEF6752" w:rsidR="001A4E91" w:rsidRPr="00F47857" w:rsidRDefault="001A4E91" w:rsidP="00191459">
            <w:pPr>
              <w:spacing w:after="120" w:line="276" w:lineRule="auto"/>
              <w:jc w:val="left"/>
              <w:rPr>
                <w:rFonts w:ascii="Arial" w:hAnsi="Arial" w:cs="Arial"/>
                <w:color w:val="000000" w:themeColor="text1"/>
                <w:sz w:val="18"/>
                <w:szCs w:val="18"/>
              </w:rPr>
            </w:pPr>
            <w:r w:rsidRPr="00F47857">
              <w:rPr>
                <w:rFonts w:ascii="Arial" w:hAnsi="Arial" w:cs="Arial"/>
                <w:color w:val="000000" w:themeColor="text1"/>
                <w:sz w:val="18"/>
                <w:szCs w:val="18"/>
              </w:rPr>
              <w:t>Distance metric</w:t>
            </w:r>
          </w:p>
        </w:tc>
      </w:tr>
    </w:tbl>
    <w:p w14:paraId="61B83F43" w14:textId="2383E091" w:rsidR="00C23457" w:rsidRPr="00F47857" w:rsidRDefault="00191459" w:rsidP="00F224A6">
      <w:pPr>
        <w:spacing w:after="120" w:line="480" w:lineRule="auto"/>
        <w:jc w:val="both"/>
        <w:rPr>
          <w:rFonts w:ascii="Arial" w:hAnsi="Arial" w:cs="Arial"/>
          <w:color w:val="000000" w:themeColor="text1"/>
          <w:sz w:val="16"/>
          <w:szCs w:val="16"/>
        </w:rPr>
      </w:pPr>
      <w:r w:rsidRPr="00F47857">
        <w:rPr>
          <w:rFonts w:ascii="Arial" w:hAnsi="Arial" w:cs="Arial"/>
          <w:color w:val="000000" w:themeColor="text1"/>
          <w:sz w:val="16"/>
          <w:szCs w:val="16"/>
        </w:rPr>
        <w:lastRenderedPageBreak/>
        <w:t xml:space="preserve">Given two compounds, compound A and compound B, and their fingerprints </w:t>
      </w:r>
      <w:r w:rsidR="0005357F" w:rsidRPr="00F47857">
        <w:rPr>
          <w:rFonts w:ascii="Arial" w:hAnsi="Arial" w:cs="Arial"/>
          <w:color w:val="000000" w:themeColor="text1"/>
          <w:sz w:val="16"/>
          <w:szCs w:val="16"/>
        </w:rPr>
        <w:t>D</w:t>
      </w:r>
      <w:r w:rsidR="0005357F" w:rsidRPr="00F47857">
        <w:rPr>
          <w:rFonts w:ascii="Arial" w:hAnsi="Arial" w:cs="Arial"/>
          <w:color w:val="000000" w:themeColor="text1"/>
          <w:sz w:val="16"/>
          <w:szCs w:val="16"/>
          <w:vertAlign w:val="subscript"/>
        </w:rPr>
        <w:t>A</w:t>
      </w:r>
      <w:r w:rsidRPr="00F47857">
        <w:rPr>
          <w:rFonts w:ascii="Arial" w:hAnsi="Arial" w:cs="Arial"/>
          <w:color w:val="000000" w:themeColor="text1"/>
          <w:sz w:val="16"/>
          <w:szCs w:val="16"/>
        </w:rPr>
        <w:t xml:space="preserve"> and </w:t>
      </w:r>
      <w:r w:rsidR="0005357F" w:rsidRPr="00F47857">
        <w:rPr>
          <w:rFonts w:ascii="Arial" w:hAnsi="Arial" w:cs="Arial"/>
          <w:color w:val="000000" w:themeColor="text1"/>
          <w:sz w:val="16"/>
          <w:szCs w:val="16"/>
        </w:rPr>
        <w:t>D</w:t>
      </w:r>
      <w:r w:rsidR="0005357F" w:rsidRPr="00F47857">
        <w:rPr>
          <w:rFonts w:ascii="Arial" w:hAnsi="Arial" w:cs="Arial"/>
          <w:color w:val="000000" w:themeColor="text1"/>
          <w:sz w:val="16"/>
          <w:szCs w:val="16"/>
          <w:vertAlign w:val="subscript"/>
        </w:rPr>
        <w:t>B</w:t>
      </w:r>
      <w:r w:rsidRPr="00F47857">
        <w:rPr>
          <w:rFonts w:ascii="Arial" w:hAnsi="Arial" w:cs="Arial"/>
          <w:color w:val="000000" w:themeColor="text1"/>
          <w:sz w:val="16"/>
          <w:szCs w:val="16"/>
        </w:rPr>
        <w:t xml:space="preserve">: </w:t>
      </w:r>
      <w:proofErr w:type="gramStart"/>
      <w:r w:rsidRPr="00F47857">
        <w:rPr>
          <w:rFonts w:ascii="Arial" w:hAnsi="Arial" w:cs="Arial"/>
          <w:color w:val="000000" w:themeColor="text1"/>
          <w:sz w:val="16"/>
          <w:szCs w:val="16"/>
        </w:rPr>
        <w:t>a is</w:t>
      </w:r>
      <w:proofErr w:type="gramEnd"/>
      <w:r w:rsidRPr="00F47857">
        <w:rPr>
          <w:rFonts w:ascii="Arial" w:hAnsi="Arial" w:cs="Arial"/>
          <w:color w:val="000000" w:themeColor="text1"/>
          <w:sz w:val="16"/>
          <w:szCs w:val="16"/>
        </w:rPr>
        <w:t xml:space="preserve"> the number of dimensions set to 1 in </w:t>
      </w:r>
      <w:r w:rsidR="0005357F" w:rsidRPr="00F47857">
        <w:rPr>
          <w:rFonts w:ascii="Arial" w:hAnsi="Arial" w:cs="Arial"/>
          <w:color w:val="000000" w:themeColor="text1"/>
          <w:sz w:val="16"/>
          <w:szCs w:val="16"/>
        </w:rPr>
        <w:t>D</w:t>
      </w:r>
      <w:r w:rsidR="0005357F" w:rsidRPr="00F47857">
        <w:rPr>
          <w:rFonts w:ascii="Arial" w:hAnsi="Arial" w:cs="Arial"/>
          <w:color w:val="000000" w:themeColor="text1"/>
          <w:sz w:val="16"/>
          <w:szCs w:val="16"/>
          <w:vertAlign w:val="subscript"/>
        </w:rPr>
        <w:t>A</w:t>
      </w:r>
      <w:r w:rsidRPr="00F47857">
        <w:rPr>
          <w:rFonts w:ascii="Arial" w:hAnsi="Arial" w:cs="Arial"/>
          <w:color w:val="000000" w:themeColor="text1"/>
          <w:sz w:val="16"/>
          <w:szCs w:val="16"/>
        </w:rPr>
        <w:t xml:space="preserve"> but not in </w:t>
      </w:r>
      <w:r w:rsidR="0005357F" w:rsidRPr="00F47857">
        <w:rPr>
          <w:rFonts w:ascii="Arial" w:hAnsi="Arial" w:cs="Arial"/>
          <w:color w:val="000000" w:themeColor="text1"/>
          <w:sz w:val="16"/>
          <w:szCs w:val="16"/>
        </w:rPr>
        <w:t>D</w:t>
      </w:r>
      <w:r w:rsidR="0005357F" w:rsidRPr="00F47857">
        <w:rPr>
          <w:rFonts w:ascii="Arial" w:hAnsi="Arial" w:cs="Arial"/>
          <w:color w:val="000000" w:themeColor="text1"/>
          <w:sz w:val="16"/>
          <w:szCs w:val="16"/>
          <w:vertAlign w:val="subscript"/>
        </w:rPr>
        <w:t>B</w:t>
      </w:r>
      <w:r w:rsidRPr="00F47857">
        <w:rPr>
          <w:rFonts w:ascii="Arial" w:hAnsi="Arial" w:cs="Arial"/>
          <w:color w:val="000000" w:themeColor="text1"/>
          <w:sz w:val="16"/>
          <w:szCs w:val="16"/>
        </w:rPr>
        <w:t xml:space="preserve">. </w:t>
      </w:r>
      <w:proofErr w:type="gramStart"/>
      <w:r w:rsidRPr="00F47857">
        <w:rPr>
          <w:rFonts w:ascii="Arial" w:hAnsi="Arial" w:cs="Arial"/>
          <w:color w:val="000000" w:themeColor="text1"/>
          <w:sz w:val="16"/>
          <w:szCs w:val="16"/>
        </w:rPr>
        <w:t>b</w:t>
      </w:r>
      <w:proofErr w:type="gramEnd"/>
      <w:r w:rsidRPr="00F47857">
        <w:rPr>
          <w:rFonts w:ascii="Arial" w:hAnsi="Arial" w:cs="Arial"/>
          <w:color w:val="000000" w:themeColor="text1"/>
          <w:sz w:val="16"/>
          <w:szCs w:val="16"/>
        </w:rPr>
        <w:t xml:space="preserve"> is a is the number of dimensions set to 1 in </w:t>
      </w:r>
      <w:r w:rsidR="0005357F" w:rsidRPr="00F47857">
        <w:rPr>
          <w:rFonts w:ascii="Arial" w:hAnsi="Arial" w:cs="Arial"/>
          <w:color w:val="000000" w:themeColor="text1"/>
          <w:sz w:val="16"/>
          <w:szCs w:val="16"/>
        </w:rPr>
        <w:t>D</w:t>
      </w:r>
      <w:r w:rsidR="0005357F" w:rsidRPr="00F47857">
        <w:rPr>
          <w:rFonts w:ascii="Arial" w:hAnsi="Arial" w:cs="Arial"/>
          <w:color w:val="000000" w:themeColor="text1"/>
          <w:sz w:val="16"/>
          <w:szCs w:val="16"/>
          <w:vertAlign w:val="subscript"/>
        </w:rPr>
        <w:t>B</w:t>
      </w:r>
      <w:r w:rsidRPr="00F47857">
        <w:rPr>
          <w:rFonts w:ascii="Arial" w:hAnsi="Arial" w:cs="Arial"/>
          <w:color w:val="000000" w:themeColor="text1"/>
          <w:sz w:val="16"/>
          <w:szCs w:val="16"/>
        </w:rPr>
        <w:t xml:space="preserve"> but not in </w:t>
      </w:r>
      <w:r w:rsidR="0005357F" w:rsidRPr="00F47857">
        <w:rPr>
          <w:rFonts w:ascii="Arial" w:hAnsi="Arial" w:cs="Arial"/>
          <w:color w:val="000000" w:themeColor="text1"/>
          <w:sz w:val="16"/>
          <w:szCs w:val="16"/>
        </w:rPr>
        <w:t>D</w:t>
      </w:r>
      <w:r w:rsidR="0005357F" w:rsidRPr="00F47857">
        <w:rPr>
          <w:rFonts w:ascii="Arial" w:hAnsi="Arial" w:cs="Arial"/>
          <w:color w:val="000000" w:themeColor="text1"/>
          <w:sz w:val="16"/>
          <w:szCs w:val="16"/>
          <w:vertAlign w:val="subscript"/>
        </w:rPr>
        <w:t>A</w:t>
      </w:r>
      <w:r w:rsidRPr="00F47857">
        <w:rPr>
          <w:rFonts w:ascii="Arial" w:hAnsi="Arial" w:cs="Arial"/>
          <w:color w:val="000000" w:themeColor="text1"/>
          <w:sz w:val="16"/>
          <w:szCs w:val="16"/>
        </w:rPr>
        <w:t xml:space="preserve">. </w:t>
      </w:r>
      <w:proofErr w:type="gramStart"/>
      <w:r w:rsidRPr="00F47857">
        <w:rPr>
          <w:rFonts w:ascii="Arial" w:hAnsi="Arial" w:cs="Arial"/>
          <w:color w:val="000000" w:themeColor="text1"/>
          <w:sz w:val="16"/>
          <w:szCs w:val="16"/>
        </w:rPr>
        <w:t>c</w:t>
      </w:r>
      <w:proofErr w:type="gramEnd"/>
      <w:r w:rsidRPr="00F47857">
        <w:rPr>
          <w:rFonts w:ascii="Arial" w:hAnsi="Arial" w:cs="Arial"/>
          <w:color w:val="000000" w:themeColor="text1"/>
          <w:sz w:val="16"/>
          <w:szCs w:val="16"/>
        </w:rPr>
        <w:t xml:space="preserve"> is the number of dimensions set to 1 in both </w:t>
      </w:r>
      <w:r w:rsidR="0005357F" w:rsidRPr="00F47857">
        <w:rPr>
          <w:rFonts w:ascii="Arial" w:hAnsi="Arial" w:cs="Arial"/>
          <w:color w:val="000000" w:themeColor="text1"/>
          <w:sz w:val="16"/>
          <w:szCs w:val="16"/>
        </w:rPr>
        <w:t>D</w:t>
      </w:r>
      <w:r w:rsidR="0005357F" w:rsidRPr="00F47857">
        <w:rPr>
          <w:rFonts w:ascii="Arial" w:hAnsi="Arial" w:cs="Arial"/>
          <w:color w:val="000000" w:themeColor="text1"/>
          <w:sz w:val="16"/>
          <w:szCs w:val="16"/>
          <w:vertAlign w:val="subscript"/>
        </w:rPr>
        <w:t>A</w:t>
      </w:r>
      <w:r w:rsidRPr="00F47857">
        <w:rPr>
          <w:rFonts w:ascii="Arial" w:hAnsi="Arial" w:cs="Arial"/>
          <w:color w:val="000000" w:themeColor="text1"/>
          <w:sz w:val="16"/>
          <w:szCs w:val="16"/>
        </w:rPr>
        <w:t xml:space="preserve"> and </w:t>
      </w:r>
      <w:r w:rsidR="0005357F" w:rsidRPr="00F47857">
        <w:rPr>
          <w:rFonts w:ascii="Arial" w:hAnsi="Arial" w:cs="Arial"/>
          <w:color w:val="000000" w:themeColor="text1"/>
          <w:sz w:val="16"/>
          <w:szCs w:val="16"/>
        </w:rPr>
        <w:t>D</w:t>
      </w:r>
      <w:r w:rsidR="0005357F" w:rsidRPr="00F47857">
        <w:rPr>
          <w:rFonts w:ascii="Arial" w:hAnsi="Arial" w:cs="Arial"/>
          <w:color w:val="000000" w:themeColor="text1"/>
          <w:sz w:val="16"/>
          <w:szCs w:val="16"/>
          <w:vertAlign w:val="subscript"/>
        </w:rPr>
        <w:t>B</w:t>
      </w:r>
      <w:r w:rsidRPr="00F47857">
        <w:rPr>
          <w:rFonts w:ascii="Arial" w:hAnsi="Arial" w:cs="Arial"/>
          <w:color w:val="000000" w:themeColor="text1"/>
          <w:sz w:val="16"/>
          <w:szCs w:val="16"/>
        </w:rPr>
        <w:t xml:space="preserve">. </w:t>
      </w:r>
      <w:proofErr w:type="gramStart"/>
      <w:r w:rsidRPr="00F47857">
        <w:rPr>
          <w:rFonts w:ascii="Arial" w:hAnsi="Arial" w:cs="Arial"/>
          <w:color w:val="000000" w:themeColor="text1"/>
          <w:sz w:val="16"/>
          <w:szCs w:val="16"/>
        </w:rPr>
        <w:t>d</w:t>
      </w:r>
      <w:proofErr w:type="gramEnd"/>
      <w:r w:rsidRPr="00F47857">
        <w:rPr>
          <w:rFonts w:ascii="Arial" w:hAnsi="Arial" w:cs="Arial"/>
          <w:color w:val="000000" w:themeColor="text1"/>
          <w:sz w:val="16"/>
          <w:szCs w:val="16"/>
        </w:rPr>
        <w:t xml:space="preserve"> is the number of dimensions set to 0 in both D</w:t>
      </w:r>
      <w:r w:rsidRPr="00F47857">
        <w:rPr>
          <w:rFonts w:ascii="Arial" w:hAnsi="Arial" w:cs="Arial"/>
          <w:color w:val="000000" w:themeColor="text1"/>
          <w:sz w:val="16"/>
          <w:szCs w:val="16"/>
          <w:vertAlign w:val="subscript"/>
        </w:rPr>
        <w:t>A</w:t>
      </w:r>
      <w:r w:rsidRPr="00F47857">
        <w:rPr>
          <w:rFonts w:ascii="Arial" w:hAnsi="Arial" w:cs="Arial"/>
          <w:color w:val="000000" w:themeColor="text1"/>
          <w:sz w:val="16"/>
          <w:szCs w:val="16"/>
        </w:rPr>
        <w:t xml:space="preserve"> and</w:t>
      </w:r>
      <w:r w:rsidR="0005357F" w:rsidRPr="00F47857">
        <w:rPr>
          <w:rFonts w:ascii="Arial" w:hAnsi="Arial" w:cs="Arial"/>
          <w:color w:val="000000" w:themeColor="text1"/>
          <w:sz w:val="16"/>
          <w:szCs w:val="16"/>
        </w:rPr>
        <w:t xml:space="preserve"> D</w:t>
      </w:r>
      <w:r w:rsidR="0005357F" w:rsidRPr="00F47857">
        <w:rPr>
          <w:rFonts w:ascii="Arial" w:hAnsi="Arial" w:cs="Arial"/>
          <w:color w:val="000000" w:themeColor="text1"/>
          <w:sz w:val="16"/>
          <w:szCs w:val="16"/>
          <w:vertAlign w:val="subscript"/>
        </w:rPr>
        <w:t>B</w:t>
      </w:r>
      <w:r w:rsidR="0005357F" w:rsidRPr="00F47857">
        <w:rPr>
          <w:rFonts w:ascii="Arial" w:hAnsi="Arial" w:cs="Arial"/>
          <w:color w:val="000000" w:themeColor="text1"/>
          <w:sz w:val="16"/>
          <w:szCs w:val="16"/>
        </w:rPr>
        <w:t>. For real valued metrics, x</w:t>
      </w:r>
      <w:r w:rsidRPr="00F47857">
        <w:rPr>
          <w:rFonts w:ascii="Arial" w:hAnsi="Arial" w:cs="Arial"/>
          <w:color w:val="000000" w:themeColor="text1"/>
          <w:sz w:val="16"/>
          <w:szCs w:val="16"/>
          <w:vertAlign w:val="subscript"/>
        </w:rPr>
        <w:t>ik</w:t>
      </w:r>
      <w:r w:rsidRPr="00F47857">
        <w:rPr>
          <w:rFonts w:ascii="Arial" w:hAnsi="Arial" w:cs="Arial"/>
          <w:color w:val="000000" w:themeColor="text1"/>
          <w:sz w:val="16"/>
          <w:szCs w:val="16"/>
        </w:rPr>
        <w:t xml:space="preserve"> stands for i</w:t>
      </w:r>
      <w:r w:rsidRPr="00F47857">
        <w:rPr>
          <w:rFonts w:ascii="Arial" w:hAnsi="Arial" w:cs="Arial"/>
          <w:color w:val="000000" w:themeColor="text1"/>
          <w:sz w:val="16"/>
          <w:szCs w:val="16"/>
          <w:vertAlign w:val="superscript"/>
        </w:rPr>
        <w:t>th</w:t>
      </w:r>
      <w:r w:rsidRPr="00F47857">
        <w:rPr>
          <w:rFonts w:ascii="Arial" w:hAnsi="Arial" w:cs="Arial"/>
          <w:color w:val="000000" w:themeColor="text1"/>
          <w:sz w:val="16"/>
          <w:szCs w:val="16"/>
        </w:rPr>
        <w:t xml:space="preserve"> examples k</w:t>
      </w:r>
      <w:r w:rsidRPr="00F47857">
        <w:rPr>
          <w:rFonts w:ascii="Arial" w:hAnsi="Arial" w:cs="Arial"/>
          <w:color w:val="000000" w:themeColor="text1"/>
          <w:sz w:val="16"/>
          <w:szCs w:val="16"/>
          <w:vertAlign w:val="superscript"/>
        </w:rPr>
        <w:t>th</w:t>
      </w:r>
      <w:r w:rsidRPr="00F47857">
        <w:rPr>
          <w:rFonts w:ascii="Arial" w:hAnsi="Arial" w:cs="Arial"/>
          <w:color w:val="000000" w:themeColor="text1"/>
          <w:sz w:val="16"/>
          <w:szCs w:val="16"/>
        </w:rPr>
        <w:t xml:space="preserve"> dimension. </w:t>
      </w:r>
      <w:proofErr w:type="gramStart"/>
      <w:r w:rsidRPr="00F47857">
        <w:rPr>
          <w:rFonts w:ascii="Arial" w:hAnsi="Arial" w:cs="Arial"/>
          <w:color w:val="000000" w:themeColor="text1"/>
          <w:sz w:val="16"/>
          <w:szCs w:val="16"/>
        </w:rPr>
        <w:t>l</w:t>
      </w:r>
      <w:proofErr w:type="gramEnd"/>
      <w:r w:rsidRPr="00F47857">
        <w:rPr>
          <w:rFonts w:ascii="Arial" w:hAnsi="Arial" w:cs="Arial"/>
          <w:color w:val="000000" w:themeColor="text1"/>
          <w:sz w:val="16"/>
          <w:szCs w:val="16"/>
        </w:rPr>
        <w:t xml:space="preserve"> is the number of dimensions. S stands for covariance matrix.</w:t>
      </w:r>
    </w:p>
    <w:p w14:paraId="07DFB089" w14:textId="77777777" w:rsidR="00191459" w:rsidRPr="00F47857" w:rsidRDefault="00191459" w:rsidP="00F224A6">
      <w:pPr>
        <w:spacing w:after="120" w:line="480" w:lineRule="auto"/>
        <w:jc w:val="both"/>
        <w:rPr>
          <w:rFonts w:ascii="Arial" w:hAnsi="Arial" w:cs="Arial"/>
          <w:color w:val="000000" w:themeColor="text1"/>
          <w:sz w:val="20"/>
          <w:szCs w:val="20"/>
        </w:rPr>
      </w:pPr>
    </w:p>
    <w:p w14:paraId="22F4BA8A" w14:textId="5E505729" w:rsidR="005E0DCF" w:rsidRPr="00F47857" w:rsidRDefault="005E0DCF" w:rsidP="00F224A6">
      <w:pPr>
        <w:pStyle w:val="Heading2"/>
        <w:spacing w:before="0" w:after="120" w:line="480" w:lineRule="auto"/>
        <w:rPr>
          <w:rFonts w:ascii="Arial" w:hAnsi="Arial" w:cs="Arial"/>
          <w:b/>
          <w:i w:val="0"/>
          <w:color w:val="000000" w:themeColor="text1"/>
          <w:sz w:val="18"/>
          <w:szCs w:val="18"/>
        </w:rPr>
      </w:pPr>
      <w:r w:rsidRPr="00F47857">
        <w:rPr>
          <w:rFonts w:ascii="Arial" w:eastAsia="Times New Roman" w:hAnsi="Arial" w:cs="Arial"/>
          <w:b/>
          <w:i w:val="0"/>
          <w:color w:val="000000" w:themeColor="text1"/>
          <w:sz w:val="18"/>
          <w:szCs w:val="18"/>
        </w:rPr>
        <w:t xml:space="preserve">Target </w:t>
      </w:r>
      <w:r w:rsidR="000F017B" w:rsidRPr="00F47857">
        <w:rPr>
          <w:rFonts w:ascii="Arial" w:eastAsia="Times New Roman" w:hAnsi="Arial" w:cs="Arial"/>
          <w:b/>
          <w:i w:val="0"/>
          <w:color w:val="000000" w:themeColor="text1"/>
          <w:sz w:val="18"/>
          <w:szCs w:val="18"/>
        </w:rPr>
        <w:t xml:space="preserve">Protein </w:t>
      </w:r>
      <w:r w:rsidR="00C5073B" w:rsidRPr="00F47857">
        <w:rPr>
          <w:rFonts w:ascii="Arial" w:eastAsia="Times New Roman" w:hAnsi="Arial" w:cs="Arial"/>
          <w:b/>
          <w:i w:val="0"/>
          <w:color w:val="000000" w:themeColor="text1"/>
          <w:sz w:val="18"/>
          <w:szCs w:val="18"/>
        </w:rPr>
        <w:t>Descriptors</w:t>
      </w:r>
    </w:p>
    <w:p w14:paraId="1AB4E290" w14:textId="42E4648C" w:rsidR="005E0DCF" w:rsidRPr="00F47857" w:rsidRDefault="005E0DCF" w:rsidP="00F224A6">
      <w:pPr>
        <w:pStyle w:val="BodyText"/>
        <w:numPr>
          <w:ilvl w:val="0"/>
          <w:numId w:val="1"/>
        </w:numPr>
        <w:spacing w:line="480" w:lineRule="auto"/>
        <w:rPr>
          <w:rFonts w:ascii="Arial" w:hAnsi="Arial" w:cs="Arial"/>
          <w:color w:val="000000" w:themeColor="text1"/>
          <w:sz w:val="18"/>
          <w:szCs w:val="18"/>
        </w:rPr>
      </w:pPr>
      <w:r w:rsidRPr="00F47857">
        <w:rPr>
          <w:rFonts w:ascii="Arial" w:eastAsia="Times New Roman" w:hAnsi="Arial" w:cs="Arial"/>
          <w:b/>
          <w:bCs/>
          <w:i/>
          <w:iCs/>
          <w:color w:val="000000" w:themeColor="text1"/>
          <w:sz w:val="18"/>
          <w:szCs w:val="18"/>
        </w:rPr>
        <w:t xml:space="preserve">Descriptors based on sequence composition </w:t>
      </w:r>
      <w:r w:rsidRPr="00F47857">
        <w:rPr>
          <w:rFonts w:ascii="Arial" w:eastAsia="Times New Roman" w:hAnsi="Arial" w:cs="Arial"/>
          <w:color w:val="000000" w:themeColor="text1"/>
          <w:sz w:val="18"/>
          <w:szCs w:val="18"/>
        </w:rPr>
        <w:t xml:space="preserve">reflect occurrence frequencies of different amino acid combinations in a protein sequence </w:t>
      </w:r>
      <w:r w:rsidR="003E708A" w:rsidRPr="00F47857">
        <w:rPr>
          <w:rFonts w:ascii="Arial" w:eastAsia="Times New Roman" w:hAnsi="Arial" w:cs="Arial"/>
          <w:color w:val="000000" w:themeColor="text1"/>
          <w:sz w:val="18"/>
          <w:szCs w:val="18"/>
        </w:rPr>
        <w:fldChar w:fldCharType="begin" w:fldLock="1"/>
      </w:r>
      <w:r w:rsidR="006930DD" w:rsidRPr="00F47857">
        <w:rPr>
          <w:rFonts w:ascii="Arial" w:eastAsia="Times New Roman" w:hAnsi="Arial" w:cs="Arial"/>
          <w:color w:val="000000" w:themeColor="text1"/>
          <w:sz w:val="18"/>
          <w:szCs w:val="18"/>
        </w:rPr>
        <w:instrText>ADDIN CSL_CITATION { "citationItems" : [ { "id" : "ITEM-1", "itemData" : { "DOI" : "10.1093/nar/gkr284", "ISBN" : "8628854061", "ISSN" : "03051048", "PMID" : "21609959", "abstract" : "Sequence-derived structural and physicochemical features have been extensively used for analyzing and predicting structural, functional, expression and interaction profiles of proteins and peptides. PROFEAT has been developed as a web server for computing commonly used features of proteins and peptides from amino acid sequence. To facilitate more extensive studies of protein and peptides, numerous improvements and updates have been made to PROFEAT. We added new functions for computing descriptors of protein-protein and protein-small molecule interactions, segment descriptors for local properties of protein sequences, topological descriptors for peptide sequences and small molecule structures. We also added new feature groups for proteins and peptides (pseudo-amino acid composition, amphiphilic pseudo-amino acid composition, total amino acid properties and atomic-level topological descriptors) as well as for small molecules (atomic-level topological descriptors). Overall, PROFEAT computes 11 feature groups of descriptors for proteins and peptides, and a feature group of more than 400 descriptors for small molecules plus the derived features for protein-protein and protein-small molecule interactions. Our computational algorithms have been extensively tested and used in a number of published works for predicting proteins of specific structural or functional classes, protein-protein interactions, peptides of specific functions and quantitative structure activity relationships of small molecules. PROFEAT is accessible free of charge at http://bidd.cz3.nus.edu.sg/cgi-bin/prof/protein/profnew.cgi.", "author" : [ { "dropping-particle" : "", "family" : "Li", "given" : "Z. R.", "non-dropping-particle" : "", "parse-names" : false, "suffix" : "" }, { "dropping-particle" : "", "family" : "Lin", "given" : "H. H.", "non-dropping-particle" : "", "parse-names" : false, "suffix" : "" }, { "dropping-particle" : "", "family" : "Han", "given" : "L. Y.", "non-dropping-particle" : "", "parse-names" : false, "suffix" : "" }, { "dropping-particle" : "", "family" : "Jiang", "given" : "L.", "non-dropping-particle" : "", "parse-names" : false, "suffix" : "" }, { "dropping-particle" : "", "family" : "Chen", "given" : "X.", "non-dropping-particle" : "", "parse-names" : false, "suffix" : "" }, { "dropping-particle" : "", "family" : "Chen", "given" : "Y. Z.", "non-dropping-particle" : "", "parse-names" : false, "suffix" : "" } ], "container-title" : "Nucleic Acids Research", "id" : "ITEM-1", "issued" : { "date-parts" : [ [ "2006" ] ] }, "page" : "W32-W37", "title" : "PROFEAT: a web server for computing structural and physicochemical features of proteins and peptides from amino acid sequence", "type" : "article-journal", "volume" : "34" }, "uris" : [ "http://www.mendeley.com/documents/?uuid=cac8f8c3-7428-420e-8958-f5552e19c53b" ] } ], "mendeley" : { "formattedCitation" : "[10]", "plainTextFormattedCitation" : "[10]", "previouslyFormattedCitation" : "[10]" }, "properties" : {  }, "schema" : "https://github.com/citation-style-language/schema/raw/master/csl-citation.json" }</w:instrText>
      </w:r>
      <w:r w:rsidR="003E708A" w:rsidRPr="00F47857">
        <w:rPr>
          <w:rFonts w:ascii="Arial" w:eastAsia="Times New Roman" w:hAnsi="Arial" w:cs="Arial"/>
          <w:color w:val="000000" w:themeColor="text1"/>
          <w:sz w:val="18"/>
          <w:szCs w:val="18"/>
        </w:rPr>
        <w:fldChar w:fldCharType="separate"/>
      </w:r>
      <w:r w:rsidR="00861A6F" w:rsidRPr="00F47857">
        <w:rPr>
          <w:rFonts w:ascii="Arial" w:eastAsia="Times New Roman" w:hAnsi="Arial" w:cs="Arial"/>
          <w:noProof/>
          <w:color w:val="000000" w:themeColor="text1"/>
          <w:sz w:val="18"/>
          <w:szCs w:val="18"/>
        </w:rPr>
        <w:t>[10]</w:t>
      </w:r>
      <w:r w:rsidR="003E708A" w:rsidRPr="00F47857">
        <w:rPr>
          <w:rFonts w:ascii="Arial" w:eastAsia="Times New Roman" w:hAnsi="Arial" w:cs="Arial"/>
          <w:color w:val="000000" w:themeColor="text1"/>
          <w:sz w:val="18"/>
          <w:szCs w:val="18"/>
        </w:rPr>
        <w:fldChar w:fldCharType="end"/>
      </w:r>
      <w:r w:rsidR="003E708A" w:rsidRPr="00F47857">
        <w:rPr>
          <w:rFonts w:ascii="Arial" w:eastAsia="Times New Roman" w:hAnsi="Arial" w:cs="Arial"/>
          <w:color w:val="000000" w:themeColor="text1"/>
          <w:sz w:val="18"/>
          <w:szCs w:val="18"/>
        </w:rPr>
        <w:t>.</w:t>
      </w:r>
    </w:p>
    <w:p w14:paraId="28647472" w14:textId="4E64467D" w:rsidR="005E0DCF" w:rsidRPr="00F47857" w:rsidRDefault="005E0DCF" w:rsidP="00F224A6">
      <w:pPr>
        <w:pStyle w:val="BodyText"/>
        <w:numPr>
          <w:ilvl w:val="0"/>
          <w:numId w:val="14"/>
        </w:numPr>
        <w:spacing w:line="480" w:lineRule="auto"/>
        <w:rPr>
          <w:rFonts w:ascii="Arial" w:hAnsi="Arial" w:cs="Arial"/>
          <w:i/>
          <w:iCs/>
          <w:color w:val="000000" w:themeColor="text1"/>
          <w:sz w:val="18"/>
          <w:szCs w:val="18"/>
          <w:u w:val="single"/>
        </w:rPr>
      </w:pPr>
      <w:r w:rsidRPr="00F47857">
        <w:rPr>
          <w:rFonts w:ascii="Arial" w:eastAsia="Times New Roman" w:hAnsi="Arial" w:cs="Arial"/>
          <w:i/>
          <w:iCs/>
          <w:color w:val="000000" w:themeColor="text1"/>
          <w:sz w:val="18"/>
          <w:szCs w:val="18"/>
          <w:u w:val="single"/>
        </w:rPr>
        <w:t xml:space="preserve">Amino Acid </w:t>
      </w:r>
      <w:proofErr w:type="gramStart"/>
      <w:r w:rsidRPr="00F47857">
        <w:rPr>
          <w:rFonts w:ascii="Arial" w:eastAsia="Times New Roman" w:hAnsi="Arial" w:cs="Arial"/>
          <w:i/>
          <w:iCs/>
          <w:color w:val="000000" w:themeColor="text1"/>
          <w:sz w:val="18"/>
          <w:szCs w:val="18"/>
          <w:u w:val="single"/>
        </w:rPr>
        <w:t>Composition(</w:t>
      </w:r>
      <w:proofErr w:type="gramEnd"/>
      <w:r w:rsidRPr="00F47857">
        <w:rPr>
          <w:rFonts w:ascii="Arial" w:eastAsia="Times New Roman" w:hAnsi="Arial" w:cs="Arial"/>
          <w:i/>
          <w:iCs/>
          <w:color w:val="000000" w:themeColor="text1"/>
          <w:sz w:val="18"/>
          <w:szCs w:val="18"/>
          <w:u w:val="single"/>
        </w:rPr>
        <w:t>AAC)</w:t>
      </w:r>
      <w:r w:rsidRPr="00F47857">
        <w:rPr>
          <w:rFonts w:ascii="Arial" w:eastAsia="Times New Roman" w:hAnsi="Arial" w:cs="Arial"/>
          <w:color w:val="000000" w:themeColor="text1"/>
          <w:sz w:val="18"/>
          <w:szCs w:val="18"/>
        </w:rPr>
        <w:t xml:space="preserve"> describes the frequency of each amino acid type in a protein sequence, which computes 20 descriptor values </w:t>
      </w:r>
      <w:r w:rsidR="00235E48" w:rsidRPr="00F47857">
        <w:rPr>
          <w:rFonts w:ascii="Arial" w:eastAsia="Times New Roman" w:hAnsi="Arial" w:cs="Arial"/>
          <w:color w:val="000000" w:themeColor="text1"/>
          <w:sz w:val="18"/>
          <w:szCs w:val="18"/>
        </w:rPr>
        <w:t>in</w:t>
      </w:r>
      <w:r w:rsidRPr="00F47857">
        <w:rPr>
          <w:rFonts w:ascii="Arial" w:eastAsia="Times New Roman" w:hAnsi="Arial" w:cs="Arial"/>
          <w:color w:val="000000" w:themeColor="text1"/>
          <w:sz w:val="18"/>
          <w:szCs w:val="18"/>
        </w:rPr>
        <w:t xml:space="preserve"> total.</w:t>
      </w:r>
    </w:p>
    <w:p w14:paraId="30D413DB" w14:textId="77F10472" w:rsidR="005E0DCF" w:rsidRPr="00F47857" w:rsidRDefault="005E0DCF" w:rsidP="00F224A6">
      <w:pPr>
        <w:pStyle w:val="BodyText"/>
        <w:numPr>
          <w:ilvl w:val="0"/>
          <w:numId w:val="14"/>
        </w:numPr>
        <w:spacing w:line="480" w:lineRule="auto"/>
        <w:rPr>
          <w:rFonts w:ascii="Arial" w:hAnsi="Arial" w:cs="Arial"/>
          <w:i/>
          <w:iCs/>
          <w:color w:val="000000" w:themeColor="text1"/>
          <w:sz w:val="18"/>
          <w:szCs w:val="18"/>
          <w:u w:val="single"/>
        </w:rPr>
      </w:pPr>
      <w:r w:rsidRPr="00F47857">
        <w:rPr>
          <w:rFonts w:ascii="Arial" w:eastAsia="Times New Roman" w:hAnsi="Arial" w:cs="Arial"/>
          <w:i/>
          <w:iCs/>
          <w:color w:val="000000" w:themeColor="text1"/>
          <w:sz w:val="18"/>
          <w:szCs w:val="18"/>
          <w:u w:val="single"/>
        </w:rPr>
        <w:t>Dipeptide Composition (DC)</w:t>
      </w:r>
      <w:r w:rsidRPr="00F47857">
        <w:rPr>
          <w:rFonts w:ascii="Arial" w:eastAsia="Times New Roman" w:hAnsi="Arial" w:cs="Arial"/>
          <w:color w:val="000000" w:themeColor="text1"/>
          <w:sz w:val="18"/>
          <w:szCs w:val="18"/>
        </w:rPr>
        <w:t xml:space="preserve"> describes the frequency of each two amino acid combinations in a protein sequence, which computes 20x20 = 400 descriptor values </w:t>
      </w:r>
      <w:r w:rsidR="00235E48" w:rsidRPr="00F47857">
        <w:rPr>
          <w:rFonts w:ascii="Arial" w:eastAsia="Times New Roman" w:hAnsi="Arial" w:cs="Arial"/>
          <w:color w:val="000000" w:themeColor="text1"/>
          <w:sz w:val="18"/>
          <w:szCs w:val="18"/>
        </w:rPr>
        <w:t>in</w:t>
      </w:r>
      <w:r w:rsidRPr="00F47857">
        <w:rPr>
          <w:rFonts w:ascii="Arial" w:eastAsia="Times New Roman" w:hAnsi="Arial" w:cs="Arial"/>
          <w:color w:val="000000" w:themeColor="text1"/>
          <w:sz w:val="18"/>
          <w:szCs w:val="18"/>
        </w:rPr>
        <w:t xml:space="preserve"> total. </w:t>
      </w:r>
    </w:p>
    <w:p w14:paraId="12EFDFE2" w14:textId="029CF887" w:rsidR="005E0DCF" w:rsidRPr="00F47857" w:rsidRDefault="005E0DCF" w:rsidP="00F224A6">
      <w:pPr>
        <w:pStyle w:val="BodyText"/>
        <w:numPr>
          <w:ilvl w:val="0"/>
          <w:numId w:val="14"/>
        </w:numPr>
        <w:spacing w:line="480" w:lineRule="auto"/>
        <w:rPr>
          <w:rFonts w:ascii="Arial" w:hAnsi="Arial" w:cs="Arial"/>
          <w:i/>
          <w:iCs/>
          <w:color w:val="000000" w:themeColor="text1"/>
          <w:sz w:val="18"/>
          <w:szCs w:val="18"/>
          <w:u w:val="single"/>
        </w:rPr>
      </w:pPr>
      <w:r w:rsidRPr="00F47857">
        <w:rPr>
          <w:rFonts w:ascii="Arial" w:eastAsia="Times New Roman" w:hAnsi="Arial" w:cs="Arial"/>
          <w:i/>
          <w:iCs/>
          <w:color w:val="000000" w:themeColor="text1"/>
          <w:sz w:val="18"/>
          <w:szCs w:val="18"/>
          <w:u w:val="single"/>
        </w:rPr>
        <w:t>Tripeptide Composition (TC)</w:t>
      </w:r>
      <w:r w:rsidRPr="00F47857">
        <w:rPr>
          <w:rFonts w:ascii="Arial" w:eastAsia="Times New Roman" w:hAnsi="Arial" w:cs="Arial"/>
          <w:color w:val="000000" w:themeColor="text1"/>
          <w:sz w:val="18"/>
          <w:szCs w:val="18"/>
        </w:rPr>
        <w:t xml:space="preserve"> describes the frequency of each three amino acid combinations in a protein sequence, which computes 20x20x20 = 8000 descriptor values </w:t>
      </w:r>
      <w:r w:rsidR="00235E48" w:rsidRPr="00F47857">
        <w:rPr>
          <w:rFonts w:ascii="Arial" w:eastAsia="Times New Roman" w:hAnsi="Arial" w:cs="Arial"/>
          <w:color w:val="000000" w:themeColor="text1"/>
          <w:sz w:val="18"/>
          <w:szCs w:val="18"/>
        </w:rPr>
        <w:t>in</w:t>
      </w:r>
      <w:r w:rsidRPr="00F47857">
        <w:rPr>
          <w:rFonts w:ascii="Arial" w:eastAsia="Times New Roman" w:hAnsi="Arial" w:cs="Arial"/>
          <w:color w:val="000000" w:themeColor="text1"/>
          <w:sz w:val="18"/>
          <w:szCs w:val="18"/>
        </w:rPr>
        <w:t xml:space="preserve"> total. </w:t>
      </w:r>
    </w:p>
    <w:p w14:paraId="5340F709" w14:textId="395E9F2C" w:rsidR="005E0DCF" w:rsidRPr="00F47857" w:rsidRDefault="003C2C8D" w:rsidP="00F224A6">
      <w:pPr>
        <w:pStyle w:val="BodyText"/>
        <w:numPr>
          <w:ilvl w:val="0"/>
          <w:numId w:val="1"/>
        </w:numPr>
        <w:spacing w:line="480" w:lineRule="auto"/>
        <w:rPr>
          <w:rFonts w:ascii="Arial" w:hAnsi="Arial" w:cs="Arial"/>
          <w:color w:val="000000" w:themeColor="text1"/>
          <w:sz w:val="18"/>
          <w:szCs w:val="18"/>
          <w:u w:val="single"/>
        </w:rPr>
      </w:pPr>
      <w:r w:rsidRPr="00F47857">
        <w:rPr>
          <w:rFonts w:ascii="Arial" w:eastAsia="Times New Roman" w:hAnsi="Arial" w:cs="Arial"/>
          <w:b/>
          <w:i/>
          <w:color w:val="000000" w:themeColor="text1"/>
          <w:sz w:val="18"/>
          <w:szCs w:val="18"/>
        </w:rPr>
        <w:t>Descriptors based on physicochemical properties</w:t>
      </w:r>
      <w:r w:rsidRPr="00F47857">
        <w:rPr>
          <w:rFonts w:ascii="Arial" w:eastAsia="Times New Roman" w:hAnsi="Arial" w:cs="Arial"/>
          <w:color w:val="000000" w:themeColor="text1"/>
          <w:sz w:val="18"/>
          <w:szCs w:val="18"/>
        </w:rPr>
        <w:t xml:space="preserve"> describe protein sequences in terms of a combination of physical and chemical properties of amino acids such as hydrophobicity, van der Waals volume, polarity, polarizability, charge, secondary structure, and solvent accessibility.</w:t>
      </w:r>
    </w:p>
    <w:p w14:paraId="7E51E57D" w14:textId="2F85C2D7" w:rsidR="005E0DCF" w:rsidRPr="00F47857" w:rsidRDefault="005E0DCF" w:rsidP="00F224A6">
      <w:pPr>
        <w:pStyle w:val="BodyText"/>
        <w:numPr>
          <w:ilvl w:val="0"/>
          <w:numId w:val="15"/>
        </w:numPr>
        <w:spacing w:line="480" w:lineRule="auto"/>
        <w:rPr>
          <w:rFonts w:ascii="Arial" w:hAnsi="Arial" w:cs="Arial"/>
          <w:color w:val="000000" w:themeColor="text1"/>
          <w:sz w:val="18"/>
          <w:szCs w:val="18"/>
        </w:rPr>
      </w:pPr>
      <w:r w:rsidRPr="00F47857">
        <w:rPr>
          <w:rFonts w:ascii="Arial" w:eastAsia="Times New Roman" w:hAnsi="Arial" w:cs="Arial"/>
          <w:i/>
          <w:iCs/>
          <w:color w:val="000000" w:themeColor="text1"/>
          <w:sz w:val="18"/>
          <w:szCs w:val="18"/>
          <w:u w:val="single"/>
        </w:rPr>
        <w:t>Autocorrelation</w:t>
      </w:r>
      <w:r w:rsidRPr="00F47857">
        <w:rPr>
          <w:rFonts w:ascii="Arial" w:eastAsia="Times New Roman" w:hAnsi="Arial" w:cs="Arial"/>
          <w:color w:val="000000" w:themeColor="text1"/>
          <w:sz w:val="18"/>
          <w:szCs w:val="18"/>
        </w:rPr>
        <w:t xml:space="preserve"> describes the correlation levels between protein sequences based on the distribution of structural and physicochemical properties of amino acids including hydrophobicity scale, average flexibility index, polarizability parameter, free energy of amino acid solution in water, residue accessible surface areas, amino acid residue volumes, steric parameters and relative mutability, which are derived from AAindex database. There are three types of autocorrelation based descriptors each of which have 240 descriptor values; </w:t>
      </w:r>
      <w:r w:rsidRPr="00F47857">
        <w:rPr>
          <w:rFonts w:ascii="Arial" w:eastAsia="Times New Roman" w:hAnsi="Arial" w:cs="Arial"/>
          <w:i/>
          <w:iCs/>
          <w:color w:val="000000" w:themeColor="text1"/>
          <w:sz w:val="18"/>
          <w:szCs w:val="18"/>
        </w:rPr>
        <w:t>Normalized Moreau-Broto Autocorrelation</w:t>
      </w:r>
      <w:r w:rsidRPr="00F47857">
        <w:rPr>
          <w:rFonts w:ascii="Arial" w:eastAsia="Times New Roman" w:hAnsi="Arial" w:cs="Arial"/>
          <w:color w:val="000000" w:themeColor="text1"/>
          <w:sz w:val="18"/>
          <w:szCs w:val="18"/>
        </w:rPr>
        <w:t xml:space="preserve">, </w:t>
      </w:r>
      <w:r w:rsidRPr="00F47857">
        <w:rPr>
          <w:rFonts w:ascii="Arial" w:eastAsia="Times New Roman" w:hAnsi="Arial" w:cs="Arial"/>
          <w:i/>
          <w:iCs/>
          <w:color w:val="000000" w:themeColor="text1"/>
          <w:sz w:val="18"/>
          <w:szCs w:val="18"/>
        </w:rPr>
        <w:t>Moran Autocorrelation</w:t>
      </w:r>
      <w:r w:rsidRPr="00F47857">
        <w:rPr>
          <w:rFonts w:ascii="Arial" w:eastAsia="Times New Roman" w:hAnsi="Arial" w:cs="Arial"/>
          <w:color w:val="000000" w:themeColor="text1"/>
          <w:sz w:val="18"/>
          <w:szCs w:val="18"/>
        </w:rPr>
        <w:t xml:space="preserve">, and </w:t>
      </w:r>
      <w:r w:rsidRPr="00F47857">
        <w:rPr>
          <w:rFonts w:ascii="Arial" w:eastAsia="Times New Roman" w:hAnsi="Arial" w:cs="Arial"/>
          <w:i/>
          <w:iCs/>
          <w:color w:val="000000" w:themeColor="text1"/>
          <w:sz w:val="18"/>
          <w:szCs w:val="18"/>
        </w:rPr>
        <w:t xml:space="preserve">Geary Autocorrelation. </w:t>
      </w:r>
      <w:r w:rsidRPr="00F47857">
        <w:rPr>
          <w:rFonts w:ascii="Arial" w:eastAsia="Times New Roman" w:hAnsi="Arial" w:cs="Arial"/>
          <w:color w:val="000000" w:themeColor="text1"/>
          <w:sz w:val="18"/>
          <w:szCs w:val="18"/>
        </w:rPr>
        <w:t xml:space="preserve">They differ in terms of the variable used for measurement. While the property values themselves are used in normalized Moreau-Broto autocorrelation as the basis for measuring correlations, their deviations from the </w:t>
      </w:r>
      <w:r w:rsidRPr="00F47857">
        <w:rPr>
          <w:rFonts w:ascii="Arial" w:eastAsia="Times New Roman" w:hAnsi="Arial" w:cs="Arial"/>
          <w:color w:val="000000" w:themeColor="text1"/>
          <w:sz w:val="18"/>
          <w:szCs w:val="18"/>
        </w:rPr>
        <w:lastRenderedPageBreak/>
        <w:t>average values are used in Moran autocorrelation, and their square-differences are used in Geary autocorrelation</w:t>
      </w:r>
      <w:r w:rsidR="003E708A" w:rsidRPr="00F47857">
        <w:rPr>
          <w:rFonts w:ascii="Arial" w:eastAsia="Times New Roman" w:hAnsi="Arial" w:cs="Arial"/>
          <w:color w:val="000000" w:themeColor="text1"/>
          <w:sz w:val="18"/>
          <w:szCs w:val="18"/>
        </w:rPr>
        <w:t xml:space="preserve"> </w:t>
      </w:r>
      <w:r w:rsidR="003E708A" w:rsidRPr="00F47857">
        <w:rPr>
          <w:rFonts w:ascii="Arial" w:eastAsia="Times New Roman" w:hAnsi="Arial" w:cs="Arial"/>
          <w:color w:val="000000" w:themeColor="text1"/>
          <w:sz w:val="18"/>
          <w:szCs w:val="18"/>
        </w:rPr>
        <w:fldChar w:fldCharType="begin" w:fldLock="1"/>
      </w:r>
      <w:r w:rsidR="008D0499" w:rsidRPr="00F47857">
        <w:rPr>
          <w:rFonts w:ascii="Arial" w:eastAsia="Times New Roman" w:hAnsi="Arial" w:cs="Arial"/>
          <w:color w:val="000000" w:themeColor="text1"/>
          <w:sz w:val="18"/>
          <w:szCs w:val="18"/>
        </w:rPr>
        <w:instrText>ADDIN CSL_CITATION { "citationItems" : [ { "id" : "ITEM-1", "itemData" : { "DOI" : "10.1093/nar/gkr284", "ISBN" : "8628854061", "ISSN" : "03051048", "PMID" : "21609959", "abstract" : "Sequence-derived structural and physicochemical features have been extensively used for analyzing and predicting structural, functional, expression and interaction profiles of proteins and peptides. PROFEAT has been developed as a web server for computing commonly used features of proteins and peptides from amino acid sequence. To facilitate more extensive studies of protein and peptides, numerous improvements and updates have been made to PROFEAT. We added new functions for computing descriptors of protein-protein and protein-small molecule interactions, segment descriptors for local properties of protein sequences, topological descriptors for peptide sequences and small molecule structures. We also added new feature groups for proteins and peptides (pseudo-amino acid composition, amphiphilic pseudo-amino acid composition, total amino acid properties and atomic-level topological descriptors) as well as for small molecules (atomic-level topological descriptors). Overall, PROFEAT computes 11 feature groups of descriptors for proteins and peptides, and a feature group of more than 400 descriptors for small molecules plus the derived features for protein-protein and protein-small molecule interactions. Our computational algorithms have been extensively tested and used in a number of published works for predicting proteins of specific structural or functional classes, protein-protein interactions, peptides of specific functions and quantitative structure activity relationships of small molecules. PROFEAT is accessible free of charge at http://bidd.cz3.nus.edu.sg/cgi-bin/prof/protein/profnew.cgi.", "author" : [ { "dropping-particle" : "", "family" : "Li", "given" : "Z. R.", "non-dropping-particle" : "", "parse-names" : false, "suffix" : "" }, { "dropping-particle" : "", "family" : "Lin", "given" : "H. H.", "non-dropping-particle" : "", "parse-names" : false, "suffix" : "" }, { "dropping-particle" : "", "family" : "Han", "given" : "L. Y.", "non-dropping-particle" : "", "parse-names" : false, "suffix" : "" }, { "dropping-particle" : "", "family" : "Jiang", "given" : "L.", "non-dropping-particle" : "", "parse-names" : false, "suffix" : "" }, { "dropping-particle" : "", "family" : "Chen", "given" : "X.", "non-dropping-particle" : "", "parse-names" : false, "suffix" : "" }, { "dropping-particle" : "", "family" : "Chen", "given" : "Y. Z.", "non-dropping-particle" : "", "parse-names" : false, "suffix" : "" } ], "container-title" : "Nucleic Acids Research", "id" : "ITEM-1", "issued" : { "date-parts" : [ [ "2006" ] ] }, "page" : "W32-W37", "title" : "PROFEAT: a web server for computing structural and physicochemical features of proteins and peptides from amino acid sequence", "type" : "article-journal", "volume" : "34" }, "uris" : [ "http://www.mendeley.com/documents/?uuid=cac8f8c3-7428-420e-8958-f5552e19c53b" ] }, { "id" : "ITEM-2", "itemData" : { "DOI" : "10.1186/1471-2105-8-300", "ISSN" : "1471-2105", "PMID" : "17705863", "abstract" : "BACKGROUND: Sequence-derived structural and physicochemical descriptors have frequently been used in machine learning prediction of protein functional families, thus there is a need to comparatively evaluate the effectiveness of these descriptor-sets by using the same method and parameter optimization algorithm, and to examine whether the combined use of these descriptor-sets help to improve predictive performance. Six individual descriptor-sets and four combination-sets were evaluated in support vector machines (SVM) prediction of six protein functional families.\\n\\nRESULTS: The performance of these descriptor-sets were ranked by Matthews correlation coefficient (MCC), and categorized into two groups based on their performance. While there is no overwhelmingly favourable choice of descriptor-sets, certain trends were found. The combination-sets tend to give slightly but consistently higher MCC values and thus overall best performance such that three out of four combination-sets show slightly better performance compared to one out of six individual descriptor-sets.\\n\\nCONCLUSION: Our study suggests that currently used descriptor-sets are generally useful for classifying proteins and the prediction performance may be enhanced by exploring combinations of descriptors.", "author" : [ { "dropping-particle" : "", "family" : "Ong", "given" : "Serene AK", "non-dropping-particle" : "", "parse-names" : false, "suffix" : "" }, { "dropping-particle" : "", "family" : "Lin", "given" : "Hong Huang", "non-dropping-particle" : "", "parse-names" : false, "suffix" : "" }, { "dropping-particle" : "", "family" : "Chen", "given" : "Yu Zong", "non-dropping-particle" : "", "parse-names" : false, "suffix" : "" }, { "dropping-particle" : "", "family" : "Li", "given" : "Ze Rong", "non-dropping-particle" : "", "parse-names" : false, "suffix" : "" }, { "dropping-particle" : "", "family" : "Cao", "given" : "Zhiwei", "non-dropping-particle" : "", "parse-names" : false, "suffix" : "" } ], "container-title" : "BMC bioinformatics", "id" : "ITEM-2", "issued" : { "date-parts" : [ [ "2007" ] ] }, "page" : "300", "title" : "Efficacy of different protein descriptors in predicting protein functional families.", "type" : "article-journal", "volume" : "8" }, "uris" : [ "http://www.mendeley.com/documents/?uuid=721bf71f-eb51-443c-bd2a-4bfe7f9821f6" ] } ], "mendeley" : { "formattedCitation" : "[10,11]", "plainTextFormattedCitation" : "[10,11]", "previouslyFormattedCitation" : "[10,11]" }, "properties" : {  }, "schema" : "https://github.com/citation-style-language/schema/raw/master/csl-citation.json" }</w:instrText>
      </w:r>
      <w:r w:rsidR="003E708A" w:rsidRPr="00F47857">
        <w:rPr>
          <w:rFonts w:ascii="Arial" w:eastAsia="Times New Roman" w:hAnsi="Arial" w:cs="Arial"/>
          <w:color w:val="000000" w:themeColor="text1"/>
          <w:sz w:val="18"/>
          <w:szCs w:val="18"/>
        </w:rPr>
        <w:fldChar w:fldCharType="separate"/>
      </w:r>
      <w:r w:rsidR="00861A6F" w:rsidRPr="00F47857">
        <w:rPr>
          <w:rFonts w:ascii="Arial" w:eastAsia="Times New Roman" w:hAnsi="Arial" w:cs="Arial"/>
          <w:noProof/>
          <w:color w:val="000000" w:themeColor="text1"/>
          <w:sz w:val="18"/>
          <w:szCs w:val="18"/>
        </w:rPr>
        <w:t>[10,11]</w:t>
      </w:r>
      <w:r w:rsidR="003E708A" w:rsidRPr="00F47857">
        <w:rPr>
          <w:rFonts w:ascii="Arial" w:eastAsia="Times New Roman" w:hAnsi="Arial" w:cs="Arial"/>
          <w:color w:val="000000" w:themeColor="text1"/>
          <w:sz w:val="18"/>
          <w:szCs w:val="18"/>
        </w:rPr>
        <w:fldChar w:fldCharType="end"/>
      </w:r>
      <w:r w:rsidR="003E708A" w:rsidRPr="00F47857">
        <w:rPr>
          <w:rFonts w:ascii="Arial" w:eastAsia="Times New Roman" w:hAnsi="Arial" w:cs="Arial"/>
          <w:color w:val="000000" w:themeColor="text1"/>
          <w:sz w:val="18"/>
          <w:szCs w:val="18"/>
        </w:rPr>
        <w:t>.</w:t>
      </w:r>
    </w:p>
    <w:p w14:paraId="26DDE8B8" w14:textId="27CE47F3" w:rsidR="005E0DCF" w:rsidRPr="00F47857" w:rsidRDefault="005E0DCF" w:rsidP="00F224A6">
      <w:pPr>
        <w:pStyle w:val="BodyText"/>
        <w:numPr>
          <w:ilvl w:val="0"/>
          <w:numId w:val="15"/>
        </w:numPr>
        <w:spacing w:line="480" w:lineRule="auto"/>
        <w:rPr>
          <w:rFonts w:ascii="Arial" w:hAnsi="Arial" w:cs="Arial"/>
          <w:color w:val="000000" w:themeColor="text1"/>
          <w:sz w:val="18"/>
          <w:szCs w:val="18"/>
        </w:rPr>
      </w:pPr>
      <w:r w:rsidRPr="00F47857">
        <w:rPr>
          <w:rFonts w:ascii="Arial" w:eastAsia="Times New Roman" w:hAnsi="Arial" w:cs="Arial"/>
          <w:i/>
          <w:iCs/>
          <w:color w:val="000000" w:themeColor="text1"/>
          <w:sz w:val="18"/>
          <w:szCs w:val="18"/>
          <w:u w:val="single"/>
        </w:rPr>
        <w:t>Composition(C)</w:t>
      </w:r>
      <w:r w:rsidRPr="00F47857">
        <w:rPr>
          <w:rFonts w:ascii="Arial" w:eastAsia="Times New Roman" w:hAnsi="Arial" w:cs="Arial"/>
          <w:i/>
          <w:iCs/>
          <w:color w:val="000000" w:themeColor="text1"/>
          <w:sz w:val="18"/>
          <w:szCs w:val="18"/>
        </w:rPr>
        <w:t xml:space="preserve"> </w:t>
      </w:r>
      <w:bookmarkStart w:id="1" w:name="_Hlk493347670"/>
      <w:r w:rsidRPr="00F47857">
        <w:rPr>
          <w:rFonts w:ascii="Arial" w:eastAsia="Times New Roman" w:hAnsi="Arial" w:cs="Arial"/>
          <w:color w:val="000000" w:themeColor="text1"/>
          <w:sz w:val="18"/>
          <w:szCs w:val="18"/>
        </w:rPr>
        <w:t>gives the percent frequency of each class of physicochemical properties of amino acids for a given protein sequence, where each of properties are represented with three classes. Hence, it computes 3x7 = 21 descriptor values as total for seven physicochemical properties</w:t>
      </w:r>
      <w:r w:rsidR="003E708A" w:rsidRPr="00F47857">
        <w:rPr>
          <w:rFonts w:ascii="Arial" w:eastAsia="Times New Roman" w:hAnsi="Arial" w:cs="Arial"/>
          <w:color w:val="000000" w:themeColor="text1"/>
          <w:sz w:val="18"/>
          <w:szCs w:val="18"/>
        </w:rPr>
        <w:t xml:space="preserve"> </w:t>
      </w:r>
      <w:r w:rsidR="003E708A" w:rsidRPr="00F47857">
        <w:rPr>
          <w:rFonts w:ascii="Arial" w:eastAsia="Times New Roman" w:hAnsi="Arial" w:cs="Arial"/>
          <w:color w:val="000000" w:themeColor="text1"/>
          <w:sz w:val="18"/>
          <w:szCs w:val="18"/>
        </w:rPr>
        <w:fldChar w:fldCharType="begin" w:fldLock="1"/>
      </w:r>
      <w:r w:rsidR="006930DD" w:rsidRPr="00F47857">
        <w:rPr>
          <w:rFonts w:ascii="Arial" w:eastAsia="Times New Roman" w:hAnsi="Arial" w:cs="Arial"/>
          <w:color w:val="000000" w:themeColor="text1"/>
          <w:sz w:val="18"/>
          <w:szCs w:val="18"/>
        </w:rPr>
        <w:instrText>ADDIN CSL_CITATION { "citationItems" : [ { "id" : "ITEM-1", "itemData" : { "DOI" : "10.1016/j.aca.2012.09.021", "ISBN" : "1873-4324", "ISSN" : "00032670", "PMID" : "23101647", "abstract" : "The identification of interactions between drugs and target proteins plays a key role in the process of genomic drug discovery. It is both consuming and costly to determine drug-target interactions by experiments alone. Therefore, there is an urgent need to develop new in silico prediction approaches capable of identifying these potential drug-target interactions in a timely manner. In this article, we aim at extending current structure-activity relationship (SAR) methodology to fulfill such requirements. In some sense, a drug-target interaction can be regarded as an event or property triggered by many influence factors from drugs and target proteins. Thus, each interaction pair can be represented theoretically by using these factors which are based on the structural and physicochemical properties simultaneously from drugs and proteins. To realize this, drug molecules are encoded with MACCS substructure fingerings representing existence of certain functional groups or fragments; and proteins are encoded with some biochemical and physicochemical properties. Four classes of drug-target interaction networks in humans involving enzymes, ion channels, G-protein-coupled receptors (GPCRs) and nuclear receptors, are independently used for establishing predictive models with support vector machines (SVMs). The SVM models gave prediction accuracy of 90.31%, 88.91%, 84.68% and 83.74% for four datasets, respectively. In conclusion, the results demonstrate the ability of our proposed method to predict the drug-target interactions, and show a general compatibility between the new scheme and current SAR methodology. They open the way to a host of new investigations on the diversity analysis and prediction of drug-target interactions. ?? 2012 Elsevier B.V.", "author" : [ { "dropping-particle" : "", "family" : "Cao", "given" : "Dong Sheng", "non-dropping-particle" : "", "parse-names" : false, "suffix" : "" }, { "dropping-particle" : "", "family" : "Liu", "given" : "Shao", "non-dropping-particle" : "", "parse-names" : false, "suffix" : "" }, { "dropping-particle" : "", "family" : "Xu", "given" : "Qing Song", "non-dropping-particle" : "", "parse-names" : false, "suffix" : "" }, { "dropping-particle" : "", "family" : "Lu", "given" : "Hong Mei", "non-dropping-particle" : "", "parse-names" : false, "suffix" : "" }, { "dropping-particle" : "", "family" : "Huang", "given" : "Jian Hua", "non-dropping-particle" : "", "parse-names" : false, "suffix" : "" }, { "dropping-particle" : "", "family" : "Hu", "given" : "Qian Nan", "non-dropping-particle" : "", "parse-names" : false, "suffix" : "" }, { "dropping-particle" : "", "family" : "Liang", "given" : "Yi Zeng", "non-dropping-particle" : "", "parse-names" : false, "suffix" : "" } ], "container-title" : "Analytica Chimica Acta", "id" : "ITEM-1", "issued" : { "date-parts" : [ [ "2012" ] ] }, "page" : "1-10", "publisher" : "Elsevier B.V.", "title" : "Large-scale prediction of drug-target interactions using protein sequences and drug topological structures", "type" : "article-journal", "volume" : "752" }, "uris" : [ "http://www.mendeley.com/documents/?uuid=f4bc5868-5c17-4fde-8e75-c789a79f097e" ] } ], "mendeley" : { "formattedCitation" : "[12]", "plainTextFormattedCitation" : "[12]", "previouslyFormattedCitation" : "[12]" }, "properties" : {  }, "schema" : "https://github.com/citation-style-language/schema/raw/master/csl-citation.json" }</w:instrText>
      </w:r>
      <w:r w:rsidR="003E708A" w:rsidRPr="00F47857">
        <w:rPr>
          <w:rFonts w:ascii="Arial" w:eastAsia="Times New Roman" w:hAnsi="Arial" w:cs="Arial"/>
          <w:color w:val="000000" w:themeColor="text1"/>
          <w:sz w:val="18"/>
          <w:szCs w:val="18"/>
        </w:rPr>
        <w:fldChar w:fldCharType="separate"/>
      </w:r>
      <w:r w:rsidR="00861A6F" w:rsidRPr="00F47857">
        <w:rPr>
          <w:rFonts w:ascii="Arial" w:eastAsia="Times New Roman" w:hAnsi="Arial" w:cs="Arial"/>
          <w:noProof/>
          <w:color w:val="000000" w:themeColor="text1"/>
          <w:sz w:val="18"/>
          <w:szCs w:val="18"/>
        </w:rPr>
        <w:t>[12]</w:t>
      </w:r>
      <w:r w:rsidR="003E708A" w:rsidRPr="00F47857">
        <w:rPr>
          <w:rFonts w:ascii="Arial" w:eastAsia="Times New Roman" w:hAnsi="Arial" w:cs="Arial"/>
          <w:color w:val="000000" w:themeColor="text1"/>
          <w:sz w:val="18"/>
          <w:szCs w:val="18"/>
        </w:rPr>
        <w:fldChar w:fldCharType="end"/>
      </w:r>
      <w:r w:rsidRPr="00F47857">
        <w:rPr>
          <w:rFonts w:ascii="Arial" w:eastAsia="Times New Roman" w:hAnsi="Arial" w:cs="Arial"/>
          <w:color w:val="000000" w:themeColor="text1"/>
          <w:sz w:val="18"/>
          <w:szCs w:val="18"/>
        </w:rPr>
        <w:t>.</w:t>
      </w:r>
      <w:bookmarkEnd w:id="1"/>
      <w:r w:rsidRPr="00F47857">
        <w:rPr>
          <w:rFonts w:ascii="Arial" w:eastAsia="Times New Roman" w:hAnsi="Arial" w:cs="Arial"/>
          <w:color w:val="000000" w:themeColor="text1"/>
          <w:sz w:val="18"/>
          <w:szCs w:val="18"/>
        </w:rPr>
        <w:t xml:space="preserve"> </w:t>
      </w:r>
    </w:p>
    <w:p w14:paraId="2A359B82" w14:textId="1105ECD8" w:rsidR="005E0DCF" w:rsidRPr="00F47857" w:rsidRDefault="005E0DCF" w:rsidP="00F224A6">
      <w:pPr>
        <w:pStyle w:val="BodyText"/>
        <w:numPr>
          <w:ilvl w:val="0"/>
          <w:numId w:val="15"/>
        </w:numPr>
        <w:spacing w:line="480" w:lineRule="auto"/>
        <w:rPr>
          <w:rFonts w:ascii="Arial" w:hAnsi="Arial" w:cs="Arial"/>
          <w:i/>
          <w:iCs/>
          <w:color w:val="000000" w:themeColor="text1"/>
          <w:sz w:val="18"/>
          <w:szCs w:val="18"/>
        </w:rPr>
      </w:pPr>
      <w:proofErr w:type="gramStart"/>
      <w:r w:rsidRPr="00F47857">
        <w:rPr>
          <w:rFonts w:ascii="Arial" w:eastAsia="Times New Roman" w:hAnsi="Arial" w:cs="Arial"/>
          <w:i/>
          <w:iCs/>
          <w:color w:val="000000" w:themeColor="text1"/>
          <w:sz w:val="18"/>
          <w:szCs w:val="18"/>
          <w:u w:val="single"/>
        </w:rPr>
        <w:t>Transition(</w:t>
      </w:r>
      <w:proofErr w:type="gramEnd"/>
      <w:r w:rsidRPr="00F47857">
        <w:rPr>
          <w:rFonts w:ascii="Arial" w:eastAsia="Times New Roman" w:hAnsi="Arial" w:cs="Arial"/>
          <w:i/>
          <w:iCs/>
          <w:color w:val="000000" w:themeColor="text1"/>
          <w:sz w:val="18"/>
          <w:szCs w:val="18"/>
          <w:u w:val="single"/>
        </w:rPr>
        <w:t>T)</w:t>
      </w:r>
      <w:r w:rsidRPr="00F47857">
        <w:rPr>
          <w:rFonts w:ascii="Arial" w:eastAsia="Times New Roman" w:hAnsi="Arial" w:cs="Arial"/>
          <w:i/>
          <w:iCs/>
          <w:color w:val="000000" w:themeColor="text1"/>
          <w:sz w:val="18"/>
          <w:szCs w:val="18"/>
        </w:rPr>
        <w:t xml:space="preserve"> </w:t>
      </w:r>
      <w:r w:rsidRPr="00F47857">
        <w:rPr>
          <w:rFonts w:ascii="Arial" w:eastAsia="Times New Roman" w:hAnsi="Arial" w:cs="Arial"/>
          <w:color w:val="000000" w:themeColor="text1"/>
          <w:sz w:val="18"/>
          <w:szCs w:val="18"/>
        </w:rPr>
        <w:t>gives the percent frequency of successive changes of a particular physicochemical property from one class to another class within a protein sequence. Since there are three classes for each property, possible transition number is also three (Let’s assume classes for a property are 1</w:t>
      </w:r>
      <w:proofErr w:type="gramStart"/>
      <w:r w:rsidRPr="00F47857">
        <w:rPr>
          <w:rFonts w:ascii="Arial" w:eastAsia="Times New Roman" w:hAnsi="Arial" w:cs="Arial"/>
          <w:color w:val="000000" w:themeColor="text1"/>
          <w:sz w:val="18"/>
          <w:szCs w:val="18"/>
        </w:rPr>
        <w:t>,2,3</w:t>
      </w:r>
      <w:proofErr w:type="gramEnd"/>
      <w:r w:rsidRPr="00F47857">
        <w:rPr>
          <w:rFonts w:ascii="Arial" w:eastAsia="Times New Roman" w:hAnsi="Arial" w:cs="Arial"/>
          <w:color w:val="000000" w:themeColor="text1"/>
          <w:sz w:val="18"/>
          <w:szCs w:val="18"/>
        </w:rPr>
        <w:t>. Therefore, possible transitions in the sequence are “(1 to 2) or (2 to 1)”, “(1 to 3) or (3 to 1)”, and “(2 to 3) or (3 to 2)”). Hence, it computes 3x7 = 21 descriptor values as total for seven physicochemical properties</w:t>
      </w:r>
      <w:r w:rsidR="003E708A" w:rsidRPr="00F47857">
        <w:rPr>
          <w:rFonts w:ascii="Arial" w:eastAsia="Times New Roman" w:hAnsi="Arial" w:cs="Arial"/>
          <w:color w:val="000000" w:themeColor="text1"/>
          <w:sz w:val="18"/>
          <w:szCs w:val="18"/>
        </w:rPr>
        <w:t xml:space="preserve"> </w:t>
      </w:r>
      <w:r w:rsidR="003E708A" w:rsidRPr="00F47857">
        <w:rPr>
          <w:rFonts w:ascii="Arial" w:eastAsia="Times New Roman" w:hAnsi="Arial" w:cs="Arial"/>
          <w:color w:val="000000" w:themeColor="text1"/>
          <w:sz w:val="18"/>
          <w:szCs w:val="18"/>
        </w:rPr>
        <w:fldChar w:fldCharType="begin" w:fldLock="1"/>
      </w:r>
      <w:r w:rsidR="006930DD" w:rsidRPr="00F47857">
        <w:rPr>
          <w:rFonts w:ascii="Arial" w:eastAsia="Times New Roman" w:hAnsi="Arial" w:cs="Arial"/>
          <w:color w:val="000000" w:themeColor="text1"/>
          <w:sz w:val="18"/>
          <w:szCs w:val="18"/>
        </w:rPr>
        <w:instrText>ADDIN CSL_CITATION { "citationItems" : [ { "id" : "ITEM-1", "itemData" : { "DOI" : "10.1016/j.aca.2012.09.021", "ISBN" : "1873-4324", "ISSN" : "00032670", "PMID" : "23101647", "abstract" : "The identification of interactions between drugs and target proteins plays a key role in the process of genomic drug discovery. It is both consuming and costly to determine drug-target interactions by experiments alone. Therefore, there is an urgent need to develop new in silico prediction approaches capable of identifying these potential drug-target interactions in a timely manner. In this article, we aim at extending current structure-activity relationship (SAR) methodology to fulfill such requirements. In some sense, a drug-target interaction can be regarded as an event or property triggered by many influence factors from drugs and target proteins. Thus, each interaction pair can be represented theoretically by using these factors which are based on the structural and physicochemical properties simultaneously from drugs and proteins. To realize this, drug molecules are encoded with MACCS substructure fingerings representing existence of certain functional groups or fragments; and proteins are encoded with some biochemical and physicochemical properties. Four classes of drug-target interaction networks in humans involving enzymes, ion channels, G-protein-coupled receptors (GPCRs) and nuclear receptors, are independently used for establishing predictive models with support vector machines (SVMs). The SVM models gave prediction accuracy of 90.31%, 88.91%, 84.68% and 83.74% for four datasets, respectively. In conclusion, the results demonstrate the ability of our proposed method to predict the drug-target interactions, and show a general compatibility between the new scheme and current SAR methodology. They open the way to a host of new investigations on the diversity analysis and prediction of drug-target interactions. ?? 2012 Elsevier B.V.", "author" : [ { "dropping-particle" : "", "family" : "Cao", "given" : "Dong Sheng", "non-dropping-particle" : "", "parse-names" : false, "suffix" : "" }, { "dropping-particle" : "", "family" : "Liu", "given" : "Shao", "non-dropping-particle" : "", "parse-names" : false, "suffix" : "" }, { "dropping-particle" : "", "family" : "Xu", "given" : "Qing Song", "non-dropping-particle" : "", "parse-names" : false, "suffix" : "" }, { "dropping-particle" : "", "family" : "Lu", "given" : "Hong Mei", "non-dropping-particle" : "", "parse-names" : false, "suffix" : "" }, { "dropping-particle" : "", "family" : "Huang", "given" : "Jian Hua", "non-dropping-particle" : "", "parse-names" : false, "suffix" : "" }, { "dropping-particle" : "", "family" : "Hu", "given" : "Qian Nan", "non-dropping-particle" : "", "parse-names" : false, "suffix" : "" }, { "dropping-particle" : "", "family" : "Liang", "given" : "Yi Zeng", "non-dropping-particle" : "", "parse-names" : false, "suffix" : "" } ], "container-title" : "Analytica Chimica Acta", "id" : "ITEM-1", "issued" : { "date-parts" : [ [ "2012" ] ] }, "page" : "1-10", "publisher" : "Elsevier B.V.", "title" : "Large-scale prediction of drug-target interactions using protein sequences and drug topological structures", "type" : "article-journal", "volume" : "752" }, "uris" : [ "http://www.mendeley.com/documents/?uuid=f4bc5868-5c17-4fde-8e75-c789a79f097e" ] } ], "mendeley" : { "formattedCitation" : "[12]", "plainTextFormattedCitation" : "[12]", "previouslyFormattedCitation" : "[12]" }, "properties" : {  }, "schema" : "https://github.com/citation-style-language/schema/raw/master/csl-citation.json" }</w:instrText>
      </w:r>
      <w:r w:rsidR="003E708A" w:rsidRPr="00F47857">
        <w:rPr>
          <w:rFonts w:ascii="Arial" w:eastAsia="Times New Roman" w:hAnsi="Arial" w:cs="Arial"/>
          <w:color w:val="000000" w:themeColor="text1"/>
          <w:sz w:val="18"/>
          <w:szCs w:val="18"/>
        </w:rPr>
        <w:fldChar w:fldCharType="separate"/>
      </w:r>
      <w:r w:rsidR="00861A6F" w:rsidRPr="00F47857">
        <w:rPr>
          <w:rFonts w:ascii="Arial" w:eastAsia="Times New Roman" w:hAnsi="Arial" w:cs="Arial"/>
          <w:noProof/>
          <w:color w:val="000000" w:themeColor="text1"/>
          <w:sz w:val="18"/>
          <w:szCs w:val="18"/>
        </w:rPr>
        <w:t>[12]</w:t>
      </w:r>
      <w:r w:rsidR="003E708A" w:rsidRPr="00F47857">
        <w:rPr>
          <w:rFonts w:ascii="Arial" w:eastAsia="Times New Roman" w:hAnsi="Arial" w:cs="Arial"/>
          <w:color w:val="000000" w:themeColor="text1"/>
          <w:sz w:val="18"/>
          <w:szCs w:val="18"/>
        </w:rPr>
        <w:fldChar w:fldCharType="end"/>
      </w:r>
      <w:r w:rsidRPr="00F47857">
        <w:rPr>
          <w:rFonts w:ascii="Arial" w:eastAsia="Times New Roman" w:hAnsi="Arial" w:cs="Arial"/>
          <w:color w:val="000000" w:themeColor="text1"/>
          <w:sz w:val="18"/>
          <w:szCs w:val="18"/>
        </w:rPr>
        <w:t xml:space="preserve">. </w:t>
      </w:r>
    </w:p>
    <w:p w14:paraId="659B9AB3" w14:textId="2AE76DA9" w:rsidR="005E0DCF" w:rsidRPr="00F47857" w:rsidRDefault="005E0DCF" w:rsidP="00F224A6">
      <w:pPr>
        <w:pStyle w:val="BodyText"/>
        <w:numPr>
          <w:ilvl w:val="0"/>
          <w:numId w:val="15"/>
        </w:numPr>
        <w:spacing w:line="480" w:lineRule="auto"/>
        <w:rPr>
          <w:rFonts w:ascii="Arial" w:hAnsi="Arial" w:cs="Arial"/>
          <w:i/>
          <w:iCs/>
          <w:color w:val="000000" w:themeColor="text1"/>
          <w:sz w:val="18"/>
          <w:szCs w:val="18"/>
        </w:rPr>
      </w:pPr>
      <w:proofErr w:type="gramStart"/>
      <w:r w:rsidRPr="00F47857">
        <w:rPr>
          <w:rFonts w:ascii="Arial" w:eastAsia="Times New Roman" w:hAnsi="Arial" w:cs="Arial"/>
          <w:i/>
          <w:iCs/>
          <w:color w:val="000000" w:themeColor="text1"/>
          <w:sz w:val="18"/>
          <w:szCs w:val="18"/>
          <w:u w:val="single"/>
        </w:rPr>
        <w:t>Distribution(</w:t>
      </w:r>
      <w:proofErr w:type="gramEnd"/>
      <w:r w:rsidRPr="00F47857">
        <w:rPr>
          <w:rFonts w:ascii="Arial" w:eastAsia="Times New Roman" w:hAnsi="Arial" w:cs="Arial"/>
          <w:i/>
          <w:iCs/>
          <w:color w:val="000000" w:themeColor="text1"/>
          <w:sz w:val="18"/>
          <w:szCs w:val="18"/>
          <w:u w:val="single"/>
        </w:rPr>
        <w:t>D)</w:t>
      </w:r>
      <w:r w:rsidRPr="00F47857">
        <w:rPr>
          <w:rFonts w:ascii="Arial" w:eastAsia="Times New Roman" w:hAnsi="Arial" w:cs="Arial"/>
          <w:i/>
          <w:iCs/>
          <w:color w:val="000000" w:themeColor="text1"/>
          <w:sz w:val="18"/>
          <w:szCs w:val="18"/>
        </w:rPr>
        <w:t xml:space="preserve"> </w:t>
      </w:r>
      <w:r w:rsidRPr="00F47857">
        <w:rPr>
          <w:rFonts w:ascii="Arial" w:eastAsia="Times New Roman" w:hAnsi="Arial" w:cs="Arial"/>
          <w:color w:val="000000" w:themeColor="text1"/>
          <w:sz w:val="18"/>
          <w:szCs w:val="18"/>
        </w:rPr>
        <w:t xml:space="preserve">describes five distribution patterns for each class of a particular property based on chain lengths where the first, 25%, 50%, 75%, and 100% of amino acids for that value are located. Hence, it computes 5x3x7 = 105 descriptor values as total for seven physicochemical properties </w:t>
      </w:r>
      <w:r w:rsidR="003E708A" w:rsidRPr="00F47857">
        <w:rPr>
          <w:rFonts w:ascii="Arial" w:eastAsia="Times New Roman" w:hAnsi="Arial" w:cs="Arial"/>
          <w:color w:val="000000" w:themeColor="text1"/>
          <w:sz w:val="18"/>
          <w:szCs w:val="18"/>
        </w:rPr>
        <w:fldChar w:fldCharType="begin" w:fldLock="1"/>
      </w:r>
      <w:r w:rsidR="006930DD" w:rsidRPr="00F47857">
        <w:rPr>
          <w:rFonts w:ascii="Arial" w:eastAsia="Times New Roman" w:hAnsi="Arial" w:cs="Arial"/>
          <w:color w:val="000000" w:themeColor="text1"/>
          <w:sz w:val="18"/>
          <w:szCs w:val="18"/>
        </w:rPr>
        <w:instrText>ADDIN CSL_CITATION { "citationItems" : [ { "id" : "ITEM-1", "itemData" : { "DOI" : "10.1016/j.aca.2012.09.021", "ISBN" : "1873-4324", "ISSN" : "00032670", "PMID" : "23101647", "abstract" : "The identification of interactions between drugs and target proteins plays a key role in the process of genomic drug discovery. It is both consuming and costly to determine drug-target interactions by experiments alone. Therefore, there is an urgent need to develop new in silico prediction approaches capable of identifying these potential drug-target interactions in a timely manner. In this article, we aim at extending current structure-activity relationship (SAR) methodology to fulfill such requirements. In some sense, a drug-target interaction can be regarded as an event or property triggered by many influence factors from drugs and target proteins. Thus, each interaction pair can be represented theoretically by using these factors which are based on the structural and physicochemical properties simultaneously from drugs and proteins. To realize this, drug molecules are encoded with MACCS substructure fingerings representing existence of certain functional groups or fragments; and proteins are encoded with some biochemical and physicochemical properties. Four classes of drug-target interaction networks in humans involving enzymes, ion channels, G-protein-coupled receptors (GPCRs) and nuclear receptors, are independently used for establishing predictive models with support vector machines (SVMs). The SVM models gave prediction accuracy of 90.31%, 88.91%, 84.68% and 83.74% for four datasets, respectively. In conclusion, the results demonstrate the ability of our proposed method to predict the drug-target interactions, and show a general compatibility between the new scheme and current SAR methodology. They open the way to a host of new investigations on the diversity analysis and prediction of drug-target interactions. ?? 2012 Elsevier B.V.", "author" : [ { "dropping-particle" : "", "family" : "Cao", "given" : "Dong Sheng", "non-dropping-particle" : "", "parse-names" : false, "suffix" : "" }, { "dropping-particle" : "", "family" : "Liu", "given" : "Shao", "non-dropping-particle" : "", "parse-names" : false, "suffix" : "" }, { "dropping-particle" : "", "family" : "Xu", "given" : "Qing Song", "non-dropping-particle" : "", "parse-names" : false, "suffix" : "" }, { "dropping-particle" : "", "family" : "Lu", "given" : "Hong Mei", "non-dropping-particle" : "", "parse-names" : false, "suffix" : "" }, { "dropping-particle" : "", "family" : "Huang", "given" : "Jian Hua", "non-dropping-particle" : "", "parse-names" : false, "suffix" : "" }, { "dropping-particle" : "", "family" : "Hu", "given" : "Qian Nan", "non-dropping-particle" : "", "parse-names" : false, "suffix" : "" }, { "dropping-particle" : "", "family" : "Liang", "given" : "Yi Zeng", "non-dropping-particle" : "", "parse-names" : false, "suffix" : "" } ], "container-title" : "Analytica Chimica Acta", "id" : "ITEM-1", "issued" : { "date-parts" : [ [ "2012" ] ] }, "page" : "1-10", "publisher" : "Elsevier B.V.", "title" : "Large-scale prediction of drug-target interactions using protein sequences and drug topological structures", "type" : "article-journal", "volume" : "752" }, "uris" : [ "http://www.mendeley.com/documents/?uuid=f4bc5868-5c17-4fde-8e75-c789a79f097e" ] } ], "mendeley" : { "formattedCitation" : "[12]", "plainTextFormattedCitation" : "[12]", "previouslyFormattedCitation" : "[12]" }, "properties" : {  }, "schema" : "https://github.com/citation-style-language/schema/raw/master/csl-citation.json" }</w:instrText>
      </w:r>
      <w:r w:rsidR="003E708A" w:rsidRPr="00F47857">
        <w:rPr>
          <w:rFonts w:ascii="Arial" w:eastAsia="Times New Roman" w:hAnsi="Arial" w:cs="Arial"/>
          <w:color w:val="000000" w:themeColor="text1"/>
          <w:sz w:val="18"/>
          <w:szCs w:val="18"/>
        </w:rPr>
        <w:fldChar w:fldCharType="separate"/>
      </w:r>
      <w:r w:rsidR="00861A6F" w:rsidRPr="00F47857">
        <w:rPr>
          <w:rFonts w:ascii="Arial" w:eastAsia="Times New Roman" w:hAnsi="Arial" w:cs="Arial"/>
          <w:noProof/>
          <w:color w:val="000000" w:themeColor="text1"/>
          <w:sz w:val="18"/>
          <w:szCs w:val="18"/>
        </w:rPr>
        <w:t>[12]</w:t>
      </w:r>
      <w:r w:rsidR="003E708A" w:rsidRPr="00F47857">
        <w:rPr>
          <w:rFonts w:ascii="Arial" w:eastAsia="Times New Roman" w:hAnsi="Arial" w:cs="Arial"/>
          <w:color w:val="000000" w:themeColor="text1"/>
          <w:sz w:val="18"/>
          <w:szCs w:val="18"/>
        </w:rPr>
        <w:fldChar w:fldCharType="end"/>
      </w:r>
      <w:r w:rsidR="003E708A" w:rsidRPr="00F47857">
        <w:rPr>
          <w:rFonts w:ascii="Arial" w:eastAsia="Times New Roman" w:hAnsi="Arial" w:cs="Arial"/>
          <w:color w:val="000000" w:themeColor="text1"/>
          <w:sz w:val="18"/>
          <w:szCs w:val="18"/>
        </w:rPr>
        <w:t>.</w:t>
      </w:r>
      <w:r w:rsidRPr="00F47857">
        <w:rPr>
          <w:rFonts w:ascii="Arial" w:eastAsia="Times New Roman" w:hAnsi="Arial" w:cs="Arial"/>
          <w:color w:val="000000" w:themeColor="text1"/>
          <w:sz w:val="18"/>
          <w:szCs w:val="18"/>
        </w:rPr>
        <w:t xml:space="preserve"> (For a detailed example about calculation of C-T-D descriptors, see paper</w:t>
      </w:r>
      <w:r w:rsidR="003E708A" w:rsidRPr="00F47857">
        <w:rPr>
          <w:rFonts w:ascii="Arial" w:eastAsia="Times New Roman" w:hAnsi="Arial" w:cs="Arial"/>
          <w:color w:val="000000" w:themeColor="text1"/>
          <w:sz w:val="18"/>
          <w:szCs w:val="18"/>
        </w:rPr>
        <w:t xml:space="preserve"> </w:t>
      </w:r>
      <w:r w:rsidR="003E708A" w:rsidRPr="00F47857">
        <w:rPr>
          <w:rFonts w:ascii="Arial" w:eastAsia="Times New Roman" w:hAnsi="Arial" w:cs="Arial"/>
          <w:color w:val="000000" w:themeColor="text1"/>
          <w:sz w:val="18"/>
          <w:szCs w:val="18"/>
        </w:rPr>
        <w:fldChar w:fldCharType="begin" w:fldLock="1"/>
      </w:r>
      <w:r w:rsidR="006930DD" w:rsidRPr="00F47857">
        <w:rPr>
          <w:rFonts w:ascii="Arial" w:eastAsia="Times New Roman" w:hAnsi="Arial" w:cs="Arial"/>
          <w:color w:val="000000" w:themeColor="text1"/>
          <w:sz w:val="18"/>
          <w:szCs w:val="18"/>
        </w:rPr>
        <w:instrText>ADDIN CSL_CITATION { "citationItems" : [ { "id" : "ITEM-1", "itemData" : { "DOI" : "10.1016/j.aca.2012.09.021", "ISBN" : "1873-4324", "ISSN" : "00032670", "PMID" : "23101647", "abstract" : "The identification of interactions between drugs and target proteins plays a key role in the process of genomic drug discovery. It is both consuming and costly to determine drug-target interactions by experiments alone. Therefore, there is an urgent need to develop new in silico prediction approaches capable of identifying these potential drug-target interactions in a timely manner. In this article, we aim at extending current structure-activity relationship (SAR) methodology to fulfill such requirements. In some sense, a drug-target interaction can be regarded as an event or property triggered by many influence factors from drugs and target proteins. Thus, each interaction pair can be represented theoretically by using these factors which are based on the structural and physicochemical properties simultaneously from drugs and proteins. To realize this, drug molecules are encoded with MACCS substructure fingerings representing existence of certain functional groups or fragments; and proteins are encoded with some biochemical and physicochemical properties. Four classes of drug-target interaction networks in humans involving enzymes, ion channels, G-protein-coupled receptors (GPCRs) and nuclear receptors, are independently used for establishing predictive models with support vector machines (SVMs). The SVM models gave prediction accuracy of 90.31%, 88.91%, 84.68% and 83.74% for four datasets, respectively. In conclusion, the results demonstrate the ability of our proposed method to predict the drug-target interactions, and show a general compatibility between the new scheme and current SAR methodology. They open the way to a host of new investigations on the diversity analysis and prediction of drug-target interactions. ?? 2012 Elsevier B.V.", "author" : [ { "dropping-particle" : "", "family" : "Cao", "given" : "Dong Sheng", "non-dropping-particle" : "", "parse-names" : false, "suffix" : "" }, { "dropping-particle" : "", "family" : "Liu", "given" : "Shao", "non-dropping-particle" : "", "parse-names" : false, "suffix" : "" }, { "dropping-particle" : "", "family" : "Xu", "given" : "Qing Song", "non-dropping-particle" : "", "parse-names" : false, "suffix" : "" }, { "dropping-particle" : "", "family" : "Lu", "given" : "Hong Mei", "non-dropping-particle" : "", "parse-names" : false, "suffix" : "" }, { "dropping-particle" : "", "family" : "Huang", "given" : "Jian Hua", "non-dropping-particle" : "", "parse-names" : false, "suffix" : "" }, { "dropping-particle" : "", "family" : "Hu", "given" : "Qian Nan", "non-dropping-particle" : "", "parse-names" : false, "suffix" : "" }, { "dropping-particle" : "", "family" : "Liang", "given" : "Yi Zeng", "non-dropping-particle" : "", "parse-names" : false, "suffix" : "" } ], "container-title" : "Analytica Chimica Acta", "id" : "ITEM-1", "issued" : { "date-parts" : [ [ "2012" ] ] }, "page" : "1-10", "publisher" : "Elsevier B.V.", "title" : "Large-scale prediction of drug-target interactions using protein sequences and drug topological structures", "type" : "article-journal", "volume" : "752" }, "uris" : [ "http://www.mendeley.com/documents/?uuid=f4bc5868-5c17-4fde-8e75-c789a79f097e" ] } ], "mendeley" : { "formattedCitation" : "[12]", "plainTextFormattedCitation" : "[12]", "previouslyFormattedCitation" : "[12]" }, "properties" : {  }, "schema" : "https://github.com/citation-style-language/schema/raw/master/csl-citation.json" }</w:instrText>
      </w:r>
      <w:r w:rsidR="003E708A" w:rsidRPr="00F47857">
        <w:rPr>
          <w:rFonts w:ascii="Arial" w:eastAsia="Times New Roman" w:hAnsi="Arial" w:cs="Arial"/>
          <w:color w:val="000000" w:themeColor="text1"/>
          <w:sz w:val="18"/>
          <w:szCs w:val="18"/>
        </w:rPr>
        <w:fldChar w:fldCharType="separate"/>
      </w:r>
      <w:r w:rsidR="00861A6F" w:rsidRPr="00F47857">
        <w:rPr>
          <w:rFonts w:ascii="Arial" w:eastAsia="Times New Roman" w:hAnsi="Arial" w:cs="Arial"/>
          <w:noProof/>
          <w:color w:val="000000" w:themeColor="text1"/>
          <w:sz w:val="18"/>
          <w:szCs w:val="18"/>
        </w:rPr>
        <w:t>[12]</w:t>
      </w:r>
      <w:r w:rsidR="003E708A" w:rsidRPr="00F47857">
        <w:rPr>
          <w:rFonts w:ascii="Arial" w:eastAsia="Times New Roman" w:hAnsi="Arial" w:cs="Arial"/>
          <w:color w:val="000000" w:themeColor="text1"/>
          <w:sz w:val="18"/>
          <w:szCs w:val="18"/>
        </w:rPr>
        <w:fldChar w:fldCharType="end"/>
      </w:r>
      <w:r w:rsidRPr="00F47857">
        <w:rPr>
          <w:rFonts w:ascii="Arial" w:eastAsia="Times New Roman" w:hAnsi="Arial" w:cs="Arial"/>
          <w:color w:val="000000" w:themeColor="text1"/>
          <w:sz w:val="18"/>
          <w:szCs w:val="18"/>
        </w:rPr>
        <w:t xml:space="preserve">). </w:t>
      </w:r>
    </w:p>
    <w:p w14:paraId="1D8AA204" w14:textId="206BB27C" w:rsidR="005E0DCF" w:rsidRPr="00F47857" w:rsidRDefault="005E0DCF" w:rsidP="00F224A6">
      <w:pPr>
        <w:pStyle w:val="BodyText"/>
        <w:numPr>
          <w:ilvl w:val="0"/>
          <w:numId w:val="15"/>
        </w:numPr>
        <w:spacing w:line="480" w:lineRule="auto"/>
        <w:rPr>
          <w:rFonts w:ascii="Arial" w:hAnsi="Arial" w:cs="Arial"/>
          <w:i/>
          <w:iCs/>
          <w:color w:val="000000" w:themeColor="text1"/>
          <w:sz w:val="18"/>
          <w:szCs w:val="18"/>
          <w:u w:val="single"/>
        </w:rPr>
      </w:pPr>
      <w:r w:rsidRPr="00F47857">
        <w:rPr>
          <w:rFonts w:ascii="Arial" w:eastAsia="Times New Roman" w:hAnsi="Arial" w:cs="Arial"/>
          <w:i/>
          <w:iCs/>
          <w:color w:val="000000" w:themeColor="text1"/>
          <w:sz w:val="18"/>
          <w:szCs w:val="18"/>
          <w:u w:val="single"/>
        </w:rPr>
        <w:t>Conjoint Triad (CTriad)</w:t>
      </w:r>
      <w:r w:rsidRPr="00F47857">
        <w:rPr>
          <w:rFonts w:ascii="Arial" w:eastAsia="Times New Roman" w:hAnsi="Arial" w:cs="Arial"/>
          <w:color w:val="000000" w:themeColor="text1"/>
          <w:sz w:val="18"/>
          <w:szCs w:val="18"/>
        </w:rPr>
        <w:t xml:space="preserve"> describes the frequency of each three amino acid combinations in a protein sequence based on a 7-letter reduced alphabet format of 20 amino acids ({A,G,V}, {I,L,F,P}, {Y,M,T,S}, {H,N,Q,W}, {R,K}, {D,E}, {C}) according to their dipoles and volumes of the side chains, which computes 7x7x7 = 343 descriptor values </w:t>
      </w:r>
      <w:r w:rsidR="003E708A" w:rsidRPr="00F47857">
        <w:rPr>
          <w:rFonts w:ascii="Arial" w:eastAsia="Times New Roman" w:hAnsi="Arial" w:cs="Arial"/>
          <w:color w:val="000000" w:themeColor="text1"/>
          <w:sz w:val="18"/>
          <w:szCs w:val="18"/>
        </w:rPr>
        <w:t>in</w:t>
      </w:r>
      <w:r w:rsidRPr="00F47857">
        <w:rPr>
          <w:rFonts w:ascii="Arial" w:eastAsia="Times New Roman" w:hAnsi="Arial" w:cs="Arial"/>
          <w:color w:val="000000" w:themeColor="text1"/>
          <w:sz w:val="18"/>
          <w:szCs w:val="18"/>
        </w:rPr>
        <w:t xml:space="preserve"> total</w:t>
      </w:r>
      <w:r w:rsidR="003E708A" w:rsidRPr="00F47857">
        <w:rPr>
          <w:rFonts w:ascii="Arial" w:eastAsia="Times New Roman" w:hAnsi="Arial" w:cs="Arial"/>
          <w:color w:val="000000" w:themeColor="text1"/>
          <w:sz w:val="18"/>
          <w:szCs w:val="18"/>
        </w:rPr>
        <w:t xml:space="preserve"> </w:t>
      </w:r>
      <w:r w:rsidR="005840E8" w:rsidRPr="00F47857">
        <w:rPr>
          <w:rFonts w:ascii="Arial" w:eastAsia="Times New Roman" w:hAnsi="Arial" w:cs="Arial"/>
          <w:color w:val="000000" w:themeColor="text1"/>
          <w:sz w:val="18"/>
          <w:szCs w:val="18"/>
        </w:rPr>
        <w:fldChar w:fldCharType="begin" w:fldLock="1"/>
      </w:r>
      <w:r w:rsidR="006930DD" w:rsidRPr="00F47857">
        <w:rPr>
          <w:rFonts w:ascii="Arial" w:eastAsia="Times New Roman" w:hAnsi="Arial" w:cs="Arial"/>
          <w:color w:val="000000" w:themeColor="text1"/>
          <w:sz w:val="18"/>
          <w:szCs w:val="18"/>
        </w:rPr>
        <w:instrText>ADDIN CSL_CITATION { "citationItems" : [ { "id" : "ITEM-1", "itemData" : { "DOI" : "10.1073/pnas.0607879104", "ISSN" : "0027-8424", "PMID" : "17360525", "abstract" : "Protein-protein interactions (PPIs) are central to most biological processes. Although efforts have been devoted to the development of methodology for predicting PPIs and protein interaction networks, the application of most existing methods is limited because they need information about protein homology or the interaction marks of the protein partners. In the present work, we propose a method for PPI prediction using only the information of protein sequences. This method was developed based on a learning algorithm-support vector machine combined with a kernel function and a conjoint triad feature for describing amino acids. More than 16,000 diverse PPI pairs were used to construct the universal model. The prediction ability of our approach is better than that of other sequence-based PPI prediction methods because it is able to predict PPI networks. Different types of PPI networks have been effectively mapped with our method, suggesting that, even with only sequence information, this method could be applied to the exploration of networks for any newly discovered protein with unknown biological relativity. In addition, such supplementary experimental information can enhance the prediction ability of the method.", "author" : [ { "dropping-particle" : "", "family" : "Shen", "given" : "Juwen", "non-dropping-particle" : "", "parse-names" : false, "suffix" : "" }, { "dropping-particle" : "", "family" : "Zhang", "given" : "Jian", "non-dropping-particle" : "", "parse-names" : false, "suffix" : "" }, { "dropping-particle" : "", "family" : "Luo", "given" : "Xiaomin", "non-dropping-particle" : "", "parse-names" : false, "suffix" : "" }, { "dropping-particle" : "", "family" : "Zhu", "given" : "Weiliang", "non-dropping-particle" : "", "parse-names" : false, "suffix" : "" }, { "dropping-particle" : "", "family" : "Yu", "given" : "Kunqian", "non-dropping-particle" : "", "parse-names" : false, "suffix" : "" }, { "dropping-particle" : "", "family" : "Chen", "given" : "Kaixian", "non-dropping-particle" : "", "parse-names" : false, "suffix" : "" }, { "dropping-particle" : "", "family" : "Li", "given" : "Yixue", "non-dropping-particle" : "", "parse-names" : false, "suffix" : "" }, { "dropping-particle" : "", "family" : "Jiang", "given" : "Hualiang", "non-dropping-particle" : "", "parse-names" : false, "suffix" : "" } ], "container-title" : "PNAS", "id" : "ITEM-1", "issue" : "11", "issued" : { "date-parts" : [ [ "2007", "3", "13" ] ] }, "page" : "4337-41", "publisher" : "National Academy of Sciences", "title" : "Predicting protein-protein interactions based only on sequences information.", "type" : "article-journal", "volume" : "104" }, "uris" : [ "http://www.mendeley.com/documents/?uuid=cda5efba-264d-418a-8ed0-29882c96af89" ] } ], "mendeley" : { "formattedCitation" : "[13]", "plainTextFormattedCitation" : "[13]", "previouslyFormattedCitation" : "[13]" }, "properties" : {  }, "schema" : "https://github.com/citation-style-language/schema/raw/master/csl-citation.json" }</w:instrText>
      </w:r>
      <w:r w:rsidR="005840E8" w:rsidRPr="00F47857">
        <w:rPr>
          <w:rFonts w:ascii="Arial" w:eastAsia="Times New Roman" w:hAnsi="Arial" w:cs="Arial"/>
          <w:color w:val="000000" w:themeColor="text1"/>
          <w:sz w:val="18"/>
          <w:szCs w:val="18"/>
        </w:rPr>
        <w:fldChar w:fldCharType="separate"/>
      </w:r>
      <w:r w:rsidR="00861A6F" w:rsidRPr="00F47857">
        <w:rPr>
          <w:rFonts w:ascii="Arial" w:eastAsia="Times New Roman" w:hAnsi="Arial" w:cs="Arial"/>
          <w:noProof/>
          <w:color w:val="000000" w:themeColor="text1"/>
          <w:sz w:val="18"/>
          <w:szCs w:val="18"/>
        </w:rPr>
        <w:t>[13]</w:t>
      </w:r>
      <w:r w:rsidR="005840E8" w:rsidRPr="00F47857">
        <w:rPr>
          <w:rFonts w:ascii="Arial" w:eastAsia="Times New Roman" w:hAnsi="Arial" w:cs="Arial"/>
          <w:color w:val="000000" w:themeColor="text1"/>
          <w:sz w:val="18"/>
          <w:szCs w:val="18"/>
        </w:rPr>
        <w:fldChar w:fldCharType="end"/>
      </w:r>
      <w:r w:rsidRPr="00F47857">
        <w:rPr>
          <w:rFonts w:ascii="Arial" w:eastAsia="Times New Roman" w:hAnsi="Arial" w:cs="Arial"/>
          <w:color w:val="000000" w:themeColor="text1"/>
          <w:sz w:val="18"/>
          <w:szCs w:val="18"/>
        </w:rPr>
        <w:t xml:space="preserve">. </w:t>
      </w:r>
    </w:p>
    <w:p w14:paraId="6A7636E3" w14:textId="030ED87E" w:rsidR="005E0DCF" w:rsidRPr="00F47857" w:rsidRDefault="005E0DCF" w:rsidP="00F224A6">
      <w:pPr>
        <w:pStyle w:val="BodyText"/>
        <w:numPr>
          <w:ilvl w:val="0"/>
          <w:numId w:val="15"/>
        </w:numPr>
        <w:spacing w:line="480" w:lineRule="auto"/>
        <w:rPr>
          <w:rFonts w:ascii="Arial" w:hAnsi="Arial" w:cs="Arial"/>
          <w:i/>
          <w:iCs/>
          <w:color w:val="000000" w:themeColor="text1"/>
          <w:sz w:val="18"/>
          <w:szCs w:val="18"/>
        </w:rPr>
      </w:pPr>
      <w:r w:rsidRPr="00F47857">
        <w:rPr>
          <w:rFonts w:ascii="Arial" w:eastAsia="Times New Roman" w:hAnsi="Arial" w:cs="Arial"/>
          <w:i/>
          <w:iCs/>
          <w:color w:val="000000" w:themeColor="text1"/>
          <w:sz w:val="18"/>
          <w:szCs w:val="18"/>
          <w:u w:val="single"/>
        </w:rPr>
        <w:t>Sequence-Order-Coupling Number (SOCN)</w:t>
      </w:r>
      <w:r w:rsidRPr="00F47857">
        <w:rPr>
          <w:rFonts w:ascii="Arial" w:eastAsia="Times New Roman" w:hAnsi="Arial" w:cs="Arial"/>
          <w:color w:val="000000" w:themeColor="text1"/>
          <w:sz w:val="18"/>
          <w:szCs w:val="18"/>
        </w:rPr>
        <w:t xml:space="preserve"> reflects the indirect effect of the protein sequence order by calculating the coupling factor according to the physicochemical distance between coupled residues based on the Schneider–Wrede distance matrix </w:t>
      </w:r>
      <w:r w:rsidR="005840E8" w:rsidRPr="00F47857">
        <w:rPr>
          <w:rFonts w:ascii="Arial" w:eastAsia="Times New Roman" w:hAnsi="Arial" w:cs="Arial"/>
          <w:color w:val="000000" w:themeColor="text1"/>
          <w:sz w:val="18"/>
          <w:szCs w:val="18"/>
        </w:rPr>
        <w:fldChar w:fldCharType="begin" w:fldLock="1"/>
      </w:r>
      <w:r w:rsidR="006930DD" w:rsidRPr="00F47857">
        <w:rPr>
          <w:rFonts w:ascii="Arial" w:eastAsia="Times New Roman" w:hAnsi="Arial" w:cs="Arial"/>
          <w:color w:val="000000" w:themeColor="text1"/>
          <w:sz w:val="18"/>
          <w:szCs w:val="18"/>
        </w:rPr>
        <w:instrText>ADDIN CSL_CITATION { "citationItems" : [ { "id" : "ITEM-1", "itemData" : { "abstract" : "A method for the rational design of locally encoded amino acid sequence features using artificial neural networks and a technique for simulating molecular evolution has been developed. De novo in machine design of Escherichia coli leader peptidase (SP1) cleavage sites serves as an example application. A modular neural network system that employs sequence descriptions in terms of physicochemical properties has been trained on the recognition of characteristic cleavage site features. It is used for sequence qualification in the design cycle, representing the sequence fitness function. Starting from a random sequence several cleavage site sequences were generated by a simulated molecular evolution technique. It is based on a simple genetic algorithm that takes the quality values calculated by the artificial neural network as a heuristic for inductive sequence optimization. Simulated in vivo mutation and selection allows the identification of predominant sequence positions in Escherichia coli signal peptide cleavage site regions (positions -2 and -6). Various amino acid distance maps are used to define metrics for the step size of mutations. Position-specific mutability values indicate sequence positions exposed to high or low selection pressure in the simulations. The use of several distance maps leads to different courses of optimization and to various idealized sequences. It is concluded that amino acid distances are context dependent. Furthermore, a method for identification of local optima during sequence optimization is presented. INTRODUCTION Genetic algorithms can be applied to systematic optimization of amino acid sequences in large search spaces (Dandekar and Argos, 1992). They are well suited for training of arti-ficial neural networks specialized on pattern recognition in protein sequences (Schneider and Wrede, 1993a). Simulated molecular evolution (SME) of amino acid sequences is a new technique for rational sequence-oriented protein design em-ploying an amino acid sequence generating procedure that is tightly coupled to a selection mechanism represented by an artificial neural network. Standard evolutionary algorithms (Rechenberg, 1973; Goldberg, 1989; Holland, 1992; Koza, 1992) have been used for both neural network training and sequence optimization by SME. In the protein design cycle the network system provides the sequence fitness function to be used for an evaluation of sequence features, and simulated amino acid mutations are applied to \u2026", "author" : [ { "dropping-particle" : "", "family" : "Schneider", "given" : "Gisbert", "non-dropping-particle" : "", "parse-names" : false, "suffix" : "" }, { "dropping-particle" : "", "family" : "Wrede", "given" : "Paul", "non-dropping-particle" : "", "parse-names" : false, "suffix" : "" } ], "container-title" : "Biophysical Journal", "id" : "ITEM-1", "issued" : { "date-parts" : [ [ "1994" ] ] }, "page" : "335-344", "title" : "The Rational Design of Amino Acid Sequences by Artificial Neural Networks and Simulated Molecular Evolution: De Novo Design of an Idealized Leader Peptidase Cleavage Site", "type" : "article-journal", "volume" : "66" }, "uris" : [ "http://www.mendeley.com/documents/?uuid=f3e38fe4-eef7-4a68-af49-a8cc58404add" ] } ], "mendeley" : { "formattedCitation" : "[14]", "plainTextFormattedCitation" : "[14]", "previouslyFormattedCitation" : "[14]" }, "properties" : {  }, "schema" : "https://github.com/citation-style-language/schema/raw/master/csl-citation.json" }</w:instrText>
      </w:r>
      <w:r w:rsidR="005840E8" w:rsidRPr="00F47857">
        <w:rPr>
          <w:rFonts w:ascii="Arial" w:eastAsia="Times New Roman" w:hAnsi="Arial" w:cs="Arial"/>
          <w:color w:val="000000" w:themeColor="text1"/>
          <w:sz w:val="18"/>
          <w:szCs w:val="18"/>
        </w:rPr>
        <w:fldChar w:fldCharType="separate"/>
      </w:r>
      <w:r w:rsidR="00861A6F" w:rsidRPr="00F47857">
        <w:rPr>
          <w:rFonts w:ascii="Arial" w:eastAsia="Times New Roman" w:hAnsi="Arial" w:cs="Arial"/>
          <w:noProof/>
          <w:color w:val="000000" w:themeColor="text1"/>
          <w:sz w:val="18"/>
          <w:szCs w:val="18"/>
        </w:rPr>
        <w:t>[14]</w:t>
      </w:r>
      <w:r w:rsidR="005840E8" w:rsidRPr="00F47857">
        <w:rPr>
          <w:rFonts w:ascii="Arial" w:eastAsia="Times New Roman" w:hAnsi="Arial" w:cs="Arial"/>
          <w:color w:val="000000" w:themeColor="text1"/>
          <w:sz w:val="18"/>
          <w:szCs w:val="18"/>
        </w:rPr>
        <w:fldChar w:fldCharType="end"/>
      </w:r>
      <w:r w:rsidR="005840E8" w:rsidRPr="00F47857">
        <w:rPr>
          <w:rFonts w:ascii="Arial" w:eastAsia="Times New Roman" w:hAnsi="Arial" w:cs="Arial"/>
          <w:color w:val="000000" w:themeColor="text1"/>
          <w:sz w:val="18"/>
          <w:szCs w:val="18"/>
        </w:rPr>
        <w:t xml:space="preserve"> </w:t>
      </w:r>
      <w:r w:rsidRPr="00F47857">
        <w:rPr>
          <w:rFonts w:ascii="Arial" w:eastAsia="Times New Roman" w:hAnsi="Arial" w:cs="Arial"/>
          <w:color w:val="000000" w:themeColor="text1"/>
          <w:sz w:val="18"/>
          <w:szCs w:val="18"/>
        </w:rPr>
        <w:t xml:space="preserve">that is derived from hydrophobicity, hydrophilicity, polarity, and side-chain volume properties of amino acids. </w:t>
      </w:r>
      <w:r w:rsidRPr="00F47857">
        <w:rPr>
          <w:rFonts w:ascii="Arial" w:eastAsia="Times New Roman" w:hAnsi="Arial" w:cs="Arial"/>
          <w:i/>
          <w:iCs/>
          <w:color w:val="000000" w:themeColor="text1"/>
          <w:sz w:val="18"/>
          <w:szCs w:val="18"/>
        </w:rPr>
        <w:t>n</w:t>
      </w:r>
      <w:r w:rsidRPr="00F47857">
        <w:rPr>
          <w:rFonts w:ascii="Arial" w:eastAsia="Times New Roman" w:hAnsi="Arial" w:cs="Arial"/>
          <w:color w:val="000000" w:themeColor="text1"/>
          <w:sz w:val="18"/>
          <w:szCs w:val="18"/>
        </w:rPr>
        <w:t xml:space="preserve">th-rank SOCN represents the coupling mode between all the </w:t>
      </w:r>
      <w:r w:rsidRPr="00F47857">
        <w:rPr>
          <w:rFonts w:ascii="Arial" w:eastAsia="Times New Roman" w:hAnsi="Arial" w:cs="Arial"/>
          <w:i/>
          <w:iCs/>
          <w:color w:val="000000" w:themeColor="text1"/>
          <w:sz w:val="18"/>
          <w:szCs w:val="18"/>
        </w:rPr>
        <w:t>n</w:t>
      </w:r>
      <w:r w:rsidRPr="00F47857">
        <w:rPr>
          <w:rFonts w:ascii="Arial" w:eastAsia="Times New Roman" w:hAnsi="Arial" w:cs="Arial"/>
          <w:color w:val="000000" w:themeColor="text1"/>
          <w:sz w:val="18"/>
          <w:szCs w:val="18"/>
        </w:rPr>
        <w:t xml:space="preserve">th most contiguous residues that express sequence order effect in a considerable extent especially when </w:t>
      </w:r>
      <w:r w:rsidRPr="00F47857">
        <w:rPr>
          <w:rFonts w:ascii="Arial" w:eastAsia="Times New Roman" w:hAnsi="Arial" w:cs="Arial"/>
          <w:i/>
          <w:iCs/>
          <w:color w:val="000000" w:themeColor="text1"/>
          <w:sz w:val="18"/>
          <w:szCs w:val="18"/>
        </w:rPr>
        <w:t>n</w:t>
      </w:r>
      <w:r w:rsidRPr="00F47857">
        <w:rPr>
          <w:rFonts w:ascii="Arial" w:eastAsia="Times New Roman" w:hAnsi="Arial" w:cs="Arial"/>
          <w:color w:val="000000" w:themeColor="text1"/>
          <w:sz w:val="18"/>
          <w:szCs w:val="18"/>
        </w:rPr>
        <w:t xml:space="preserve"> reaches a certain amount -generally set as 30-</w:t>
      </w:r>
      <w:r w:rsidR="005840E8" w:rsidRPr="00F47857">
        <w:rPr>
          <w:rFonts w:ascii="Arial" w:eastAsia="Times New Roman" w:hAnsi="Arial" w:cs="Arial"/>
          <w:color w:val="000000" w:themeColor="text1"/>
          <w:sz w:val="18"/>
          <w:szCs w:val="18"/>
        </w:rPr>
        <w:t xml:space="preserve"> </w:t>
      </w:r>
      <w:r w:rsidR="005840E8" w:rsidRPr="00F47857">
        <w:rPr>
          <w:rFonts w:ascii="Arial" w:eastAsia="Times New Roman" w:hAnsi="Arial" w:cs="Arial"/>
          <w:color w:val="000000" w:themeColor="text1"/>
          <w:sz w:val="18"/>
          <w:szCs w:val="18"/>
        </w:rPr>
        <w:fldChar w:fldCharType="begin" w:fldLock="1"/>
      </w:r>
      <w:r w:rsidR="006930DD" w:rsidRPr="00F47857">
        <w:rPr>
          <w:rFonts w:ascii="Arial" w:eastAsia="Times New Roman" w:hAnsi="Arial" w:cs="Arial"/>
          <w:color w:val="000000" w:themeColor="text1"/>
          <w:sz w:val="18"/>
          <w:szCs w:val="18"/>
        </w:rPr>
        <w:instrText>ADDIN CSL_CITATION { "citationItems" : [ { "id" : "ITEM-1", "itemData" : { "DOI" : "10.1006/bbrc.2000.3815", "ISSN" : "0006291X", "author" : [ { "dropping-particle" : "", "family" : "Chou", "given" : "Kuo-Chen", "non-dropping-particle" : "", "parse-names" : false, "suffix" : "" } ], "container-title" : "Biochemical and Biophysical Research Communications", "id" : "ITEM-1", "issue" : "2", "issued" : { "date-parts" : [ [ "2000", "11" ] ] }, "page" : "477-483", "title" : "Prediction of Protein Subcellular Locations by Incorporating Quasi-Sequence-Order Effect", "type" : "article-journal", "volume" : "278" }, "uris" : [ "http://www.mendeley.com/documents/?uuid=eccea1b3-a3e1-480c-b75c-9d3817c518b5" ] } ], "mendeley" : { "formattedCitation" : "[15]", "plainTextFormattedCitation" : "[15]", "previouslyFormattedCitation" : "[15]" }, "properties" : {  }, "schema" : "https://github.com/citation-style-language/schema/raw/master/csl-citation.json" }</w:instrText>
      </w:r>
      <w:r w:rsidR="005840E8" w:rsidRPr="00F47857">
        <w:rPr>
          <w:rFonts w:ascii="Arial" w:eastAsia="Times New Roman" w:hAnsi="Arial" w:cs="Arial"/>
          <w:color w:val="000000" w:themeColor="text1"/>
          <w:sz w:val="18"/>
          <w:szCs w:val="18"/>
        </w:rPr>
        <w:fldChar w:fldCharType="separate"/>
      </w:r>
      <w:r w:rsidR="00861A6F" w:rsidRPr="00F47857">
        <w:rPr>
          <w:rFonts w:ascii="Arial" w:eastAsia="Times New Roman" w:hAnsi="Arial" w:cs="Arial"/>
          <w:noProof/>
          <w:color w:val="000000" w:themeColor="text1"/>
          <w:sz w:val="18"/>
          <w:szCs w:val="18"/>
        </w:rPr>
        <w:t>[15]</w:t>
      </w:r>
      <w:r w:rsidR="005840E8" w:rsidRPr="00F47857">
        <w:rPr>
          <w:rFonts w:ascii="Arial" w:eastAsia="Times New Roman" w:hAnsi="Arial" w:cs="Arial"/>
          <w:color w:val="000000" w:themeColor="text1"/>
          <w:sz w:val="18"/>
          <w:szCs w:val="18"/>
        </w:rPr>
        <w:fldChar w:fldCharType="end"/>
      </w:r>
      <w:r w:rsidRPr="00F47857">
        <w:rPr>
          <w:rFonts w:ascii="Arial" w:eastAsia="Times New Roman" w:hAnsi="Arial" w:cs="Arial"/>
          <w:color w:val="000000" w:themeColor="text1"/>
          <w:sz w:val="18"/>
          <w:szCs w:val="18"/>
        </w:rPr>
        <w:t xml:space="preserve">. In addition to the Schneider–Wrede distance matrix, the Grantham chemical distance matrix </w:t>
      </w:r>
      <w:r w:rsidR="005840E8" w:rsidRPr="00F47857">
        <w:rPr>
          <w:rFonts w:ascii="Arial" w:eastAsia="Times New Roman" w:hAnsi="Arial" w:cs="Arial"/>
          <w:color w:val="000000" w:themeColor="text1"/>
          <w:sz w:val="18"/>
          <w:szCs w:val="18"/>
        </w:rPr>
        <w:fldChar w:fldCharType="begin" w:fldLock="1"/>
      </w:r>
      <w:r w:rsidR="006930DD" w:rsidRPr="00F47857">
        <w:rPr>
          <w:rFonts w:ascii="Arial" w:eastAsia="Times New Roman" w:hAnsi="Arial" w:cs="Arial"/>
          <w:color w:val="000000" w:themeColor="text1"/>
          <w:sz w:val="18"/>
          <w:szCs w:val="18"/>
        </w:rPr>
        <w:instrText>ADDIN CSL_CITATION { "citationItems" : [ { "id" : "ITEM-1", "itemData" : { "DOI" : "10.1126/science.185.4154.862", "ISSN" : "0036-8075", "author" : [ { "dropping-particle" : "", "family" : "Grantham", "given" : "R.", "non-dropping-particle" : "", "parse-names" : false, "suffix" : "" } ], "container-title" : "Science", "id" : "ITEM-1", "issue" : "4154", "issued" : { "date-parts" : [ [ "1974", "9", "6" ] ] }, "page" : "862-864", "title" : "Amino Acid Difference Formula to Help Explain Protein Evolution", "type" : "article-journal", "volume" : "185" }, "uris" : [ "http://www.mendeley.com/documents/?uuid=92c1f625-9b0b-429e-978a-208e686ac1ee" ] } ], "mendeley" : { "formattedCitation" : "[16]", "plainTextFormattedCitation" : "[16]", "previouslyFormattedCitation" : "[16]" }, "properties" : {  }, "schema" : "https://github.com/citation-style-language/schema/raw/master/csl-citation.json" }</w:instrText>
      </w:r>
      <w:r w:rsidR="005840E8" w:rsidRPr="00F47857">
        <w:rPr>
          <w:rFonts w:ascii="Arial" w:eastAsia="Times New Roman" w:hAnsi="Arial" w:cs="Arial"/>
          <w:color w:val="000000" w:themeColor="text1"/>
          <w:sz w:val="18"/>
          <w:szCs w:val="18"/>
        </w:rPr>
        <w:fldChar w:fldCharType="separate"/>
      </w:r>
      <w:r w:rsidR="00861A6F" w:rsidRPr="00F47857">
        <w:rPr>
          <w:rFonts w:ascii="Arial" w:eastAsia="Times New Roman" w:hAnsi="Arial" w:cs="Arial"/>
          <w:noProof/>
          <w:color w:val="000000" w:themeColor="text1"/>
          <w:sz w:val="18"/>
          <w:szCs w:val="18"/>
        </w:rPr>
        <w:t>[16]</w:t>
      </w:r>
      <w:r w:rsidR="005840E8" w:rsidRPr="00F47857">
        <w:rPr>
          <w:rFonts w:ascii="Arial" w:eastAsia="Times New Roman" w:hAnsi="Arial" w:cs="Arial"/>
          <w:color w:val="000000" w:themeColor="text1"/>
          <w:sz w:val="18"/>
          <w:szCs w:val="18"/>
        </w:rPr>
        <w:fldChar w:fldCharType="end"/>
      </w:r>
      <w:r w:rsidRPr="00F47857">
        <w:rPr>
          <w:rFonts w:ascii="Arial" w:eastAsia="Times New Roman" w:hAnsi="Arial" w:cs="Arial"/>
          <w:color w:val="000000" w:themeColor="text1"/>
          <w:sz w:val="18"/>
          <w:szCs w:val="18"/>
        </w:rPr>
        <w:t xml:space="preserve"> can be also used that is computed from composition, polarity, and molecular volume properties of amino acids</w:t>
      </w:r>
      <w:r w:rsidR="005840E8" w:rsidRPr="00F47857">
        <w:rPr>
          <w:rFonts w:ascii="Arial" w:eastAsia="Times New Roman" w:hAnsi="Arial" w:cs="Arial"/>
          <w:color w:val="000000" w:themeColor="text1"/>
          <w:sz w:val="18"/>
          <w:szCs w:val="18"/>
        </w:rPr>
        <w:t xml:space="preserve"> </w:t>
      </w:r>
      <w:r w:rsidR="005840E8" w:rsidRPr="00F47857">
        <w:rPr>
          <w:rFonts w:ascii="Arial" w:eastAsia="Times New Roman" w:hAnsi="Arial" w:cs="Arial"/>
          <w:color w:val="000000" w:themeColor="text1"/>
          <w:sz w:val="18"/>
          <w:szCs w:val="18"/>
        </w:rPr>
        <w:fldChar w:fldCharType="begin" w:fldLock="1"/>
      </w:r>
      <w:r w:rsidR="006930DD" w:rsidRPr="00F47857">
        <w:rPr>
          <w:rFonts w:ascii="Arial" w:eastAsia="Times New Roman" w:hAnsi="Arial" w:cs="Arial"/>
          <w:color w:val="000000" w:themeColor="text1"/>
          <w:sz w:val="18"/>
          <w:szCs w:val="18"/>
        </w:rPr>
        <w:instrText>ADDIN CSL_CITATION { "citationItems" : [ { "id" : "ITEM-1", "itemData" : { "DOI" : "10.1109/ICNC.2009.399", "ISBN" : "978-0-7695-3736-8", "author" : [ { "dropping-particle" : "", "family" : "Chen", "given" : "Yuehui", "non-dropping-particle" : "", "parse-names" : false, "suffix" : "" }, { "dropping-particle" : "", "family" : "Li", "given" : "Wei", "non-dropping-particle" : "", "parse-names" : false, "suffix" : "" }, { "dropping-particle" : "", "family" : "Cai", "given" : "Nana", "non-dropping-particle" : "", "parse-names" : false, "suffix" : "" } ], "container-title" : "2009 Fifth International Conference on Natural Computation", "id" : "ITEM-1", "issued" : { "date-parts" : [ [ "2009" ] ] }, "page" : "167-170", "publisher" : "IEEE", "title" : "Predicting Protein Structural Class Based on Ensemble Binary Classification", "type" : "paper-conference" }, "uris" : [ "http://www.mendeley.com/documents/?uuid=0e823f02-20b8-4460-90ee-03cc886f7db7" ] } ], "mendeley" : { "formattedCitation" : "[17]", "plainTextFormattedCitation" : "[17]", "previouslyFormattedCitation" : "[17]" }, "properties" : {  }, "schema" : "https://github.com/citation-style-language/schema/raw/master/csl-citation.json" }</w:instrText>
      </w:r>
      <w:r w:rsidR="005840E8" w:rsidRPr="00F47857">
        <w:rPr>
          <w:rFonts w:ascii="Arial" w:eastAsia="Times New Roman" w:hAnsi="Arial" w:cs="Arial"/>
          <w:color w:val="000000" w:themeColor="text1"/>
          <w:sz w:val="18"/>
          <w:szCs w:val="18"/>
        </w:rPr>
        <w:fldChar w:fldCharType="separate"/>
      </w:r>
      <w:r w:rsidR="00861A6F" w:rsidRPr="00F47857">
        <w:rPr>
          <w:rFonts w:ascii="Arial" w:eastAsia="Times New Roman" w:hAnsi="Arial" w:cs="Arial"/>
          <w:noProof/>
          <w:color w:val="000000" w:themeColor="text1"/>
          <w:sz w:val="18"/>
          <w:szCs w:val="18"/>
        </w:rPr>
        <w:t>[17]</w:t>
      </w:r>
      <w:r w:rsidR="005840E8" w:rsidRPr="00F47857">
        <w:rPr>
          <w:rFonts w:ascii="Arial" w:eastAsia="Times New Roman" w:hAnsi="Arial" w:cs="Arial"/>
          <w:color w:val="000000" w:themeColor="text1"/>
          <w:sz w:val="18"/>
          <w:szCs w:val="18"/>
        </w:rPr>
        <w:fldChar w:fldCharType="end"/>
      </w:r>
      <w:r w:rsidR="005840E8" w:rsidRPr="00F47857">
        <w:rPr>
          <w:rFonts w:ascii="Arial" w:eastAsia="Times New Roman" w:hAnsi="Arial" w:cs="Arial"/>
          <w:color w:val="000000" w:themeColor="text1"/>
          <w:sz w:val="18"/>
          <w:szCs w:val="18"/>
        </w:rPr>
        <w:t>.</w:t>
      </w:r>
    </w:p>
    <w:p w14:paraId="54248E96" w14:textId="18C003C6" w:rsidR="005E0DCF" w:rsidRPr="00F47857" w:rsidRDefault="005E0DCF" w:rsidP="00F224A6">
      <w:pPr>
        <w:pStyle w:val="BodyText"/>
        <w:numPr>
          <w:ilvl w:val="0"/>
          <w:numId w:val="15"/>
        </w:numPr>
        <w:spacing w:line="480" w:lineRule="auto"/>
        <w:rPr>
          <w:rFonts w:ascii="Arial" w:hAnsi="Arial" w:cs="Arial"/>
          <w:i/>
          <w:iCs/>
          <w:color w:val="000000" w:themeColor="text1"/>
          <w:sz w:val="18"/>
          <w:szCs w:val="18"/>
        </w:rPr>
      </w:pPr>
      <w:r w:rsidRPr="00F47857">
        <w:rPr>
          <w:rFonts w:ascii="Arial" w:eastAsia="Times New Roman" w:hAnsi="Arial" w:cs="Arial"/>
          <w:i/>
          <w:iCs/>
          <w:color w:val="000000" w:themeColor="text1"/>
          <w:sz w:val="18"/>
          <w:szCs w:val="18"/>
          <w:u w:val="single"/>
        </w:rPr>
        <w:t>Quasi-Sequence-Order Descriptors (QSO)</w:t>
      </w:r>
      <w:r w:rsidRPr="00F47857">
        <w:rPr>
          <w:rFonts w:ascii="Arial" w:eastAsia="Times New Roman" w:hAnsi="Arial" w:cs="Arial"/>
          <w:color w:val="000000" w:themeColor="text1"/>
          <w:sz w:val="18"/>
          <w:szCs w:val="18"/>
        </w:rPr>
        <w:t xml:space="preserve"> also reflect the indirect effect of the protein sequence (quasi-sequence-order effect). The first 20 QSO descriptors are generated for each amino acid type based on the normalized occurrence of each amino acid type and SOCNs multiplied with a </w:t>
      </w:r>
      <w:r w:rsidRPr="00F47857">
        <w:rPr>
          <w:rFonts w:ascii="Arial" w:eastAsia="Times New Roman" w:hAnsi="Arial" w:cs="Arial"/>
          <w:color w:val="000000" w:themeColor="text1"/>
          <w:sz w:val="18"/>
          <w:szCs w:val="18"/>
        </w:rPr>
        <w:lastRenderedPageBreak/>
        <w:t>weighting factor. Additional 30 QSO descriptors are also generated using same parameters with a modified formulation</w:t>
      </w:r>
      <w:r w:rsidR="005840E8" w:rsidRPr="00F47857">
        <w:rPr>
          <w:rFonts w:ascii="Arial" w:eastAsia="Times New Roman" w:hAnsi="Arial" w:cs="Arial"/>
          <w:color w:val="000000" w:themeColor="text1"/>
          <w:sz w:val="18"/>
          <w:szCs w:val="18"/>
        </w:rPr>
        <w:t xml:space="preserve"> </w:t>
      </w:r>
      <w:r w:rsidR="005840E8" w:rsidRPr="00F47857">
        <w:rPr>
          <w:rFonts w:ascii="Arial" w:eastAsia="Times New Roman" w:hAnsi="Arial" w:cs="Arial"/>
          <w:color w:val="000000" w:themeColor="text1"/>
          <w:sz w:val="18"/>
          <w:szCs w:val="18"/>
        </w:rPr>
        <w:fldChar w:fldCharType="begin" w:fldLock="1"/>
      </w:r>
      <w:r w:rsidR="006930DD" w:rsidRPr="00F47857">
        <w:rPr>
          <w:rFonts w:ascii="Arial" w:eastAsia="Times New Roman" w:hAnsi="Arial" w:cs="Arial"/>
          <w:color w:val="000000" w:themeColor="text1"/>
          <w:sz w:val="18"/>
          <w:szCs w:val="18"/>
        </w:rPr>
        <w:instrText>ADDIN CSL_CITATION { "citationItems" : [ { "id" : "ITEM-1", "itemData" : { "DOI" : "10.1093/nar/gkr284", "ISBN" : "8628854061", "ISSN" : "03051048", "PMID" : "21609959", "abstract" : "Sequence-derived structural and physicochemical features have been extensively used for analyzing and predicting structural, functional, expression and interaction profiles of proteins and peptides. PROFEAT has been developed as a web server for computing commonly used features of proteins and peptides from amino acid sequence. To facilitate more extensive studies of protein and peptides, numerous improvements and updates have been made to PROFEAT. We added new functions for computing descriptors of protein-protein and protein-small molecule interactions, segment descriptors for local properties of protein sequences, topological descriptors for peptide sequences and small molecule structures. We also added new feature groups for proteins and peptides (pseudo-amino acid composition, amphiphilic pseudo-amino acid composition, total amino acid properties and atomic-level topological descriptors) as well as for small molecules (atomic-level topological descriptors). Overall, PROFEAT computes 11 feature groups of descriptors for proteins and peptides, and a feature group of more than 400 descriptors for small molecules plus the derived features for protein-protein and protein-small molecule interactions. Our computational algorithms have been extensively tested and used in a number of published works for predicting proteins of specific structural or functional classes, protein-protein interactions, peptides of specific functions and quantitative structure activity relationships of small molecules. PROFEAT is accessible free of charge at http://bidd.cz3.nus.edu.sg/cgi-bin/prof/protein/profnew.cgi.", "author" : [ { "dropping-particle" : "", "family" : "Li", "given" : "Z. R.", "non-dropping-particle" : "", "parse-names" : false, "suffix" : "" }, { "dropping-particle" : "", "family" : "Lin", "given" : "H. H.", "non-dropping-particle" : "", "parse-names" : false, "suffix" : "" }, { "dropping-particle" : "", "family" : "Han", "given" : "L. Y.", "non-dropping-particle" : "", "parse-names" : false, "suffix" : "" }, { "dropping-particle" : "", "family" : "Jiang", "given" : "L.", "non-dropping-particle" : "", "parse-names" : false, "suffix" : "" }, { "dropping-particle" : "", "family" : "Chen", "given" : "X.", "non-dropping-particle" : "", "parse-names" : false, "suffix" : "" }, { "dropping-particle" : "", "family" : "Chen", "given" : "Y. Z.", "non-dropping-particle" : "", "parse-names" : false, "suffix" : "" } ], "container-title" : "Nucleic Acids Research", "id" : "ITEM-1", "issued" : { "date-parts" : [ [ "2006" ] ] }, "page" : "W32-W37", "title" : "PROFEAT: a web server for computing structural and physicochemical features of proteins and peptides from amino acid sequence", "type" : "article-journal", "volume" : "34" }, "uris" : [ "http://www.mendeley.com/documents/?uuid=cac8f8c3-7428-420e-8958-f5552e19c53b" ] } ], "mendeley" : { "formattedCitation" : "[10]", "plainTextFormattedCitation" : "[10]", "previouslyFormattedCitation" : "[10]" }, "properties" : {  }, "schema" : "https://github.com/citation-style-language/schema/raw/master/csl-citation.json" }</w:instrText>
      </w:r>
      <w:r w:rsidR="005840E8" w:rsidRPr="00F47857">
        <w:rPr>
          <w:rFonts w:ascii="Arial" w:eastAsia="Times New Roman" w:hAnsi="Arial" w:cs="Arial"/>
          <w:color w:val="000000" w:themeColor="text1"/>
          <w:sz w:val="18"/>
          <w:szCs w:val="18"/>
        </w:rPr>
        <w:fldChar w:fldCharType="separate"/>
      </w:r>
      <w:r w:rsidR="00861A6F" w:rsidRPr="00F47857">
        <w:rPr>
          <w:rFonts w:ascii="Arial" w:eastAsia="Times New Roman" w:hAnsi="Arial" w:cs="Arial"/>
          <w:noProof/>
          <w:color w:val="000000" w:themeColor="text1"/>
          <w:sz w:val="18"/>
          <w:szCs w:val="18"/>
        </w:rPr>
        <w:t>[10]</w:t>
      </w:r>
      <w:r w:rsidR="005840E8" w:rsidRPr="00F47857">
        <w:rPr>
          <w:rFonts w:ascii="Arial" w:eastAsia="Times New Roman" w:hAnsi="Arial" w:cs="Arial"/>
          <w:color w:val="000000" w:themeColor="text1"/>
          <w:sz w:val="18"/>
          <w:szCs w:val="18"/>
        </w:rPr>
        <w:fldChar w:fldCharType="end"/>
      </w:r>
      <w:r w:rsidRPr="00F47857">
        <w:rPr>
          <w:rFonts w:ascii="Arial" w:eastAsia="Times New Roman" w:hAnsi="Arial" w:cs="Arial"/>
          <w:color w:val="000000" w:themeColor="text1"/>
          <w:sz w:val="18"/>
          <w:szCs w:val="18"/>
        </w:rPr>
        <w:t xml:space="preserve">. </w:t>
      </w:r>
    </w:p>
    <w:p w14:paraId="197EEE74" w14:textId="77EF1A99" w:rsidR="005E0DCF" w:rsidRPr="00F47857" w:rsidRDefault="005E0DCF" w:rsidP="00F224A6">
      <w:pPr>
        <w:pStyle w:val="BodyText"/>
        <w:numPr>
          <w:ilvl w:val="0"/>
          <w:numId w:val="15"/>
        </w:numPr>
        <w:spacing w:line="480" w:lineRule="auto"/>
        <w:rPr>
          <w:rFonts w:ascii="Arial" w:hAnsi="Arial" w:cs="Arial"/>
          <w:i/>
          <w:iCs/>
          <w:color w:val="000000" w:themeColor="text1"/>
          <w:sz w:val="18"/>
          <w:szCs w:val="18"/>
        </w:rPr>
      </w:pPr>
      <w:r w:rsidRPr="00F47857">
        <w:rPr>
          <w:rFonts w:ascii="Arial" w:eastAsia="Times New Roman" w:hAnsi="Arial" w:cs="Arial"/>
          <w:i/>
          <w:iCs/>
          <w:color w:val="000000" w:themeColor="text1"/>
          <w:sz w:val="18"/>
          <w:szCs w:val="18"/>
          <w:u w:val="single"/>
        </w:rPr>
        <w:t xml:space="preserve">Pseudo Amino Acid Composition (Pse-AAC) </w:t>
      </w:r>
      <w:r w:rsidRPr="00F47857">
        <w:rPr>
          <w:rFonts w:ascii="Arial" w:eastAsia="Times New Roman" w:hAnsi="Arial" w:cs="Arial"/>
          <w:color w:val="000000" w:themeColor="text1"/>
          <w:sz w:val="18"/>
          <w:szCs w:val="18"/>
        </w:rPr>
        <w:t>describes amino acid composition without losing the sequence-order information in a protein sequence by combining 20 components of conventional amino acid composition with a set of discrete sequence correlation factors computed from average values of three amino acid properties, which are hydrophobicity value, hydrophilicity value and side chain mass. It is also called “type 1 pseudo amino acid composition”</w:t>
      </w:r>
      <w:r w:rsidR="005840E8" w:rsidRPr="00F47857">
        <w:rPr>
          <w:rFonts w:ascii="Arial" w:eastAsia="Times New Roman" w:hAnsi="Arial" w:cs="Arial"/>
          <w:color w:val="000000" w:themeColor="text1"/>
          <w:sz w:val="18"/>
          <w:szCs w:val="18"/>
        </w:rPr>
        <w:t xml:space="preserve"> </w:t>
      </w:r>
      <w:r w:rsidR="005840E8" w:rsidRPr="00F47857">
        <w:rPr>
          <w:rFonts w:ascii="Arial" w:eastAsia="Times New Roman" w:hAnsi="Arial" w:cs="Arial"/>
          <w:color w:val="000000" w:themeColor="text1"/>
          <w:sz w:val="18"/>
          <w:szCs w:val="18"/>
        </w:rPr>
        <w:fldChar w:fldCharType="begin" w:fldLock="1"/>
      </w:r>
      <w:r w:rsidR="006930DD" w:rsidRPr="00F47857">
        <w:rPr>
          <w:rFonts w:ascii="Arial" w:eastAsia="Times New Roman" w:hAnsi="Arial" w:cs="Arial"/>
          <w:color w:val="000000" w:themeColor="text1"/>
          <w:sz w:val="18"/>
          <w:szCs w:val="18"/>
        </w:rPr>
        <w:instrText>ADDIN CSL_CITATION { "citationItems" : [ { "id" : "ITEM-1", "itemData" : { "DOI" : "10.1002/prot.1072", "ISSN" : "0887-3585", "author" : [ { "dropping-particle" : "", "family" : "Chou", "given" : "Kuo-Chen", "non-dropping-particle" : "", "parse-names" : false, "suffix" : "" } ], "container-title" : "Proteins: Structure, Function, and Genetics", "id" : "ITEM-1", "issue" : "1", "issued" : { "date-parts" : [ [ "2001", "7", "1" ] ] }, "page" : "60-60", "title" : "Prediction of protein cellular attributes using pseudo-amino acid composition", "type" : "article-journal", "volume" : "44" }, "uris" : [ "http://www.mendeley.com/documents/?uuid=e6aa2c15-f0d4-4988-be84-abb2b980891e" ] }, { "id" : "ITEM-2", "itemData" : { "DOI" : "10.1093/nar/gkr284", "abstract" : "Sequence-derived structural and physicochemical features have been extensively used for analyzing and predicting structural, functional, expression and interaction profiles of proteins and peptides. PROFEAT has been developed as a web server for computing commonly used features of proteins and peptides from amino acid sequence. To facilitate more extensive studies of protein and peptides, numerous improvements and updates have been made to PROFEAT. We added new functions for computing descriptors of protein\u2013protein and protein\u2013small molecule interactions, segment de-scriptors for local properties of protein sequences, topological descriptors for peptide sequences and small molecule structures. We also added new feature groups for proteins and peptides (pseudo-amino acid composition, amphiphilic pseudo-amino acid composition, total amino acid properties and atomic-level topological descriptors) as well as for small molecules (atomic-level topological de-scriptors). Overall, PROFEAT computes 11 feature groups of descriptors for proteins and peptides, and a feature group of more than 400 descriptors for small molecules plus the derived features for protein\u2013protein and protein\u2013small molecule inter-actions. Our computational algorithms have been extensively tested and used in a number of pub-lished works for predicting proteins of specific structural or functional classes, protein\u2013protein interactions, peptides of specific functions and quantitative structure activity relationships of small molecules. PROFEAT is accessible free of charge at", "author" : [ { "dropping-particle" : "", "family" : "Rao", "given" : "H B", "non-dropping-particle" : "", "parse-names" : false, "suffix" : "" }, { "dropping-particle" : "", "family" : "Zhu", "given" : "F", "non-dropping-particle" : "", "parse-names" : false, "suffix" : "" }, { "dropping-particle" : "", "family" : "Yang", "given" : "G B", "non-dropping-particle" : "", "parse-names" : false, "suffix" : "" }, { "dropping-particle" : "", "family" : "Li", "given" : "Z R", "non-dropping-particle" : "", "parse-names" : false, "suffix" : "" }, { "dropping-particle" : "", "family" : "Chen", "given" : "Y Z", "non-dropping-particle" : "", "parse-names" : false, "suffix" : "" } ], "container-title" : "Nucleic Acids Research", "id" : "ITEM-2", "issued" : { "date-parts" : [ [ "2011" ] ] }, "page" : "W385-W390", "title" : "Update of PROFEAT: a web server for computing structural and physicochemical features of proteins and peptides from amino acid sequence", "type" : "article-journal", "volume" : "39" }, "uris" : [ "http://www.mendeley.com/documents/?uuid=a615a56d-2cd4-4915-b5bf-afd1632b7e12" ] } ], "mendeley" : { "formattedCitation" : "[18,19]", "plainTextFormattedCitation" : "[18,19]", "previouslyFormattedCitation" : "[18,19]" }, "properties" : {  }, "schema" : "https://github.com/citation-style-language/schema/raw/master/csl-citation.json" }</w:instrText>
      </w:r>
      <w:r w:rsidR="005840E8" w:rsidRPr="00F47857">
        <w:rPr>
          <w:rFonts w:ascii="Arial" w:eastAsia="Times New Roman" w:hAnsi="Arial" w:cs="Arial"/>
          <w:color w:val="000000" w:themeColor="text1"/>
          <w:sz w:val="18"/>
          <w:szCs w:val="18"/>
        </w:rPr>
        <w:fldChar w:fldCharType="separate"/>
      </w:r>
      <w:r w:rsidR="00861A6F" w:rsidRPr="00F47857">
        <w:rPr>
          <w:rFonts w:ascii="Arial" w:eastAsia="Times New Roman" w:hAnsi="Arial" w:cs="Arial"/>
          <w:noProof/>
          <w:color w:val="000000" w:themeColor="text1"/>
          <w:sz w:val="18"/>
          <w:szCs w:val="18"/>
        </w:rPr>
        <w:t>[18,19]</w:t>
      </w:r>
      <w:r w:rsidR="005840E8" w:rsidRPr="00F47857">
        <w:rPr>
          <w:rFonts w:ascii="Arial" w:eastAsia="Times New Roman" w:hAnsi="Arial" w:cs="Arial"/>
          <w:color w:val="000000" w:themeColor="text1"/>
          <w:sz w:val="18"/>
          <w:szCs w:val="18"/>
        </w:rPr>
        <w:fldChar w:fldCharType="end"/>
      </w:r>
      <w:r w:rsidRPr="00F47857">
        <w:rPr>
          <w:rFonts w:ascii="Arial" w:eastAsia="Times New Roman" w:hAnsi="Arial" w:cs="Arial"/>
          <w:color w:val="000000" w:themeColor="text1"/>
          <w:sz w:val="18"/>
          <w:szCs w:val="18"/>
        </w:rPr>
        <w:t xml:space="preserve">. </w:t>
      </w:r>
    </w:p>
    <w:p w14:paraId="38EEB19B" w14:textId="7B8FBCB4" w:rsidR="005840E8" w:rsidRPr="00F47857" w:rsidRDefault="005E0DCF" w:rsidP="00F224A6">
      <w:pPr>
        <w:pStyle w:val="BodyText"/>
        <w:numPr>
          <w:ilvl w:val="0"/>
          <w:numId w:val="14"/>
        </w:numPr>
        <w:spacing w:line="480" w:lineRule="auto"/>
        <w:rPr>
          <w:rFonts w:ascii="Arial" w:hAnsi="Arial" w:cs="Arial"/>
          <w:i/>
          <w:iCs/>
          <w:color w:val="000000" w:themeColor="text1"/>
          <w:sz w:val="18"/>
          <w:szCs w:val="18"/>
        </w:rPr>
      </w:pPr>
      <w:r w:rsidRPr="00F47857">
        <w:rPr>
          <w:rFonts w:ascii="Arial" w:eastAsia="Times New Roman" w:hAnsi="Arial" w:cs="Arial"/>
          <w:i/>
          <w:iCs/>
          <w:color w:val="000000" w:themeColor="text1"/>
          <w:sz w:val="18"/>
          <w:szCs w:val="18"/>
          <w:u w:val="single"/>
        </w:rPr>
        <w:t xml:space="preserve">Amphiphilic Pseudo Amino Acid Composition (Am-Pse-AAC) </w:t>
      </w:r>
      <w:r w:rsidRPr="00F47857">
        <w:rPr>
          <w:rFonts w:ascii="Arial" w:eastAsia="Times New Roman" w:hAnsi="Arial" w:cs="Arial"/>
          <w:color w:val="000000" w:themeColor="text1"/>
          <w:sz w:val="18"/>
          <w:szCs w:val="18"/>
        </w:rPr>
        <w:t xml:space="preserve">also describes amino acid composition without losing the effect of the sequence-order of a protein like </w:t>
      </w:r>
      <w:r w:rsidRPr="00F47857">
        <w:rPr>
          <w:rFonts w:ascii="Arial" w:eastAsia="Times New Roman" w:hAnsi="Arial" w:cs="Arial"/>
          <w:i/>
          <w:iCs/>
          <w:color w:val="000000" w:themeColor="text1"/>
          <w:sz w:val="18"/>
          <w:szCs w:val="18"/>
        </w:rPr>
        <w:t>Pse-AAC</w:t>
      </w:r>
      <w:r w:rsidRPr="00F47857">
        <w:rPr>
          <w:rFonts w:ascii="Arial" w:eastAsia="Times New Roman" w:hAnsi="Arial" w:cs="Arial"/>
          <w:color w:val="000000" w:themeColor="text1"/>
          <w:sz w:val="18"/>
          <w:szCs w:val="18"/>
        </w:rPr>
        <w:t xml:space="preserve">. In </w:t>
      </w:r>
      <w:r w:rsidRPr="00F47857">
        <w:rPr>
          <w:rFonts w:ascii="Arial" w:eastAsia="Times New Roman" w:hAnsi="Arial" w:cs="Arial"/>
          <w:i/>
          <w:iCs/>
          <w:color w:val="000000" w:themeColor="text1"/>
          <w:sz w:val="18"/>
          <w:szCs w:val="18"/>
        </w:rPr>
        <w:t>Am-Pse-AAC</w:t>
      </w:r>
      <w:r w:rsidRPr="00F47857">
        <w:rPr>
          <w:rFonts w:ascii="Arial" w:eastAsia="Times New Roman" w:hAnsi="Arial" w:cs="Arial"/>
          <w:color w:val="000000" w:themeColor="text1"/>
          <w:sz w:val="18"/>
          <w:szCs w:val="18"/>
        </w:rPr>
        <w:t xml:space="preserve">, the sequence-order correlated factors are computed from hydrophobicity and hydrophilicity indices of amino acids which provides to keep the distribution of amphiphilic amino acids along the protein chain. It is also called “type 2 pseudo amino acid composition” </w:t>
      </w:r>
      <w:r w:rsidR="005840E8" w:rsidRPr="00F47857">
        <w:rPr>
          <w:rFonts w:ascii="Arial" w:eastAsia="Times New Roman" w:hAnsi="Arial" w:cs="Arial"/>
          <w:color w:val="000000" w:themeColor="text1"/>
          <w:sz w:val="18"/>
          <w:szCs w:val="18"/>
        </w:rPr>
        <w:fldChar w:fldCharType="begin" w:fldLock="1"/>
      </w:r>
      <w:r w:rsidR="006930DD" w:rsidRPr="00F47857">
        <w:rPr>
          <w:rFonts w:ascii="Arial" w:eastAsia="Times New Roman" w:hAnsi="Arial" w:cs="Arial"/>
          <w:color w:val="000000" w:themeColor="text1"/>
          <w:sz w:val="18"/>
          <w:szCs w:val="18"/>
        </w:rPr>
        <w:instrText>ADDIN CSL_CITATION { "citationItems" : [ { "id" : "ITEM-1", "itemData" : { "DOI" : "10.1093/nar/gkr284", "abstract" : "Sequence-derived structural and physicochemical features have been extensively used for analyzing and predicting structural, functional, expression and interaction profiles of proteins and peptides. PROFEAT has been developed as a web server for computing commonly used features of proteins and peptides from amino acid sequence. To facilitate more extensive studies of protein and peptides, numerous improvements and updates have been made to PROFEAT. We added new functions for computing descriptors of protein\u2013protein and protein\u2013small molecule interactions, segment de-scriptors for local properties of protein sequences, topological descriptors for peptide sequences and small molecule structures. We also added new feature groups for proteins and peptides (pseudo-amino acid composition, amphiphilic pseudo-amino acid composition, total amino acid properties and atomic-level topological descriptors) as well as for small molecules (atomic-level topological de-scriptors). Overall, PROFEAT computes 11 feature groups of descriptors for proteins and peptides, and a feature group of more than 400 descriptors for small molecules plus the derived features for protein\u2013protein and protein\u2013small molecule inter-actions. Our computational algorithms have been extensively tested and used in a number of pub-lished works for predicting proteins of specific structural or functional classes, protein\u2013protein interactions, peptides of specific functions and quantitative structure activity relationships of small molecules. PROFEAT is accessible free of charge at", "author" : [ { "dropping-particle" : "", "family" : "Rao", "given" : "H B", "non-dropping-particle" : "", "parse-names" : false, "suffix" : "" }, { "dropping-particle" : "", "family" : "Zhu", "given" : "F", "non-dropping-particle" : "", "parse-names" : false, "suffix" : "" }, { "dropping-particle" : "", "family" : "Yang", "given" : "G B", "non-dropping-particle" : "", "parse-names" : false, "suffix" : "" }, { "dropping-particle" : "", "family" : "Li", "given" : "Z R", "non-dropping-particle" : "", "parse-names" : false, "suffix" : "" }, { "dropping-particle" : "", "family" : "Chen", "given" : "Y Z", "non-dropping-particle" : "", "parse-names" : false, "suffix" : "" } ], "container-title" : "Nucleic Acids Research", "id" : "ITEM-1", "issued" : { "date-parts" : [ [ "2011" ] ] }, "page" : "W385-W390", "title" : "Update of PROFEAT: a web server for computing structural and physicochemical features of proteins and peptides from amino acid sequence", "type" : "article-journal", "volume" : "39" }, "uris" : [ "http://www.mendeley.com/documents/?uuid=a615a56d-2cd4-4915-b5bf-afd1632b7e12" ] }, { "id" : "ITEM-2", "itemData" : { "DOI" : "10.1093/bioinformatics/bth466", "ISSN" : "1367-4803", "author" : [ { "dropping-particle" : "", "family" : "Chou", "given" : "Kuo-Chen", "non-dropping-particle" : "", "parse-names" : false, "suffix" : "" } ], "container-title" : "Bioinformatics", "id" : "ITEM-2", "issue" : "1", "issued" : { "date-parts" : [ [ "2005", "1", "1" ] ] }, "page" : "10-19", "title" : "Using amphiphilic pseudo amino acid composition to predict enzyme subfamily classes", "type" : "article-journal", "volume" : "21" }, "uris" : [ "http://www.mendeley.com/documents/?uuid=49ba1d28-4fcc-4b72-92d4-c62abccd8923" ] } ], "mendeley" : { "formattedCitation" : "[19,20]", "plainTextFormattedCitation" : "[19,20]", "previouslyFormattedCitation" : "[19,20]" }, "properties" : {  }, "schema" : "https://github.com/citation-style-language/schema/raw/master/csl-citation.json" }</w:instrText>
      </w:r>
      <w:r w:rsidR="005840E8" w:rsidRPr="00F47857">
        <w:rPr>
          <w:rFonts w:ascii="Arial" w:eastAsia="Times New Roman" w:hAnsi="Arial" w:cs="Arial"/>
          <w:color w:val="000000" w:themeColor="text1"/>
          <w:sz w:val="18"/>
          <w:szCs w:val="18"/>
        </w:rPr>
        <w:fldChar w:fldCharType="separate"/>
      </w:r>
      <w:r w:rsidR="00861A6F" w:rsidRPr="00F47857">
        <w:rPr>
          <w:rFonts w:ascii="Arial" w:eastAsia="Times New Roman" w:hAnsi="Arial" w:cs="Arial"/>
          <w:noProof/>
          <w:color w:val="000000" w:themeColor="text1"/>
          <w:sz w:val="18"/>
          <w:szCs w:val="18"/>
        </w:rPr>
        <w:t>[19,20]</w:t>
      </w:r>
      <w:r w:rsidR="005840E8" w:rsidRPr="00F47857">
        <w:rPr>
          <w:rFonts w:ascii="Arial" w:eastAsia="Times New Roman" w:hAnsi="Arial" w:cs="Arial"/>
          <w:color w:val="000000" w:themeColor="text1"/>
          <w:sz w:val="18"/>
          <w:szCs w:val="18"/>
        </w:rPr>
        <w:fldChar w:fldCharType="end"/>
      </w:r>
      <w:r w:rsidR="005840E8" w:rsidRPr="00F47857">
        <w:rPr>
          <w:rFonts w:ascii="Arial" w:eastAsia="Times New Roman" w:hAnsi="Arial" w:cs="Arial"/>
          <w:color w:val="000000" w:themeColor="text1"/>
          <w:sz w:val="18"/>
          <w:szCs w:val="18"/>
        </w:rPr>
        <w:t>.</w:t>
      </w:r>
    </w:p>
    <w:p w14:paraId="3D070A99" w14:textId="4D5236C3" w:rsidR="005E0DCF" w:rsidRPr="00F47857" w:rsidRDefault="005E0DCF" w:rsidP="00F224A6">
      <w:pPr>
        <w:pStyle w:val="BodyText"/>
        <w:numPr>
          <w:ilvl w:val="0"/>
          <w:numId w:val="14"/>
        </w:numPr>
        <w:spacing w:line="480" w:lineRule="auto"/>
        <w:rPr>
          <w:rFonts w:ascii="Arial" w:hAnsi="Arial" w:cs="Arial"/>
          <w:i/>
          <w:iCs/>
          <w:color w:val="000000" w:themeColor="text1"/>
          <w:sz w:val="18"/>
          <w:szCs w:val="18"/>
        </w:rPr>
      </w:pPr>
      <w:r w:rsidRPr="00F47857">
        <w:rPr>
          <w:rFonts w:ascii="Arial" w:eastAsia="Times New Roman" w:hAnsi="Arial" w:cs="Arial"/>
          <w:i/>
          <w:iCs/>
          <w:color w:val="000000" w:themeColor="text1"/>
          <w:sz w:val="18"/>
          <w:szCs w:val="18"/>
          <w:u w:val="single"/>
        </w:rPr>
        <w:t xml:space="preserve">Z-scale descriptors </w:t>
      </w:r>
      <w:r w:rsidRPr="00F47857">
        <w:rPr>
          <w:rFonts w:ascii="Arial" w:eastAsia="Times New Roman" w:hAnsi="Arial" w:cs="Arial"/>
          <w:color w:val="000000" w:themeColor="text1"/>
          <w:sz w:val="18"/>
          <w:szCs w:val="18"/>
        </w:rPr>
        <w:t xml:space="preserve">describe amino acid variations in a protein sequence by five scales that are determined based on traditional principal component analysis (PCA) of 26 physicochemical properties of 87 amino acids, which represent hydrophobicity/hydrophilicity (z1), steric/bulk properties and polarizability (z2), polarity (z3), and electronic effects (z4 and z5). Amino acid variations at certain positions are determined from multiple sequence alignment of specific regions (i.e. ligand-binding sites) of the interested protein(s). This descriptor set is suitable for same or close protein families where homology level is high </w:t>
      </w:r>
      <w:r w:rsidR="005840E8" w:rsidRPr="00F47857">
        <w:rPr>
          <w:rFonts w:ascii="Arial" w:eastAsia="Times New Roman" w:hAnsi="Arial" w:cs="Arial"/>
          <w:color w:val="000000" w:themeColor="text1"/>
          <w:sz w:val="18"/>
          <w:szCs w:val="18"/>
        </w:rPr>
        <w:fldChar w:fldCharType="begin" w:fldLock="1"/>
      </w:r>
      <w:r w:rsidR="006930DD" w:rsidRPr="00F47857">
        <w:rPr>
          <w:rFonts w:ascii="Arial" w:eastAsia="Times New Roman" w:hAnsi="Arial" w:cs="Arial"/>
          <w:color w:val="000000" w:themeColor="text1"/>
          <w:sz w:val="18"/>
          <w:szCs w:val="18"/>
        </w:rPr>
        <w:instrText>ADDIN CSL_CITATION { "citationItems" : [ { "id" : "ITEM-1", "itemData" : { "DOI" : "10.1021/jm9700575", "ISBN" : "9781424447138", "ISSN" : "00222623", "PMID" : "9651153", "abstract" : "In this study 87 amino acids (AA.s) have been characterized by 26 physicochemical descriptor variables. These descriptor variables include experimentally determined retention values in seven thin-layer chromatography (TLC) systems, three nuclear magnetic resonance (NMR) shift variables, and 16 calculated variables, namely six semiempirical molecular orbital indices, total, polar, and nonpolar surface area, van der Waals volume of the side chain, log P, molecular weight, and four indicator variables describing hydrogen bond donor and acceptor properties, and side chain charge. In the present study, the data from a previous characterization of 55 AA.s from our laboratory have been extended with data for 32 additional AA.s and 14 new descriptor variables. The new 32 AA.s were selected to represent both intermediate and more extreme physicochemical properties, compared to the 20 coded AA.s. The new extended and updated principal property scales, the z-scales, were calculated and aligned to previously reported z(old)-scales. The appropriateness of the extended z-scales were validated by the use in quantitative sequence-activity modeling (QSAM) of 89 elastase substrate analogues and in a QSAM of 29 neurotensin analogues.", "author" : [ { "dropping-particle" : "", "family" : "Sandberg", "given" : "Maria", "non-dropping-particle" : "", "parse-names" : false, "suffix" : "" }, { "dropping-particle" : "", "family" : "Eriksson", "given" : "Lennart", "non-dropping-particle" : "", "parse-names" : false, "suffix" : "" }, { "dropping-particle" : "", "family" : "Jonsson", "given" : "J\u00f6rgen", "non-dropping-particle" : "", "parse-names" : false, "suffix" : "" }, { "dropping-particle" : "", "family" : "Sj\u00f6str\u00f6m", "given" : "Michael", "non-dropping-particle" : "", "parse-names" : false, "suffix" : "" }, { "dropping-particle" : "", "family" : "Wold", "given" : "Svante", "non-dropping-particle" : "", "parse-names" : false, "suffix" : "" } ], "container-title" : "Journal of Medicinal Chemistry", "id" : "ITEM-1", "issue" : "14", "issued" : { "date-parts" : [ [ "1998" ] ] }, "page" : "2481-2491", "title" : "New chemical descriptors relevant for the design of biologically active peptides. A multivariate characterization of 87 amino acids", "type" : "article-journal", "volume" : "41" }, "uris" : [ "http://www.mendeley.com/documents/?uuid=bc13662e-2a9a-4026-bfb8-cd940d3181a1" ] } ], "mendeley" : { "formattedCitation" : "[21]", "plainTextFormattedCitation" : "[21]", "previouslyFormattedCitation" : "[21]" }, "properties" : {  }, "schema" : "https://github.com/citation-style-language/schema/raw/master/csl-citation.json" }</w:instrText>
      </w:r>
      <w:r w:rsidR="005840E8" w:rsidRPr="00F47857">
        <w:rPr>
          <w:rFonts w:ascii="Arial" w:eastAsia="Times New Roman" w:hAnsi="Arial" w:cs="Arial"/>
          <w:color w:val="000000" w:themeColor="text1"/>
          <w:sz w:val="18"/>
          <w:szCs w:val="18"/>
        </w:rPr>
        <w:fldChar w:fldCharType="separate"/>
      </w:r>
      <w:r w:rsidR="00861A6F" w:rsidRPr="00F47857">
        <w:rPr>
          <w:rFonts w:ascii="Arial" w:eastAsia="Times New Roman" w:hAnsi="Arial" w:cs="Arial"/>
          <w:noProof/>
          <w:color w:val="000000" w:themeColor="text1"/>
          <w:sz w:val="18"/>
          <w:szCs w:val="18"/>
        </w:rPr>
        <w:t>[21]</w:t>
      </w:r>
      <w:r w:rsidR="005840E8" w:rsidRPr="00F47857">
        <w:rPr>
          <w:rFonts w:ascii="Arial" w:eastAsia="Times New Roman" w:hAnsi="Arial" w:cs="Arial"/>
          <w:color w:val="000000" w:themeColor="text1"/>
          <w:sz w:val="18"/>
          <w:szCs w:val="18"/>
        </w:rPr>
        <w:fldChar w:fldCharType="end"/>
      </w:r>
      <w:r w:rsidR="005840E8" w:rsidRPr="00F47857">
        <w:rPr>
          <w:rFonts w:ascii="Arial" w:eastAsia="Times New Roman" w:hAnsi="Arial" w:cs="Arial"/>
          <w:color w:val="000000" w:themeColor="text1"/>
          <w:sz w:val="18"/>
          <w:szCs w:val="18"/>
        </w:rPr>
        <w:t>.</w:t>
      </w:r>
    </w:p>
    <w:p w14:paraId="522E7269" w14:textId="0FD81683" w:rsidR="005E0DCF" w:rsidRPr="00F47857" w:rsidRDefault="005E0DCF" w:rsidP="00F224A6">
      <w:pPr>
        <w:pStyle w:val="BodyText"/>
        <w:numPr>
          <w:ilvl w:val="0"/>
          <w:numId w:val="14"/>
        </w:numPr>
        <w:spacing w:line="480" w:lineRule="auto"/>
        <w:rPr>
          <w:rFonts w:ascii="Arial" w:hAnsi="Arial" w:cs="Arial"/>
          <w:i/>
          <w:iCs/>
          <w:color w:val="000000" w:themeColor="text1"/>
          <w:sz w:val="18"/>
          <w:szCs w:val="18"/>
          <w:u w:val="single"/>
        </w:rPr>
      </w:pPr>
      <w:r w:rsidRPr="00F47857">
        <w:rPr>
          <w:rFonts w:ascii="Arial" w:eastAsia="Times New Roman" w:hAnsi="Arial" w:cs="Arial"/>
          <w:i/>
          <w:iCs/>
          <w:color w:val="000000" w:themeColor="text1"/>
          <w:sz w:val="18"/>
          <w:szCs w:val="18"/>
          <w:u w:val="single"/>
        </w:rPr>
        <w:t>Molecular Surface-Weighted Holistic Invariant Molecular (MS-WHIM)</w:t>
      </w:r>
      <w:r w:rsidRPr="00F47857">
        <w:rPr>
          <w:rFonts w:ascii="Arial" w:eastAsia="Times New Roman" w:hAnsi="Arial" w:cs="Arial"/>
          <w:color w:val="000000" w:themeColor="text1"/>
          <w:sz w:val="18"/>
          <w:szCs w:val="18"/>
        </w:rPr>
        <w:t xml:space="preserve"> reflects steric and electrostatic 3D properties of 20 natural amino acids -based on point coordinates of their water accessible surface calculated either in extended conformation or as a weighted average among members of Schrauber’s rotamer library- that are derived from PCA applied on the MS-WHIM description matrices of 36 statistical MS-WHIM indices. Based on results of PCA, only the scores associated with the first three principal components are considered as MSW-scores in the final descriptor set and represented as 3D-descriptors</w:t>
      </w:r>
      <w:r w:rsidR="00174294" w:rsidRPr="00F47857">
        <w:rPr>
          <w:rFonts w:ascii="Arial" w:eastAsia="Times New Roman" w:hAnsi="Arial" w:cs="Arial"/>
          <w:color w:val="000000" w:themeColor="text1"/>
          <w:sz w:val="18"/>
          <w:szCs w:val="18"/>
        </w:rPr>
        <w:t xml:space="preserve"> </w:t>
      </w:r>
      <w:r w:rsidR="00174294" w:rsidRPr="00F47857">
        <w:rPr>
          <w:rFonts w:ascii="Arial" w:eastAsia="Times New Roman" w:hAnsi="Arial" w:cs="Arial"/>
          <w:color w:val="000000" w:themeColor="text1"/>
          <w:sz w:val="18"/>
          <w:szCs w:val="18"/>
        </w:rPr>
        <w:fldChar w:fldCharType="begin" w:fldLock="1"/>
      </w:r>
      <w:r w:rsidR="006930DD" w:rsidRPr="00F47857">
        <w:rPr>
          <w:rFonts w:ascii="Arial" w:eastAsia="Times New Roman" w:hAnsi="Arial" w:cs="Arial"/>
          <w:color w:val="000000" w:themeColor="text1"/>
          <w:sz w:val="18"/>
          <w:szCs w:val="18"/>
        </w:rPr>
        <w:instrText>ADDIN CSL_CITATION { "citationItems" : [ { "id" : "ITEM-1", "itemData" : { "DOI" : "10.1021/ci980211b", "ISSN" : "0095-2338", "abstract" : "Several descriptors applied to peptide structure-activity and/or structure-property relationships have been developed in recent years. This report describes new descriptors for the natural amino acids which have been derived from the principal component analysis (PCA) applied on the MS-WHIM 3D-description matrices. MS-WHIM indexes are a collection of 36 statistical indexes aimed at extracting and condensing steric and electrostatic 3D-properties of a molecule. These new descriptors have been developed both on extended side-chain conformation and on rotamer library of natural amino acids. The method appeared to be more potent when describing a single conformation (i.e. extended) than when applied collectively on library conformation families. MS-WHIM scores, however, were shown to efficacely describe and correctly classify the natural amino acid features and to provide sound statistical models either predicting activities of two peptide sets taken as a test or correlating amino acid chemicophysical properties, like water-accessible surface area, to general structural features of amino acids.", "author" : [ { "dropping-particle" : "", "family" : "Zaliani", "given" : "A", "non-dropping-particle" : "", "parse-names" : false, "suffix" : "" }, { "dropping-particle" : "", "family" : "Gancia", "given" : "E", "non-dropping-particle" : "", "parse-names" : false, "suffix" : "" } ], "container-title" : "J. Chem. Inf. Comput. Sci.", "id" : "ITEM-1", "issued" : { "date-parts" : [ [ "1999" ] ] }, "page" : "525-533", "title" : "MS-WHIM Scores for Amino Acids: A New 3D-Decription for Peptide QSAR and QSPR Studies", "type" : "article-journal", "volume" : "39" }, "uris" : [ "http://www.mendeley.com/documents/?uuid=5b0fb0e5-8e38-4fe3-a66a-e4e8492e91cf" ] } ], "mendeley" : { "formattedCitation" : "[22]", "plainTextFormattedCitation" : "[22]", "previouslyFormattedCitation" : "[22]" }, "properties" : {  }, "schema" : "https://github.com/citation-style-language/schema/raw/master/csl-citation.json" }</w:instrText>
      </w:r>
      <w:r w:rsidR="00174294" w:rsidRPr="00F47857">
        <w:rPr>
          <w:rFonts w:ascii="Arial" w:eastAsia="Times New Roman" w:hAnsi="Arial" w:cs="Arial"/>
          <w:color w:val="000000" w:themeColor="text1"/>
          <w:sz w:val="18"/>
          <w:szCs w:val="18"/>
        </w:rPr>
        <w:fldChar w:fldCharType="separate"/>
      </w:r>
      <w:r w:rsidR="00861A6F" w:rsidRPr="00F47857">
        <w:rPr>
          <w:rFonts w:ascii="Arial" w:eastAsia="Times New Roman" w:hAnsi="Arial" w:cs="Arial"/>
          <w:noProof/>
          <w:color w:val="000000" w:themeColor="text1"/>
          <w:sz w:val="18"/>
          <w:szCs w:val="18"/>
        </w:rPr>
        <w:t>[22]</w:t>
      </w:r>
      <w:r w:rsidR="00174294" w:rsidRPr="00F47857">
        <w:rPr>
          <w:rFonts w:ascii="Arial" w:eastAsia="Times New Roman" w:hAnsi="Arial" w:cs="Arial"/>
          <w:color w:val="000000" w:themeColor="text1"/>
          <w:sz w:val="18"/>
          <w:szCs w:val="18"/>
        </w:rPr>
        <w:fldChar w:fldCharType="end"/>
      </w:r>
      <w:r w:rsidRPr="00F47857">
        <w:rPr>
          <w:rFonts w:ascii="Arial" w:eastAsia="Times New Roman" w:hAnsi="Arial" w:cs="Arial"/>
          <w:color w:val="000000" w:themeColor="text1"/>
          <w:sz w:val="18"/>
          <w:szCs w:val="18"/>
        </w:rPr>
        <w:t xml:space="preserve">. </w:t>
      </w:r>
    </w:p>
    <w:p w14:paraId="5AE81663" w14:textId="5A86168D" w:rsidR="005E0DCF" w:rsidRPr="00F47857" w:rsidRDefault="005E0DCF" w:rsidP="00F224A6">
      <w:pPr>
        <w:pStyle w:val="BodyText"/>
        <w:numPr>
          <w:ilvl w:val="0"/>
          <w:numId w:val="14"/>
        </w:numPr>
        <w:spacing w:line="480" w:lineRule="auto"/>
        <w:rPr>
          <w:rFonts w:ascii="Arial" w:hAnsi="Arial" w:cs="Arial"/>
          <w:color w:val="000000" w:themeColor="text1"/>
          <w:sz w:val="18"/>
          <w:szCs w:val="18"/>
        </w:rPr>
      </w:pPr>
      <w:r w:rsidRPr="00F47857">
        <w:rPr>
          <w:rFonts w:ascii="Arial" w:eastAsia="Times New Roman" w:hAnsi="Arial" w:cs="Arial"/>
          <w:i/>
          <w:iCs/>
          <w:color w:val="000000" w:themeColor="text1"/>
          <w:sz w:val="18"/>
          <w:szCs w:val="18"/>
          <w:u w:val="single"/>
        </w:rPr>
        <w:t>Vectors of Hydrophobic, Steric and Electronic properties (VHSE)</w:t>
      </w:r>
      <w:r w:rsidRPr="00F47857">
        <w:rPr>
          <w:rFonts w:ascii="Arial" w:eastAsia="Times New Roman" w:hAnsi="Arial" w:cs="Arial"/>
          <w:color w:val="000000" w:themeColor="text1"/>
          <w:sz w:val="18"/>
          <w:szCs w:val="18"/>
        </w:rPr>
        <w:t xml:space="preserve"> reflects two hydrophobic, two steric and four electronic properties of amino acids that are reduced from independent families of 18 hydrophobic, 17 steric and 15 electronic properties of 20 natural amino acids as a result of PCA. Applying PCA separately for different categories of physicochemical properties instead of computing a data matrix in the form of their linear combinations as in z-scales allow to keep definite physicochemical meanings of amino acids</w:t>
      </w:r>
      <w:r w:rsidR="00174294" w:rsidRPr="00F47857">
        <w:rPr>
          <w:rFonts w:ascii="Arial" w:eastAsia="Times New Roman" w:hAnsi="Arial" w:cs="Arial"/>
          <w:color w:val="000000" w:themeColor="text1"/>
          <w:sz w:val="18"/>
          <w:szCs w:val="18"/>
        </w:rPr>
        <w:t xml:space="preserve"> </w:t>
      </w:r>
      <w:r w:rsidR="00174294" w:rsidRPr="00F47857">
        <w:rPr>
          <w:rFonts w:ascii="Arial" w:eastAsia="Times New Roman" w:hAnsi="Arial" w:cs="Arial"/>
          <w:color w:val="000000" w:themeColor="text1"/>
          <w:sz w:val="18"/>
          <w:szCs w:val="18"/>
        </w:rPr>
        <w:fldChar w:fldCharType="begin" w:fldLock="1"/>
      </w:r>
      <w:r w:rsidR="00D70144" w:rsidRPr="00F47857">
        <w:rPr>
          <w:rFonts w:ascii="Arial" w:eastAsia="Times New Roman" w:hAnsi="Arial" w:cs="Arial"/>
          <w:color w:val="000000" w:themeColor="text1"/>
          <w:sz w:val="18"/>
          <w:szCs w:val="18"/>
        </w:rPr>
        <w:instrText>ADDIN CSL_CITATION { "citationItems" : [ { "id" : "ITEM-1", "itemData" : { "DOI" : "10.1002/bip.20296", "ISBN" : "0006-3525 (Print)", "ISSN" : "00063525", "PMID" : "15895431", "abstract" : "In this work, a new set of amino acid descriptors, i.e., VHSE (principal components score Vectors of Hydrophobic, Steric, and Electronic properties), is derived from principal compo-nents analysis (PCA) on independent families of 18 hydrophobic properties, 17 steric properties, and 15 electronic properties, respectively, which are included in total 50 physicochemical variables of 20 coded amino acids. Using the stepwise multiple regression (SMR) method combined with par-tial least squares (PLS), the VHSE scales are then applied to QSAR studies of bitter-tasting dipepti-des (BTD), angiotensin-converting enzyme (ACE) inhibitors, and bradykinin-potentiating pentapep-tides (BPP). To validate the predictive power of resulting models, external validation are also per-formed. A comparison of the results to those obtained with z scores and other two-dimensional (2D) or three-dimensional(3D) descriptors shows that the VHSE scales are comparable for parameteriz-ing the structural variability of the peptide series. # 2005 Wiley Periodicals, Inc. Biopoly 80: 775\u2013 786, 2005 This article was originally published online as an accepted preprint. The Published Online date corresponds to the preprint version. You can request a copy of the preprint by emailing the Biopolymers editorial office at biopolymers@wiley.com", "author" : [ { "dropping-particle" : "", "family" : "Mei", "given" : "Hu", "non-dropping-particle" : "", "parse-names" : false, "suffix" : "" }, { "dropping-particle" : "", "family" : "Liao", "given" : "Zhi H.", "non-dropping-particle" : "", "parse-names" : false, "suffix" : "" }, { "dropping-particle" : "", "family" : "Zhou", "given" : "Yuan", "non-dropping-particle" : "", "parse-names" : false, "suffix" : "" }, { "dropping-particle" : "", "family" : "Li", "given" : "Shengshi Z.", "non-dropping-particle" : "", "parse-names" : false, "suffix" : "" } ], "container-title" : "Biopolymers Peptide Science", "id" : "ITEM-1", "issue" : "6", "issued" : { "date-parts" : [ [ "2005" ] ] }, "page" : "775-786", "title" : "A new set of amino acid descriptors and its application in peptide QSARs", "type" : "article-journal", "volume" : "80" }, "uris" : [ "http://www.mendeley.com/documents/?uuid=b5412d1b-c8ef-46d8-834f-8b522b0b8151" ] } ], "mendeley" : { "formattedCitation" : "[23]", "plainTextFormattedCitation" : "[23]", "previouslyFormattedCitation" : "[23]" }, "properties" : {  }, "schema" : "https://github.com/citation-style-language/schema/raw/master/csl-citation.json" }</w:instrText>
      </w:r>
      <w:r w:rsidR="00174294" w:rsidRPr="00F47857">
        <w:rPr>
          <w:rFonts w:ascii="Arial" w:eastAsia="Times New Roman" w:hAnsi="Arial" w:cs="Arial"/>
          <w:color w:val="000000" w:themeColor="text1"/>
          <w:sz w:val="18"/>
          <w:szCs w:val="18"/>
        </w:rPr>
        <w:fldChar w:fldCharType="separate"/>
      </w:r>
      <w:r w:rsidR="00861A6F" w:rsidRPr="00F47857">
        <w:rPr>
          <w:rFonts w:ascii="Arial" w:eastAsia="Times New Roman" w:hAnsi="Arial" w:cs="Arial"/>
          <w:noProof/>
          <w:color w:val="000000" w:themeColor="text1"/>
          <w:sz w:val="18"/>
          <w:szCs w:val="18"/>
        </w:rPr>
        <w:t>[23]</w:t>
      </w:r>
      <w:r w:rsidR="00174294" w:rsidRPr="00F47857">
        <w:rPr>
          <w:rFonts w:ascii="Arial" w:eastAsia="Times New Roman" w:hAnsi="Arial" w:cs="Arial"/>
          <w:color w:val="000000" w:themeColor="text1"/>
          <w:sz w:val="18"/>
          <w:szCs w:val="18"/>
        </w:rPr>
        <w:fldChar w:fldCharType="end"/>
      </w:r>
      <w:r w:rsidRPr="00F47857">
        <w:rPr>
          <w:rFonts w:ascii="Arial" w:eastAsia="Times New Roman" w:hAnsi="Arial" w:cs="Arial"/>
          <w:color w:val="000000" w:themeColor="text1"/>
          <w:sz w:val="18"/>
          <w:szCs w:val="18"/>
        </w:rPr>
        <w:t xml:space="preserve">. </w:t>
      </w:r>
    </w:p>
    <w:p w14:paraId="14AFB18E" w14:textId="54E0632C" w:rsidR="005E0DCF" w:rsidRPr="00F47857" w:rsidRDefault="005E0DCF" w:rsidP="00F224A6">
      <w:pPr>
        <w:pStyle w:val="BodyText"/>
        <w:numPr>
          <w:ilvl w:val="0"/>
          <w:numId w:val="14"/>
        </w:numPr>
        <w:spacing w:line="480" w:lineRule="auto"/>
        <w:rPr>
          <w:rFonts w:ascii="Arial" w:hAnsi="Arial" w:cs="Arial"/>
          <w:color w:val="000000" w:themeColor="text1"/>
          <w:sz w:val="18"/>
          <w:szCs w:val="18"/>
        </w:rPr>
      </w:pPr>
      <w:r w:rsidRPr="00F47857">
        <w:rPr>
          <w:rFonts w:ascii="Arial" w:eastAsia="Times New Roman" w:hAnsi="Arial" w:cs="Arial"/>
          <w:i/>
          <w:iCs/>
          <w:color w:val="000000" w:themeColor="text1"/>
          <w:sz w:val="18"/>
          <w:szCs w:val="18"/>
          <w:u w:val="single"/>
        </w:rPr>
        <w:lastRenderedPageBreak/>
        <w:t>Factor Analysis Scales of Generalized AA Information (FASGAI)</w:t>
      </w:r>
      <w:r w:rsidRPr="00F47857">
        <w:rPr>
          <w:rFonts w:ascii="Arial" w:eastAsia="Times New Roman" w:hAnsi="Arial" w:cs="Arial"/>
          <w:color w:val="000000" w:themeColor="text1"/>
          <w:sz w:val="18"/>
          <w:szCs w:val="18"/>
        </w:rPr>
        <w:t xml:space="preserve"> reflects 335 physicochemical properties of 20 natural amino acids -derived from AAindex database- that are processed by a factor analysis to produce a set of factors describing correlated variables in each set which will summarize the complete set of 335 properties. Generated factor sets are then reduced into 6 factors by PCA accounting for an 83.5% variance as total, which mainly represent hydrophobicity, alpha and turn propensities, bulky properties, compositional characteristics, local flexibility, and electronic properties of protein sequences</w:t>
      </w:r>
      <w:r w:rsidR="00174294" w:rsidRPr="00F47857">
        <w:rPr>
          <w:rFonts w:ascii="Arial" w:eastAsia="Times New Roman" w:hAnsi="Arial" w:cs="Arial"/>
          <w:color w:val="000000" w:themeColor="text1"/>
          <w:sz w:val="18"/>
          <w:szCs w:val="18"/>
        </w:rPr>
        <w:t xml:space="preserve"> </w:t>
      </w:r>
      <w:r w:rsidR="00174294" w:rsidRPr="00F47857">
        <w:rPr>
          <w:rFonts w:ascii="Arial" w:eastAsia="Times New Roman" w:hAnsi="Arial" w:cs="Arial"/>
          <w:color w:val="000000" w:themeColor="text1"/>
          <w:sz w:val="18"/>
          <w:szCs w:val="18"/>
        </w:rPr>
        <w:fldChar w:fldCharType="begin" w:fldLock="1"/>
      </w:r>
      <w:r w:rsidR="006930DD" w:rsidRPr="00F47857">
        <w:rPr>
          <w:rFonts w:ascii="Arial" w:eastAsia="Times New Roman" w:hAnsi="Arial" w:cs="Arial"/>
          <w:color w:val="000000" w:themeColor="text1"/>
          <w:sz w:val="18"/>
          <w:szCs w:val="18"/>
        </w:rPr>
        <w:instrText>ADDIN CSL_CITATION { "citationItems" : [ { "id" : "ITEM-1", "itemData" : { "DOI" : "10.1002/qsar.200630145", "ISSN" : "1611020X", "author" : [ { "dropping-particle" : "", "family" : "Liang", "given" : "Guizhao", "non-dropping-particle" : "", "parse-names" : false, "suffix" : "" }, { "dropping-particle" : "", "family" : "Li", "given" : "Zhiliang", "non-dropping-particle" : "", "parse-names" : false, "suffix" : "" } ], "container-title" : "QSAR &amp; Combinatorial Science", "id" : "ITEM-1", "issue" : "6", "issued" : { "date-parts" : [ [ "2007", "6" ] ] }, "page" : "754-763", "title" : "Factor Analysis Scale of Generalized Amino Acid Information as the Source of a New Set of Descriptors for Elucidating the Structure and Activity Relationships of Cationic Antimicrobial Peptides", "type" : "article-journal", "volume" : "26" }, "uris" : [ "http://www.mendeley.com/documents/?uuid=ed1200b2-9a0a-4c39-9d84-4009b1e49eec" ] } ], "mendeley" : { "formattedCitation" : "[24]", "plainTextFormattedCitation" : "[24]", "previouslyFormattedCitation" : "[24]" }, "properties" : {  }, "schema" : "https://github.com/citation-style-language/schema/raw/master/csl-citation.json" }</w:instrText>
      </w:r>
      <w:r w:rsidR="00174294" w:rsidRPr="00F47857">
        <w:rPr>
          <w:rFonts w:ascii="Arial" w:eastAsia="Times New Roman" w:hAnsi="Arial" w:cs="Arial"/>
          <w:color w:val="000000" w:themeColor="text1"/>
          <w:sz w:val="18"/>
          <w:szCs w:val="18"/>
        </w:rPr>
        <w:fldChar w:fldCharType="separate"/>
      </w:r>
      <w:r w:rsidR="00861A6F" w:rsidRPr="00F47857">
        <w:rPr>
          <w:rFonts w:ascii="Arial" w:eastAsia="Times New Roman" w:hAnsi="Arial" w:cs="Arial"/>
          <w:noProof/>
          <w:color w:val="000000" w:themeColor="text1"/>
          <w:sz w:val="18"/>
          <w:szCs w:val="18"/>
        </w:rPr>
        <w:t>[24]</w:t>
      </w:r>
      <w:r w:rsidR="00174294" w:rsidRPr="00F47857">
        <w:rPr>
          <w:rFonts w:ascii="Arial" w:eastAsia="Times New Roman" w:hAnsi="Arial" w:cs="Arial"/>
          <w:color w:val="000000" w:themeColor="text1"/>
          <w:sz w:val="18"/>
          <w:szCs w:val="18"/>
        </w:rPr>
        <w:fldChar w:fldCharType="end"/>
      </w:r>
      <w:r w:rsidRPr="00F47857">
        <w:rPr>
          <w:rFonts w:ascii="Arial" w:eastAsia="Times New Roman" w:hAnsi="Arial" w:cs="Arial"/>
          <w:color w:val="000000" w:themeColor="text1"/>
          <w:sz w:val="18"/>
          <w:szCs w:val="18"/>
        </w:rPr>
        <w:t xml:space="preserve">. </w:t>
      </w:r>
    </w:p>
    <w:p w14:paraId="5ADE2343" w14:textId="6D9AD826" w:rsidR="005E0DCF" w:rsidRPr="00F47857" w:rsidRDefault="005E0DCF" w:rsidP="00F224A6">
      <w:pPr>
        <w:pStyle w:val="BodyText"/>
        <w:numPr>
          <w:ilvl w:val="0"/>
          <w:numId w:val="14"/>
        </w:numPr>
        <w:spacing w:line="480" w:lineRule="auto"/>
        <w:rPr>
          <w:rFonts w:ascii="Arial" w:hAnsi="Arial" w:cs="Arial"/>
          <w:color w:val="000000" w:themeColor="text1"/>
          <w:sz w:val="18"/>
          <w:szCs w:val="18"/>
        </w:rPr>
      </w:pPr>
      <w:r w:rsidRPr="00F47857">
        <w:rPr>
          <w:rFonts w:ascii="Arial" w:eastAsia="Times New Roman" w:hAnsi="Arial" w:cs="Arial"/>
          <w:i/>
          <w:iCs/>
          <w:color w:val="000000" w:themeColor="text1"/>
          <w:sz w:val="18"/>
          <w:szCs w:val="18"/>
          <w:u w:val="single"/>
        </w:rPr>
        <w:t>Protein Fingerprint (ProtFP)</w:t>
      </w:r>
      <w:r w:rsidRPr="00F47857">
        <w:rPr>
          <w:rFonts w:ascii="Arial" w:eastAsia="Times New Roman" w:hAnsi="Arial" w:cs="Arial"/>
          <w:color w:val="000000" w:themeColor="text1"/>
          <w:sz w:val="18"/>
          <w:szCs w:val="18"/>
        </w:rPr>
        <w:t xml:space="preserve"> reflects 58 physicochemical properties of 20 natural amino acids -derived from AAindex database- that are processed by recursive elimination of the most co-varying properties from a large set of indices. Two types of ProtFP descriptor sets are generated at the final. The first set (ProtFP (PCA3), ProtFP (PCA5) and ProtFP (PCA8)) is based on three principal components (3</w:t>
      </w:r>
      <w:proofErr w:type="gramStart"/>
      <w:r w:rsidRPr="00F47857">
        <w:rPr>
          <w:rFonts w:ascii="Arial" w:eastAsia="Times New Roman" w:hAnsi="Arial" w:cs="Arial"/>
          <w:color w:val="000000" w:themeColor="text1"/>
          <w:sz w:val="18"/>
          <w:szCs w:val="18"/>
        </w:rPr>
        <w:t>,5,8</w:t>
      </w:r>
      <w:proofErr w:type="gramEnd"/>
      <w:r w:rsidRPr="00F47857">
        <w:rPr>
          <w:rFonts w:ascii="Arial" w:eastAsia="Times New Roman" w:hAnsi="Arial" w:cs="Arial"/>
          <w:color w:val="000000" w:themeColor="text1"/>
          <w:sz w:val="18"/>
          <w:szCs w:val="18"/>
        </w:rPr>
        <w:t>) of the remaining indices as a result of PCA that allows to quantitative comparison of amino acids. The second set (ProtFP (Feature)) is based on a hashing approach of all indices per amino acid that results in a single feature for each amino acid</w:t>
      </w:r>
      <w:r w:rsidR="00174294" w:rsidRPr="00F47857">
        <w:rPr>
          <w:rFonts w:ascii="Arial" w:eastAsia="Times New Roman" w:hAnsi="Arial" w:cs="Arial"/>
          <w:color w:val="000000" w:themeColor="text1"/>
          <w:sz w:val="18"/>
          <w:szCs w:val="18"/>
        </w:rPr>
        <w:t xml:space="preserve"> </w:t>
      </w:r>
      <w:r w:rsidR="00174294" w:rsidRPr="00F47857">
        <w:rPr>
          <w:rFonts w:ascii="Arial" w:eastAsia="Times New Roman" w:hAnsi="Arial" w:cs="Arial"/>
          <w:color w:val="000000" w:themeColor="text1"/>
          <w:sz w:val="18"/>
          <w:szCs w:val="18"/>
        </w:rPr>
        <w:fldChar w:fldCharType="begin" w:fldLock="1"/>
      </w:r>
      <w:r w:rsidR="006930DD" w:rsidRPr="00F47857">
        <w:rPr>
          <w:rFonts w:ascii="Arial" w:eastAsia="Times New Roman" w:hAnsi="Arial" w:cs="Arial"/>
          <w:color w:val="000000" w:themeColor="text1"/>
          <w:sz w:val="18"/>
          <w:szCs w:val="18"/>
        </w:rPr>
        <w:instrText>ADDIN CSL_CITATION { "citationItems" : [ { "id" : "ITEM-1", "itemData" : { "DOI" : "10.1186/1758-2946-5-42", "ISBN" : "1471-2105", "ISSN" : "17582946", "PMID" : "24059743", "abstract" : "Journal of Cheminformatics 2013, 5:1. doi:10.1186/1758-2946-5-41", "author" : [ { "dropping-particle" : "", "family" : "Westen", "given" : "Gerard J. P.", "non-dropping-particle" : "van", "parse-names" : false, "suffix" : "" }, { "dropping-particle" : "", "family" : "Swier", "given" : "Remco F.", "non-dropping-particle" : "", "parse-names" : false, "suffix" : "" }, { "dropping-particle" : "", "family" : "Cortes-Ciriano", "given" : "Isidro", "non-dropping-particle" : "", "parse-names" : false, "suffix" : "" }, { "dropping-particle" : "", "family" : "Wegner", "given" : "Jorg K.", "non-dropping-particle" : "", "parse-names" : false, "suffix" : "" }, { "dropping-particle" : "", "family" : "Overington", "given" : "John P.", "non-dropping-particle" : "", "parse-names" : false, "suffix" : "" }, { "dropping-particle" : "", "family" : "Jzerman", "given" : "Adriaan P I", "non-dropping-particle" : "", "parse-names" : false, "suffix" : "" }, { "dropping-particle" : "", "family" : "Vlijmen", "given" : "Herman W T", "non-dropping-particle" : "Van", "parse-names" : false, "suffix" : "" }, { "dropping-particle" : "", "family" : "Bender", "given" : "Andreas", "non-dropping-particle" : "", "parse-names" : false, "suffix" : "" } ], "container-title" : "Journal of Cheminformatics", "id" : "ITEM-1", "issue" : "9", "issued" : { "date-parts" : [ [ "2013" ] ] }, "page" : "1", "publisher" : "Journal of Cheminformatics", "title" : "Benchmarking of protein descriptor sets in proteochemometric modeling (part 1): Modeling performance of 13 amino acid descriptor sets", "type" : "article-journal", "volume" : "5" }, "uris" : [ "http://www.mendeley.com/documents/?uuid=aa86a884-e5fc-42ed-8d36-8cc881465257" ] } ], "mendeley" : { "formattedCitation" : "[25]", "plainTextFormattedCitation" : "[25]", "previouslyFormattedCitation" : "[25]" }, "properties" : {  }, "schema" : "https://github.com/citation-style-language/schema/raw/master/csl-citation.json" }</w:instrText>
      </w:r>
      <w:r w:rsidR="00174294" w:rsidRPr="00F47857">
        <w:rPr>
          <w:rFonts w:ascii="Arial" w:eastAsia="Times New Roman" w:hAnsi="Arial" w:cs="Arial"/>
          <w:color w:val="000000" w:themeColor="text1"/>
          <w:sz w:val="18"/>
          <w:szCs w:val="18"/>
        </w:rPr>
        <w:fldChar w:fldCharType="separate"/>
      </w:r>
      <w:r w:rsidR="00861A6F" w:rsidRPr="00F47857">
        <w:rPr>
          <w:rFonts w:ascii="Arial" w:eastAsia="Times New Roman" w:hAnsi="Arial" w:cs="Arial"/>
          <w:noProof/>
          <w:color w:val="000000" w:themeColor="text1"/>
          <w:sz w:val="18"/>
          <w:szCs w:val="18"/>
        </w:rPr>
        <w:t>[25]</w:t>
      </w:r>
      <w:r w:rsidR="00174294" w:rsidRPr="00F47857">
        <w:rPr>
          <w:rFonts w:ascii="Arial" w:eastAsia="Times New Roman" w:hAnsi="Arial" w:cs="Arial"/>
          <w:color w:val="000000" w:themeColor="text1"/>
          <w:sz w:val="18"/>
          <w:szCs w:val="18"/>
        </w:rPr>
        <w:fldChar w:fldCharType="end"/>
      </w:r>
      <w:r w:rsidRPr="00F47857">
        <w:rPr>
          <w:rFonts w:ascii="Arial" w:eastAsia="Times New Roman" w:hAnsi="Arial" w:cs="Arial"/>
          <w:color w:val="000000" w:themeColor="text1"/>
          <w:sz w:val="18"/>
          <w:szCs w:val="18"/>
        </w:rPr>
        <w:t>.</w:t>
      </w:r>
    </w:p>
    <w:p w14:paraId="0387C827" w14:textId="0730A14F" w:rsidR="005E0DCF" w:rsidRPr="00F47857" w:rsidRDefault="005E0DCF" w:rsidP="00F224A6">
      <w:pPr>
        <w:pStyle w:val="BodyText"/>
        <w:numPr>
          <w:ilvl w:val="0"/>
          <w:numId w:val="1"/>
        </w:numPr>
        <w:spacing w:line="480" w:lineRule="auto"/>
        <w:rPr>
          <w:rFonts w:ascii="Arial" w:hAnsi="Arial" w:cs="Arial"/>
          <w:color w:val="000000" w:themeColor="text1"/>
          <w:sz w:val="18"/>
          <w:szCs w:val="18"/>
        </w:rPr>
      </w:pPr>
      <w:r w:rsidRPr="00F47857">
        <w:rPr>
          <w:rFonts w:ascii="Arial" w:eastAsia="Times New Roman" w:hAnsi="Arial" w:cs="Arial"/>
          <w:b/>
          <w:bCs/>
          <w:i/>
          <w:iCs/>
          <w:color w:val="000000" w:themeColor="text1"/>
          <w:sz w:val="18"/>
          <w:szCs w:val="18"/>
        </w:rPr>
        <w:t>Descriptors based on similarity measures</w:t>
      </w:r>
      <w:r w:rsidRPr="00F47857">
        <w:rPr>
          <w:rFonts w:ascii="Arial" w:eastAsia="Times New Roman" w:hAnsi="Arial" w:cs="Arial"/>
          <w:i/>
          <w:iCs/>
          <w:color w:val="000000" w:themeColor="text1"/>
          <w:sz w:val="18"/>
          <w:szCs w:val="18"/>
        </w:rPr>
        <w:t xml:space="preserve"> </w:t>
      </w:r>
      <w:r w:rsidRPr="00F47857">
        <w:rPr>
          <w:rFonts w:ascii="Arial" w:eastAsia="Times New Roman" w:hAnsi="Arial" w:cs="Arial"/>
          <w:color w:val="000000" w:themeColor="text1"/>
          <w:sz w:val="18"/>
          <w:szCs w:val="18"/>
        </w:rPr>
        <w:t>utilize si</w:t>
      </w:r>
      <w:r w:rsidR="003C2C8D" w:rsidRPr="00F47857">
        <w:rPr>
          <w:rFonts w:ascii="Arial" w:eastAsia="Times New Roman" w:hAnsi="Arial" w:cs="Arial"/>
          <w:color w:val="000000" w:themeColor="text1"/>
          <w:sz w:val="18"/>
          <w:szCs w:val="18"/>
        </w:rPr>
        <w:t>milarities between proteins via</w:t>
      </w:r>
      <w:r w:rsidRPr="00F47857">
        <w:rPr>
          <w:rFonts w:ascii="Arial" w:eastAsia="Times New Roman" w:hAnsi="Arial" w:cs="Arial"/>
          <w:color w:val="000000" w:themeColor="text1"/>
          <w:sz w:val="18"/>
          <w:szCs w:val="18"/>
        </w:rPr>
        <w:t xml:space="preserve"> sequence or structural alignments</w:t>
      </w:r>
      <w:r w:rsidR="003C2C8D" w:rsidRPr="00F47857">
        <w:rPr>
          <w:rFonts w:ascii="Arial" w:eastAsia="Times New Roman" w:hAnsi="Arial" w:cs="Arial"/>
          <w:color w:val="000000" w:themeColor="text1"/>
          <w:sz w:val="18"/>
          <w:szCs w:val="18"/>
        </w:rPr>
        <w:t xml:space="preserve">, based </w:t>
      </w:r>
      <w:r w:rsidRPr="00F47857">
        <w:rPr>
          <w:rFonts w:ascii="Arial" w:eastAsia="Times New Roman" w:hAnsi="Arial" w:cs="Arial"/>
          <w:color w:val="000000" w:themeColor="text1"/>
          <w:sz w:val="18"/>
          <w:szCs w:val="18"/>
        </w:rPr>
        <w:t xml:space="preserve">the idea that similar targets may interact with similar compounds. </w:t>
      </w:r>
    </w:p>
    <w:p w14:paraId="0B163AC4" w14:textId="0E32C2A6" w:rsidR="005E0DCF" w:rsidRPr="00F47857" w:rsidRDefault="005E0DCF" w:rsidP="00F224A6">
      <w:pPr>
        <w:pStyle w:val="BodyText"/>
        <w:numPr>
          <w:ilvl w:val="0"/>
          <w:numId w:val="17"/>
        </w:numPr>
        <w:spacing w:line="480" w:lineRule="auto"/>
        <w:rPr>
          <w:rFonts w:ascii="Arial" w:hAnsi="Arial" w:cs="Arial"/>
          <w:i/>
          <w:iCs/>
          <w:color w:val="000000" w:themeColor="text1"/>
          <w:sz w:val="18"/>
          <w:szCs w:val="18"/>
        </w:rPr>
      </w:pPr>
      <w:r w:rsidRPr="00F47857">
        <w:rPr>
          <w:rFonts w:ascii="Arial" w:eastAsia="Times New Roman" w:hAnsi="Arial" w:cs="Arial"/>
          <w:i/>
          <w:iCs/>
          <w:color w:val="000000" w:themeColor="text1"/>
          <w:sz w:val="18"/>
          <w:szCs w:val="18"/>
          <w:u w:val="single"/>
        </w:rPr>
        <w:t>BLOck SUbstitution Matrix (BLOSUM)</w:t>
      </w:r>
      <w:r w:rsidRPr="00F47857">
        <w:rPr>
          <w:rFonts w:ascii="Arial" w:eastAsia="Times New Roman" w:hAnsi="Arial" w:cs="Arial"/>
          <w:color w:val="000000" w:themeColor="text1"/>
          <w:sz w:val="18"/>
          <w:szCs w:val="18"/>
        </w:rPr>
        <w:t xml:space="preserve"> is a substitution matrix used to align protein sequences and score their similarities. It is based on percent clustering of aligned segments in blocks that are obtained from conserved regions of proteins and it is independent from evolutionary distance</w:t>
      </w:r>
      <w:r w:rsidR="00174294" w:rsidRPr="00F47857">
        <w:rPr>
          <w:rFonts w:ascii="Arial" w:eastAsia="Times New Roman" w:hAnsi="Arial" w:cs="Arial"/>
          <w:color w:val="000000" w:themeColor="text1"/>
          <w:sz w:val="18"/>
          <w:szCs w:val="18"/>
        </w:rPr>
        <w:t xml:space="preserve"> </w:t>
      </w:r>
      <w:r w:rsidR="00174294" w:rsidRPr="00F47857">
        <w:rPr>
          <w:rFonts w:ascii="Arial" w:eastAsia="Times New Roman" w:hAnsi="Arial" w:cs="Arial"/>
          <w:color w:val="000000" w:themeColor="text1"/>
          <w:sz w:val="18"/>
          <w:szCs w:val="18"/>
        </w:rPr>
        <w:fldChar w:fldCharType="begin" w:fldLock="1"/>
      </w:r>
      <w:r w:rsidR="006930DD" w:rsidRPr="00F47857">
        <w:rPr>
          <w:rFonts w:ascii="Arial" w:eastAsia="Times New Roman" w:hAnsi="Arial" w:cs="Arial"/>
          <w:color w:val="000000" w:themeColor="text1"/>
          <w:sz w:val="18"/>
          <w:szCs w:val="18"/>
        </w:rPr>
        <w:instrText>ADDIN CSL_CITATION { "citationItems" : [ { "id" : "ITEM-1", "itemData" : { "DOI" : "10.1073/pnas.89.22.10915", "ISBN" : "0027-8424 (Print)", "ISSN" : "0027-8424", "PMID" : "1438297", "abstract" : "Methods for alignment of protein sequences typically measure similarity by using a substitution matrix with scores for all possible exchanges of one amino acid with another. The most widely used matrices are based on the Dayhoff model of evolutionary rates. Using a different approach, we have derived substitution matrices from about 2000 blocks of aligned sequence segments characterizing more than 500 groups of related proteins. This led to marked improvements in alignments and in searches using queries from each of the groups.", "author" : [ { "dropping-particle" : "", "family" : "Henikoff", "given" : "S.", "non-dropping-particle" : "", "parse-names" : false, "suffix" : "" }, { "dropping-particle" : "", "family" : "Henikoff", "given" : "J. G.", "non-dropping-particle" : "", "parse-names" : false, "suffix" : "" } ], "container-title" : "Proceedings of the National Academy of Sciences", "id" : "ITEM-1", "issue" : "22", "issued" : { "date-parts" : [ [ "1992" ] ] }, "page" : "10915-10919", "title" : "Amino acid substitution matrices from protein blocks.", "type" : "article-journal", "volume" : "89" }, "uris" : [ "http://www.mendeley.com/documents/?uuid=33392a4b-899b-4878-99b0-fd4c83c5b46e" ] } ], "mendeley" : { "formattedCitation" : "[26]", "plainTextFormattedCitation" : "[26]", "previouslyFormattedCitation" : "[26]" }, "properties" : {  }, "schema" : "https://github.com/citation-style-language/schema/raw/master/csl-citation.json" }</w:instrText>
      </w:r>
      <w:r w:rsidR="00174294" w:rsidRPr="00F47857">
        <w:rPr>
          <w:rFonts w:ascii="Arial" w:eastAsia="Times New Roman" w:hAnsi="Arial" w:cs="Arial"/>
          <w:color w:val="000000" w:themeColor="text1"/>
          <w:sz w:val="18"/>
          <w:szCs w:val="18"/>
        </w:rPr>
        <w:fldChar w:fldCharType="separate"/>
      </w:r>
      <w:r w:rsidR="00861A6F" w:rsidRPr="00F47857">
        <w:rPr>
          <w:rFonts w:ascii="Arial" w:eastAsia="Times New Roman" w:hAnsi="Arial" w:cs="Arial"/>
          <w:noProof/>
          <w:color w:val="000000" w:themeColor="text1"/>
          <w:sz w:val="18"/>
          <w:szCs w:val="18"/>
        </w:rPr>
        <w:t>[26]</w:t>
      </w:r>
      <w:r w:rsidR="00174294" w:rsidRPr="00F47857">
        <w:rPr>
          <w:rFonts w:ascii="Arial" w:eastAsia="Times New Roman" w:hAnsi="Arial" w:cs="Arial"/>
          <w:color w:val="000000" w:themeColor="text1"/>
          <w:sz w:val="18"/>
          <w:szCs w:val="18"/>
        </w:rPr>
        <w:fldChar w:fldCharType="end"/>
      </w:r>
      <w:r w:rsidRPr="00F47857">
        <w:rPr>
          <w:rFonts w:ascii="Arial" w:eastAsia="Times New Roman" w:hAnsi="Arial" w:cs="Arial"/>
          <w:color w:val="000000" w:themeColor="text1"/>
          <w:sz w:val="18"/>
          <w:szCs w:val="18"/>
        </w:rPr>
        <w:t xml:space="preserve">. </w:t>
      </w:r>
    </w:p>
    <w:p w14:paraId="6ED92653" w14:textId="54D913BD" w:rsidR="005E0DCF" w:rsidRPr="00F47857" w:rsidRDefault="005E0DCF" w:rsidP="00F224A6">
      <w:pPr>
        <w:pStyle w:val="BodyText"/>
        <w:numPr>
          <w:ilvl w:val="0"/>
          <w:numId w:val="17"/>
        </w:numPr>
        <w:spacing w:line="480" w:lineRule="auto"/>
        <w:rPr>
          <w:rFonts w:ascii="Arial" w:hAnsi="Arial" w:cs="Arial"/>
          <w:i/>
          <w:iCs/>
          <w:color w:val="000000" w:themeColor="text1"/>
          <w:sz w:val="18"/>
          <w:szCs w:val="18"/>
        </w:rPr>
      </w:pPr>
      <w:r w:rsidRPr="00F47857">
        <w:rPr>
          <w:rFonts w:ascii="Arial" w:eastAsia="Times New Roman" w:hAnsi="Arial" w:cs="Arial"/>
          <w:i/>
          <w:iCs/>
          <w:color w:val="000000" w:themeColor="text1"/>
          <w:sz w:val="18"/>
          <w:szCs w:val="18"/>
          <w:u w:val="single"/>
        </w:rPr>
        <w:t>Point Accepted Mutation (PAM)</w:t>
      </w:r>
      <w:r w:rsidRPr="00F47857">
        <w:rPr>
          <w:rFonts w:ascii="Arial" w:eastAsia="Times New Roman" w:hAnsi="Arial" w:cs="Arial"/>
          <w:color w:val="000000" w:themeColor="text1"/>
          <w:sz w:val="18"/>
          <w:szCs w:val="18"/>
        </w:rPr>
        <w:t xml:space="preserve"> is also a substitution matrix used to align protein sequences and score their similarities. Contrary to BLOSUM, it is based on the estimation of mutation rates in closely related proteins that is derived from point accepted mutations</w:t>
      </w:r>
      <w:r w:rsidR="00174294" w:rsidRPr="00F47857">
        <w:rPr>
          <w:rFonts w:ascii="Arial" w:eastAsia="Times New Roman" w:hAnsi="Arial" w:cs="Arial"/>
          <w:color w:val="000000" w:themeColor="text1"/>
          <w:sz w:val="18"/>
          <w:szCs w:val="18"/>
        </w:rPr>
        <w:t xml:space="preserve"> </w:t>
      </w:r>
      <w:r w:rsidR="00174294" w:rsidRPr="00F47857">
        <w:rPr>
          <w:rFonts w:ascii="Arial" w:eastAsia="Times New Roman" w:hAnsi="Arial" w:cs="Arial"/>
          <w:color w:val="000000" w:themeColor="text1"/>
          <w:sz w:val="18"/>
          <w:szCs w:val="18"/>
        </w:rPr>
        <w:fldChar w:fldCharType="begin" w:fldLock="1"/>
      </w:r>
      <w:r w:rsidR="006930DD" w:rsidRPr="00F47857">
        <w:rPr>
          <w:rFonts w:ascii="Arial" w:eastAsia="Times New Roman" w:hAnsi="Arial" w:cs="Arial"/>
          <w:color w:val="000000" w:themeColor="text1"/>
          <w:sz w:val="18"/>
          <w:szCs w:val="18"/>
        </w:rPr>
        <w:instrText>ADDIN CSL_CITATION { "citationItems" : [ { "id" : "ITEM-1", "itemData" : { "DOI" : "10.1.1.145.4315", "ISBN" : "0912466073", "ISSN" : "17494613", "abstract" : "In the eight years since we last examined the amino acid exchanges seen in closely related proteins, the information has doubled in quantity and comes from a much wider variety of protein types. The matrices derived from these data that describe the amino acid replacement probabilities between two sequences at various evolutionary distances are more accurate and the scoring matrix that is derived is more sensitive in detecting distant relationships than the one that we previously derived. The method used in this chapter is essentially the same as that described in the Atlas, Volume 34 and Volume 5.", "author" : [ { "dropping-particle" : "", "family" : "Dayhoff", "given" : "M O", "non-dropping-particle" : "", "parse-names" : false, "suffix" : "" }, { "dropping-particle" : "", "family" : "Schwartz", "given" : "R M", "non-dropping-particle" : "", "parse-names" : false, "suffix" : "" }, { "dropping-particle" : "", "family" : "Orcutt", "given" : "B C", "non-dropping-particle" : "", "parse-names" : false, "suffix" : "" } ], "container-title" : "Atlas of protein sequence and structure", "id" : "ITEM-1", "issued" : { "date-parts" : [ [ "1978" ] ] }, "page" : "345-351", "title" : "A model of evolutionary change in proteins", "type" : "article", "volume" : "5 suppl. 3" }, "uris" : [ "http://www.mendeley.com/documents/?uuid=6895fbcc-59d3-4b04-80c7-73f4004bc8fc" ] } ], "mendeley" : { "formattedCitation" : "[27]", "plainTextFormattedCitation" : "[27]", "previouslyFormattedCitation" : "[27]" }, "properties" : {  }, "schema" : "https://github.com/citation-style-language/schema/raw/master/csl-citation.json" }</w:instrText>
      </w:r>
      <w:r w:rsidR="00174294" w:rsidRPr="00F47857">
        <w:rPr>
          <w:rFonts w:ascii="Arial" w:eastAsia="Times New Roman" w:hAnsi="Arial" w:cs="Arial"/>
          <w:color w:val="000000" w:themeColor="text1"/>
          <w:sz w:val="18"/>
          <w:szCs w:val="18"/>
        </w:rPr>
        <w:fldChar w:fldCharType="separate"/>
      </w:r>
      <w:r w:rsidR="00861A6F" w:rsidRPr="00F47857">
        <w:rPr>
          <w:rFonts w:ascii="Arial" w:eastAsia="Times New Roman" w:hAnsi="Arial" w:cs="Arial"/>
          <w:noProof/>
          <w:color w:val="000000" w:themeColor="text1"/>
          <w:sz w:val="18"/>
          <w:szCs w:val="18"/>
        </w:rPr>
        <w:t>[27]</w:t>
      </w:r>
      <w:r w:rsidR="00174294" w:rsidRPr="00F47857">
        <w:rPr>
          <w:rFonts w:ascii="Arial" w:eastAsia="Times New Roman" w:hAnsi="Arial" w:cs="Arial"/>
          <w:color w:val="000000" w:themeColor="text1"/>
          <w:sz w:val="18"/>
          <w:szCs w:val="18"/>
        </w:rPr>
        <w:fldChar w:fldCharType="end"/>
      </w:r>
      <w:r w:rsidRPr="00F47857">
        <w:rPr>
          <w:rFonts w:ascii="Arial" w:eastAsia="Times New Roman" w:hAnsi="Arial" w:cs="Arial"/>
          <w:color w:val="000000" w:themeColor="text1"/>
          <w:sz w:val="18"/>
          <w:szCs w:val="18"/>
        </w:rPr>
        <w:t xml:space="preserve">. </w:t>
      </w:r>
    </w:p>
    <w:p w14:paraId="1BA0360A" w14:textId="22EEA4EF" w:rsidR="005E0DCF" w:rsidRPr="00F47857" w:rsidRDefault="005E0DCF" w:rsidP="00F224A6">
      <w:pPr>
        <w:pStyle w:val="BodyText"/>
        <w:numPr>
          <w:ilvl w:val="0"/>
          <w:numId w:val="17"/>
        </w:numPr>
        <w:spacing w:line="480" w:lineRule="auto"/>
        <w:rPr>
          <w:rFonts w:ascii="Arial" w:hAnsi="Arial" w:cs="Arial"/>
          <w:i/>
          <w:iCs/>
          <w:color w:val="000000" w:themeColor="text1"/>
          <w:sz w:val="18"/>
          <w:szCs w:val="18"/>
          <w:u w:val="single"/>
        </w:rPr>
      </w:pPr>
      <w:r w:rsidRPr="00F47857">
        <w:rPr>
          <w:rFonts w:ascii="Arial" w:eastAsia="Times New Roman" w:hAnsi="Arial" w:cs="Arial"/>
          <w:i/>
          <w:iCs/>
          <w:color w:val="000000" w:themeColor="text1"/>
          <w:sz w:val="18"/>
          <w:szCs w:val="18"/>
          <w:u w:val="single"/>
        </w:rPr>
        <w:t>The Needleman-Wunsch Score</w:t>
      </w:r>
      <w:r w:rsidRPr="00F47857">
        <w:rPr>
          <w:rFonts w:ascii="Arial" w:eastAsia="Times New Roman" w:hAnsi="Arial" w:cs="Arial"/>
          <w:color w:val="000000" w:themeColor="text1"/>
          <w:sz w:val="18"/>
          <w:szCs w:val="18"/>
        </w:rPr>
        <w:t xml:space="preserve"> is a dynamic programming based similarity measure that computes sequence identities between two proteins. As a global alignment technique, it attempts to align all residues between two sequences. Hence, it is useful to catch homology between evolutionarily closely related sequences</w:t>
      </w:r>
      <w:r w:rsidR="00174294" w:rsidRPr="00F47857">
        <w:rPr>
          <w:rFonts w:ascii="Arial" w:eastAsia="Times New Roman" w:hAnsi="Arial" w:cs="Arial"/>
          <w:color w:val="000000" w:themeColor="text1"/>
          <w:sz w:val="18"/>
          <w:szCs w:val="18"/>
        </w:rPr>
        <w:t xml:space="preserve"> </w:t>
      </w:r>
      <w:r w:rsidR="00174294" w:rsidRPr="00F47857">
        <w:rPr>
          <w:rFonts w:ascii="Arial" w:eastAsia="Times New Roman" w:hAnsi="Arial" w:cs="Arial"/>
          <w:color w:val="000000" w:themeColor="text1"/>
          <w:sz w:val="18"/>
          <w:szCs w:val="18"/>
        </w:rPr>
        <w:fldChar w:fldCharType="begin" w:fldLock="1"/>
      </w:r>
      <w:r w:rsidR="006930DD" w:rsidRPr="00F47857">
        <w:rPr>
          <w:rFonts w:ascii="Arial" w:eastAsia="Times New Roman" w:hAnsi="Arial" w:cs="Arial"/>
          <w:color w:val="000000" w:themeColor="text1"/>
          <w:sz w:val="18"/>
          <w:szCs w:val="18"/>
        </w:rPr>
        <w:instrText>ADDIN CSL_CITATION { "citationItems" : [ { "id" : "ITEM-1", "itemData" : { "DOI" : "10.1016/0022-2836(70)90057-4", "ISSN" : "00222836", "author" : [ { "dropping-particle" : "", "family" : "Needleman", "given" : "Saul B.", "non-dropping-particle" : "", "parse-names" : false, "suffix" : "" }, { "dropping-particle" : "", "family" : "Wunsch", "given" : "Christian D.", "non-dropping-particle" : "", "parse-names" : false, "suffix" : "" } ], "container-title" : "Journal of Molecular Biology", "id" : "ITEM-1", "issue" : "3", "issued" : { "date-parts" : [ [ "1970", "3" ] ] }, "page" : "443-453", "title" : "A general method applicable to the search for similarities in the amino acid sequence of two proteins", "type" : "article-journal", "volume" : "48" }, "uris" : [ "http://www.mendeley.com/documents/?uuid=f9ff8715-05f1-4286-aeb2-88ab340d638b" ] } ], "mendeley" : { "formattedCitation" : "[28]", "plainTextFormattedCitation" : "[28]", "previouslyFormattedCitation" : "[28]" }, "properties" : {  }, "schema" : "https://github.com/citation-style-language/schema/raw/master/csl-citation.json" }</w:instrText>
      </w:r>
      <w:r w:rsidR="00174294" w:rsidRPr="00F47857">
        <w:rPr>
          <w:rFonts w:ascii="Arial" w:eastAsia="Times New Roman" w:hAnsi="Arial" w:cs="Arial"/>
          <w:color w:val="000000" w:themeColor="text1"/>
          <w:sz w:val="18"/>
          <w:szCs w:val="18"/>
        </w:rPr>
        <w:fldChar w:fldCharType="separate"/>
      </w:r>
      <w:r w:rsidR="00861A6F" w:rsidRPr="00F47857">
        <w:rPr>
          <w:rFonts w:ascii="Arial" w:eastAsia="Times New Roman" w:hAnsi="Arial" w:cs="Arial"/>
          <w:noProof/>
          <w:color w:val="000000" w:themeColor="text1"/>
          <w:sz w:val="18"/>
          <w:szCs w:val="18"/>
        </w:rPr>
        <w:t>[28]</w:t>
      </w:r>
      <w:r w:rsidR="00174294" w:rsidRPr="00F47857">
        <w:rPr>
          <w:rFonts w:ascii="Arial" w:eastAsia="Times New Roman" w:hAnsi="Arial" w:cs="Arial"/>
          <w:color w:val="000000" w:themeColor="text1"/>
          <w:sz w:val="18"/>
          <w:szCs w:val="18"/>
        </w:rPr>
        <w:fldChar w:fldCharType="end"/>
      </w:r>
      <w:r w:rsidR="00174294" w:rsidRPr="00F47857">
        <w:rPr>
          <w:rFonts w:ascii="Arial" w:eastAsia="Times New Roman" w:hAnsi="Arial" w:cs="Arial"/>
          <w:color w:val="000000" w:themeColor="text1"/>
          <w:sz w:val="18"/>
          <w:szCs w:val="18"/>
        </w:rPr>
        <w:t>.</w:t>
      </w:r>
    </w:p>
    <w:p w14:paraId="6C45E915" w14:textId="379A7768" w:rsidR="005E0DCF" w:rsidRPr="00F47857" w:rsidRDefault="005E0DCF" w:rsidP="00F224A6">
      <w:pPr>
        <w:pStyle w:val="BodyText"/>
        <w:numPr>
          <w:ilvl w:val="0"/>
          <w:numId w:val="17"/>
        </w:numPr>
        <w:spacing w:line="480" w:lineRule="auto"/>
        <w:rPr>
          <w:rFonts w:ascii="Arial" w:hAnsi="Arial" w:cs="Arial"/>
          <w:i/>
          <w:iCs/>
          <w:color w:val="000000" w:themeColor="text1"/>
          <w:sz w:val="18"/>
          <w:szCs w:val="18"/>
          <w:u w:val="single"/>
        </w:rPr>
      </w:pPr>
      <w:r w:rsidRPr="00F47857">
        <w:rPr>
          <w:rFonts w:ascii="Arial" w:eastAsia="Times New Roman" w:hAnsi="Arial" w:cs="Arial"/>
          <w:i/>
          <w:iCs/>
          <w:color w:val="000000" w:themeColor="text1"/>
          <w:sz w:val="18"/>
          <w:szCs w:val="18"/>
          <w:u w:val="single"/>
        </w:rPr>
        <w:t>Normalized Smith-Waterman Score</w:t>
      </w:r>
      <w:r w:rsidRPr="00F47857">
        <w:rPr>
          <w:rFonts w:ascii="Arial" w:eastAsia="Times New Roman" w:hAnsi="Arial" w:cs="Arial"/>
          <w:color w:val="000000" w:themeColor="text1"/>
          <w:sz w:val="18"/>
          <w:szCs w:val="18"/>
        </w:rPr>
        <w:t xml:space="preserve"> is another similarity measure as a normalized version of Smith-Waterman algorithm that computes similarities between two proteins. Smith-Waterman algorithm is also a dynamic programming based algorithm, which is used for local alignment of two sequences that considers local similarities between them instead of whole sequence similarity like global alignment. Therefore, it is mainly used to search common sequence motifs between dissimilar sequences</w:t>
      </w:r>
      <w:r w:rsidR="00174294" w:rsidRPr="00F47857">
        <w:rPr>
          <w:rFonts w:ascii="Arial" w:eastAsia="Times New Roman" w:hAnsi="Arial" w:cs="Arial"/>
          <w:color w:val="000000" w:themeColor="text1"/>
          <w:sz w:val="18"/>
          <w:szCs w:val="18"/>
        </w:rPr>
        <w:t xml:space="preserve"> </w:t>
      </w:r>
      <w:r w:rsidR="00174294" w:rsidRPr="00F47857">
        <w:rPr>
          <w:rFonts w:ascii="Arial" w:eastAsia="Times New Roman" w:hAnsi="Arial" w:cs="Arial"/>
          <w:color w:val="000000" w:themeColor="text1"/>
          <w:sz w:val="18"/>
          <w:szCs w:val="18"/>
        </w:rPr>
        <w:fldChar w:fldCharType="begin" w:fldLock="1"/>
      </w:r>
      <w:r w:rsidR="006930DD" w:rsidRPr="00F47857">
        <w:rPr>
          <w:rFonts w:ascii="Arial" w:eastAsia="Times New Roman" w:hAnsi="Arial" w:cs="Arial"/>
          <w:color w:val="000000" w:themeColor="text1"/>
          <w:sz w:val="18"/>
          <w:szCs w:val="18"/>
        </w:rPr>
        <w:instrText>ADDIN CSL_CITATION { "citationItems" : [ { "id" : "ITEM-1", "itemData" : { "DOI" : "10.1016/0022-2836(81)90087-5", "ISBN" : "0022-2836", "ISSN" : "00222836", "PMID" : "7265238", "abstract" : "The identification of maximally homologous subsequences among sets of long sequences is an important problem in molecular sequence analysis. The problem is straightforward only if one restricts consideration to contiguous subsequences (segments) containing no internal deletions or insertions. The more general problem has its solution in an extension of sequence metrics (Sellers 1974; Waterman et al., 1976) developed to measure the minimum number of \u201cevents\u201d required to convert one sequence into another. These developments in the modern sequence analysis began with the heuristic homology algorithm of Needleman &amp; Wunsch (1970) which first introduced an iterative matrix method of calculation. Numerous other heuristic algorithms have been suggested including those of Fitch (1966) and Dayhoff (1969). More mathemat- ically rigorous algorithms were suggested by Sankoff (1972), Reichert et al. (1973) and Beyer et al. (1979), but these were generally not biologically satisfying or interpretable. Success came with Sellers (1974) development of a true metric mewure of the distance between sequences. This metric was later generalized by Waterman et al. (1976) to include deletions/insertions of arbitrary length. This metric represents the minimum number of \u201cmutational events\u201d required to convert one sequence into another. It is of interest to note that Smith et al. (1980) have recently shown that under some conditions the generalized Sellers metric is equivalent to the original homology algorithm of Needleman &amp; Wunsch (1970). In this letter we extend the above ideas to find a pair of segments, one from each of two long sequences, such that there is no other pair of segments with greater similarity (homology). The similarity measure used here allows for arbitrary length deletions and insertions", "author" : [ { "dropping-particle" : "", "family" : "Smith", "given" : "T. F.", "non-dropping-particle" : "", "parse-names" : false, "suffix" : "" }, { "dropping-particle" : "", "family" : "Waterman", "given" : "M. S.", "non-dropping-particle" : "", "parse-names" : false, "suffix" : "" } ], "container-title" : "Journal of Molecular Biology", "id" : "ITEM-1", "issue" : "1", "issued" : { "date-parts" : [ [ "1981" ] ] }, "page" : "195-197", "title" : "Identification of common molecular subsequences", "type" : "article-journal", "volume" : "147" }, "uris" : [ "http://www.mendeley.com/documents/?uuid=88fcdff2-7249-4c37-a04a-19003a93b686" ] } ], "mendeley" : { "formattedCitation" : "[29]", "plainTextFormattedCitation" : "[29]", "previouslyFormattedCitation" : "[29]" }, "properties" : {  }, "schema" : "https://github.com/citation-style-language/schema/raw/master/csl-citation.json" }</w:instrText>
      </w:r>
      <w:r w:rsidR="00174294" w:rsidRPr="00F47857">
        <w:rPr>
          <w:rFonts w:ascii="Arial" w:eastAsia="Times New Roman" w:hAnsi="Arial" w:cs="Arial"/>
          <w:color w:val="000000" w:themeColor="text1"/>
          <w:sz w:val="18"/>
          <w:szCs w:val="18"/>
        </w:rPr>
        <w:fldChar w:fldCharType="separate"/>
      </w:r>
      <w:r w:rsidR="00861A6F" w:rsidRPr="00F47857">
        <w:rPr>
          <w:rFonts w:ascii="Arial" w:eastAsia="Times New Roman" w:hAnsi="Arial" w:cs="Arial"/>
          <w:noProof/>
          <w:color w:val="000000" w:themeColor="text1"/>
          <w:sz w:val="18"/>
          <w:szCs w:val="18"/>
        </w:rPr>
        <w:t>[29]</w:t>
      </w:r>
      <w:r w:rsidR="00174294" w:rsidRPr="00F47857">
        <w:rPr>
          <w:rFonts w:ascii="Arial" w:eastAsia="Times New Roman" w:hAnsi="Arial" w:cs="Arial"/>
          <w:color w:val="000000" w:themeColor="text1"/>
          <w:sz w:val="18"/>
          <w:szCs w:val="18"/>
        </w:rPr>
        <w:fldChar w:fldCharType="end"/>
      </w:r>
      <w:r w:rsidRPr="00F47857">
        <w:rPr>
          <w:rFonts w:ascii="Arial" w:eastAsia="Times New Roman" w:hAnsi="Arial" w:cs="Arial"/>
          <w:color w:val="000000" w:themeColor="text1"/>
          <w:sz w:val="18"/>
          <w:szCs w:val="18"/>
        </w:rPr>
        <w:t xml:space="preserve">. </w:t>
      </w:r>
    </w:p>
    <w:p w14:paraId="510BC775" w14:textId="2BCDEACD" w:rsidR="005E0DCF" w:rsidRPr="00F47857" w:rsidRDefault="005E0DCF" w:rsidP="00F224A6">
      <w:pPr>
        <w:pStyle w:val="BodyText"/>
        <w:numPr>
          <w:ilvl w:val="0"/>
          <w:numId w:val="17"/>
        </w:numPr>
        <w:spacing w:line="480" w:lineRule="auto"/>
        <w:rPr>
          <w:rFonts w:ascii="Arial" w:hAnsi="Arial" w:cs="Arial"/>
          <w:i/>
          <w:iCs/>
          <w:color w:val="000000" w:themeColor="text1"/>
          <w:sz w:val="18"/>
          <w:szCs w:val="18"/>
        </w:rPr>
      </w:pPr>
      <w:r w:rsidRPr="00F47857">
        <w:rPr>
          <w:rFonts w:ascii="Arial" w:eastAsia="Times New Roman" w:hAnsi="Arial" w:cs="Arial"/>
          <w:i/>
          <w:iCs/>
          <w:color w:val="000000" w:themeColor="text1"/>
          <w:sz w:val="18"/>
          <w:szCs w:val="18"/>
          <w:u w:val="single"/>
        </w:rPr>
        <w:lastRenderedPageBreak/>
        <w:t>Position-Specific Scoring Matrix (PSSM)</w:t>
      </w:r>
      <w:r w:rsidRPr="00F47857">
        <w:rPr>
          <w:rFonts w:ascii="Arial" w:eastAsia="Times New Roman" w:hAnsi="Arial" w:cs="Arial"/>
          <w:color w:val="000000" w:themeColor="text1"/>
          <w:sz w:val="18"/>
          <w:szCs w:val="18"/>
        </w:rPr>
        <w:t xml:space="preserve"> is a widely used scoring matrix that represents evolutionary conservation of amino acids in a protein sequence. It is derived from a set of protein sequences that are previously aligned. It can be generated using PSI-BLAST (Position Specific Iterated BLAST) program</w:t>
      </w:r>
      <w:r w:rsidR="00174294" w:rsidRPr="00F47857">
        <w:rPr>
          <w:rFonts w:ascii="Arial" w:eastAsia="Times New Roman" w:hAnsi="Arial" w:cs="Arial"/>
          <w:color w:val="000000" w:themeColor="text1"/>
          <w:sz w:val="18"/>
          <w:szCs w:val="18"/>
        </w:rPr>
        <w:t xml:space="preserve"> </w:t>
      </w:r>
      <w:r w:rsidR="00E760A8" w:rsidRPr="00F47857">
        <w:rPr>
          <w:rFonts w:ascii="Arial" w:eastAsia="Times New Roman" w:hAnsi="Arial" w:cs="Arial"/>
          <w:color w:val="000000" w:themeColor="text1"/>
          <w:sz w:val="18"/>
          <w:szCs w:val="18"/>
        </w:rPr>
        <w:fldChar w:fldCharType="begin" w:fldLock="1"/>
      </w:r>
      <w:r w:rsidR="006930DD" w:rsidRPr="00F47857">
        <w:rPr>
          <w:rFonts w:ascii="Arial" w:eastAsia="Times New Roman" w:hAnsi="Arial" w:cs="Arial"/>
          <w:color w:val="000000" w:themeColor="text1"/>
          <w:sz w:val="18"/>
          <w:szCs w:val="18"/>
        </w:rPr>
        <w:instrText>ADDIN CSL_CITATION { "citationItems" : [ { "id" : "ITEM-1", "itemData" : { "DOI" : "10.1073/pnas.84.13.4355", "ISBN" : "0027-8424 (Print)\\r0027-8424 (Linking)", "ISSN" : "0027-8424", "PMID" : "3474607", "abstract" : "Profile analysis is a method for detecting distantly related proteins by sequence comparison. The basis for comparison is not only the customary Dayhoff mutational-distance matrix but also the results of structural studies and information implicit in the alignments of the sequences of families of similar proteins. This information is expressed in a position-specific scoring table (profile), which is created from a group of sequences previously aligned by structural or sequence similarity. The similarity of any other sequence (target) to the group of aligned sequences (probe) can be tested by comparing the target to the profile using dynamic programming algorithms. The profile method differs in two major respects from methods of sequence comparison in common use: (i) Any number of known sequences can be used to construct the profile, allowing more information to be used in the testing of the target than is possible with pairwise alignment methods. (ii) The profile includes the penalties for insertion or deletion at each position, which allow one to include the probe secondary structure in the testing scheme. Tests with globin and immunoglobulin sequences show that profile analysis can distinguish all members of these families from all other sequences in a database containing 3800 protein sequences.", "author" : [ { "dropping-particle" : "", "family" : "Gribskov", "given" : "M", "non-dropping-particle" : "", "parse-names" : false, "suffix" : "" }, { "dropping-particle" : "", "family" : "McLachlan", "given" : "A", "non-dropping-particle" : "", "parse-names" : false, "suffix" : "" }, { "dropping-particle" : "", "family" : "Eisenberg", "given" : "D", "non-dropping-particle" : "", "parse-names" : false, "suffix" : "" } ], "container-title" : "Proceedings of the National Academy of Sciences of the United States of America", "id" : "ITEM-1", "issue" : "13", "issued" : { "date-parts" : [ [ "1987" ] ] }, "page" : "4355-4358", "title" : "Profile analysis: detection of distantly related proteins.", "type" : "article-journal", "volume" : "84" }, "uris" : [ "http://www.mendeley.com/documents/?uuid=20879153-c00f-4b9b-84c8-238a9f4edd4e" ] } ], "mendeley" : { "formattedCitation" : "[30]", "plainTextFormattedCitation" : "[30]", "previouslyFormattedCitation" : "[30]" }, "properties" : {  }, "schema" : "https://github.com/citation-style-language/schema/raw/master/csl-citation.json" }</w:instrText>
      </w:r>
      <w:r w:rsidR="00E760A8" w:rsidRPr="00F47857">
        <w:rPr>
          <w:rFonts w:ascii="Arial" w:eastAsia="Times New Roman" w:hAnsi="Arial" w:cs="Arial"/>
          <w:color w:val="000000" w:themeColor="text1"/>
          <w:sz w:val="18"/>
          <w:szCs w:val="18"/>
        </w:rPr>
        <w:fldChar w:fldCharType="separate"/>
      </w:r>
      <w:r w:rsidR="00861A6F" w:rsidRPr="00F47857">
        <w:rPr>
          <w:rFonts w:ascii="Arial" w:eastAsia="Times New Roman" w:hAnsi="Arial" w:cs="Arial"/>
          <w:noProof/>
          <w:color w:val="000000" w:themeColor="text1"/>
          <w:sz w:val="18"/>
          <w:szCs w:val="18"/>
        </w:rPr>
        <w:t>[30]</w:t>
      </w:r>
      <w:r w:rsidR="00E760A8" w:rsidRPr="00F47857">
        <w:rPr>
          <w:rFonts w:ascii="Arial" w:eastAsia="Times New Roman" w:hAnsi="Arial" w:cs="Arial"/>
          <w:color w:val="000000" w:themeColor="text1"/>
          <w:sz w:val="18"/>
          <w:szCs w:val="18"/>
        </w:rPr>
        <w:fldChar w:fldCharType="end"/>
      </w:r>
      <w:r w:rsidRPr="00F47857">
        <w:rPr>
          <w:rFonts w:ascii="Arial" w:eastAsia="Times New Roman" w:hAnsi="Arial" w:cs="Arial"/>
          <w:color w:val="000000" w:themeColor="text1"/>
          <w:sz w:val="18"/>
          <w:szCs w:val="18"/>
        </w:rPr>
        <w:t xml:space="preserve">.   </w:t>
      </w:r>
    </w:p>
    <w:p w14:paraId="4BEFC505" w14:textId="797C6CC8" w:rsidR="005E0DCF" w:rsidRPr="00F47857" w:rsidRDefault="005E0DCF" w:rsidP="00F224A6">
      <w:pPr>
        <w:pStyle w:val="BodyText"/>
        <w:numPr>
          <w:ilvl w:val="0"/>
          <w:numId w:val="17"/>
        </w:numPr>
        <w:spacing w:line="480" w:lineRule="auto"/>
        <w:rPr>
          <w:rFonts w:ascii="Arial" w:hAnsi="Arial" w:cs="Arial"/>
          <w:i/>
          <w:iCs/>
          <w:color w:val="000000" w:themeColor="text1"/>
          <w:sz w:val="18"/>
          <w:szCs w:val="18"/>
        </w:rPr>
      </w:pPr>
      <w:r w:rsidRPr="00F47857">
        <w:rPr>
          <w:rFonts w:ascii="Arial" w:eastAsia="Times New Roman" w:hAnsi="Arial" w:cs="Arial"/>
          <w:i/>
          <w:iCs/>
          <w:color w:val="000000" w:themeColor="text1"/>
          <w:sz w:val="18"/>
          <w:szCs w:val="18"/>
          <w:u w:val="single"/>
        </w:rPr>
        <w:t>Substitution Matrix Representation (SMR)</w:t>
      </w:r>
      <w:r w:rsidRPr="00F47857">
        <w:rPr>
          <w:rFonts w:ascii="Arial" w:eastAsia="Times New Roman" w:hAnsi="Arial" w:cs="Arial"/>
          <w:color w:val="000000" w:themeColor="text1"/>
          <w:sz w:val="18"/>
          <w:szCs w:val="18"/>
        </w:rPr>
        <w:t xml:space="preserve"> allows to represent proteins as an Nx20 matrix based on a substitution matrix such as BLOSUM, where N is the length of a given protein sequence</w:t>
      </w:r>
      <w:r w:rsidR="00E760A8" w:rsidRPr="00F47857">
        <w:rPr>
          <w:rFonts w:ascii="Arial" w:eastAsia="Times New Roman" w:hAnsi="Arial" w:cs="Arial"/>
          <w:color w:val="000000" w:themeColor="text1"/>
          <w:sz w:val="18"/>
          <w:szCs w:val="18"/>
        </w:rPr>
        <w:t xml:space="preserve"> </w:t>
      </w:r>
      <w:r w:rsidR="00E760A8" w:rsidRPr="00F47857">
        <w:rPr>
          <w:rFonts w:ascii="Arial" w:eastAsia="Times New Roman" w:hAnsi="Arial" w:cs="Arial"/>
          <w:color w:val="000000" w:themeColor="text1"/>
          <w:sz w:val="18"/>
          <w:szCs w:val="18"/>
        </w:rPr>
        <w:fldChar w:fldCharType="begin" w:fldLock="1"/>
      </w:r>
      <w:r w:rsidR="006930DD" w:rsidRPr="00F47857">
        <w:rPr>
          <w:rFonts w:ascii="Arial" w:eastAsia="Times New Roman" w:hAnsi="Arial" w:cs="Arial"/>
          <w:color w:val="000000" w:themeColor="text1"/>
          <w:sz w:val="18"/>
          <w:szCs w:val="18"/>
        </w:rPr>
        <w:instrText>ADDIN CSL_CITATION { "citationItems" : [ { "id" : "ITEM-1", "itemData" : { "DOI" : "10.1007/s00726-011-0848-8", "ISBN" : "0072601108", "ISSN" : "09394451", "PMID" : "21344173", "abstract" : "Apoptosis proteins are very important for understanding the mechanism of programmed cell death. Obtaining information on subcellular location of apoptosis proteins is very helpful to understand the apoptosis mechanism. In this paper, based on amino acid substitution matrix and auto covariance transformation, we introduce a new sequence-based model, which not only quantitatively describes the differences between amino acids, but also partially incorporates the sequence-order information. This method is applied to predict the apoptosis proteins' subcellular location of two widely used datasets by the support vector machine classifier. The results obtained by jackknife test are quite promising, indicating that the proposed method might serve as a potential and efficient prediction model for apoptosis protein subcellular location prediction.", "author" : [ { "dropping-particle" : "", "family" : "Yu", "given" : "Xiaoqing", "non-dropping-particle" : "", "parse-names" : false, "suffix" : "" }, { "dropping-particle" : "", "family" : "Zheng", "given" : "Xiaoqi", "non-dropping-particle" : "", "parse-names" : false, "suffix" : "" }, { "dropping-particle" : "", "family" : "Liu", "given" : "Taigang", "non-dropping-particle" : "", "parse-names" : false, "suffix" : "" }, { "dropping-particle" : "", "family" : "Dou", "given" : "Yongchao", "non-dropping-particle" : "", "parse-names" : false, "suffix" : "" }, { "dropping-particle" : "", "family" : "Wang", "given" : "Jun", "non-dropping-particle" : "", "parse-names" : false, "suffix" : "" } ], "container-title" : "Amino Acids", "id" : "ITEM-1", "issue" : "5", "issued" : { "date-parts" : [ [ "2012" ] ] }, "page" : "1619-1625", "title" : "Predicting subcellular location of apoptosis proteins with pseudo amino acid composition: Approach from amino acid substitution matrix and auto covariance transformation", "type" : "article-journal", "volume" : "42" }, "uris" : [ "http://www.mendeley.com/documents/?uuid=d47fa348-145b-4d2c-9fbe-e78b8ff09fe8" ] } ], "mendeley" : { "formattedCitation" : "[31]", "plainTextFormattedCitation" : "[31]", "previouslyFormattedCitation" : "[31]" }, "properties" : {  }, "schema" : "https://github.com/citation-style-language/schema/raw/master/csl-citation.json" }</w:instrText>
      </w:r>
      <w:r w:rsidR="00E760A8" w:rsidRPr="00F47857">
        <w:rPr>
          <w:rFonts w:ascii="Arial" w:eastAsia="Times New Roman" w:hAnsi="Arial" w:cs="Arial"/>
          <w:color w:val="000000" w:themeColor="text1"/>
          <w:sz w:val="18"/>
          <w:szCs w:val="18"/>
        </w:rPr>
        <w:fldChar w:fldCharType="separate"/>
      </w:r>
      <w:r w:rsidR="00861A6F" w:rsidRPr="00F47857">
        <w:rPr>
          <w:rFonts w:ascii="Arial" w:eastAsia="Times New Roman" w:hAnsi="Arial" w:cs="Arial"/>
          <w:noProof/>
          <w:color w:val="000000" w:themeColor="text1"/>
          <w:sz w:val="18"/>
          <w:szCs w:val="18"/>
        </w:rPr>
        <w:t>[31]</w:t>
      </w:r>
      <w:r w:rsidR="00E760A8" w:rsidRPr="00F47857">
        <w:rPr>
          <w:rFonts w:ascii="Arial" w:eastAsia="Times New Roman" w:hAnsi="Arial" w:cs="Arial"/>
          <w:color w:val="000000" w:themeColor="text1"/>
          <w:sz w:val="18"/>
          <w:szCs w:val="18"/>
        </w:rPr>
        <w:fldChar w:fldCharType="end"/>
      </w:r>
      <w:r w:rsidRPr="00F47857">
        <w:rPr>
          <w:rFonts w:ascii="Arial" w:eastAsia="Times New Roman" w:hAnsi="Arial" w:cs="Arial"/>
          <w:color w:val="000000" w:themeColor="text1"/>
          <w:sz w:val="18"/>
          <w:szCs w:val="18"/>
        </w:rPr>
        <w:t xml:space="preserve">. </w:t>
      </w:r>
    </w:p>
    <w:p w14:paraId="486631C6" w14:textId="36D6DD42" w:rsidR="005E0DCF" w:rsidRPr="00F47857" w:rsidRDefault="005E0DCF" w:rsidP="00F224A6">
      <w:pPr>
        <w:pStyle w:val="BodyText"/>
        <w:numPr>
          <w:ilvl w:val="0"/>
          <w:numId w:val="17"/>
        </w:numPr>
        <w:spacing w:line="480" w:lineRule="auto"/>
        <w:rPr>
          <w:rFonts w:ascii="Arial" w:hAnsi="Arial" w:cs="Arial"/>
          <w:i/>
          <w:iCs/>
          <w:color w:val="000000" w:themeColor="text1"/>
          <w:sz w:val="18"/>
          <w:szCs w:val="18"/>
        </w:rPr>
      </w:pPr>
      <w:r w:rsidRPr="00F47857">
        <w:rPr>
          <w:rFonts w:ascii="Arial" w:eastAsia="Times New Roman" w:hAnsi="Arial" w:cs="Arial"/>
          <w:i/>
          <w:iCs/>
          <w:color w:val="000000" w:themeColor="text1"/>
          <w:sz w:val="18"/>
          <w:szCs w:val="18"/>
          <w:u w:val="single"/>
        </w:rPr>
        <w:t>Root Mean Square Deviation (RMSD) Score</w:t>
      </w:r>
      <w:r w:rsidRPr="00F47857">
        <w:rPr>
          <w:rFonts w:ascii="Arial" w:eastAsia="Times New Roman" w:hAnsi="Arial" w:cs="Arial"/>
          <w:color w:val="000000" w:themeColor="text1"/>
          <w:sz w:val="18"/>
          <w:szCs w:val="18"/>
        </w:rPr>
        <w:t xml:space="preserve"> is the most popular but least representative score used to measure structural similarity between two proteins based on the superimposition of atomic coordinates. One of the main disadvantages of RMSD is that it cannot differentiate distinct parts of structures and evaluate them in the same manner, i.e. positional variations in flexible regions such as loops cause a high RMSD score even if other parts between two protein structure is similar. Another disadvantage is that RMSD distribution depends on the protein length, which reduces reliability of the method when comparing proteins with different sizes</w:t>
      </w:r>
      <w:r w:rsidR="003750B2" w:rsidRPr="00F47857">
        <w:rPr>
          <w:rFonts w:ascii="Arial" w:eastAsia="Times New Roman" w:hAnsi="Arial" w:cs="Arial"/>
          <w:color w:val="000000" w:themeColor="text1"/>
          <w:sz w:val="18"/>
          <w:szCs w:val="18"/>
        </w:rPr>
        <w:t xml:space="preserve"> </w:t>
      </w:r>
      <w:bookmarkStart w:id="2" w:name="_Hlk508636700"/>
      <w:r w:rsidR="003750B2" w:rsidRPr="00F47857">
        <w:rPr>
          <w:rFonts w:ascii="Arial" w:hAnsi="Arial" w:cs="Arial"/>
          <w:color w:val="000000" w:themeColor="text1"/>
          <w:sz w:val="18"/>
          <w:szCs w:val="18"/>
        </w:rPr>
        <w:t>Generally, RMSD values less than 2.3 Å implies high similarity. However, RMSD measurements are not indicative enough since they are largely affected from flexible regions</w:t>
      </w:r>
      <w:bookmarkEnd w:id="2"/>
      <w:r w:rsidR="003750B2" w:rsidRPr="00F47857">
        <w:rPr>
          <w:rFonts w:ascii="Arial" w:eastAsia="Times New Roman" w:hAnsi="Arial" w:cs="Arial"/>
          <w:color w:val="000000" w:themeColor="text1"/>
          <w:sz w:val="18"/>
          <w:szCs w:val="18"/>
        </w:rPr>
        <w:t xml:space="preserve"> </w:t>
      </w:r>
      <w:r w:rsidR="00E760A8" w:rsidRPr="00F47857">
        <w:rPr>
          <w:rFonts w:ascii="Arial" w:eastAsia="Times New Roman" w:hAnsi="Arial" w:cs="Arial"/>
          <w:color w:val="000000" w:themeColor="text1"/>
          <w:sz w:val="18"/>
          <w:szCs w:val="18"/>
        </w:rPr>
        <w:t xml:space="preserve"> </w:t>
      </w:r>
      <w:r w:rsidR="00E760A8" w:rsidRPr="00F47857">
        <w:rPr>
          <w:rFonts w:ascii="Arial" w:eastAsia="Times New Roman" w:hAnsi="Arial" w:cs="Arial"/>
          <w:color w:val="000000" w:themeColor="text1"/>
          <w:sz w:val="18"/>
          <w:szCs w:val="18"/>
        </w:rPr>
        <w:fldChar w:fldCharType="begin" w:fldLock="1"/>
      </w:r>
      <w:r w:rsidR="006930DD" w:rsidRPr="00F47857">
        <w:rPr>
          <w:rFonts w:ascii="Arial" w:eastAsia="Times New Roman" w:hAnsi="Arial" w:cs="Arial"/>
          <w:color w:val="000000" w:themeColor="text1"/>
          <w:sz w:val="18"/>
          <w:szCs w:val="18"/>
        </w:rPr>
        <w:instrText>ADDIN CSL_CITATION { "citationItems" : [ { "id" : "ITEM-1", "itemData" : { "DOI" : "10.1007/978-1-61779-588-6_10", "ISSN" : "1940-6029", "PMID" : "22323224", "abstract" : "Despite its apparent simplicity, the problem of quantifying the differences between two structures of the same protein or complex is nontrivial and continues evolving. In this chapter, we described several methods routinely used to compare computational models to experimental answers in several modeling assessments. The two major classes of measures, positional distance-based and contact-based, are presented, compared, and analyzed. The most popular measure of the first class, the global RMSD, is shown to be the least representative of the degree of structural similarity because it is dominated by the largest error. Several distance-dependent algorithms designed to attenuate the drawbacks of RMSD are described. Measures of the second class, contact-based, are shown to be more robust and relevant. We also illustrate the importance of using combined measures, utility-based measures, and the role of the distributions derived from the pairs of experimental structures in interpreting the results.", "author" : [ { "dropping-particle" : "", "family" : "Kufareva", "given" : "Irina", "non-dropping-particle" : "", "parse-names" : false, "suffix" : "" }, { "dropping-particle" : "", "family" : "Abagyan", "given" : "Ruben", "non-dropping-particle" : "", "parse-names" : false, "suffix" : "" } ], "container-title" : "Methods in molecular biology (Clifton, N.J.)", "id" : "ITEM-1", "issued" : { "date-parts" : [ [ "2012" ] ] }, "page" : "231-57", "publisher" : "NIH Public Access", "title" : "Methods of protein structure comparison", "type" : "article-journal", "volume" : "857" }, "uris" : [ "http://www.mendeley.com/documents/?uuid=3917df54-0e2c-4037-8ff3-f884d4cc3c0c" ] } ], "mendeley" : { "formattedCitation" : "[32]", "plainTextFormattedCitation" : "[32]", "previouslyFormattedCitation" : "[32]" }, "properties" : {  }, "schema" : "https://github.com/citation-style-language/schema/raw/master/csl-citation.json" }</w:instrText>
      </w:r>
      <w:r w:rsidR="00E760A8" w:rsidRPr="00F47857">
        <w:rPr>
          <w:rFonts w:ascii="Arial" w:eastAsia="Times New Roman" w:hAnsi="Arial" w:cs="Arial"/>
          <w:color w:val="000000" w:themeColor="text1"/>
          <w:sz w:val="18"/>
          <w:szCs w:val="18"/>
        </w:rPr>
        <w:fldChar w:fldCharType="separate"/>
      </w:r>
      <w:r w:rsidR="00861A6F" w:rsidRPr="00F47857">
        <w:rPr>
          <w:rFonts w:ascii="Arial" w:eastAsia="Times New Roman" w:hAnsi="Arial" w:cs="Arial"/>
          <w:noProof/>
          <w:color w:val="000000" w:themeColor="text1"/>
          <w:sz w:val="18"/>
          <w:szCs w:val="18"/>
        </w:rPr>
        <w:t>[32]</w:t>
      </w:r>
      <w:r w:rsidR="00E760A8" w:rsidRPr="00F47857">
        <w:rPr>
          <w:rFonts w:ascii="Arial" w:eastAsia="Times New Roman" w:hAnsi="Arial" w:cs="Arial"/>
          <w:color w:val="000000" w:themeColor="text1"/>
          <w:sz w:val="18"/>
          <w:szCs w:val="18"/>
        </w:rPr>
        <w:fldChar w:fldCharType="end"/>
      </w:r>
      <w:r w:rsidRPr="00F47857">
        <w:rPr>
          <w:rFonts w:ascii="Arial" w:eastAsia="Times New Roman" w:hAnsi="Arial" w:cs="Arial"/>
          <w:color w:val="000000" w:themeColor="text1"/>
          <w:sz w:val="18"/>
          <w:szCs w:val="18"/>
        </w:rPr>
        <w:t xml:space="preserve">. </w:t>
      </w:r>
      <w:r w:rsidR="003750B2" w:rsidRPr="00F47857">
        <w:rPr>
          <w:rFonts w:ascii="Arial" w:eastAsia="Times New Roman" w:hAnsi="Arial" w:cs="Arial"/>
          <w:color w:val="000000" w:themeColor="text1"/>
          <w:sz w:val="18"/>
          <w:szCs w:val="18"/>
        </w:rPr>
        <w:t xml:space="preserve"> </w:t>
      </w:r>
    </w:p>
    <w:p w14:paraId="66D1E0A7" w14:textId="355B6D78" w:rsidR="003750B2" w:rsidRPr="00F47857" w:rsidRDefault="003750B2" w:rsidP="003750B2">
      <w:pPr>
        <w:pStyle w:val="ListParagraph"/>
        <w:numPr>
          <w:ilvl w:val="0"/>
          <w:numId w:val="17"/>
        </w:numPr>
        <w:spacing w:after="120" w:line="480" w:lineRule="auto"/>
        <w:contextualSpacing w:val="0"/>
        <w:jc w:val="both"/>
        <w:rPr>
          <w:rFonts w:ascii="Arial" w:hAnsi="Arial" w:cs="Arial"/>
          <w:color w:val="000000" w:themeColor="text1"/>
          <w:sz w:val="18"/>
          <w:szCs w:val="18"/>
        </w:rPr>
      </w:pPr>
      <w:r w:rsidRPr="00F47857">
        <w:rPr>
          <w:rFonts w:ascii="Arial" w:hAnsi="Arial" w:cs="Arial"/>
          <w:i/>
          <w:color w:val="000000" w:themeColor="text1"/>
          <w:sz w:val="18"/>
          <w:szCs w:val="18"/>
          <w:u w:val="single"/>
        </w:rPr>
        <w:t>Global Distance Test (GDT) Score</w:t>
      </w:r>
      <w:r w:rsidRPr="00F47857">
        <w:rPr>
          <w:rFonts w:ascii="Arial" w:hAnsi="Arial" w:cs="Arial"/>
          <w:color w:val="000000" w:themeColor="text1"/>
          <w:sz w:val="18"/>
          <w:szCs w:val="18"/>
        </w:rPr>
        <w:t xml:space="preserve"> identifies the largest sets of superimposable residues, which do not have to be contiguous, by calculating distance between Cα pairs of model and reference structure within a defined distance threshold (1 Å, 2 Å, 4 Å, and 8 Å). It prevents being affected from local variations since it evaluates superimposed substructures only. Moreover, it is used in Critical Assessment of Techniques for Protein Structure Prediction (CASP) experiments for the quality assessment of predicted structures. It calculates the percentage of maximized set of residues for each distance cutoff and the average of these percentages becomes the final score, which is called GDT_TS (total score). The score is between 0-100 and higher scores mean more accurate prediction of structure </w:t>
      </w:r>
      <w:r w:rsidR="008D0499" w:rsidRPr="00F47857">
        <w:rPr>
          <w:rFonts w:ascii="Arial" w:hAnsi="Arial" w:cs="Arial"/>
          <w:color w:val="000000" w:themeColor="text1"/>
          <w:sz w:val="18"/>
          <w:szCs w:val="18"/>
        </w:rPr>
        <w:fldChar w:fldCharType="begin" w:fldLock="1"/>
      </w:r>
      <w:r w:rsidR="008D0499" w:rsidRPr="00F47857">
        <w:rPr>
          <w:rFonts w:ascii="Arial" w:hAnsi="Arial" w:cs="Arial"/>
          <w:color w:val="000000" w:themeColor="text1"/>
          <w:sz w:val="18"/>
          <w:szCs w:val="18"/>
        </w:rPr>
        <w:instrText>ADDIN CSL_CITATION { "citationItems" : [ { "id" : "ITEM-1", "itemData" : { "DOI" : "10.1002/prot.10052", "ISSN" : "0887-3585", "author" : [ { "dropping-particle" : "", "family" : "Zemla", "given" : "Adam", "non-dropping-particle" : "", "parse-names" : false, "suffix" : "" }, { "dropping-particle" : "", "family" : "Venclovas", "given" : "Ceslovas", "non-dropping-particle" : "", "parse-names" : false, "suffix" : "" }, { "dropping-particle" : "", "family" : "Moult", "given" : "John", "non-dropping-particle" : "", "parse-names" : false, "suffix" : "" }, { "dropping-particle" : "", "family" : "Fidelis", "given" : "Krzysztof", "non-dropping-particle" : "", "parse-names" : false, "suffix" : "" } ], "container-title" : "Proteins: Structure, Function, and Genetics", "id" : "ITEM-1", "issue" : "S5", "issued" : { "date-parts" : [ [ "2001" ] ] }, "page" : "13-21", "title" : "Processing and evaluation of predictions in CASP4", "type" : "article-journal", "volume" : "45" }, "uris" : [ "http://www.mendeley.com/documents/?uuid=66ab3511-8077-3478-a29d-601812add6e0" ] } ], "mendeley" : { "formattedCitation" : "[33]", "plainTextFormattedCitation" : "[33]", "previouslyFormattedCitation" : "[33]" }, "properties" : {  }, "schema" : "https://github.com/citation-style-language/schema/raw/master/csl-citation.json" }</w:instrText>
      </w:r>
      <w:r w:rsidR="008D0499" w:rsidRPr="00F47857">
        <w:rPr>
          <w:rFonts w:ascii="Arial" w:hAnsi="Arial" w:cs="Arial"/>
          <w:color w:val="000000" w:themeColor="text1"/>
          <w:sz w:val="18"/>
          <w:szCs w:val="18"/>
        </w:rPr>
        <w:fldChar w:fldCharType="separate"/>
      </w:r>
      <w:r w:rsidR="008D0499" w:rsidRPr="00F47857">
        <w:rPr>
          <w:rFonts w:ascii="Arial" w:hAnsi="Arial" w:cs="Arial"/>
          <w:noProof/>
          <w:color w:val="000000" w:themeColor="text1"/>
          <w:sz w:val="18"/>
          <w:szCs w:val="18"/>
        </w:rPr>
        <w:t>[33]</w:t>
      </w:r>
      <w:r w:rsidR="008D0499" w:rsidRPr="00F47857">
        <w:rPr>
          <w:rFonts w:ascii="Arial" w:hAnsi="Arial" w:cs="Arial"/>
          <w:color w:val="000000" w:themeColor="text1"/>
          <w:sz w:val="18"/>
          <w:szCs w:val="18"/>
        </w:rPr>
        <w:fldChar w:fldCharType="end"/>
      </w:r>
      <w:r w:rsidR="00EC5BB2" w:rsidRPr="00F47857">
        <w:rPr>
          <w:rFonts w:ascii="Arial" w:hAnsi="Arial" w:cs="Arial"/>
          <w:color w:val="000000" w:themeColor="text1"/>
          <w:sz w:val="18"/>
          <w:szCs w:val="18"/>
        </w:rPr>
        <w:t>.</w:t>
      </w:r>
      <w:r w:rsidRPr="00F47857">
        <w:rPr>
          <w:rFonts w:ascii="Arial" w:hAnsi="Arial" w:cs="Arial"/>
          <w:color w:val="000000" w:themeColor="text1"/>
          <w:sz w:val="18"/>
          <w:szCs w:val="18"/>
        </w:rPr>
        <w:t xml:space="preserve"> However, the accuracy of the results is affected by protein size </w:t>
      </w:r>
      <w:r w:rsidR="008D0499" w:rsidRPr="00F47857">
        <w:rPr>
          <w:rFonts w:ascii="Arial" w:hAnsi="Arial" w:cs="Arial"/>
          <w:color w:val="000000" w:themeColor="text1"/>
          <w:sz w:val="18"/>
          <w:szCs w:val="18"/>
        </w:rPr>
        <w:fldChar w:fldCharType="begin" w:fldLock="1"/>
      </w:r>
      <w:r w:rsidR="008D0499" w:rsidRPr="00F47857">
        <w:rPr>
          <w:rFonts w:ascii="Arial" w:hAnsi="Arial" w:cs="Arial"/>
          <w:color w:val="000000" w:themeColor="text1"/>
          <w:sz w:val="18"/>
          <w:szCs w:val="18"/>
        </w:rPr>
        <w:instrText>ADDIN CSL_CITATION { "citationItems" : [ { "id" : "ITEM-1", "itemData" : { "DOI" : "10.1093/bioinformatics/btq066", "ISBN" : "1367-4811", "ISSN" : "13674803", "PMID" : "20164152", "abstract" : "MOTIVATION: Protein structure similarity is often measured by root mean squared deviation, global distance test score and template modeling score (TM-score). However, the scores themselves cannot provide information on how significant the structural similarity is. Also, it lacks a quantitative relation between the scores and conventional fold classifications. This article aims to answer two questions: (i) what is the statistical significance of TM-score? (ii) What is the probability of two proteins having the same fold given a specific TM-score?\\n\\nRESULTS: We first made an all-to-all gapless structural match on 6684 non-homologous single-domain proteins in the PDB and found that the TM-scores follow an extreme value distribution. The data allow us to assign each TM-score a P-value that measures the chance of two randomly selected proteins obtaining an equal or higher TM-score. With a TM-score at 0.5, for instance, its P-value is 5.5 x 10(-7), which means we need to consider at least 1.8 million random protein pairs to acquire a TM-score of no less than 0.5. Second, we examine the posterior probability of the same fold proteins from three datasets SCOP, CATH and the consensus of SCOP and CATH. It is found that the posterior probability from different datasets has a similar rapid phase transition around TM-score=0.5. This finding indicates that TM-score can be used as an approximate but quantitative criterion for protein topology classification, i.e. protein pairs with a TM-score &gt;0.5 are mostly in the same fold while those with a TM-score &lt;0.5 are mainly not in the same fold.", "author" : [ { "dropping-particle" : "", "family" : "Xu", "given" : "Jinrui", "non-dropping-particle" : "", "parse-names" : false, "suffix" : "" }, { "dropping-particle" : "", "family" : "Zhang", "given" : "Yang", "non-dropping-particle" : "", "parse-names" : false, "suffix" : "" } ], "container-title" : "Bioinformatics", "id" : "ITEM-1", "issue" : "7", "issued" : { "date-parts" : [ [ "2010" ] ] }, "page" : "889-895", "title" : "How significant is a protein structure similarity with TM-score = 0.5?", "type" : "article-journal", "volume" : "26" }, "uris" : [ "http://www.mendeley.com/documents/?uuid=1ad2de51-ed1b-415f-9e85-e9d2442aa5a7" ] } ], "mendeley" : { "formattedCitation" : "[34]", "plainTextFormattedCitation" : "[34]", "previouslyFormattedCitation" : "[34]" }, "properties" : {  }, "schema" : "https://github.com/citation-style-language/schema/raw/master/csl-citation.json" }</w:instrText>
      </w:r>
      <w:r w:rsidR="008D0499" w:rsidRPr="00F47857">
        <w:rPr>
          <w:rFonts w:ascii="Arial" w:hAnsi="Arial" w:cs="Arial"/>
          <w:color w:val="000000" w:themeColor="text1"/>
          <w:sz w:val="18"/>
          <w:szCs w:val="18"/>
        </w:rPr>
        <w:fldChar w:fldCharType="separate"/>
      </w:r>
      <w:r w:rsidR="008D0499" w:rsidRPr="00F47857">
        <w:rPr>
          <w:rFonts w:ascii="Arial" w:hAnsi="Arial" w:cs="Arial"/>
          <w:noProof/>
          <w:color w:val="000000" w:themeColor="text1"/>
          <w:sz w:val="18"/>
          <w:szCs w:val="18"/>
        </w:rPr>
        <w:t>[34]</w:t>
      </w:r>
      <w:r w:rsidR="008D0499" w:rsidRPr="00F47857">
        <w:rPr>
          <w:rFonts w:ascii="Arial" w:hAnsi="Arial" w:cs="Arial"/>
          <w:color w:val="000000" w:themeColor="text1"/>
          <w:sz w:val="18"/>
          <w:szCs w:val="18"/>
        </w:rPr>
        <w:fldChar w:fldCharType="end"/>
      </w:r>
      <w:r w:rsidR="00EC5BB2" w:rsidRPr="00F47857">
        <w:rPr>
          <w:rFonts w:ascii="Arial" w:hAnsi="Arial" w:cs="Arial"/>
          <w:color w:val="000000" w:themeColor="text1"/>
          <w:sz w:val="18"/>
          <w:szCs w:val="18"/>
        </w:rPr>
        <w:t>.</w:t>
      </w:r>
    </w:p>
    <w:p w14:paraId="6BF310A1" w14:textId="06F96852" w:rsidR="003750B2" w:rsidRPr="00F47857" w:rsidRDefault="003750B2" w:rsidP="0096133C">
      <w:pPr>
        <w:pStyle w:val="ListParagraph"/>
        <w:numPr>
          <w:ilvl w:val="0"/>
          <w:numId w:val="17"/>
        </w:numPr>
        <w:spacing w:after="120" w:line="480" w:lineRule="auto"/>
        <w:jc w:val="both"/>
        <w:rPr>
          <w:rFonts w:ascii="Arial" w:hAnsi="Arial" w:cs="Arial"/>
          <w:color w:val="000000" w:themeColor="text1"/>
          <w:sz w:val="18"/>
          <w:szCs w:val="18"/>
        </w:rPr>
      </w:pPr>
      <w:r w:rsidRPr="00F47857">
        <w:rPr>
          <w:rFonts w:ascii="Arial" w:hAnsi="Arial" w:cs="Arial"/>
          <w:i/>
          <w:color w:val="000000" w:themeColor="text1"/>
          <w:sz w:val="18"/>
          <w:szCs w:val="18"/>
          <w:u w:val="single"/>
        </w:rPr>
        <w:t>MaxSub Score</w:t>
      </w:r>
      <w:r w:rsidRPr="00F47857">
        <w:rPr>
          <w:rFonts w:ascii="Arial" w:hAnsi="Arial" w:cs="Arial"/>
          <w:color w:val="000000" w:themeColor="text1"/>
          <w:sz w:val="18"/>
          <w:szCs w:val="18"/>
        </w:rPr>
        <w:t xml:space="preserve"> is similar to GDT in terms of that it also aims to find the largest subset of superimposed residues by calculating distance between Cα atoms of template and model structure within a given threshold. Differently from GDT, MaxSub uses a single cutoff value for distance, which is 3.5 Å. It normalizes the size of the largest set of residues for this threshold and generates a score -derived from Levitt and Gerstein formula- between 0 and 1, where the model accuracy increases with the increase of this score </w:t>
      </w:r>
      <w:r w:rsidR="008D0499" w:rsidRPr="00F47857">
        <w:rPr>
          <w:rFonts w:ascii="Arial" w:hAnsi="Arial" w:cs="Arial"/>
          <w:color w:val="000000" w:themeColor="text1"/>
          <w:sz w:val="18"/>
          <w:szCs w:val="18"/>
        </w:rPr>
        <w:fldChar w:fldCharType="begin" w:fldLock="1"/>
      </w:r>
      <w:r w:rsidR="008D0499" w:rsidRPr="00F47857">
        <w:rPr>
          <w:rFonts w:ascii="Arial" w:hAnsi="Arial" w:cs="Arial"/>
          <w:color w:val="000000" w:themeColor="text1"/>
          <w:sz w:val="18"/>
          <w:szCs w:val="18"/>
        </w:rPr>
        <w:instrText>ADDIN CSL_CITATION { "citationItems" : [ { "id" : "ITEM-1", "itemData" : { "DOI" : "10.1093/bioinformatics/16.9.776", "ISBN" : "1367-4803 (Print)\\r1367-4803 (Linking)", "ISSN" : "13674803", "PMID" : "11108700", "abstract" : "MOTIVATION: Evaluating the accuracy of predicted models is critical for assessing structure prediction methods. Because this problem is not trivial, a large number of different assessment measures have been proposed by various authors, and it has already become an active subfield of research (Moult et al. (1997,1999) and CAFASP (Fischer et al. 1999) prediction experiments have demonstrated that it has been difficult to choose one single, 'best' method to be used in the evaluation. Consequently, the CASP3 evaluation was carried out using an extensive set of especially developed numerical measures, coupled with human-expert intervention. As part of our efforts towards a higher level of automation in the structure prediction field, here we investigate the suitability of a fully automated, simple, objective, quantitative and reproducible method that can be used in the automatic assessment of models in the upcoming CAFASP2 experiment. Such a method should (a) produce one single number that measures the quality of a predicted model and (b) perform similarly to human-expert evaluations. RESULTS: MaxSub is a new and independently developed method that further builds and extends some of the evaluation methods introduced at CASP3. MaxSub aims at identifying the largest subset of C(alpha) atoms of a model that superimpose 'well' over the experimental structure, and produces a single normalized score that represents the quality of the model. Because there exists no evaluation method for assessment measures of predicted models, it is not easy to evaluate how good our new measure is. Even though an exact comparison of MaxSub and the CASP3 assessment is not straightforward, here we use a test-bed extracted from the CASP3 fold-recognition models. A rough qualitative comparison of the performance of MaxSub vis-a-vis the human-expert assessment carried out at CASP3 shows that there is a good agreement for the more accurate models and for the better predicting groups. As expected, some differences were observed among the medium to poor models and groups. Overall, the top six predicting groups ranked using the fully automated MaxSub are also the top six groups ranked at CASP3. We conclude that MaxSub is a suitable method for the automatic evaluation of models.", "author" : [ { "dropping-particle" : "", "family" : "Siew", "given" : "Naomi", "non-dropping-particle" : "", "parse-names" : false, "suffix" : "" }, { "dropping-particle" : "", "family" : "Elofsson", "given" : "Arne", "non-dropping-particle" : "", "parse-names" : false, "suffix" : "" }, { "dropping-particle" : "", "family" : "Rychlewski", "given" : "Leszek", "non-dropping-particle" : "", "parse-names" : false, "suffix" : "" }, { "dropping-particle" : "", "family" : "Fischer", "given" : "Daniel", "non-dropping-particle" : "", "parse-names" : false, "suffix" : "" } ], "container-title" : "Bioinformatics", "id" : "ITEM-1", "issue" : "9", "issued" : { "date-parts" : [ [ "2000" ] ] }, "page" : "776-785", "title" : "MaxSub: An automated measure for the assessment of protein structure prediction quality", "type" : "article-journal", "volume" : "16" }, "uris" : [ "http://www.mendeley.com/documents/?uuid=57526b8d-814c-40e4-a996-cc642c7481d6" ] } ], "mendeley" : { "formattedCitation" : "[35]", "plainTextFormattedCitation" : "[35]", "previouslyFormattedCitation" : "[35]" }, "properties" : {  }, "schema" : "https://github.com/citation-style-language/schema/raw/master/csl-citation.json" }</w:instrText>
      </w:r>
      <w:r w:rsidR="008D0499" w:rsidRPr="00F47857">
        <w:rPr>
          <w:rFonts w:ascii="Arial" w:hAnsi="Arial" w:cs="Arial"/>
          <w:color w:val="000000" w:themeColor="text1"/>
          <w:sz w:val="18"/>
          <w:szCs w:val="18"/>
        </w:rPr>
        <w:fldChar w:fldCharType="separate"/>
      </w:r>
      <w:r w:rsidR="008D0499" w:rsidRPr="00F47857">
        <w:rPr>
          <w:rFonts w:ascii="Arial" w:hAnsi="Arial" w:cs="Arial"/>
          <w:noProof/>
          <w:color w:val="000000" w:themeColor="text1"/>
          <w:sz w:val="18"/>
          <w:szCs w:val="18"/>
        </w:rPr>
        <w:t>[35]</w:t>
      </w:r>
      <w:r w:rsidR="008D0499" w:rsidRPr="00F47857">
        <w:rPr>
          <w:rFonts w:ascii="Arial" w:hAnsi="Arial" w:cs="Arial"/>
          <w:color w:val="000000" w:themeColor="text1"/>
          <w:sz w:val="18"/>
          <w:szCs w:val="18"/>
        </w:rPr>
        <w:fldChar w:fldCharType="end"/>
      </w:r>
      <w:r w:rsidR="00EC5BB2" w:rsidRPr="00F47857">
        <w:rPr>
          <w:rFonts w:ascii="Arial" w:hAnsi="Arial" w:cs="Arial"/>
          <w:color w:val="000000" w:themeColor="text1"/>
          <w:sz w:val="18"/>
          <w:szCs w:val="18"/>
        </w:rPr>
        <w:t>.</w:t>
      </w:r>
      <w:r w:rsidRPr="00F47857">
        <w:rPr>
          <w:rFonts w:ascii="Arial" w:hAnsi="Arial" w:cs="Arial"/>
          <w:color w:val="000000" w:themeColor="text1"/>
          <w:sz w:val="18"/>
          <w:szCs w:val="18"/>
        </w:rPr>
        <w:t xml:space="preserve"> However, it is also size dependent, i.e., </w:t>
      </w:r>
      <w:r w:rsidRPr="00F47857">
        <w:rPr>
          <w:rFonts w:ascii="Arial" w:hAnsi="Arial" w:cs="Arial"/>
          <w:color w:val="000000" w:themeColor="text1"/>
          <w:sz w:val="18"/>
          <w:szCs w:val="18"/>
        </w:rPr>
        <w:lastRenderedPageBreak/>
        <w:t xml:space="preserve">while a score indicates a significant alignment for a large protein in size, the same score may correspond to a random alignment for a smaller protein </w:t>
      </w:r>
      <w:r w:rsidR="008D0499" w:rsidRPr="00F47857">
        <w:rPr>
          <w:rFonts w:ascii="Arial" w:hAnsi="Arial" w:cs="Arial"/>
          <w:color w:val="000000" w:themeColor="text1"/>
          <w:sz w:val="18"/>
          <w:szCs w:val="18"/>
        </w:rPr>
        <w:fldChar w:fldCharType="begin" w:fldLock="1"/>
      </w:r>
      <w:r w:rsidR="008D0499" w:rsidRPr="00F47857">
        <w:rPr>
          <w:rFonts w:ascii="Arial" w:hAnsi="Arial" w:cs="Arial"/>
          <w:color w:val="000000" w:themeColor="text1"/>
          <w:sz w:val="18"/>
          <w:szCs w:val="18"/>
        </w:rPr>
        <w:instrText>ADDIN CSL_CITATION { "citationItems" : [ { "id" : "ITEM-1", "itemData" : { "DOI" : "10.1093/bioinformatics/btq066", "ISBN" : "1367-4811", "ISSN" : "13674803", "PMID" : "20164152", "abstract" : "MOTIVATION: Protein structure similarity is often measured by root mean squared deviation, global distance test score and template modeling score (TM-score). However, the scores themselves cannot provide information on how significant the structural similarity is. Also, it lacks a quantitative relation between the scores and conventional fold classifications. This article aims to answer two questions: (i) what is the statistical significance of TM-score? (ii) What is the probability of two proteins having the same fold given a specific TM-score?\\n\\nRESULTS: We first made an all-to-all gapless structural match on 6684 non-homologous single-domain proteins in the PDB and found that the TM-scores follow an extreme value distribution. The data allow us to assign each TM-score a P-value that measures the chance of two randomly selected proteins obtaining an equal or higher TM-score. With a TM-score at 0.5, for instance, its P-value is 5.5 x 10(-7), which means we need to consider at least 1.8 million random protein pairs to acquire a TM-score of no less than 0.5. Second, we examine the posterior probability of the same fold proteins from three datasets SCOP, CATH and the consensus of SCOP and CATH. It is found that the posterior probability from different datasets has a similar rapid phase transition around TM-score=0.5. This finding indicates that TM-score can be used as an approximate but quantitative criterion for protein topology classification, i.e. protein pairs with a TM-score &gt;0.5 are mostly in the same fold while those with a TM-score &lt;0.5 are mainly not in the same fold.", "author" : [ { "dropping-particle" : "", "family" : "Xu", "given" : "Jinrui", "non-dropping-particle" : "", "parse-names" : false, "suffix" : "" }, { "dropping-particle" : "", "family" : "Zhang", "given" : "Yang", "non-dropping-particle" : "", "parse-names" : false, "suffix" : "" } ], "container-title" : "Bioinformatics", "id" : "ITEM-1", "issue" : "7", "issued" : { "date-parts" : [ [ "2010" ] ] }, "page" : "889-895", "title" : "How significant is a protein structure similarity with TM-score = 0.5?", "type" : "article-journal", "volume" : "26" }, "uris" : [ "http://www.mendeley.com/documents/?uuid=1ad2de51-ed1b-415f-9e85-e9d2442aa5a7" ] } ], "mendeley" : { "formattedCitation" : "[34]", "plainTextFormattedCitation" : "[34]", "previouslyFormattedCitation" : "[34]" }, "properties" : {  }, "schema" : "https://github.com/citation-style-language/schema/raw/master/csl-citation.json" }</w:instrText>
      </w:r>
      <w:r w:rsidR="008D0499" w:rsidRPr="00F47857">
        <w:rPr>
          <w:rFonts w:ascii="Arial" w:hAnsi="Arial" w:cs="Arial"/>
          <w:color w:val="000000" w:themeColor="text1"/>
          <w:sz w:val="18"/>
          <w:szCs w:val="18"/>
        </w:rPr>
        <w:fldChar w:fldCharType="separate"/>
      </w:r>
      <w:r w:rsidR="008D0499" w:rsidRPr="00F47857">
        <w:rPr>
          <w:rFonts w:ascii="Arial" w:hAnsi="Arial" w:cs="Arial"/>
          <w:noProof/>
          <w:color w:val="000000" w:themeColor="text1"/>
          <w:sz w:val="18"/>
          <w:szCs w:val="18"/>
        </w:rPr>
        <w:t>[34]</w:t>
      </w:r>
      <w:r w:rsidR="008D0499" w:rsidRPr="00F47857">
        <w:rPr>
          <w:rFonts w:ascii="Arial" w:hAnsi="Arial" w:cs="Arial"/>
          <w:color w:val="000000" w:themeColor="text1"/>
          <w:sz w:val="18"/>
          <w:szCs w:val="18"/>
        </w:rPr>
        <w:fldChar w:fldCharType="end"/>
      </w:r>
      <w:r w:rsidR="00EC5BB2" w:rsidRPr="00F47857">
        <w:rPr>
          <w:rFonts w:ascii="Arial" w:hAnsi="Arial" w:cs="Arial"/>
          <w:color w:val="000000" w:themeColor="text1"/>
          <w:sz w:val="18"/>
          <w:szCs w:val="18"/>
        </w:rPr>
        <w:t>.</w:t>
      </w:r>
    </w:p>
    <w:p w14:paraId="1390546C" w14:textId="5937F843" w:rsidR="005E0DCF" w:rsidRPr="00F47857" w:rsidRDefault="005E0DCF" w:rsidP="00F224A6">
      <w:pPr>
        <w:pStyle w:val="BodyText"/>
        <w:numPr>
          <w:ilvl w:val="0"/>
          <w:numId w:val="17"/>
        </w:numPr>
        <w:spacing w:line="480" w:lineRule="auto"/>
        <w:rPr>
          <w:rFonts w:ascii="Arial" w:hAnsi="Arial" w:cs="Arial"/>
          <w:i/>
          <w:iCs/>
          <w:color w:val="000000" w:themeColor="text1"/>
          <w:sz w:val="18"/>
          <w:szCs w:val="18"/>
        </w:rPr>
      </w:pPr>
      <w:r w:rsidRPr="00F47857">
        <w:rPr>
          <w:rFonts w:ascii="Arial" w:eastAsia="Times New Roman" w:hAnsi="Arial" w:cs="Arial"/>
          <w:i/>
          <w:iCs/>
          <w:color w:val="000000" w:themeColor="text1"/>
          <w:sz w:val="18"/>
          <w:szCs w:val="18"/>
          <w:u w:val="single"/>
        </w:rPr>
        <w:t>Template Modeling Score (TM-score)</w:t>
      </w:r>
      <w:r w:rsidRPr="00F47857">
        <w:rPr>
          <w:rFonts w:ascii="Arial" w:eastAsia="Times New Roman" w:hAnsi="Arial" w:cs="Arial"/>
          <w:color w:val="000000" w:themeColor="text1"/>
          <w:sz w:val="18"/>
          <w:szCs w:val="18"/>
        </w:rPr>
        <w:t xml:space="preserve"> is also a structural similarity measure as an alternative to</w:t>
      </w:r>
      <w:r w:rsidR="003750B2" w:rsidRPr="00F47857">
        <w:rPr>
          <w:rFonts w:ascii="Arial" w:eastAsia="Times New Roman" w:hAnsi="Arial" w:cs="Arial"/>
          <w:color w:val="000000" w:themeColor="text1"/>
          <w:sz w:val="18"/>
          <w:szCs w:val="18"/>
        </w:rPr>
        <w:t>methods mentioned above</w:t>
      </w:r>
      <w:r w:rsidRPr="00F47857">
        <w:rPr>
          <w:rFonts w:ascii="Arial" w:eastAsia="Times New Roman" w:hAnsi="Arial" w:cs="Arial"/>
          <w:color w:val="000000" w:themeColor="text1"/>
          <w:sz w:val="18"/>
          <w:szCs w:val="18"/>
        </w:rPr>
        <w:t>. Unlike</w:t>
      </w:r>
      <w:r w:rsidR="003750B2" w:rsidRPr="00F47857">
        <w:rPr>
          <w:rFonts w:ascii="Arial" w:eastAsia="Times New Roman" w:hAnsi="Arial" w:cs="Arial"/>
          <w:color w:val="000000" w:themeColor="text1"/>
          <w:sz w:val="18"/>
          <w:szCs w:val="18"/>
        </w:rPr>
        <w:t>them</w:t>
      </w:r>
      <w:r w:rsidRPr="00F47857">
        <w:rPr>
          <w:rFonts w:ascii="Arial" w:eastAsia="Times New Roman" w:hAnsi="Arial" w:cs="Arial"/>
          <w:color w:val="000000" w:themeColor="text1"/>
          <w:sz w:val="18"/>
          <w:szCs w:val="18"/>
        </w:rPr>
        <w:t>, it is not dependent on the size of the protein. Therefore, it is more reliable for the comparison of protein structures that vary in length. Moreover, it measures global fold similarity that makes it less sensitive to local variations in protein structures</w:t>
      </w:r>
      <w:r w:rsidR="003750B2" w:rsidRPr="00F47857">
        <w:rPr>
          <w:rFonts w:ascii="Arial" w:eastAsia="Times New Roman" w:hAnsi="Arial" w:cs="Arial"/>
          <w:color w:val="000000" w:themeColor="text1"/>
          <w:sz w:val="18"/>
          <w:szCs w:val="18"/>
        </w:rPr>
        <w:t xml:space="preserve">. </w:t>
      </w:r>
      <w:r w:rsidR="003750B2" w:rsidRPr="00F47857">
        <w:rPr>
          <w:rFonts w:ascii="Arial" w:hAnsi="Arial" w:cs="Arial"/>
          <w:color w:val="000000" w:themeColor="text1"/>
          <w:sz w:val="18"/>
          <w:szCs w:val="18"/>
        </w:rPr>
        <w:t>It ranges between 0 and 1, where higher scores mean higher similarities. Scores less than or equal 0.17 correspond to random structure pairs</w:t>
      </w:r>
      <w:r w:rsidR="00E760A8" w:rsidRPr="00F47857">
        <w:rPr>
          <w:rFonts w:ascii="Arial" w:eastAsia="Times New Roman" w:hAnsi="Arial" w:cs="Arial"/>
          <w:color w:val="000000" w:themeColor="text1"/>
          <w:sz w:val="18"/>
          <w:szCs w:val="18"/>
        </w:rPr>
        <w:t xml:space="preserve"> </w:t>
      </w:r>
      <w:r w:rsidR="00E760A8" w:rsidRPr="00F47857">
        <w:rPr>
          <w:rFonts w:ascii="Arial" w:eastAsia="Times New Roman" w:hAnsi="Arial" w:cs="Arial"/>
          <w:color w:val="000000" w:themeColor="text1"/>
          <w:sz w:val="18"/>
          <w:szCs w:val="18"/>
        </w:rPr>
        <w:fldChar w:fldCharType="begin" w:fldLock="1"/>
      </w:r>
      <w:r w:rsidR="008D0499" w:rsidRPr="00F47857">
        <w:rPr>
          <w:rFonts w:ascii="Arial" w:eastAsia="Times New Roman" w:hAnsi="Arial" w:cs="Arial"/>
          <w:color w:val="000000" w:themeColor="text1"/>
          <w:sz w:val="18"/>
          <w:szCs w:val="18"/>
        </w:rPr>
        <w:instrText>ADDIN CSL_CITATION { "citationItems" : [ { "id" : "ITEM-1", "itemData" : { "DOI" : "10.1007/978-1-61779-588-6_10", "ISSN" : "1940-6029", "PMID" : "22323224", "abstract" : "Despite its apparent simplicity, the problem of quantifying the differences between two structures of the same protein or complex is nontrivial and continues evolving. In this chapter, we described several methods routinely used to compare computational models to experimental answers in several modeling assessments. The two major classes of measures, positional distance-based and contact-based, are presented, compared, and analyzed. The most popular measure of the first class, the global RMSD, is shown to be the least representative of the degree of structural similarity because it is dominated by the largest error. Several distance-dependent algorithms designed to attenuate the drawbacks of RMSD are described. Measures of the second class, contact-based, are shown to be more robust and relevant. We also illustrate the importance of using combined measures, utility-based measures, and the role of the distributions derived from the pairs of experimental structures in interpreting the results.", "author" : [ { "dropping-particle" : "", "family" : "Kufareva", "given" : "Irina", "non-dropping-particle" : "", "parse-names" : false, "suffix" : "" }, { "dropping-particle" : "", "family" : "Abagyan", "given" : "Ruben", "non-dropping-particle" : "", "parse-names" : false, "suffix" : "" } ], "container-title" : "Methods in molecular biology (Clifton, N.J.)", "id" : "ITEM-1", "issued" : { "date-parts" : [ [ "2012" ] ] }, "page" : "231-57", "publisher" : "NIH Public Access", "title" : "Methods of protein structure comparison", "type" : "article-journal", "volume" : "857" }, "uris" : [ "http://www.mendeley.com/documents/?uuid=3917df54-0e2c-4037-8ff3-f884d4cc3c0c" ] }, { "id" : "ITEM-2", "itemData" : { "DOI" : "10.1002/prot.20264", "ISSN" : "0887-3585", "author" : [ { "dropping-particle" : "", "family" : "Zhang", "given" : "Yang", "non-dropping-particle" : "", "parse-names" : false, "suffix" : "" }, { "dropping-particle" : "", "family" : "Skolnick", "given" : "Jeffrey", "non-dropping-particle" : "", "parse-names" : false, "suffix" : "" } ], "container-title" : "Proteins: Structure, Function, and Bioinformatics", "id" : "ITEM-2", "issue" : "4", "issued" : { "date-parts" : [ [ "2004", "12", "1" ] ] }, "page" : "702-710", "title" : "Scoring function for automated assessment of protein structure template quality", "type" : "article-journal", "volume" : "57" }, "uris" : [ "http://www.mendeley.com/documents/?uuid=dbc79e69-4acc-4d07-b27c-83f70c135071" ] } ], "mendeley" : { "formattedCitation" : "[32,36]", "plainTextFormattedCitation" : "[32,36]", "previouslyFormattedCitation" : "[32,36]" }, "properties" : {  }, "schema" : "https://github.com/citation-style-language/schema/raw/master/csl-citation.json" }</w:instrText>
      </w:r>
      <w:r w:rsidR="00E760A8" w:rsidRPr="00F47857">
        <w:rPr>
          <w:rFonts w:ascii="Arial" w:eastAsia="Times New Roman" w:hAnsi="Arial" w:cs="Arial"/>
          <w:color w:val="000000" w:themeColor="text1"/>
          <w:sz w:val="18"/>
          <w:szCs w:val="18"/>
        </w:rPr>
        <w:fldChar w:fldCharType="separate"/>
      </w:r>
      <w:r w:rsidR="008D0499" w:rsidRPr="00F47857">
        <w:rPr>
          <w:rFonts w:ascii="Arial" w:eastAsia="Times New Roman" w:hAnsi="Arial" w:cs="Arial"/>
          <w:noProof/>
          <w:color w:val="000000" w:themeColor="text1"/>
          <w:sz w:val="18"/>
          <w:szCs w:val="18"/>
        </w:rPr>
        <w:t>[32,36]</w:t>
      </w:r>
      <w:r w:rsidR="00E760A8" w:rsidRPr="00F47857">
        <w:rPr>
          <w:rFonts w:ascii="Arial" w:eastAsia="Times New Roman" w:hAnsi="Arial" w:cs="Arial"/>
          <w:color w:val="000000" w:themeColor="text1"/>
          <w:sz w:val="18"/>
          <w:szCs w:val="18"/>
        </w:rPr>
        <w:fldChar w:fldCharType="end"/>
      </w:r>
      <w:r w:rsidRPr="00F47857">
        <w:rPr>
          <w:rFonts w:ascii="Arial" w:eastAsia="Times New Roman" w:hAnsi="Arial" w:cs="Arial"/>
          <w:color w:val="000000" w:themeColor="text1"/>
          <w:sz w:val="18"/>
          <w:szCs w:val="18"/>
        </w:rPr>
        <w:t xml:space="preserve">. </w:t>
      </w:r>
    </w:p>
    <w:p w14:paraId="2D29847B" w14:textId="263128FA" w:rsidR="00B01D3A" w:rsidRPr="00F47857" w:rsidRDefault="00B01D3A" w:rsidP="00B01D3A">
      <w:pPr>
        <w:pStyle w:val="ListParagraph"/>
        <w:numPr>
          <w:ilvl w:val="0"/>
          <w:numId w:val="17"/>
        </w:numPr>
        <w:tabs>
          <w:tab w:val="left" w:pos="288"/>
        </w:tabs>
        <w:spacing w:after="120" w:line="480" w:lineRule="auto"/>
        <w:jc w:val="both"/>
        <w:rPr>
          <w:rFonts w:ascii="Arial" w:hAnsi="Arial" w:cs="Arial"/>
          <w:iCs/>
          <w:color w:val="000000" w:themeColor="text1"/>
          <w:spacing w:val="-1"/>
          <w:sz w:val="18"/>
          <w:szCs w:val="18"/>
        </w:rPr>
      </w:pPr>
      <w:r w:rsidRPr="00F47857">
        <w:rPr>
          <w:rFonts w:ascii="Arial" w:hAnsi="Arial" w:cs="Arial"/>
          <w:i/>
          <w:iCs/>
          <w:color w:val="000000" w:themeColor="text1"/>
          <w:spacing w:val="-1"/>
          <w:sz w:val="18"/>
          <w:szCs w:val="18"/>
          <w:u w:val="single"/>
        </w:rPr>
        <w:t>Match Score</w:t>
      </w:r>
      <w:r w:rsidRPr="00F47857">
        <w:rPr>
          <w:rFonts w:ascii="Arial" w:hAnsi="Arial" w:cs="Arial"/>
          <w:iCs/>
          <w:color w:val="000000" w:themeColor="text1"/>
          <w:spacing w:val="-1"/>
          <w:sz w:val="18"/>
          <w:szCs w:val="18"/>
        </w:rPr>
        <w:t xml:space="preserve"> is a structural similarity measurement implemented in SiteEngine tool that represents the percentage of the query binding site features matched on the interested protein structure. It provides a normalization of the total score of the predicted binding site (called Search_Score) with respect to the total score of this binding site when it is searched in its native protein (called Native_Score). This score is used for the ranking of the predicted binding site matches. If it is used to cluster binding sites, threshold values should be in the range of 28-30 </w:t>
      </w:r>
      <w:r w:rsidR="008D0499" w:rsidRPr="00F47857">
        <w:rPr>
          <w:rFonts w:ascii="Arial" w:hAnsi="Arial" w:cs="Arial"/>
          <w:iCs/>
          <w:color w:val="000000" w:themeColor="text1"/>
          <w:spacing w:val="-1"/>
          <w:sz w:val="18"/>
          <w:szCs w:val="18"/>
        </w:rPr>
        <w:fldChar w:fldCharType="begin" w:fldLock="1"/>
      </w:r>
      <w:r w:rsidR="008D0499" w:rsidRPr="00F47857">
        <w:rPr>
          <w:rFonts w:ascii="Arial" w:hAnsi="Arial" w:cs="Arial"/>
          <w:iCs/>
          <w:color w:val="000000" w:themeColor="text1"/>
          <w:spacing w:val="-1"/>
          <w:sz w:val="18"/>
          <w:szCs w:val="18"/>
        </w:rPr>
        <w:instrText>ADDIN CSL_CITATION { "citationItems" : [ { "id" : "ITEM-1", "itemData" : { "DOI" : "10.1016/j.jmb.2004.04.012", "ISSN" : "00222836", "author" : [ { "dropping-particle" : "", "family" : "Shulman-Peleg", "given" : "Alexandra", "non-dropping-particle" : "", "parse-names" : false, "suffix" : "" }, { "dropping-particle" : "", "family" : "Nussinov", "given" : "Ruth", "non-dropping-particle" : "", "parse-names" : false, "suffix" : "" }, { "dropping-particle" : "", "family" : "Wolfson", "given" : "Haim J.", "non-dropping-particle" : "", "parse-names" : false, "suffix" : "" } ], "container-title" : "Journal of Molecular Biology", "id" : "ITEM-1", "issue" : "3", "issued" : { "date-parts" : [ [ "2004", "6" ] ] }, "page" : "607-633", "title" : "Recognition of Functional Sites in Protein Structures", "type" : "article-journal", "volume" : "339" }, "uris" : [ "http://www.mendeley.com/documents/?uuid=d925eedd-774c-39e1-b345-f7f51229187d" ] } ], "mendeley" : { "formattedCitation" : "[37]", "plainTextFormattedCitation" : "[37]", "previouslyFormattedCitation" : "[37]" }, "properties" : {  }, "schema" : "https://github.com/citation-style-language/schema/raw/master/csl-citation.json" }</w:instrText>
      </w:r>
      <w:r w:rsidR="008D0499" w:rsidRPr="00F47857">
        <w:rPr>
          <w:rFonts w:ascii="Arial" w:hAnsi="Arial" w:cs="Arial"/>
          <w:iCs/>
          <w:color w:val="000000" w:themeColor="text1"/>
          <w:spacing w:val="-1"/>
          <w:sz w:val="18"/>
          <w:szCs w:val="18"/>
        </w:rPr>
        <w:fldChar w:fldCharType="separate"/>
      </w:r>
      <w:r w:rsidR="008D0499" w:rsidRPr="00F47857">
        <w:rPr>
          <w:rFonts w:ascii="Arial" w:hAnsi="Arial" w:cs="Arial"/>
          <w:iCs/>
          <w:noProof/>
          <w:color w:val="000000" w:themeColor="text1"/>
          <w:spacing w:val="-1"/>
          <w:sz w:val="18"/>
          <w:szCs w:val="18"/>
        </w:rPr>
        <w:t>[37]</w:t>
      </w:r>
      <w:r w:rsidR="008D0499" w:rsidRPr="00F47857">
        <w:rPr>
          <w:rFonts w:ascii="Arial" w:hAnsi="Arial" w:cs="Arial"/>
          <w:iCs/>
          <w:color w:val="000000" w:themeColor="text1"/>
          <w:spacing w:val="-1"/>
          <w:sz w:val="18"/>
          <w:szCs w:val="18"/>
        </w:rPr>
        <w:fldChar w:fldCharType="end"/>
      </w:r>
      <w:r w:rsidR="00EC5BB2" w:rsidRPr="00F47857">
        <w:rPr>
          <w:rFonts w:ascii="Arial" w:hAnsi="Arial" w:cs="Arial"/>
          <w:color w:val="000000" w:themeColor="text1"/>
          <w:sz w:val="18"/>
          <w:szCs w:val="18"/>
        </w:rPr>
        <w:t>.</w:t>
      </w:r>
    </w:p>
    <w:p w14:paraId="2CCC3D20" w14:textId="0DDBDD37" w:rsidR="00B01D3A" w:rsidRPr="00F47857" w:rsidRDefault="00B01D3A" w:rsidP="00B01D3A">
      <w:pPr>
        <w:pStyle w:val="ListParagraph"/>
        <w:numPr>
          <w:ilvl w:val="0"/>
          <w:numId w:val="17"/>
        </w:numPr>
        <w:tabs>
          <w:tab w:val="left" w:pos="288"/>
        </w:tabs>
        <w:spacing w:after="120" w:line="480" w:lineRule="auto"/>
        <w:jc w:val="both"/>
        <w:rPr>
          <w:rFonts w:ascii="Arial" w:hAnsi="Arial" w:cs="Arial"/>
          <w:iCs/>
          <w:color w:val="000000" w:themeColor="text1"/>
          <w:spacing w:val="-1"/>
          <w:sz w:val="18"/>
          <w:szCs w:val="18"/>
        </w:rPr>
      </w:pPr>
      <w:r w:rsidRPr="00F47857">
        <w:rPr>
          <w:rFonts w:ascii="Arial" w:hAnsi="Arial" w:cs="Arial"/>
          <w:i/>
          <w:iCs/>
          <w:color w:val="000000" w:themeColor="text1"/>
          <w:spacing w:val="-1"/>
          <w:sz w:val="18"/>
          <w:szCs w:val="18"/>
          <w:u w:val="single"/>
        </w:rPr>
        <w:t>PS-score</w:t>
      </w:r>
      <w:r w:rsidRPr="00F47857">
        <w:rPr>
          <w:rFonts w:ascii="Arial" w:hAnsi="Arial" w:cs="Arial"/>
          <w:iCs/>
          <w:color w:val="000000" w:themeColor="text1"/>
          <w:spacing w:val="-1"/>
          <w:sz w:val="18"/>
          <w:szCs w:val="18"/>
        </w:rPr>
        <w:t xml:space="preserve"> is a pocket similarity measurement introduced in APoc. It is determined according to positions of Cα and Cβ atoms, as well as chemical similarity of aligned residues. It can handle different sizes of pockets between 10-100 residues. Moreover, PS-score is less sensitive to conformational changes when compared with a scoring function that considers all heavy atoms. It is also possible to detect similar pockets in proteins which are not similar in terms of sequence. It ranges from 0 to 1, where higher scores correspond to more similar pockets. For comparison of pockets with similar lengths, scores higher than 0.4 are statistically significant with </w:t>
      </w:r>
      <w:r w:rsidRPr="00F47857">
        <w:rPr>
          <w:rFonts w:ascii="Arial" w:hAnsi="Arial" w:cs="Arial"/>
          <w:i/>
          <w:iCs/>
          <w:color w:val="000000" w:themeColor="text1"/>
          <w:spacing w:val="-1"/>
          <w:sz w:val="18"/>
          <w:szCs w:val="18"/>
        </w:rPr>
        <w:t>P</w:t>
      </w:r>
      <w:r w:rsidRPr="00F47857">
        <w:rPr>
          <w:rFonts w:ascii="Arial" w:hAnsi="Arial" w:cs="Arial"/>
          <w:iCs/>
          <w:color w:val="000000" w:themeColor="text1"/>
          <w:spacing w:val="-1"/>
          <w:sz w:val="18"/>
          <w:szCs w:val="18"/>
        </w:rPr>
        <w:t xml:space="preserve"> &lt; 1x10</w:t>
      </w:r>
      <w:r w:rsidRPr="00F47857">
        <w:rPr>
          <w:rFonts w:ascii="Arial" w:hAnsi="Arial" w:cs="Arial"/>
          <w:iCs/>
          <w:color w:val="000000" w:themeColor="text1"/>
          <w:spacing w:val="-1"/>
          <w:sz w:val="18"/>
          <w:szCs w:val="18"/>
          <w:vertAlign w:val="superscript"/>
        </w:rPr>
        <w:t xml:space="preserve">-3 </w:t>
      </w:r>
      <w:r w:rsidR="008D0499" w:rsidRPr="00F47857">
        <w:rPr>
          <w:rFonts w:ascii="Arial" w:hAnsi="Arial" w:cs="Arial"/>
          <w:iCs/>
          <w:color w:val="000000" w:themeColor="text1"/>
          <w:spacing w:val="-1"/>
          <w:sz w:val="18"/>
          <w:szCs w:val="18"/>
          <w:vertAlign w:val="superscript"/>
        </w:rPr>
        <w:fldChar w:fldCharType="begin" w:fldLock="1"/>
      </w:r>
      <w:r w:rsidR="008D0499" w:rsidRPr="00F47857">
        <w:rPr>
          <w:rFonts w:ascii="Arial" w:hAnsi="Arial" w:cs="Arial"/>
          <w:iCs/>
          <w:color w:val="000000" w:themeColor="text1"/>
          <w:spacing w:val="-1"/>
          <w:sz w:val="18"/>
          <w:szCs w:val="18"/>
          <w:vertAlign w:val="superscript"/>
        </w:rPr>
        <w:instrText>ADDIN CSL_CITATION { "citationItems" : [ { "id" : "ITEM-1", "itemData" : { "DOI" : "10.1093/bioinformatics/btt024", "abstract" : "Motivation: Most proteins interact with small-molecule ligands such as metabolites or drug compounds. Over the past several decades, many of these interactions have been captured in high-resolution atomic structures. From a geometric point of view, most interaction sites for grasping these small-molecule ligands, as revealed in these structures, form concave shapes, or 'pockets', on the protein's sur-face. An efficient method for comparing these pockets could greatly assist the classification of ligand-binding sites, prediction of protein molecular function and design of novel drug compounds. Results: We introduce a computational method, APoc (Alignment of Pockets), for the large-scale, sequence order-independent, structural comparison of protein pockets. A scoring function, the Pocket Similarity Score (PS-score), is derived to measure the level of similarity between pockets. Statistical models are used to estimate the signifi-cance of the PS-score based on millions of comparisons of randomly related pockets. APoc is a general robust method that may be applied to pockets identified by various approaches, such as ligand-binding sites as observed in experimental complex structures, or predicted pockets identified by a pocket-detection method. Finally, we curate large benchmark datasets to evaluate the performance of APoc and present interesting examples to demonstrate the usefulness of the method. We also demonstrate that APoc has better performance than the geometric hashing-based method SiteEngine. Availability and implementation: The APoc software package includ-ing the source code is freely available at", "author" : [ { "dropping-particle" : "", "family" : "Gao", "given" : "Mu", "non-dropping-particle" : "", "parse-names" : false, "suffix" : "" }, { "dropping-particle" : "", "family" : "Skolnick", "given" : "Jeffrey", "non-dropping-particle" : "", "parse-names" : false, "suffix" : "" } ], "container-title" : "Bioinformatics", "id" : "ITEM-1", "issue" : "5", "issued" : { "date-parts" : [ [ "2013" ] ] }, "page" : "597-604", "title" : "APoc: large-scale identification of similar protein pockets", "type" : "article-journal", "volume" : "29" }, "uris" : [ "http://www.mendeley.com/documents/?uuid=a70dfec0-be46-3332-83c4-1e48c2636734" ] } ], "mendeley" : { "formattedCitation" : "[38]", "plainTextFormattedCitation" : "[38]", "previouslyFormattedCitation" : "[38]" }, "properties" : {  }, "schema" : "https://github.com/citation-style-language/schema/raw/master/csl-citation.json" }</w:instrText>
      </w:r>
      <w:r w:rsidR="008D0499" w:rsidRPr="00F47857">
        <w:rPr>
          <w:rFonts w:ascii="Arial" w:hAnsi="Arial" w:cs="Arial"/>
          <w:iCs/>
          <w:color w:val="000000" w:themeColor="text1"/>
          <w:spacing w:val="-1"/>
          <w:sz w:val="18"/>
          <w:szCs w:val="18"/>
          <w:vertAlign w:val="superscript"/>
        </w:rPr>
        <w:fldChar w:fldCharType="separate"/>
      </w:r>
      <w:r w:rsidR="008D0499" w:rsidRPr="00F47857">
        <w:rPr>
          <w:rFonts w:ascii="Arial" w:hAnsi="Arial" w:cs="Arial"/>
          <w:iCs/>
          <w:noProof/>
          <w:color w:val="000000" w:themeColor="text1"/>
          <w:spacing w:val="-1"/>
          <w:sz w:val="18"/>
          <w:szCs w:val="18"/>
        </w:rPr>
        <w:t>[38]</w:t>
      </w:r>
      <w:r w:rsidR="008D0499" w:rsidRPr="00F47857">
        <w:rPr>
          <w:rFonts w:ascii="Arial" w:hAnsi="Arial" w:cs="Arial"/>
          <w:iCs/>
          <w:color w:val="000000" w:themeColor="text1"/>
          <w:spacing w:val="-1"/>
          <w:sz w:val="18"/>
          <w:szCs w:val="18"/>
          <w:vertAlign w:val="superscript"/>
        </w:rPr>
        <w:fldChar w:fldCharType="end"/>
      </w:r>
      <w:r w:rsidR="00EC5BB2" w:rsidRPr="00F47857">
        <w:rPr>
          <w:rFonts w:ascii="Arial" w:hAnsi="Arial" w:cs="Arial"/>
          <w:color w:val="000000" w:themeColor="text1"/>
          <w:sz w:val="18"/>
          <w:szCs w:val="18"/>
        </w:rPr>
        <w:t>.</w:t>
      </w:r>
    </w:p>
    <w:p w14:paraId="3251B151" w14:textId="25D61A55" w:rsidR="00B01D3A" w:rsidRPr="00F47857" w:rsidRDefault="00B01D3A" w:rsidP="00B01D3A">
      <w:pPr>
        <w:pStyle w:val="ListParagraph"/>
        <w:numPr>
          <w:ilvl w:val="0"/>
          <w:numId w:val="17"/>
        </w:numPr>
        <w:tabs>
          <w:tab w:val="left" w:pos="288"/>
        </w:tabs>
        <w:spacing w:after="120" w:line="480" w:lineRule="auto"/>
        <w:jc w:val="both"/>
        <w:rPr>
          <w:rFonts w:ascii="Arial" w:hAnsi="Arial" w:cs="Arial"/>
          <w:iCs/>
          <w:color w:val="000000" w:themeColor="text1"/>
          <w:spacing w:val="-1"/>
          <w:sz w:val="18"/>
          <w:szCs w:val="18"/>
        </w:rPr>
      </w:pPr>
      <w:proofErr w:type="gramStart"/>
      <w:r w:rsidRPr="00F47857">
        <w:rPr>
          <w:rFonts w:ascii="Arial" w:hAnsi="Arial" w:cs="Arial"/>
          <w:i/>
          <w:iCs/>
          <w:color w:val="000000" w:themeColor="text1"/>
          <w:spacing w:val="-1"/>
          <w:sz w:val="18"/>
          <w:szCs w:val="18"/>
          <w:u w:val="single"/>
        </w:rPr>
        <w:t>eMatchSite</w:t>
      </w:r>
      <w:proofErr w:type="gramEnd"/>
      <w:r w:rsidRPr="00F47857">
        <w:rPr>
          <w:rFonts w:ascii="Arial" w:hAnsi="Arial" w:cs="Arial"/>
          <w:i/>
          <w:iCs/>
          <w:color w:val="000000" w:themeColor="text1"/>
          <w:spacing w:val="-1"/>
          <w:sz w:val="18"/>
          <w:szCs w:val="18"/>
          <w:u w:val="single"/>
        </w:rPr>
        <w:t xml:space="preserve"> Score</w:t>
      </w:r>
      <w:r w:rsidRPr="00F47857">
        <w:rPr>
          <w:rFonts w:ascii="Arial" w:hAnsi="Arial" w:cs="Arial"/>
          <w:iCs/>
          <w:color w:val="000000" w:themeColor="text1"/>
          <w:spacing w:val="-1"/>
          <w:sz w:val="18"/>
          <w:szCs w:val="18"/>
        </w:rPr>
        <w:t xml:space="preserve"> is a protein pocket similarity measurement implemented in eMatchSite that represents the probability of two pockets bind similar ligands. It is calculated using support vector machines algorithm based on following features; pocket RMSD, average residue-level scores, chemical correlation, physicochemical properties, and geometric hashing. It is in the range of 0-1, where higher scores correspond to higher similarities </w:t>
      </w:r>
      <w:r w:rsidR="00D738B0" w:rsidRPr="00F47857">
        <w:rPr>
          <w:rFonts w:ascii="Arial" w:hAnsi="Arial" w:cs="Arial"/>
          <w:iCs/>
          <w:color w:val="000000" w:themeColor="text1"/>
          <w:spacing w:val="-1"/>
          <w:sz w:val="18"/>
          <w:szCs w:val="18"/>
        </w:rPr>
        <w:fldChar w:fldCharType="begin" w:fldLock="1"/>
      </w:r>
      <w:r w:rsidR="00D738B0" w:rsidRPr="00F47857">
        <w:rPr>
          <w:rFonts w:ascii="Arial" w:hAnsi="Arial" w:cs="Arial"/>
          <w:iCs/>
          <w:color w:val="000000" w:themeColor="text1"/>
          <w:spacing w:val="-1"/>
          <w:sz w:val="18"/>
          <w:szCs w:val="18"/>
        </w:rPr>
        <w:instrText>ADDIN CSL_CITATION { "citationItems" : [ { "id" : "ITEM-1", "itemData" : { "DOI" : "10.1371/journal.pcbi.1003829", "abstract" : "Detecting similarities between ligand binding sites in the absence of global homology between target proteins has been recognized as one of the critical components of modern drug discovery. Local binding site alignments can be constructed using sequence order-independent techniques, however, to achieve a high accuracy, many current algorithms for binding site comparison require high-quality experimental protein structures, preferably in the bound conformational state. This, in turn, complicates proteome scale applications, where only various quality structure models are available for the majority of gene products. To improve the state-of-the-art, we developed eMatchSite, a new method for constructing sequence order-independent alignments of ligand binding sites in protein models. Large-scale benchmarking calculations using adenine-binding pockets in crystal structures demonstrate that eMatchSite generates accurate alignments for almost three times more protein pairs than SOIPPA. More importantly, eMatchSite offers a high tolerance to structural distortions in ligand binding regions in protein models. For example, the percentage of correctly aligned pairs of adenine-binding sites in weakly homologous protein models is only 4\u20139% lower than those aligned using crystal structures. This represents a significant improvement over other algorithms, e.g. the performance of eMatchSite in recognizing similar binding sites is 6% and 13% higher than that of SiteEngine using high-and moderate-quality protein models, respectively. Constructing biologically correct alignments using predicted ligand binding sites in protein models opens up the possibility to investigate drug-protein interaction networks for complete proteomes with prospective systems-level applications in polypharmacology and rational drug repositioning. eMatchSite is freely available to the academic community as a web-server and a stand-alone software distribution at http://www.brylinski.org/ematchsite.", "author" : [ { "dropping-particle" : "", "family" : "Brylinski", "given" : "Michal", "non-dropping-particle" : "", "parse-names" : false, "suffix" : "" } ], "container-title" : "PLoS Comput Biol", "id" : "ITEM-1", "issue" : "9", "issued" : { "date-parts" : [ [ "2014" ] ] }, "title" : "eMatchSite: Sequence Order-Independent Structure Alignments of Ligand Binding Pockets in Protein Models", "type" : "article-journal", "volume" : "10" }, "uris" : [ "http://www.mendeley.com/documents/?uuid=aebace57-082c-3f46-95c8-92a3da951d50" ] } ], "mendeley" : { "formattedCitation" : "[39]", "plainTextFormattedCitation" : "[39]", "previouslyFormattedCitation" : "[39]" }, "properties" : {  }, "schema" : "https://github.com/citation-style-language/schema/raw/master/csl-citation.json" }</w:instrText>
      </w:r>
      <w:r w:rsidR="00D738B0" w:rsidRPr="00F47857">
        <w:rPr>
          <w:rFonts w:ascii="Arial" w:hAnsi="Arial" w:cs="Arial"/>
          <w:iCs/>
          <w:color w:val="000000" w:themeColor="text1"/>
          <w:spacing w:val="-1"/>
          <w:sz w:val="18"/>
          <w:szCs w:val="18"/>
        </w:rPr>
        <w:fldChar w:fldCharType="separate"/>
      </w:r>
      <w:r w:rsidR="00D738B0" w:rsidRPr="00F47857">
        <w:rPr>
          <w:rFonts w:ascii="Arial" w:hAnsi="Arial" w:cs="Arial"/>
          <w:iCs/>
          <w:noProof/>
          <w:color w:val="000000" w:themeColor="text1"/>
          <w:spacing w:val="-1"/>
          <w:sz w:val="18"/>
          <w:szCs w:val="18"/>
        </w:rPr>
        <w:t>[39]</w:t>
      </w:r>
      <w:r w:rsidR="00D738B0" w:rsidRPr="00F47857">
        <w:rPr>
          <w:rFonts w:ascii="Arial" w:hAnsi="Arial" w:cs="Arial"/>
          <w:iCs/>
          <w:color w:val="000000" w:themeColor="text1"/>
          <w:spacing w:val="-1"/>
          <w:sz w:val="18"/>
          <w:szCs w:val="18"/>
        </w:rPr>
        <w:fldChar w:fldCharType="end"/>
      </w:r>
      <w:r w:rsidR="00EC5BB2" w:rsidRPr="00F47857">
        <w:rPr>
          <w:rFonts w:ascii="Arial" w:hAnsi="Arial" w:cs="Arial"/>
          <w:color w:val="000000" w:themeColor="text1"/>
          <w:sz w:val="18"/>
          <w:szCs w:val="18"/>
        </w:rPr>
        <w:t>.</w:t>
      </w:r>
    </w:p>
    <w:p w14:paraId="4D0E002C" w14:textId="673603DD" w:rsidR="00B01D3A" w:rsidRPr="00F47857" w:rsidRDefault="00B01D3A" w:rsidP="0096133C">
      <w:pPr>
        <w:pStyle w:val="ListParagraph"/>
        <w:numPr>
          <w:ilvl w:val="0"/>
          <w:numId w:val="17"/>
        </w:numPr>
        <w:tabs>
          <w:tab w:val="left" w:pos="288"/>
        </w:tabs>
        <w:spacing w:after="120" w:line="480" w:lineRule="auto"/>
        <w:jc w:val="both"/>
        <w:rPr>
          <w:rFonts w:ascii="Arial" w:hAnsi="Arial" w:cs="Arial"/>
          <w:iCs/>
          <w:color w:val="000000" w:themeColor="text1"/>
          <w:sz w:val="18"/>
          <w:szCs w:val="18"/>
        </w:rPr>
      </w:pPr>
      <w:r w:rsidRPr="00F47857">
        <w:rPr>
          <w:rFonts w:ascii="Arial" w:hAnsi="Arial" w:cs="Arial"/>
          <w:i/>
          <w:iCs/>
          <w:color w:val="000000" w:themeColor="text1"/>
          <w:spacing w:val="-1"/>
          <w:sz w:val="18"/>
          <w:szCs w:val="18"/>
          <w:u w:val="single"/>
        </w:rPr>
        <w:t>G-LosA Alignment Score (GA-Score)</w:t>
      </w:r>
      <w:r w:rsidRPr="00F47857">
        <w:rPr>
          <w:rFonts w:ascii="Arial" w:hAnsi="Arial" w:cs="Arial"/>
          <w:iCs/>
          <w:color w:val="000000" w:themeColor="text1"/>
          <w:spacing w:val="-1"/>
          <w:sz w:val="18"/>
          <w:szCs w:val="18"/>
        </w:rPr>
        <w:t xml:space="preserve"> is a size-independent local structural similarity measurement based on seven different chemical features (CFs) of amino acids. These CFs are hydrogen bond donor (HD), hydrogen bond acceptor (HA), hydroxyl group (OH), positively charged atom (PC), negatively charged atom (NC), aromatic ring (AR), and aliphatic hydrophobic group (AL). It is between the range of 0-1, where the average score for random local structure pairs is 0.49 and scores above 0.59 are statistically significant with </w:t>
      </w:r>
      <w:r w:rsidRPr="00F47857">
        <w:rPr>
          <w:rFonts w:ascii="Arial" w:hAnsi="Arial" w:cs="Arial"/>
          <w:i/>
          <w:iCs/>
          <w:color w:val="000000" w:themeColor="text1"/>
          <w:spacing w:val="-1"/>
          <w:sz w:val="18"/>
          <w:szCs w:val="18"/>
        </w:rPr>
        <w:t>P</w:t>
      </w:r>
      <w:r w:rsidRPr="00F47857">
        <w:rPr>
          <w:rFonts w:ascii="Arial" w:hAnsi="Arial" w:cs="Arial"/>
          <w:iCs/>
          <w:color w:val="000000" w:themeColor="text1"/>
          <w:spacing w:val="-1"/>
          <w:sz w:val="18"/>
          <w:szCs w:val="18"/>
        </w:rPr>
        <w:t xml:space="preserve"> &lt; 5x10</w:t>
      </w:r>
      <w:r w:rsidRPr="00F47857">
        <w:rPr>
          <w:rFonts w:ascii="Arial" w:hAnsi="Arial" w:cs="Arial"/>
          <w:iCs/>
          <w:color w:val="000000" w:themeColor="text1"/>
          <w:spacing w:val="-1"/>
          <w:sz w:val="18"/>
          <w:szCs w:val="18"/>
          <w:vertAlign w:val="superscript"/>
        </w:rPr>
        <w:t>-2</w:t>
      </w:r>
      <w:r w:rsidRPr="00F47857">
        <w:rPr>
          <w:rFonts w:ascii="Arial" w:hAnsi="Arial" w:cs="Arial"/>
          <w:iCs/>
          <w:color w:val="000000" w:themeColor="text1"/>
          <w:spacing w:val="-1"/>
          <w:sz w:val="18"/>
          <w:szCs w:val="18"/>
        </w:rPr>
        <w:t xml:space="preserve"> </w:t>
      </w:r>
      <w:r w:rsidR="00D738B0" w:rsidRPr="00F47857">
        <w:rPr>
          <w:rFonts w:ascii="Arial" w:hAnsi="Arial" w:cs="Arial"/>
          <w:iCs/>
          <w:color w:val="000000" w:themeColor="text1"/>
          <w:spacing w:val="-1"/>
          <w:sz w:val="18"/>
          <w:szCs w:val="18"/>
        </w:rPr>
        <w:fldChar w:fldCharType="begin" w:fldLock="1"/>
      </w:r>
      <w:r w:rsidR="00D738B0" w:rsidRPr="00F47857">
        <w:rPr>
          <w:rFonts w:ascii="Arial" w:hAnsi="Arial" w:cs="Arial"/>
          <w:iCs/>
          <w:color w:val="000000" w:themeColor="text1"/>
          <w:spacing w:val="-1"/>
          <w:sz w:val="18"/>
          <w:szCs w:val="18"/>
        </w:rPr>
        <w:instrText>ADDIN CSL_CITATION { "citationItems" : [ { "id" : "ITEM-1", "itemData" : { "DOI" : "10.1002/pro.2890", "abstract" : "Molecular recognition by protein mostly occurs in a local region on the protein surface. Thus, an efficient computational method for accurate characterization of protein local structural conservation is necessary to better understand biology and drug design. We present a novel local structure alignment tool, G-LoSA. G-LoSA aligns protein local structures in a sequence order inde-pendent way and provides a GA-score, a chemical feature-based and size-independent structure similarity score. Our benchmark validation shows the robust performance of G-LoSA to the local structures of diverse sizes and characteristics, demonstrating its universal applicability to local structure-centric comparative biology studies. In particular, G-LoSA is highly effective in detecting conserved local regions on the entire surface of a given protein. In addition, the applications of G-LoSA to identifying template ligands and predicting ligand and protein binding sites illustrate its strong potential for computer-aided drug design. We hope that G-LoSA can be a useful computa-tional method for exploring interesting biological problems through large-scale comparison of pro-tein local structures and facilitating drug discovery research and development. G-LoSA is freely available to academic users at http://im.compbio.ku.edu/GLoSA/.", "author" : [ { "dropping-particle" : "", "family" : "Lee", "given" : "Hui Sun", "non-dropping-particle" : "", "parse-names" : false, "suffix" : "" }, { "dropping-particle" : "", "family" : "Im", "given" : "Wonpil", "non-dropping-particle" : "", "parse-names" : false, "suffix" : "" } ], "container-title" : "The Protein Society", "id" : "ITEM-1", "issued" : { "date-parts" : [ [ "2016" ] ] }, "page" : "865-876", "title" : "G-LoSA: An efficient computational tool for local structure-centric biological studies and drug design", "type" : "article-journal", "volume" : "25" }, "uris" : [ "http://www.mendeley.com/documents/?uuid=d144bcfe-20df-31ef-b227-4748eb03b606" ] } ], "mendeley" : { "formattedCitation" : "[40]", "plainTextFormattedCitation" : "[40]", "previouslyFormattedCitation" : "[40]" }, "properties" : {  }, "schema" : "https://github.com/citation-style-language/schema/raw/master/csl-citation.json" }</w:instrText>
      </w:r>
      <w:r w:rsidR="00D738B0" w:rsidRPr="00F47857">
        <w:rPr>
          <w:rFonts w:ascii="Arial" w:hAnsi="Arial" w:cs="Arial"/>
          <w:iCs/>
          <w:color w:val="000000" w:themeColor="text1"/>
          <w:spacing w:val="-1"/>
          <w:sz w:val="18"/>
          <w:szCs w:val="18"/>
        </w:rPr>
        <w:fldChar w:fldCharType="separate"/>
      </w:r>
      <w:r w:rsidR="00D738B0" w:rsidRPr="00F47857">
        <w:rPr>
          <w:rFonts w:ascii="Arial" w:hAnsi="Arial" w:cs="Arial"/>
          <w:iCs/>
          <w:noProof/>
          <w:color w:val="000000" w:themeColor="text1"/>
          <w:spacing w:val="-1"/>
          <w:sz w:val="18"/>
          <w:szCs w:val="18"/>
        </w:rPr>
        <w:t>[40]</w:t>
      </w:r>
      <w:r w:rsidR="00D738B0" w:rsidRPr="00F47857">
        <w:rPr>
          <w:rFonts w:ascii="Arial" w:hAnsi="Arial" w:cs="Arial"/>
          <w:iCs/>
          <w:color w:val="000000" w:themeColor="text1"/>
          <w:spacing w:val="-1"/>
          <w:sz w:val="18"/>
          <w:szCs w:val="18"/>
        </w:rPr>
        <w:fldChar w:fldCharType="end"/>
      </w:r>
      <w:r w:rsidR="00EC5BB2" w:rsidRPr="00F47857">
        <w:rPr>
          <w:rFonts w:ascii="Arial" w:hAnsi="Arial" w:cs="Arial"/>
          <w:color w:val="000000" w:themeColor="text1"/>
          <w:sz w:val="18"/>
          <w:szCs w:val="18"/>
        </w:rPr>
        <w:t>.</w:t>
      </w:r>
    </w:p>
    <w:p w14:paraId="1074F49D" w14:textId="139B0C70" w:rsidR="005E0DCF" w:rsidRPr="00F47857" w:rsidRDefault="005E0DCF" w:rsidP="00F224A6">
      <w:pPr>
        <w:pStyle w:val="BodyText"/>
        <w:numPr>
          <w:ilvl w:val="0"/>
          <w:numId w:val="17"/>
        </w:numPr>
        <w:spacing w:line="480" w:lineRule="auto"/>
        <w:rPr>
          <w:rFonts w:ascii="Arial" w:hAnsi="Arial" w:cs="Arial"/>
          <w:i/>
          <w:iCs/>
          <w:color w:val="000000" w:themeColor="text1"/>
          <w:sz w:val="18"/>
          <w:szCs w:val="18"/>
        </w:rPr>
      </w:pPr>
      <w:r w:rsidRPr="00F47857">
        <w:rPr>
          <w:rFonts w:ascii="Arial" w:eastAsia="Times New Roman" w:hAnsi="Arial" w:cs="Arial"/>
          <w:i/>
          <w:iCs/>
          <w:color w:val="000000" w:themeColor="text1"/>
          <w:sz w:val="18"/>
          <w:szCs w:val="18"/>
          <w:u w:val="single"/>
        </w:rPr>
        <w:lastRenderedPageBreak/>
        <w:t xml:space="preserve">Ontological Annotation Semantic Similarity </w:t>
      </w:r>
      <w:r w:rsidRPr="00F47857">
        <w:rPr>
          <w:rFonts w:ascii="Arial" w:eastAsia="Times New Roman" w:hAnsi="Arial" w:cs="Arial"/>
          <w:color w:val="000000" w:themeColor="text1"/>
          <w:sz w:val="18"/>
          <w:szCs w:val="18"/>
        </w:rPr>
        <w:t>represents similarities between proteins based on semantic similarity scores calculated according to their overlapped ontological annotations. As an ontological annotation, Gene Ontology (GO) terms describe biological roles of genes and proteins in a controlled way at three different levels: molecular function, biological process and cellular component. Hence, GO semantic similarity is measured according to common activities or functions shared between proteins</w:t>
      </w:r>
      <w:r w:rsidR="00E760A8" w:rsidRPr="00F47857">
        <w:rPr>
          <w:rFonts w:ascii="Arial" w:eastAsia="Times New Roman" w:hAnsi="Arial" w:cs="Arial"/>
          <w:color w:val="000000" w:themeColor="text1"/>
          <w:sz w:val="18"/>
          <w:szCs w:val="18"/>
        </w:rPr>
        <w:t xml:space="preserve"> </w:t>
      </w:r>
      <w:r w:rsidR="00E760A8" w:rsidRPr="00F47857">
        <w:rPr>
          <w:rFonts w:ascii="Arial" w:eastAsia="Times New Roman" w:hAnsi="Arial" w:cs="Arial"/>
          <w:color w:val="000000" w:themeColor="text1"/>
          <w:sz w:val="18"/>
          <w:szCs w:val="18"/>
        </w:rPr>
        <w:fldChar w:fldCharType="begin" w:fldLock="1"/>
      </w:r>
      <w:r w:rsidR="00D738B0" w:rsidRPr="00F47857">
        <w:rPr>
          <w:rFonts w:ascii="Arial" w:eastAsia="Times New Roman" w:hAnsi="Arial" w:cs="Arial"/>
          <w:color w:val="000000" w:themeColor="text1"/>
          <w:sz w:val="18"/>
          <w:szCs w:val="18"/>
        </w:rPr>
        <w:instrText>ADDIN CSL_CITATION { "citationItems" : [ { "id" : "ITEM-1", "itemData" : { "DOI" : "10.1016/j.datak.2006.05.003", "ISBN" : "0938075934", "ISSN" : "10450823", "PMID" : "21078182", "abstract" : "This paper introduces Latent Relational Analysis (LRA), a method for measuring semantic similarity. LRA measures similarity in the semantic relations between two pairs of words. When two pairs have a high degree of relational similarity, they are analogous. For example, the pair cat:meow is analogous to the pair dog:bark. There is evidence from cognitive science that relational similarity is fundamental to many cognitive and linguistic tasks (e.g., analogical reasoning). In the Vector Space Model (VSM) approach to measuring relational similarity, the similarity between two pairs is calculated by the cosine of the angle between the vectors that represent the two pairs. The elements in the vectors are based on the frequencies of manually constructed patterns in a large corpus. LRA extends the VSM approach in three ways: (1) patterns are derived automatically from the corpus, (2) Singular Value Decomposition is used to smooth the frequency data, and (3) synonyms are used to reformulate word pairs. This paper describes the LRA algorithm and experimentally compares LRA to VSM on two tasks, answering college-level multiple-choice word analogy questions and classifying semantic relations in noun-modifier expressions. LRA achieves state-of-the-art results, reaching human-level performance on the analogy questions and significantly exceeding VSM performance on both tasks.", "author" : [ { "dropping-particle" : "", "family" : "Couto", "given" : "Francisco M.", "non-dropping-particle" : "", "parse-names" : false, "suffix" : "" }, { "dropping-particle" : "", "family" : "Silva", "given" : "Mario J.", "non-dropping-particle" : "", "parse-names" : false, "suffix" : "" }, { "dropping-particle" : "", "family" : "Coutinho", "given" : "Pedro M.", "non-dropping-particle" : "", "parse-names" : false, "suffix" : "" } ], "container-title" : "Data &amp; Knowledge Engineering", "id" : "ITEM-1", "issued" : { "date-parts" : [ [ "2007" ] ] }, "page" : "137-152", "title" : "Measuring semantic similarity between Gene Ontology terms", "type" : "article-journal", "volume" : "61" }, "uris" : [ "http://www.mendeley.com/documents/?uuid=0f595fc7-a54e-4fd8-b14a-bd1e6005ce9b" ] } ], "mendeley" : { "formattedCitation" : "[41]", "plainTextFormattedCitation" : "[41]", "previouslyFormattedCitation" : "[41]" }, "properties" : {  }, "schema" : "https://github.com/citation-style-language/schema/raw/master/csl-citation.json" }</w:instrText>
      </w:r>
      <w:r w:rsidR="00E760A8" w:rsidRPr="00F47857">
        <w:rPr>
          <w:rFonts w:ascii="Arial" w:eastAsia="Times New Roman" w:hAnsi="Arial" w:cs="Arial"/>
          <w:color w:val="000000" w:themeColor="text1"/>
          <w:sz w:val="18"/>
          <w:szCs w:val="18"/>
        </w:rPr>
        <w:fldChar w:fldCharType="separate"/>
      </w:r>
      <w:r w:rsidR="00D738B0" w:rsidRPr="00F47857">
        <w:rPr>
          <w:rFonts w:ascii="Arial" w:eastAsia="Times New Roman" w:hAnsi="Arial" w:cs="Arial"/>
          <w:noProof/>
          <w:color w:val="000000" w:themeColor="text1"/>
          <w:sz w:val="18"/>
          <w:szCs w:val="18"/>
        </w:rPr>
        <w:t>[41]</w:t>
      </w:r>
      <w:r w:rsidR="00E760A8" w:rsidRPr="00F47857">
        <w:rPr>
          <w:rFonts w:ascii="Arial" w:eastAsia="Times New Roman" w:hAnsi="Arial" w:cs="Arial"/>
          <w:color w:val="000000" w:themeColor="text1"/>
          <w:sz w:val="18"/>
          <w:szCs w:val="18"/>
        </w:rPr>
        <w:fldChar w:fldCharType="end"/>
      </w:r>
      <w:r w:rsidRPr="00F47857">
        <w:rPr>
          <w:rFonts w:ascii="Arial" w:eastAsia="Times New Roman" w:hAnsi="Arial" w:cs="Arial"/>
          <w:color w:val="000000" w:themeColor="text1"/>
          <w:sz w:val="18"/>
          <w:szCs w:val="18"/>
        </w:rPr>
        <w:t xml:space="preserve">. </w:t>
      </w:r>
    </w:p>
    <w:p w14:paraId="53491425" w14:textId="1ABA3EB5" w:rsidR="005E0DCF" w:rsidRPr="00F47857" w:rsidRDefault="005E0DCF" w:rsidP="00F224A6">
      <w:pPr>
        <w:pStyle w:val="BodyText"/>
        <w:numPr>
          <w:ilvl w:val="0"/>
          <w:numId w:val="1"/>
        </w:numPr>
        <w:spacing w:line="480" w:lineRule="auto"/>
        <w:rPr>
          <w:rFonts w:ascii="Arial" w:hAnsi="Arial" w:cs="Arial"/>
          <w:color w:val="000000" w:themeColor="text1"/>
          <w:sz w:val="18"/>
          <w:szCs w:val="18"/>
        </w:rPr>
      </w:pPr>
      <w:r w:rsidRPr="00F47857">
        <w:rPr>
          <w:rFonts w:ascii="Arial" w:eastAsia="Times New Roman" w:hAnsi="Arial" w:cs="Arial"/>
          <w:b/>
          <w:bCs/>
          <w:i/>
          <w:iCs/>
          <w:color w:val="000000" w:themeColor="text1"/>
          <w:sz w:val="18"/>
          <w:szCs w:val="18"/>
        </w:rPr>
        <w:t xml:space="preserve">Descriptors based on topological properties </w:t>
      </w:r>
      <w:r w:rsidRPr="00F47857">
        <w:rPr>
          <w:rFonts w:ascii="Arial" w:eastAsia="Times New Roman" w:hAnsi="Arial" w:cs="Arial"/>
          <w:b/>
          <w:bCs/>
          <w:color w:val="000000" w:themeColor="text1"/>
          <w:sz w:val="18"/>
          <w:szCs w:val="18"/>
        </w:rPr>
        <w:t xml:space="preserve"> </w:t>
      </w:r>
      <w:r w:rsidRPr="00F47857">
        <w:rPr>
          <w:rFonts w:ascii="Arial" w:eastAsia="Times New Roman" w:hAnsi="Arial" w:cs="Arial"/>
          <w:color w:val="000000" w:themeColor="text1"/>
          <w:sz w:val="18"/>
          <w:szCs w:val="18"/>
        </w:rPr>
        <w:t>describe amino acids according to atom-connectivity indices generated from molecular graphs</w:t>
      </w:r>
      <w:r w:rsidR="002461D7" w:rsidRPr="00F47857">
        <w:rPr>
          <w:rFonts w:ascii="Arial" w:eastAsia="Times New Roman" w:hAnsi="Arial" w:cs="Arial"/>
          <w:color w:val="000000" w:themeColor="text1"/>
          <w:sz w:val="18"/>
          <w:szCs w:val="18"/>
        </w:rPr>
        <w:t xml:space="preserve"> </w:t>
      </w:r>
      <w:r w:rsidR="002461D7" w:rsidRPr="00F47857">
        <w:rPr>
          <w:rFonts w:ascii="Arial" w:eastAsia="Times New Roman" w:hAnsi="Arial" w:cs="Arial"/>
          <w:color w:val="000000" w:themeColor="text1"/>
          <w:sz w:val="18"/>
          <w:szCs w:val="18"/>
        </w:rPr>
        <w:fldChar w:fldCharType="begin" w:fldLock="1"/>
      </w:r>
      <w:r w:rsidR="00D738B0" w:rsidRPr="00F47857">
        <w:rPr>
          <w:rFonts w:ascii="Arial" w:eastAsia="Times New Roman" w:hAnsi="Arial" w:cs="Arial"/>
          <w:color w:val="000000" w:themeColor="text1"/>
          <w:sz w:val="18"/>
          <w:szCs w:val="18"/>
        </w:rPr>
        <w:instrText>ADDIN CSL_CITATION { "citationItems" : [ { "id" : "ITEM-1", "itemData" : { "DOI" : "10.1016/j.molstruc.2006.07.004", "ISBN" : "0022-2860", "ISSN" : "00222860", "abstract" : "In this paper, a new topological descriptor T-scale is derived from principal component analysis (PCA) on the collected 67 kinds of structural and topological variables of 135 amino acids. Applying T-scale to three peptide panels as 58 angiotensin-converting enzyme (ACE) inhibitors, 20 thromboplastin inhibitors (TI) and 28 bovine lactoferricin-(17-31)-pentadecapeptides (LFB), the resulting QSAR models, constructed by partial least squares (PLS), are all superior to reference reports, with correlative coefficient r2 and cross-validated q2 of 0.845, 0.786; 0.996, 0.782 (0.988, 0.961); 0.760, 0.627, respectively. \u00a9 2006 Elsevier B.V. All rights reserved.", "author" : [ { "dropping-particle" : "", "family" : "Tian", "given" : "Feifei", "non-dropping-particle" : "", "parse-names" : false, "suffix" : "" }, { "dropping-particle" : "", "family" : "Zhou", "given" : "Peng", "non-dropping-particle" : "", "parse-names" : false, "suffix" : "" }, { "dropping-particle" : "", "family" : "Li", "given" : "Zhiliang", "non-dropping-particle" : "", "parse-names" : false, "suffix" : "" } ], "container-title" : "Journal of Molecular Structure", "id" : "ITEM-1", "issue" : "1-3", "issued" : { "date-parts" : [ [ "2007" ] ] }, "page" : "106-115", "title" : "T-scale as a novel vector of topological descriptors for amino acids and its application in QSARs of peptides", "type" : "article-journal", "volume" : "830" }, "uris" : [ "http://www.mendeley.com/documents/?uuid=69c426f6-3def-4657-8ed6-6ad88aff7dfc" ] } ], "mendeley" : { "formattedCitation" : "[42]", "plainTextFormattedCitation" : "[42]", "previouslyFormattedCitation" : "[42]" }, "properties" : {  }, "schema" : "https://github.com/citation-style-language/schema/raw/master/csl-citation.json" }</w:instrText>
      </w:r>
      <w:r w:rsidR="002461D7" w:rsidRPr="00F47857">
        <w:rPr>
          <w:rFonts w:ascii="Arial" w:eastAsia="Times New Roman" w:hAnsi="Arial" w:cs="Arial"/>
          <w:color w:val="000000" w:themeColor="text1"/>
          <w:sz w:val="18"/>
          <w:szCs w:val="18"/>
        </w:rPr>
        <w:fldChar w:fldCharType="separate"/>
      </w:r>
      <w:r w:rsidR="00D738B0" w:rsidRPr="00F47857">
        <w:rPr>
          <w:rFonts w:ascii="Arial" w:eastAsia="Times New Roman" w:hAnsi="Arial" w:cs="Arial"/>
          <w:noProof/>
          <w:color w:val="000000" w:themeColor="text1"/>
          <w:sz w:val="18"/>
          <w:szCs w:val="18"/>
        </w:rPr>
        <w:t>[42]</w:t>
      </w:r>
      <w:r w:rsidR="002461D7" w:rsidRPr="00F47857">
        <w:rPr>
          <w:rFonts w:ascii="Arial" w:eastAsia="Times New Roman" w:hAnsi="Arial" w:cs="Arial"/>
          <w:color w:val="000000" w:themeColor="text1"/>
          <w:sz w:val="18"/>
          <w:szCs w:val="18"/>
        </w:rPr>
        <w:fldChar w:fldCharType="end"/>
      </w:r>
      <w:r w:rsidRPr="00F47857">
        <w:rPr>
          <w:rFonts w:ascii="Arial" w:eastAsia="Times New Roman" w:hAnsi="Arial" w:cs="Arial"/>
          <w:color w:val="000000" w:themeColor="text1"/>
          <w:sz w:val="18"/>
          <w:szCs w:val="18"/>
        </w:rPr>
        <w:t xml:space="preserve">. </w:t>
      </w:r>
    </w:p>
    <w:p w14:paraId="3596A5E9" w14:textId="2D0D204F" w:rsidR="005E0DCF" w:rsidRPr="00F47857" w:rsidRDefault="005E0DCF" w:rsidP="00F224A6">
      <w:pPr>
        <w:pStyle w:val="BodyText"/>
        <w:numPr>
          <w:ilvl w:val="0"/>
          <w:numId w:val="16"/>
        </w:numPr>
        <w:spacing w:line="480" w:lineRule="auto"/>
        <w:rPr>
          <w:rFonts w:ascii="Arial" w:hAnsi="Arial" w:cs="Arial"/>
          <w:i/>
          <w:iCs/>
          <w:color w:val="000000" w:themeColor="text1"/>
          <w:sz w:val="18"/>
          <w:szCs w:val="18"/>
        </w:rPr>
      </w:pPr>
      <w:r w:rsidRPr="00F47857">
        <w:rPr>
          <w:rFonts w:ascii="Arial" w:eastAsia="Times New Roman" w:hAnsi="Arial" w:cs="Arial"/>
          <w:i/>
          <w:iCs/>
          <w:color w:val="000000" w:themeColor="text1"/>
          <w:sz w:val="18"/>
          <w:szCs w:val="18"/>
          <w:u w:val="single"/>
        </w:rPr>
        <w:t>Topological Scales (T-scales)</w:t>
      </w:r>
      <w:r w:rsidRPr="00F47857">
        <w:rPr>
          <w:rFonts w:ascii="Arial" w:eastAsia="Times New Roman" w:hAnsi="Arial" w:cs="Arial"/>
          <w:color w:val="000000" w:themeColor="text1"/>
          <w:sz w:val="18"/>
          <w:szCs w:val="18"/>
        </w:rPr>
        <w:t xml:space="preserve"> reflect topological features of amino acids based on five most representative principal components derived from PCA of 67 common topological descriptors of 135 amino acids. They are only generated from atom-connectivity related manners in molecular 2D topological map and do not require molecular 3D conformations</w:t>
      </w:r>
      <w:r w:rsidR="002461D7" w:rsidRPr="00F47857">
        <w:rPr>
          <w:rFonts w:ascii="Arial" w:eastAsia="Times New Roman" w:hAnsi="Arial" w:cs="Arial"/>
          <w:color w:val="000000" w:themeColor="text1"/>
          <w:sz w:val="18"/>
          <w:szCs w:val="18"/>
        </w:rPr>
        <w:t xml:space="preserve"> </w:t>
      </w:r>
      <w:r w:rsidR="002461D7" w:rsidRPr="00F47857">
        <w:rPr>
          <w:rFonts w:ascii="Arial" w:eastAsia="Times New Roman" w:hAnsi="Arial" w:cs="Arial"/>
          <w:color w:val="000000" w:themeColor="text1"/>
          <w:sz w:val="18"/>
          <w:szCs w:val="18"/>
        </w:rPr>
        <w:fldChar w:fldCharType="begin" w:fldLock="1"/>
      </w:r>
      <w:r w:rsidR="00D738B0" w:rsidRPr="00F47857">
        <w:rPr>
          <w:rFonts w:ascii="Arial" w:eastAsia="Times New Roman" w:hAnsi="Arial" w:cs="Arial"/>
          <w:color w:val="000000" w:themeColor="text1"/>
          <w:sz w:val="18"/>
          <w:szCs w:val="18"/>
        </w:rPr>
        <w:instrText>ADDIN CSL_CITATION { "citationItems" : [ { "id" : "ITEM-1", "itemData" : { "DOI" : "10.1016/j.molstruc.2006.07.004", "ISBN" : "0022-2860", "ISSN" : "00222860", "abstract" : "In this paper, a new topological descriptor T-scale is derived from principal component analysis (PCA) on the collected 67 kinds of structural and topological variables of 135 amino acids. Applying T-scale to three peptide panels as 58 angiotensin-converting enzyme (ACE) inhibitors, 20 thromboplastin inhibitors (TI) and 28 bovine lactoferricin-(17-31)-pentadecapeptides (LFB), the resulting QSAR models, constructed by partial least squares (PLS), are all superior to reference reports, with correlative coefficient r2 and cross-validated q2 of 0.845, 0.786; 0.996, 0.782 (0.988, 0.961); 0.760, 0.627, respectively. \u00a9 2006 Elsevier B.V. All rights reserved.", "author" : [ { "dropping-particle" : "", "family" : "Tian", "given" : "Feifei", "non-dropping-particle" : "", "parse-names" : false, "suffix" : "" }, { "dropping-particle" : "", "family" : "Zhou", "given" : "Peng", "non-dropping-particle" : "", "parse-names" : false, "suffix" : "" }, { "dropping-particle" : "", "family" : "Li", "given" : "Zhiliang", "non-dropping-particle" : "", "parse-names" : false, "suffix" : "" } ], "container-title" : "Journal of Molecular Structure", "id" : "ITEM-1", "issue" : "1-3", "issued" : { "date-parts" : [ [ "2007" ] ] }, "page" : "106-115", "title" : "T-scale as a novel vector of topological descriptors for amino acids and its application in QSARs of peptides", "type" : "article-journal", "volume" : "830" }, "uris" : [ "http://www.mendeley.com/documents/?uuid=69c426f6-3def-4657-8ed6-6ad88aff7dfc" ] } ], "mendeley" : { "formattedCitation" : "[42]", "plainTextFormattedCitation" : "[42]", "previouslyFormattedCitation" : "[42]" }, "properties" : {  }, "schema" : "https://github.com/citation-style-language/schema/raw/master/csl-citation.json" }</w:instrText>
      </w:r>
      <w:r w:rsidR="002461D7" w:rsidRPr="00F47857">
        <w:rPr>
          <w:rFonts w:ascii="Arial" w:eastAsia="Times New Roman" w:hAnsi="Arial" w:cs="Arial"/>
          <w:color w:val="000000" w:themeColor="text1"/>
          <w:sz w:val="18"/>
          <w:szCs w:val="18"/>
        </w:rPr>
        <w:fldChar w:fldCharType="separate"/>
      </w:r>
      <w:r w:rsidR="00D738B0" w:rsidRPr="00F47857">
        <w:rPr>
          <w:rFonts w:ascii="Arial" w:eastAsia="Times New Roman" w:hAnsi="Arial" w:cs="Arial"/>
          <w:noProof/>
          <w:color w:val="000000" w:themeColor="text1"/>
          <w:sz w:val="18"/>
          <w:szCs w:val="18"/>
        </w:rPr>
        <w:t>[42]</w:t>
      </w:r>
      <w:r w:rsidR="002461D7" w:rsidRPr="00F47857">
        <w:rPr>
          <w:rFonts w:ascii="Arial" w:eastAsia="Times New Roman" w:hAnsi="Arial" w:cs="Arial"/>
          <w:color w:val="000000" w:themeColor="text1"/>
          <w:sz w:val="18"/>
          <w:szCs w:val="18"/>
        </w:rPr>
        <w:fldChar w:fldCharType="end"/>
      </w:r>
      <w:r w:rsidRPr="00F47857">
        <w:rPr>
          <w:rFonts w:ascii="Arial" w:eastAsia="Times New Roman" w:hAnsi="Arial" w:cs="Arial"/>
          <w:color w:val="000000" w:themeColor="text1"/>
          <w:sz w:val="18"/>
          <w:szCs w:val="18"/>
        </w:rPr>
        <w:t xml:space="preserve">. </w:t>
      </w:r>
    </w:p>
    <w:p w14:paraId="4B9D7923" w14:textId="73475302" w:rsidR="005E0DCF" w:rsidRPr="00F47857" w:rsidRDefault="005E0DCF" w:rsidP="00F224A6">
      <w:pPr>
        <w:pStyle w:val="BodyText"/>
        <w:numPr>
          <w:ilvl w:val="0"/>
          <w:numId w:val="16"/>
        </w:numPr>
        <w:spacing w:line="480" w:lineRule="auto"/>
        <w:rPr>
          <w:rFonts w:ascii="Arial" w:hAnsi="Arial" w:cs="Arial"/>
          <w:color w:val="000000" w:themeColor="text1"/>
          <w:sz w:val="18"/>
          <w:szCs w:val="18"/>
        </w:rPr>
      </w:pPr>
      <w:r w:rsidRPr="00F47857">
        <w:rPr>
          <w:rFonts w:ascii="Arial" w:eastAsia="Times New Roman" w:hAnsi="Arial" w:cs="Arial"/>
          <w:i/>
          <w:iCs/>
          <w:color w:val="000000" w:themeColor="text1"/>
          <w:sz w:val="18"/>
          <w:szCs w:val="18"/>
          <w:u w:val="single"/>
        </w:rPr>
        <w:t>Structural Topology Scales (ST-scales)</w:t>
      </w:r>
      <w:r w:rsidRPr="00F47857">
        <w:rPr>
          <w:rFonts w:ascii="Arial" w:eastAsia="Times New Roman" w:hAnsi="Arial" w:cs="Arial"/>
          <w:color w:val="000000" w:themeColor="text1"/>
          <w:sz w:val="18"/>
          <w:szCs w:val="18"/>
        </w:rPr>
        <w:t xml:space="preserve"> mainly reflect constitutional, topological, geometrical, hydrophobic, electronic, and steric properties of the amino acids based on eight most representative principal components derived from PCA of 827 structural variables of 167 amino acids, which require molecular 3D conformations as opposed to T-scales</w:t>
      </w:r>
      <w:r w:rsidR="002461D7" w:rsidRPr="00F47857">
        <w:rPr>
          <w:rFonts w:ascii="Arial" w:eastAsia="Times New Roman" w:hAnsi="Arial" w:cs="Arial"/>
          <w:color w:val="000000" w:themeColor="text1"/>
          <w:sz w:val="18"/>
          <w:szCs w:val="18"/>
        </w:rPr>
        <w:t xml:space="preserve"> </w:t>
      </w:r>
      <w:r w:rsidR="002461D7" w:rsidRPr="00F47857">
        <w:rPr>
          <w:rFonts w:ascii="Arial" w:eastAsia="Times New Roman" w:hAnsi="Arial" w:cs="Arial"/>
          <w:color w:val="000000" w:themeColor="text1"/>
          <w:sz w:val="18"/>
          <w:szCs w:val="18"/>
        </w:rPr>
        <w:fldChar w:fldCharType="begin" w:fldLock="1"/>
      </w:r>
      <w:r w:rsidR="00D738B0" w:rsidRPr="00F47857">
        <w:rPr>
          <w:rFonts w:ascii="Arial" w:eastAsia="Times New Roman" w:hAnsi="Arial" w:cs="Arial"/>
          <w:color w:val="000000" w:themeColor="text1"/>
          <w:sz w:val="18"/>
          <w:szCs w:val="18"/>
        </w:rPr>
        <w:instrText>ADDIN CSL_CITATION { "citationItems" : [ { "id" : "ITEM-1", "itemData" : { "DOI" : "10.1007/s00726-009-0287-y", "ISBN" : "1438-2199 (Electronic)\\r0939-4451 (Linking)", "ISSN" : "09394451", "PMID" : "19373543", "abstract" : "In this study, structural topology scale (ST-scale) was recruited as a novel structural topological descriptor derived from principal component analysis on 827 structural variables of 167 amino acids. By using partial least squares (PLS), we applied ST-scale for the study of quantitative sequence-activity models (QSAMs) on three peptide datasets (58 angiotensin-converting enzyme (ACE) inhibitors, 34 antimicrobial peptides (AMPs) and 89 elastase substrates (ES)). The results of QSAMs were superior to that of the earlier studies, with determination coefficient (r(2)) and cross-validated (q(2)) equal to 0.855, 0.774; 0.79, 0.371 (OSC-PLS: 0.995, 0.848) and 0.846, 0.747, respectively. Therefore, ST-scale descriptors were considered to be competent to extract information from 827 structural variables and relate with their bioactivities.", "author" : [ { "dropping-particle" : "", "family" : "Yang", "given" : "Li", "non-dropping-particle" : "", "parse-names" : false, "suffix" : "" }, { "dropping-particle" : "", "family" : "Shu", "given" : "Mao", "non-dropping-particle" : "", "parse-names" : false, "suffix" : "" }, { "dropping-particle" : "", "family" : "Ma", "given" : "Kaiwang", "non-dropping-particle" : "", "parse-names" : false, "suffix" : "" }, { "dropping-particle" : "", "family" : "Mei", "given" : "Hu", "non-dropping-particle" : "", "parse-names" : false, "suffix" : "" }, { "dropping-particle" : "", "family" : "Jiang", "given" : "Yongjun", "non-dropping-particle" : "", "parse-names" : false, "suffix" : "" }, { "dropping-particle" : "", "family" : "Li", "given" : "Zhiliang", "non-dropping-particle" : "", "parse-names" : false, "suffix" : "" } ], "container-title" : "Amino Acids", "id" : "ITEM-1", "issue" : "3", "issued" : { "date-parts" : [ [ "2010" ] ] }, "page" : "805-816", "title" : "ST-scale as a novel amino acid descriptor and its application in QSAM of peptides and analogues", "type" : "article-journal", "volume" : "38" }, "uris" : [ "http://www.mendeley.com/documents/?uuid=875dbd7b-07c9-4b82-9e81-0ab9bc550dab" ] } ], "mendeley" : { "formattedCitation" : "[43]", "plainTextFormattedCitation" : "[43]", "previouslyFormattedCitation" : "[43]" }, "properties" : {  }, "schema" : "https://github.com/citation-style-language/schema/raw/master/csl-citation.json" }</w:instrText>
      </w:r>
      <w:r w:rsidR="002461D7" w:rsidRPr="00F47857">
        <w:rPr>
          <w:rFonts w:ascii="Arial" w:eastAsia="Times New Roman" w:hAnsi="Arial" w:cs="Arial"/>
          <w:color w:val="000000" w:themeColor="text1"/>
          <w:sz w:val="18"/>
          <w:szCs w:val="18"/>
        </w:rPr>
        <w:fldChar w:fldCharType="separate"/>
      </w:r>
      <w:r w:rsidR="00D738B0" w:rsidRPr="00F47857">
        <w:rPr>
          <w:rFonts w:ascii="Arial" w:eastAsia="Times New Roman" w:hAnsi="Arial" w:cs="Arial"/>
          <w:noProof/>
          <w:color w:val="000000" w:themeColor="text1"/>
          <w:sz w:val="18"/>
          <w:szCs w:val="18"/>
        </w:rPr>
        <w:t>[43]</w:t>
      </w:r>
      <w:r w:rsidR="002461D7" w:rsidRPr="00F47857">
        <w:rPr>
          <w:rFonts w:ascii="Arial" w:eastAsia="Times New Roman" w:hAnsi="Arial" w:cs="Arial"/>
          <w:color w:val="000000" w:themeColor="text1"/>
          <w:sz w:val="18"/>
          <w:szCs w:val="18"/>
        </w:rPr>
        <w:fldChar w:fldCharType="end"/>
      </w:r>
      <w:r w:rsidRPr="00F47857">
        <w:rPr>
          <w:rFonts w:ascii="Arial" w:eastAsia="Times New Roman" w:hAnsi="Arial" w:cs="Arial"/>
          <w:color w:val="000000" w:themeColor="text1"/>
          <w:sz w:val="18"/>
          <w:szCs w:val="18"/>
        </w:rPr>
        <w:t xml:space="preserve">. </w:t>
      </w:r>
    </w:p>
    <w:p w14:paraId="76710152" w14:textId="5D5943E0" w:rsidR="005E0DCF" w:rsidRPr="00F47857" w:rsidRDefault="005E0DCF" w:rsidP="00F224A6">
      <w:pPr>
        <w:pStyle w:val="BodyText"/>
        <w:numPr>
          <w:ilvl w:val="0"/>
          <w:numId w:val="1"/>
        </w:numPr>
        <w:spacing w:line="480" w:lineRule="auto"/>
        <w:rPr>
          <w:rFonts w:ascii="Arial" w:hAnsi="Arial" w:cs="Arial"/>
          <w:color w:val="000000" w:themeColor="text1"/>
          <w:sz w:val="18"/>
          <w:szCs w:val="18"/>
        </w:rPr>
      </w:pPr>
      <w:r w:rsidRPr="00F47857">
        <w:rPr>
          <w:rFonts w:ascii="Arial" w:eastAsia="Times New Roman" w:hAnsi="Arial" w:cs="Arial"/>
          <w:b/>
          <w:bCs/>
          <w:i/>
          <w:iCs/>
          <w:color w:val="000000" w:themeColor="text1"/>
          <w:sz w:val="18"/>
          <w:szCs w:val="18"/>
        </w:rPr>
        <w:t>Descriptors based on g</w:t>
      </w:r>
      <w:bookmarkStart w:id="3" w:name="_Hlk493320928"/>
      <w:r w:rsidRPr="00F47857">
        <w:rPr>
          <w:rFonts w:ascii="Arial" w:eastAsia="Times New Roman" w:hAnsi="Arial" w:cs="Arial"/>
          <w:b/>
          <w:bCs/>
          <w:i/>
          <w:iCs/>
          <w:color w:val="000000" w:themeColor="text1"/>
          <w:sz w:val="18"/>
          <w:szCs w:val="18"/>
        </w:rPr>
        <w:t xml:space="preserve">eometrical characteristics </w:t>
      </w:r>
      <w:r w:rsidRPr="00F47857">
        <w:rPr>
          <w:rFonts w:ascii="Arial" w:eastAsia="Times New Roman" w:hAnsi="Arial" w:cs="Arial"/>
          <w:color w:val="000000" w:themeColor="text1"/>
          <w:sz w:val="18"/>
          <w:szCs w:val="18"/>
        </w:rPr>
        <w:t>describe structural characte</w:t>
      </w:r>
      <w:r w:rsidR="003C2C8D" w:rsidRPr="00F47857">
        <w:rPr>
          <w:rFonts w:ascii="Arial" w:eastAsia="Times New Roman" w:hAnsi="Arial" w:cs="Arial"/>
          <w:color w:val="000000" w:themeColor="text1"/>
          <w:sz w:val="18"/>
          <w:szCs w:val="18"/>
        </w:rPr>
        <w:t>ristics of proteins related to</w:t>
      </w:r>
      <w:r w:rsidRPr="00F47857">
        <w:rPr>
          <w:rFonts w:ascii="Arial" w:eastAsia="Times New Roman" w:hAnsi="Arial" w:cs="Arial"/>
          <w:color w:val="000000" w:themeColor="text1"/>
          <w:sz w:val="18"/>
          <w:szCs w:val="18"/>
        </w:rPr>
        <w:t xml:space="preserve"> shape, size, atomic</w:t>
      </w:r>
      <w:r w:rsidR="003C2C8D" w:rsidRPr="00F47857">
        <w:rPr>
          <w:rFonts w:ascii="Arial" w:eastAsia="Times New Roman" w:hAnsi="Arial" w:cs="Arial"/>
          <w:color w:val="000000" w:themeColor="text1"/>
          <w:sz w:val="18"/>
          <w:szCs w:val="18"/>
        </w:rPr>
        <w:t xml:space="preserve"> positions in space etc., mainly including</w:t>
      </w:r>
      <w:r w:rsidRPr="00F47857">
        <w:rPr>
          <w:rFonts w:ascii="Arial" w:eastAsia="Times New Roman" w:hAnsi="Arial" w:cs="Arial"/>
          <w:color w:val="000000" w:themeColor="text1"/>
          <w:sz w:val="18"/>
          <w:szCs w:val="18"/>
        </w:rPr>
        <w:t xml:space="preserve"> residue-residue contacts, bond lengths, bond angles and torsion angles between atoms of residues, secondary structures, flexibility, and solvent accessibility of proteins. </w:t>
      </w:r>
    </w:p>
    <w:p w14:paraId="684CB0E1" w14:textId="6F525BB9" w:rsidR="005E0DCF" w:rsidRPr="00F47857" w:rsidRDefault="005E0DCF" w:rsidP="00F224A6">
      <w:pPr>
        <w:pStyle w:val="BodyText"/>
        <w:numPr>
          <w:ilvl w:val="0"/>
          <w:numId w:val="20"/>
        </w:numPr>
        <w:spacing w:line="480" w:lineRule="auto"/>
        <w:rPr>
          <w:rFonts w:ascii="Arial" w:hAnsi="Arial" w:cs="Arial"/>
          <w:color w:val="000000" w:themeColor="text1"/>
          <w:sz w:val="18"/>
          <w:szCs w:val="18"/>
        </w:rPr>
      </w:pPr>
      <w:r w:rsidRPr="00F47857">
        <w:rPr>
          <w:rFonts w:ascii="Arial" w:eastAsia="Times New Roman" w:hAnsi="Arial" w:cs="Arial"/>
          <w:i/>
          <w:iCs/>
          <w:color w:val="000000" w:themeColor="text1"/>
          <w:sz w:val="18"/>
          <w:szCs w:val="18"/>
          <w:u w:val="single"/>
        </w:rPr>
        <w:t xml:space="preserve">Descriptors based on distances between </w:t>
      </w:r>
      <w:proofErr w:type="gramStart"/>
      <w:r w:rsidRPr="00F47857">
        <w:rPr>
          <w:rFonts w:ascii="Arial" w:eastAsia="Times New Roman" w:hAnsi="Arial" w:cs="Arial"/>
          <w:i/>
          <w:iCs/>
          <w:color w:val="000000" w:themeColor="text1"/>
          <w:sz w:val="18"/>
          <w:szCs w:val="18"/>
          <w:u w:val="single"/>
        </w:rPr>
        <w:t>protein</w:t>
      </w:r>
      <w:proofErr w:type="gramEnd"/>
      <w:r w:rsidRPr="00F47857">
        <w:rPr>
          <w:rFonts w:ascii="Arial" w:eastAsia="Times New Roman" w:hAnsi="Arial" w:cs="Arial"/>
          <w:i/>
          <w:iCs/>
          <w:color w:val="000000" w:themeColor="text1"/>
          <w:sz w:val="18"/>
          <w:szCs w:val="18"/>
          <w:u w:val="single"/>
        </w:rPr>
        <w:t xml:space="preserve"> residues</w:t>
      </w:r>
      <w:r w:rsidRPr="00F47857">
        <w:rPr>
          <w:rFonts w:ascii="Arial" w:eastAsia="Times New Roman" w:hAnsi="Arial" w:cs="Arial"/>
          <w:color w:val="000000" w:themeColor="text1"/>
          <w:sz w:val="18"/>
          <w:szCs w:val="18"/>
        </w:rPr>
        <w:t xml:space="preserve"> consider residue-residue contacts of a protein that are close enough to each other based on a specified threshold. As a kind of residue distance based descriptors, </w:t>
      </w:r>
      <w:r w:rsidRPr="00F47857">
        <w:rPr>
          <w:rFonts w:ascii="Arial" w:eastAsia="Times New Roman" w:hAnsi="Arial" w:cs="Arial"/>
          <w:i/>
          <w:iCs/>
          <w:color w:val="000000" w:themeColor="text1"/>
          <w:sz w:val="18"/>
          <w:szCs w:val="18"/>
        </w:rPr>
        <w:t xml:space="preserve">Local Descriptors of Protein Structure (LDPS) </w:t>
      </w:r>
      <w:r w:rsidRPr="00F47857">
        <w:rPr>
          <w:rFonts w:ascii="Arial" w:eastAsia="Times New Roman" w:hAnsi="Arial" w:cs="Arial"/>
          <w:color w:val="000000" w:themeColor="text1"/>
          <w:sz w:val="18"/>
          <w:szCs w:val="18"/>
        </w:rPr>
        <w:t xml:space="preserve">are a collection of residue contacts of proteins that are centered </w:t>
      </w:r>
      <w:proofErr w:type="gramStart"/>
      <w:r w:rsidRPr="00F47857">
        <w:rPr>
          <w:rFonts w:ascii="Arial" w:eastAsia="Times New Roman" w:hAnsi="Arial" w:cs="Arial"/>
          <w:color w:val="000000" w:themeColor="text1"/>
          <w:sz w:val="18"/>
          <w:szCs w:val="18"/>
        </w:rPr>
        <w:t>around</w:t>
      </w:r>
      <w:proofErr w:type="gramEnd"/>
      <w:r w:rsidRPr="00F47857">
        <w:rPr>
          <w:rFonts w:ascii="Arial" w:eastAsia="Times New Roman" w:hAnsi="Arial" w:cs="Arial"/>
          <w:color w:val="000000" w:themeColor="text1"/>
          <w:sz w:val="18"/>
          <w:szCs w:val="18"/>
        </w:rPr>
        <w:t xml:space="preserve"> a particular amino acid in a protein structure. They are determined based on their closeness to the central amino acid. If the distance between </w:t>
      </w:r>
      <w:r w:rsidRPr="00F47857">
        <w:rPr>
          <w:rStyle w:val="Emphasis"/>
          <w:rFonts w:ascii="Arial" w:eastAsia="Times New Roman" w:hAnsi="Arial" w:cs="Arial"/>
          <w:color w:val="000000" w:themeColor="text1"/>
          <w:sz w:val="18"/>
          <w:szCs w:val="18"/>
          <w:shd w:val="clear" w:color="auto" w:fill="FFFFFF"/>
        </w:rPr>
        <w:t>C</w:t>
      </w:r>
      <w:r w:rsidRPr="00F47857">
        <w:rPr>
          <w:rStyle w:val="Emphasis"/>
          <w:rFonts w:ascii="Arial" w:eastAsia="Times New Roman" w:hAnsi="Arial" w:cs="Arial"/>
          <w:color w:val="000000" w:themeColor="text1"/>
          <w:sz w:val="18"/>
          <w:szCs w:val="18"/>
          <w:shd w:val="clear" w:color="auto" w:fill="FFFFFF"/>
          <w:vertAlign w:val="subscript"/>
        </w:rPr>
        <w:t>α </w:t>
      </w:r>
      <w:r w:rsidRPr="00F47857">
        <w:rPr>
          <w:rFonts w:ascii="Arial" w:eastAsia="Times New Roman" w:hAnsi="Arial" w:cs="Arial"/>
          <w:color w:val="000000" w:themeColor="text1"/>
          <w:sz w:val="18"/>
          <w:szCs w:val="18"/>
          <w:shd w:val="clear" w:color="auto" w:fill="FFFFFF"/>
        </w:rPr>
        <w:t>atoms</w:t>
      </w:r>
      <w:r w:rsidRPr="00F47857">
        <w:rPr>
          <w:rFonts w:ascii="Arial" w:eastAsia="Times New Roman" w:hAnsi="Arial" w:cs="Arial"/>
          <w:color w:val="000000" w:themeColor="text1"/>
          <w:sz w:val="18"/>
          <w:szCs w:val="18"/>
        </w:rPr>
        <w:t xml:space="preserve"> of a residue and the central residue is less than 6.5 A</w:t>
      </w:r>
      <w:r w:rsidRPr="00F47857">
        <w:rPr>
          <w:rFonts w:ascii="Arial" w:eastAsia="Times New Roman" w:hAnsi="Arial" w:cs="Arial"/>
          <w:color w:val="000000" w:themeColor="text1"/>
          <w:sz w:val="18"/>
          <w:szCs w:val="18"/>
          <w:vertAlign w:val="superscript"/>
        </w:rPr>
        <w:t>o</w:t>
      </w:r>
      <w:r w:rsidRPr="00F47857">
        <w:rPr>
          <w:rFonts w:ascii="Arial" w:eastAsia="Times New Roman" w:hAnsi="Arial" w:cs="Arial"/>
          <w:color w:val="000000" w:themeColor="text1"/>
          <w:sz w:val="18"/>
          <w:szCs w:val="18"/>
        </w:rPr>
        <w:t>, this residue and its four neighbor residues are added to the descriptor set. Each generated descriptor is labelled with an identification code that represents PDB id, chain id, domain information based on ASTRAL nomenclature and the position of central residue of a protein (e.g. 1e43a2#231 is the descriptor generated from protein with PDB id “1e43”, chain “a”, domain “2” and central residue at position “231”)</w:t>
      </w:r>
      <w:r w:rsidR="002503A8" w:rsidRPr="00F47857">
        <w:rPr>
          <w:rFonts w:ascii="Arial" w:eastAsia="Times New Roman" w:hAnsi="Arial" w:cs="Arial"/>
          <w:color w:val="000000" w:themeColor="text1"/>
          <w:sz w:val="18"/>
          <w:szCs w:val="18"/>
        </w:rPr>
        <w:t xml:space="preserve"> </w:t>
      </w:r>
      <w:r w:rsidR="002503A8" w:rsidRPr="00F47857">
        <w:rPr>
          <w:rFonts w:ascii="Arial" w:eastAsia="Times New Roman" w:hAnsi="Arial" w:cs="Arial"/>
          <w:color w:val="000000" w:themeColor="text1"/>
          <w:sz w:val="18"/>
          <w:szCs w:val="18"/>
        </w:rPr>
        <w:fldChar w:fldCharType="begin" w:fldLock="1"/>
      </w:r>
      <w:r w:rsidR="00D738B0" w:rsidRPr="00F47857">
        <w:rPr>
          <w:rFonts w:ascii="Arial" w:eastAsia="Times New Roman" w:hAnsi="Arial" w:cs="Arial"/>
          <w:color w:val="000000" w:themeColor="text1"/>
          <w:sz w:val="18"/>
          <w:szCs w:val="18"/>
        </w:rPr>
        <w:instrText>ADDIN CSL_CITATION { "citationItems" : [ { "id" : "ITEM-1", "itemData" : { "DOI" : "10.1093/bioinformatics/btg1064", "ISBN" : "1460-2059 (Electronic)", "ISSN" : "13674803", "PMID" : "14534176", "abstract" : "Comparative modeling methods can consistently produce reliable structural models for protein sequences with more than 25% sequence identity to proteins with known structure. However, there is a good chance that also sequences with lower sequence identity have their structural components represented in structural databases. To this end, we present a novel fragment-based method using sets of structurally similar local fragments of proteins. The approach differs from other fragment-based methods that use only single backbone fragments. Instead, we use a library of groups containing sets of sequence fragments with geometrically similar local structures and extract sequence related properties to assign these specific geometrical conformations to target sequences. We test the ability of the approach to recognize correct SCOP folds for 273 sequences from the 49 most popular folds. 49% of these sequences have the correct fold as their top prediction, while 82% have the correct fold in one of the top five predictions. Moreover, the approach shows no performance reduction on a subset of sequence targets with less than 10% sequence identity to any protein used to build the library. Contact: janko@lcb.uu.se", "author" : [ { "dropping-particle" : "", "family" : "Hvidsten", "given" : "Torgeir R.", "non-dropping-particle" : "", "parse-names" : false, "suffix" : "" }, { "dropping-particle" : "", "family" : "Kryshtafovych", "given" : "Andriy", "non-dropping-particle" : "", "parse-names" : false, "suffix" : "" }, { "dropping-particle" : "", "family" : "Komorowski", "given" : "Jan", "non-dropping-particle" : "", "parse-names" : false, "suffix" : "" }, { "dropping-particle" : "", "family" : "Fidelis", "given" : "Krzysztof", "non-dropping-particle" : "", "parse-names" : false, "suffix" : "" } ], "container-title" : "Bioinformatics", "id" : "ITEM-1", "issue" : "SUPPL. 2", "issued" : { "date-parts" : [ [ "2003" ] ] }, "page" : "ii81-91", "title" : "A novel approach to fold recognition using sequence-derived properties from sets of structurally similar local fragments of proteins", "type" : "article-journal", "volume" : "19" }, "uris" : [ "http://www.mendeley.com/documents/?uuid=2a326d83-81ce-45cd-bb1c-2cf2bef8bdb1" ] } ], "mendeley" : { "formattedCitation" : "[44]", "plainTextFormattedCitation" : "[44]", "previouslyFormattedCitation" : "[44]" }, "properties" : {  }, "schema" : "https://github.com/citation-style-language/schema/raw/master/csl-citation.json" }</w:instrText>
      </w:r>
      <w:r w:rsidR="002503A8" w:rsidRPr="00F47857">
        <w:rPr>
          <w:rFonts w:ascii="Arial" w:eastAsia="Times New Roman" w:hAnsi="Arial" w:cs="Arial"/>
          <w:color w:val="000000" w:themeColor="text1"/>
          <w:sz w:val="18"/>
          <w:szCs w:val="18"/>
        </w:rPr>
        <w:fldChar w:fldCharType="separate"/>
      </w:r>
      <w:r w:rsidR="00D738B0" w:rsidRPr="00F47857">
        <w:rPr>
          <w:rFonts w:ascii="Arial" w:eastAsia="Times New Roman" w:hAnsi="Arial" w:cs="Arial"/>
          <w:noProof/>
          <w:color w:val="000000" w:themeColor="text1"/>
          <w:sz w:val="18"/>
          <w:szCs w:val="18"/>
        </w:rPr>
        <w:t>[44]</w:t>
      </w:r>
      <w:r w:rsidR="002503A8" w:rsidRPr="00F47857">
        <w:rPr>
          <w:rFonts w:ascii="Arial" w:eastAsia="Times New Roman" w:hAnsi="Arial" w:cs="Arial"/>
          <w:color w:val="000000" w:themeColor="text1"/>
          <w:sz w:val="18"/>
          <w:szCs w:val="18"/>
        </w:rPr>
        <w:fldChar w:fldCharType="end"/>
      </w:r>
      <w:r w:rsidRPr="00F47857">
        <w:rPr>
          <w:rFonts w:ascii="Arial" w:eastAsia="Times New Roman" w:hAnsi="Arial" w:cs="Arial"/>
          <w:color w:val="000000" w:themeColor="text1"/>
          <w:sz w:val="18"/>
          <w:szCs w:val="18"/>
        </w:rPr>
        <w:t xml:space="preserve">. </w:t>
      </w:r>
    </w:p>
    <w:p w14:paraId="612A9EF3" w14:textId="0427708A" w:rsidR="005E0DCF" w:rsidRPr="00F47857" w:rsidRDefault="005E0DCF" w:rsidP="00F224A6">
      <w:pPr>
        <w:pStyle w:val="BodyText"/>
        <w:numPr>
          <w:ilvl w:val="0"/>
          <w:numId w:val="20"/>
        </w:numPr>
        <w:spacing w:line="480" w:lineRule="auto"/>
        <w:rPr>
          <w:rFonts w:ascii="Arial" w:hAnsi="Arial" w:cs="Arial"/>
          <w:color w:val="000000" w:themeColor="text1"/>
          <w:sz w:val="18"/>
          <w:szCs w:val="18"/>
        </w:rPr>
      </w:pPr>
      <w:r w:rsidRPr="00F47857">
        <w:rPr>
          <w:rFonts w:ascii="Arial" w:eastAsia="Times New Roman" w:hAnsi="Arial" w:cs="Arial"/>
          <w:i/>
          <w:iCs/>
          <w:color w:val="000000" w:themeColor="text1"/>
          <w:sz w:val="18"/>
          <w:szCs w:val="18"/>
          <w:u w:val="single"/>
        </w:rPr>
        <w:t>Backbone Geometry and Conformation</w:t>
      </w:r>
      <w:r w:rsidRPr="00F47857">
        <w:rPr>
          <w:rFonts w:ascii="Arial" w:eastAsia="Times New Roman" w:hAnsi="Arial" w:cs="Arial"/>
          <w:color w:val="000000" w:themeColor="text1"/>
          <w:sz w:val="18"/>
          <w:szCs w:val="18"/>
        </w:rPr>
        <w:t xml:space="preserve"> represents measurements of bond lengths and bond angles (backbone geometry), and torsion angles -also known as φ(phi)/ψ(psi), dihedral, or rotation </w:t>
      </w:r>
      <w:r w:rsidRPr="00F47857">
        <w:rPr>
          <w:rFonts w:ascii="Arial" w:eastAsia="Times New Roman" w:hAnsi="Arial" w:cs="Arial"/>
          <w:color w:val="000000" w:themeColor="text1"/>
          <w:sz w:val="18"/>
          <w:szCs w:val="18"/>
        </w:rPr>
        <w:lastRenderedPageBreak/>
        <w:t xml:space="preserve">angles- according to x,y,z atomic coordinates of proteins. Torsion angles determine whether a protein is in </w:t>
      </w:r>
      <w:r w:rsidRPr="00F47857">
        <w:rPr>
          <w:rFonts w:ascii="Arial" w:eastAsia="Times New Roman" w:hAnsi="Arial" w:cs="Arial"/>
          <w:i/>
          <w:iCs/>
          <w:color w:val="000000" w:themeColor="text1"/>
          <w:sz w:val="18"/>
          <w:szCs w:val="18"/>
        </w:rPr>
        <w:t>cis</w:t>
      </w:r>
      <w:r w:rsidRPr="00F47857">
        <w:rPr>
          <w:rFonts w:ascii="Arial" w:eastAsia="Times New Roman" w:hAnsi="Arial" w:cs="Arial"/>
          <w:color w:val="000000" w:themeColor="text1"/>
          <w:sz w:val="18"/>
          <w:szCs w:val="18"/>
        </w:rPr>
        <w:t xml:space="preserve"> form or </w:t>
      </w:r>
      <w:r w:rsidRPr="00F47857">
        <w:rPr>
          <w:rFonts w:ascii="Arial" w:eastAsia="Times New Roman" w:hAnsi="Arial" w:cs="Arial"/>
          <w:i/>
          <w:iCs/>
          <w:color w:val="000000" w:themeColor="text1"/>
          <w:sz w:val="18"/>
          <w:szCs w:val="18"/>
        </w:rPr>
        <w:t>trans</w:t>
      </w:r>
      <w:r w:rsidRPr="00F47857">
        <w:rPr>
          <w:rFonts w:ascii="Arial" w:eastAsia="Times New Roman" w:hAnsi="Arial" w:cs="Arial"/>
          <w:color w:val="000000" w:themeColor="text1"/>
          <w:sz w:val="18"/>
          <w:szCs w:val="18"/>
        </w:rPr>
        <w:t xml:space="preserve"> form (backbone conformation)</w:t>
      </w:r>
      <w:r w:rsidR="002503A8" w:rsidRPr="00F47857">
        <w:rPr>
          <w:rFonts w:ascii="Arial" w:eastAsia="Times New Roman" w:hAnsi="Arial" w:cs="Arial"/>
          <w:color w:val="000000" w:themeColor="text1"/>
          <w:sz w:val="18"/>
          <w:szCs w:val="18"/>
        </w:rPr>
        <w:t xml:space="preserve"> </w:t>
      </w:r>
      <w:r w:rsidR="002503A8" w:rsidRPr="00F47857">
        <w:rPr>
          <w:rFonts w:ascii="Arial" w:eastAsia="Times New Roman" w:hAnsi="Arial" w:cs="Arial"/>
          <w:color w:val="000000" w:themeColor="text1"/>
          <w:sz w:val="18"/>
          <w:szCs w:val="18"/>
        </w:rPr>
        <w:fldChar w:fldCharType="begin" w:fldLock="1"/>
      </w:r>
      <w:r w:rsidR="00D738B0" w:rsidRPr="00F47857">
        <w:rPr>
          <w:rFonts w:ascii="Arial" w:eastAsia="Times New Roman" w:hAnsi="Arial" w:cs="Arial"/>
          <w:color w:val="000000" w:themeColor="text1"/>
          <w:sz w:val="18"/>
          <w:szCs w:val="18"/>
        </w:rPr>
        <w:instrText>ADDIN CSL_CITATION { "citationItems" : [ { "id" : "ITEM-1", "itemData" : { "DOI" : "10.1093/nar/gkp1013", "abstract" : "The backbone bond lengths, bond angles, and planarity of a protein are influenced by the backbone conformation (u,w), but no tool exists to explore these relationships, leaving this area as a reservoir of untapped information about protein structure and function. The Protein Geometry Database (PGD) enables biologists to easily and flexibly query information about the conformation alone, the backbone geometry alone, and the relationships between them. The capabilities the PGD provides are valuable for assessing the uniqueness of observed conformational or geomet-ric features in protein structure as well as dis-covering novel features and principles of protein structure. The PGD server is available at", "author" : [ { "dropping-particle" : "", "family" : "Berkholz", "given" : "Donald S", "non-dropping-particle" : "", "parse-names" : false, "suffix" : "" }, { "dropping-particle" : "", "family" : "Krenesky", "given" : "Peter B", "non-dropping-particle" : "", "parse-names" : false, "suffix" : "" }, { "dropping-particle" : "", "family" : "Davidson", "given" : "John R", "non-dropping-particle" : "", "parse-names" : false, "suffix" : "" }, { "dropping-particle" : "", "family" : "Karplus", "given" : "P Andrew", "non-dropping-particle" : "", "parse-names" : false, "suffix" : "" } ], "container-title" : "Nucleic Acids Research", "id" : "ITEM-1", "issued" : { "date-parts" : [ [ "2009" ] ] }, "page" : "D320-D325", "title" : "Protein Geometry Database: a flexible engine to explore backbone conformations and their relationships to covalent geometry", "type" : "article-journal", "volume" : "38" }, "uris" : [ "http://www.mendeley.com/documents/?uuid=28ace278-160a-4549-aacd-5bc99f0d3fbe" ] } ], "mendeley" : { "formattedCitation" : "[45]", "plainTextFormattedCitation" : "[45]", "previouslyFormattedCitation" : "[45]" }, "properties" : {  }, "schema" : "https://github.com/citation-style-language/schema/raw/master/csl-citation.json" }</w:instrText>
      </w:r>
      <w:r w:rsidR="002503A8" w:rsidRPr="00F47857">
        <w:rPr>
          <w:rFonts w:ascii="Arial" w:eastAsia="Times New Roman" w:hAnsi="Arial" w:cs="Arial"/>
          <w:color w:val="000000" w:themeColor="text1"/>
          <w:sz w:val="18"/>
          <w:szCs w:val="18"/>
        </w:rPr>
        <w:fldChar w:fldCharType="separate"/>
      </w:r>
      <w:r w:rsidR="00D738B0" w:rsidRPr="00F47857">
        <w:rPr>
          <w:rFonts w:ascii="Arial" w:eastAsia="Times New Roman" w:hAnsi="Arial" w:cs="Arial"/>
          <w:noProof/>
          <w:color w:val="000000" w:themeColor="text1"/>
          <w:sz w:val="18"/>
          <w:szCs w:val="18"/>
        </w:rPr>
        <w:t>[45]</w:t>
      </w:r>
      <w:r w:rsidR="002503A8" w:rsidRPr="00F47857">
        <w:rPr>
          <w:rFonts w:ascii="Arial" w:eastAsia="Times New Roman" w:hAnsi="Arial" w:cs="Arial"/>
          <w:color w:val="000000" w:themeColor="text1"/>
          <w:sz w:val="18"/>
          <w:szCs w:val="18"/>
        </w:rPr>
        <w:fldChar w:fldCharType="end"/>
      </w:r>
      <w:r w:rsidRPr="00F47857">
        <w:rPr>
          <w:rFonts w:ascii="Arial" w:eastAsia="Times New Roman" w:hAnsi="Arial" w:cs="Arial"/>
          <w:color w:val="000000" w:themeColor="text1"/>
          <w:sz w:val="18"/>
          <w:szCs w:val="18"/>
        </w:rPr>
        <w:t>. It is possible to identify secondary structure elements of a protein from the distribution of torsion angles in the protein structure by generating a Ramachandran plot</w:t>
      </w:r>
      <w:r w:rsidR="00E562CF" w:rsidRPr="00F47857">
        <w:rPr>
          <w:rFonts w:ascii="Arial" w:eastAsia="Times New Roman" w:hAnsi="Arial" w:cs="Arial"/>
          <w:color w:val="000000" w:themeColor="text1"/>
          <w:sz w:val="18"/>
          <w:szCs w:val="18"/>
        </w:rPr>
        <w:t xml:space="preserve"> </w:t>
      </w:r>
      <w:r w:rsidR="00E562CF" w:rsidRPr="00F47857">
        <w:rPr>
          <w:rFonts w:ascii="Arial" w:eastAsia="Times New Roman" w:hAnsi="Arial" w:cs="Arial"/>
          <w:color w:val="000000" w:themeColor="text1"/>
          <w:sz w:val="18"/>
          <w:szCs w:val="18"/>
        </w:rPr>
        <w:fldChar w:fldCharType="begin" w:fldLock="1"/>
      </w:r>
      <w:r w:rsidR="00D738B0" w:rsidRPr="00F47857">
        <w:rPr>
          <w:rFonts w:ascii="Arial" w:eastAsia="Times New Roman" w:hAnsi="Arial" w:cs="Arial"/>
          <w:color w:val="000000" w:themeColor="text1"/>
          <w:sz w:val="18"/>
          <w:szCs w:val="18"/>
        </w:rPr>
        <w:instrText>ADDIN CSL_CITATION { "citationItems" : [ { "id" : "ITEM-1", "itemData" : { "DOI" : "10.1016/S0065-3233(08)60520-3", "author" : [ { "dropping-particle" : "", "family" : "Richardson", "given" : "Jane S.", "non-dropping-particle" : "", "parse-names" : false, "suffix" : "" } ], "container-title" : "ADVANCES IN PROTEIN CHEMISTRY", "id" : "ITEM-1", "issued" : { "date-parts" : [ [ "1981" ] ] }, "page" : "167-339", "title" : "The Anatomy and Taxonomy of Protein Structure", "type" : "chapter" }, "uris" : [ "http://www.mendeley.com/documents/?uuid=b0472f48-7285-445a-af7a-95faf935e2f2" ] } ], "mendeley" : { "formattedCitation" : "[46]", "plainTextFormattedCitation" : "[46]", "previouslyFormattedCitation" : "[46]" }, "properties" : {  }, "schema" : "https://github.com/citation-style-language/schema/raw/master/csl-citation.json" }</w:instrText>
      </w:r>
      <w:r w:rsidR="00E562CF" w:rsidRPr="00F47857">
        <w:rPr>
          <w:rFonts w:ascii="Arial" w:eastAsia="Times New Roman" w:hAnsi="Arial" w:cs="Arial"/>
          <w:color w:val="000000" w:themeColor="text1"/>
          <w:sz w:val="18"/>
          <w:szCs w:val="18"/>
        </w:rPr>
        <w:fldChar w:fldCharType="separate"/>
      </w:r>
      <w:r w:rsidR="00D738B0" w:rsidRPr="00F47857">
        <w:rPr>
          <w:rFonts w:ascii="Arial" w:eastAsia="Times New Roman" w:hAnsi="Arial" w:cs="Arial"/>
          <w:noProof/>
          <w:color w:val="000000" w:themeColor="text1"/>
          <w:sz w:val="18"/>
          <w:szCs w:val="18"/>
        </w:rPr>
        <w:t>[46]</w:t>
      </w:r>
      <w:r w:rsidR="00E562CF" w:rsidRPr="00F47857">
        <w:rPr>
          <w:rFonts w:ascii="Arial" w:eastAsia="Times New Roman" w:hAnsi="Arial" w:cs="Arial"/>
          <w:color w:val="000000" w:themeColor="text1"/>
          <w:sz w:val="18"/>
          <w:szCs w:val="18"/>
        </w:rPr>
        <w:fldChar w:fldCharType="end"/>
      </w:r>
      <w:r w:rsidRPr="00F47857">
        <w:rPr>
          <w:rFonts w:ascii="Arial" w:eastAsia="Times New Roman" w:hAnsi="Arial" w:cs="Arial"/>
          <w:color w:val="000000" w:themeColor="text1"/>
          <w:sz w:val="18"/>
          <w:szCs w:val="18"/>
        </w:rPr>
        <w:t xml:space="preserve">. </w:t>
      </w:r>
    </w:p>
    <w:p w14:paraId="3B20A9BE" w14:textId="2C6D9A6F" w:rsidR="005E0DCF" w:rsidRPr="00F47857" w:rsidRDefault="005E0DCF" w:rsidP="00F224A6">
      <w:pPr>
        <w:pStyle w:val="BodyText"/>
        <w:numPr>
          <w:ilvl w:val="0"/>
          <w:numId w:val="19"/>
        </w:numPr>
        <w:spacing w:line="480" w:lineRule="auto"/>
        <w:rPr>
          <w:rFonts w:ascii="Arial" w:hAnsi="Arial" w:cs="Arial"/>
          <w:color w:val="000000" w:themeColor="text1"/>
          <w:sz w:val="18"/>
          <w:szCs w:val="18"/>
        </w:rPr>
      </w:pPr>
      <w:r w:rsidRPr="00F47857">
        <w:rPr>
          <w:rFonts w:ascii="Arial" w:eastAsia="Times New Roman" w:hAnsi="Arial" w:cs="Arial"/>
          <w:i/>
          <w:iCs/>
          <w:color w:val="000000" w:themeColor="text1"/>
          <w:sz w:val="18"/>
          <w:szCs w:val="18"/>
          <w:u w:val="single"/>
        </w:rPr>
        <w:t>Flexibility</w:t>
      </w:r>
      <w:r w:rsidRPr="00F47857">
        <w:rPr>
          <w:rFonts w:ascii="Arial" w:eastAsia="Times New Roman" w:hAnsi="Arial" w:cs="Arial"/>
          <w:color w:val="000000" w:themeColor="text1"/>
          <w:sz w:val="18"/>
          <w:szCs w:val="18"/>
        </w:rPr>
        <w:t xml:space="preserve"> represents the fluctuation ability of residues in a protein that is determined according to the displacement of atomic positions of residues. Flexible nature of proteins makes them dynamic entities that facilitates the binding process by affecting their molecular interactions within/among cells. Flexibility of a protein is mainly determined based on two approaches including B-factors and the annotations of the disordered residues (residues in highly flexible, unstable regions)</w:t>
      </w:r>
      <w:r w:rsidR="00E562CF" w:rsidRPr="00F47857">
        <w:rPr>
          <w:rFonts w:ascii="Arial" w:eastAsia="Times New Roman" w:hAnsi="Arial" w:cs="Arial"/>
          <w:color w:val="000000" w:themeColor="text1"/>
          <w:sz w:val="18"/>
          <w:szCs w:val="18"/>
        </w:rPr>
        <w:t xml:space="preserve"> </w:t>
      </w:r>
      <w:r w:rsidR="00E562CF" w:rsidRPr="00F47857">
        <w:rPr>
          <w:rFonts w:ascii="Arial" w:eastAsia="Times New Roman" w:hAnsi="Arial" w:cs="Arial"/>
          <w:color w:val="000000" w:themeColor="text1"/>
          <w:sz w:val="18"/>
          <w:szCs w:val="18"/>
        </w:rPr>
        <w:fldChar w:fldCharType="begin" w:fldLock="1"/>
      </w:r>
      <w:r w:rsidR="00D738B0" w:rsidRPr="00F47857">
        <w:rPr>
          <w:rFonts w:ascii="Arial" w:eastAsia="Times New Roman" w:hAnsi="Arial" w:cs="Arial"/>
          <w:color w:val="000000" w:themeColor="text1"/>
          <w:sz w:val="18"/>
          <w:szCs w:val="18"/>
        </w:rPr>
        <w:instrText>ADDIN CSL_CITATION { "citationItems" : [ { "id" : "ITEM-1", "itemData" : { "DOI" : "CPPS-144 [pii]", "ISBN" : "1875-5550 (Electronic)\\r1389-2037 (Linking)", "ISSN" : "13892037", "PMID" : "21787299", "abstract" : "The last few decades observed an increasing interest in development and application of 1-dimensional (1D) descriptors of protein structure. These descriptors project 3D structural features onto 1D strings of residue-wise structural assignments. They cover a wide-range of structural aspects including conformation of the backbone, burying depth/solvent exposure and flexibility of residues, and inter-chain residue-residue contacts. We perform first-of-its-kind comprehensive comparative review of the existing 1D structural descriptors. We define, review and categorize ten structural descriptors and we also describe, summarize and contrast over eighty computational models that are used to predict these descriptors from the protein sequences. We show that the majority of the recent sequence-based predictors utilize machine learning models, with the most popular being neural networks, support vector machines, hidden Markov models, and support vector and linear regressions. These methods provide high-throughput predictions and most of them are accessible to a non-expert user via web servers and/or stand-alone software packages. We empirically evaluate several recent sequence-based predictors of secondary structure, disorder, and solvent accessibility descriptors using a benchmark set based on CASP8 targets. Our analysis shows that the secondary structure can be predicted with over 80% accuracy and segment overlap (SOV), disorder with over 0.9 AUC, 0.6 Matthews Correlation Coefficient (MCC), and 75% SOV, and relative solvent accessibility with PCC of 0.7 and MCC of 0.6 (0.86 when homology is used). We demonstrate that the secondary structure predicted from sequence without the use of homology modeling is as good as the structure extracted from the 3D folds predicted by top-performing template-based methods.", "author" : [ { "dropping-particle" : "", "family" : "Kurgan", "given" : "Lukasz", "non-dropping-particle" : "", "parse-names" : false, "suffix" : "" }, { "dropping-particle" : "", "family" : "Disfani", "given" : "Fatemeh Miri", "non-dropping-particle" : "", "parse-names" : false, "suffix" : "" } ], "container-title" : "Curr Protein Pept Sci", "id" : "ITEM-1", "issue" : "6", "issued" : { "date-parts" : [ [ "2011" ] ] }, "page" : "470-89", "title" : "Structural protein descriptors in 1-dimension and their sequence-based predictions", "type" : "article-journal", "volume" : "12" }, "uris" : [ "http://www.mendeley.com/documents/?uuid=54eb38ab-1d14-4c01-aa5f-0aba300485fa" ] }, { "id" : "ITEM-2", "itemData" : { "DOI" : "10.1007/s00018-009-0014-6", "ISSN" : "1420-682X", "PMID" : "19308324", "abstract" : "Proteins are dynamic entities, and they possess an inherent flexibility that allows them to function through molecular interactions within the cell, among cells and even between organisms. Appreciation of the non-static nature of proteins is emerging, but to describe and incorporate this into an intuitive perception of protein function is challenging. Flexibility is of overwhelming importance for protein function, and the changes in protein structure during interactions with binding partners can be dramatic. The present review addresses protein flexibility, focusing on protein-ligand interactions. The thermodynamics involved are reviewed, and examples of structure-function studies involving experimentally determined flexibility descriptions are presented. While much remains to be understood about protein flexibility, it is clear that it is encoded within their amino acid sequence and should be viewed as an integral part of their structure.", "author" : [ { "dropping-particle" : "", "family" : "Teilum", "given" : "Kaare", "non-dropping-particle" : "", "parse-names" : false, "suffix" : "" }, { "dropping-particle" : "", "family" : "Olsen", "given" : "Johan G.", "non-dropping-particle" : "", "parse-names" : false, "suffix" : "" }, { "dropping-particle" : "", "family" : "Kragelund", "given" : "Birthe B.", "non-dropping-particle" : "", "parse-names" : false, "suffix" : "" } ], "container-title" : "Cellular and Molecular Life Sciences", "id" : "ITEM-2", "issue" : "14", "issued" : { "date-parts" : [ [ "2009", "7", "24" ] ] }, "page" : "2231-2247", "title" : "Functional aspects of protein flexibility", "type" : "article-journal", "volume" : "66" }, "uris" : [ "http://www.mendeley.com/documents/?uuid=4de144f1-9546-47d3-8201-ac24a4b32b12" ] } ], "mendeley" : { "formattedCitation" : "[47,48]", "plainTextFormattedCitation" : "[47,48]", "previouslyFormattedCitation" : "[47,48]" }, "properties" : {  }, "schema" : "https://github.com/citation-style-language/schema/raw/master/csl-citation.json" }</w:instrText>
      </w:r>
      <w:r w:rsidR="00E562CF" w:rsidRPr="00F47857">
        <w:rPr>
          <w:rFonts w:ascii="Arial" w:eastAsia="Times New Roman" w:hAnsi="Arial" w:cs="Arial"/>
          <w:color w:val="000000" w:themeColor="text1"/>
          <w:sz w:val="18"/>
          <w:szCs w:val="18"/>
        </w:rPr>
        <w:fldChar w:fldCharType="separate"/>
      </w:r>
      <w:r w:rsidR="00D738B0" w:rsidRPr="00F47857">
        <w:rPr>
          <w:rFonts w:ascii="Arial" w:eastAsia="Times New Roman" w:hAnsi="Arial" w:cs="Arial"/>
          <w:noProof/>
          <w:color w:val="000000" w:themeColor="text1"/>
          <w:sz w:val="18"/>
          <w:szCs w:val="18"/>
        </w:rPr>
        <w:t>[47,48]</w:t>
      </w:r>
      <w:r w:rsidR="00E562CF" w:rsidRPr="00F47857">
        <w:rPr>
          <w:rFonts w:ascii="Arial" w:eastAsia="Times New Roman" w:hAnsi="Arial" w:cs="Arial"/>
          <w:color w:val="000000" w:themeColor="text1"/>
          <w:sz w:val="18"/>
          <w:szCs w:val="18"/>
        </w:rPr>
        <w:fldChar w:fldCharType="end"/>
      </w:r>
      <w:r w:rsidRPr="00F47857">
        <w:rPr>
          <w:rFonts w:ascii="Arial" w:eastAsia="Times New Roman" w:hAnsi="Arial" w:cs="Arial"/>
          <w:color w:val="000000" w:themeColor="text1"/>
          <w:sz w:val="18"/>
          <w:szCs w:val="18"/>
        </w:rPr>
        <w:t xml:space="preserve">. </w:t>
      </w:r>
    </w:p>
    <w:p w14:paraId="65328240" w14:textId="627D7826" w:rsidR="005E0DCF" w:rsidRPr="00F47857" w:rsidRDefault="005E0DCF" w:rsidP="00F224A6">
      <w:pPr>
        <w:pStyle w:val="BodyText"/>
        <w:numPr>
          <w:ilvl w:val="0"/>
          <w:numId w:val="19"/>
        </w:numPr>
        <w:spacing w:line="480" w:lineRule="auto"/>
        <w:rPr>
          <w:rFonts w:ascii="Arial" w:hAnsi="Arial" w:cs="Arial"/>
          <w:color w:val="000000" w:themeColor="text1"/>
          <w:sz w:val="18"/>
          <w:szCs w:val="18"/>
        </w:rPr>
      </w:pPr>
      <w:r w:rsidRPr="00F47857">
        <w:rPr>
          <w:rFonts w:ascii="Arial" w:eastAsia="Times New Roman" w:hAnsi="Arial" w:cs="Arial"/>
          <w:i/>
          <w:iCs/>
          <w:color w:val="000000" w:themeColor="text1"/>
          <w:sz w:val="18"/>
          <w:szCs w:val="18"/>
          <w:u w:val="single"/>
        </w:rPr>
        <w:t>Solvent Accessibility</w:t>
      </w:r>
      <w:r w:rsidRPr="00F47857">
        <w:rPr>
          <w:rFonts w:ascii="Arial" w:eastAsia="Times New Roman" w:hAnsi="Arial" w:cs="Arial"/>
          <w:color w:val="000000" w:themeColor="text1"/>
          <w:sz w:val="18"/>
          <w:szCs w:val="18"/>
        </w:rPr>
        <w:t xml:space="preserve"> represents the surface area of a protein that is accessible to a solvent which provides to determine whether a residue in a protein is buried or exposed to the solvent. The accessible surface area is typically traced out by rolling the center of a solvent molecule as a probe sphere over the protein surface that is first implemented by Lee and Richards in 1971</w:t>
      </w:r>
      <w:r w:rsidR="00E562CF" w:rsidRPr="00F47857">
        <w:rPr>
          <w:rFonts w:ascii="Arial" w:eastAsia="Times New Roman" w:hAnsi="Arial" w:cs="Arial"/>
          <w:color w:val="000000" w:themeColor="text1"/>
          <w:sz w:val="18"/>
          <w:szCs w:val="18"/>
        </w:rPr>
        <w:t xml:space="preserve"> </w:t>
      </w:r>
      <w:r w:rsidR="00E562CF" w:rsidRPr="00F47857">
        <w:rPr>
          <w:rFonts w:ascii="Arial" w:eastAsia="Times New Roman" w:hAnsi="Arial" w:cs="Arial"/>
          <w:color w:val="000000" w:themeColor="text1"/>
          <w:sz w:val="18"/>
          <w:szCs w:val="18"/>
        </w:rPr>
        <w:fldChar w:fldCharType="begin" w:fldLock="1"/>
      </w:r>
      <w:r w:rsidR="00D738B0" w:rsidRPr="00F47857">
        <w:rPr>
          <w:rFonts w:ascii="Arial" w:eastAsia="Times New Roman" w:hAnsi="Arial" w:cs="Arial"/>
          <w:color w:val="000000" w:themeColor="text1"/>
          <w:sz w:val="18"/>
          <w:szCs w:val="18"/>
        </w:rPr>
        <w:instrText>ADDIN CSL_CITATION { "citationItems" : [ { "id" : "ITEM-1", "itemData" : { "DOI" : "CPPS-144 [pii]", "ISBN" : "1875-5550 (Electronic)\\r1389-2037 (Linking)", "ISSN" : "13892037", "PMID" : "21787299", "abstract" : "The last few decades observed an increasing interest in development and application of 1-dimensional (1D) descriptors of protein structure. These descriptors project 3D structural features onto 1D strings of residue-wise structural assignments. They cover a wide-range of structural aspects including conformation of the backbone, burying depth/solvent exposure and flexibility of residues, and inter-chain residue-residue contacts. We perform first-of-its-kind comprehensive comparative review of the existing 1D structural descriptors. We define, review and categorize ten structural descriptors and we also describe, summarize and contrast over eighty computational models that are used to predict these descriptors from the protein sequences. We show that the majority of the recent sequence-based predictors utilize machine learning models, with the most popular being neural networks, support vector machines, hidden Markov models, and support vector and linear regressions. These methods provide high-throughput predictions and most of them are accessible to a non-expert user via web servers and/or stand-alone software packages. We empirically evaluate several recent sequence-based predictors of secondary structure, disorder, and solvent accessibility descriptors using a benchmark set based on CASP8 targets. Our analysis shows that the secondary structure can be predicted with over 80% accuracy and segment overlap (SOV), disorder with over 0.9 AUC, 0.6 Matthews Correlation Coefficient (MCC), and 75% SOV, and relative solvent accessibility with PCC of 0.7 and MCC of 0.6 (0.86 when homology is used). We demonstrate that the secondary structure predicted from sequence without the use of homology modeling is as good as the structure extracted from the 3D folds predicted by top-performing template-based methods.", "author" : [ { "dropping-particle" : "", "family" : "Kurgan", "given" : "Lukasz", "non-dropping-particle" : "", "parse-names" : false, "suffix" : "" }, { "dropping-particle" : "", "family" : "Disfani", "given" : "Fatemeh Miri", "non-dropping-particle" : "", "parse-names" : false, "suffix" : "" } ], "container-title" : "Curr Protein Pept Sci", "id" : "ITEM-1", "issue" : "6", "issued" : { "date-parts" : [ [ "2011" ] ] }, "page" : "470-89", "title" : "Structural protein descriptors in 1-dimension and their sequence-based predictions", "type" : "article-journal", "volume" : "12" }, "uris" : [ "http://www.mendeley.com/documents/?uuid=54eb38ab-1d14-4c01-aa5f-0aba300485fa" ] } ], "mendeley" : { "formattedCitation" : "[47]", "plainTextFormattedCitation" : "[47]", "previouslyFormattedCitation" : "[47]" }, "properties" : {  }, "schema" : "https://github.com/citation-style-language/schema/raw/master/csl-citation.json" }</w:instrText>
      </w:r>
      <w:r w:rsidR="00E562CF" w:rsidRPr="00F47857">
        <w:rPr>
          <w:rFonts w:ascii="Arial" w:eastAsia="Times New Roman" w:hAnsi="Arial" w:cs="Arial"/>
          <w:color w:val="000000" w:themeColor="text1"/>
          <w:sz w:val="18"/>
          <w:szCs w:val="18"/>
        </w:rPr>
        <w:fldChar w:fldCharType="separate"/>
      </w:r>
      <w:r w:rsidR="00D738B0" w:rsidRPr="00F47857">
        <w:rPr>
          <w:rFonts w:ascii="Arial" w:eastAsia="Times New Roman" w:hAnsi="Arial" w:cs="Arial"/>
          <w:noProof/>
          <w:color w:val="000000" w:themeColor="text1"/>
          <w:sz w:val="18"/>
          <w:szCs w:val="18"/>
        </w:rPr>
        <w:t>[47]</w:t>
      </w:r>
      <w:r w:rsidR="00E562CF" w:rsidRPr="00F47857">
        <w:rPr>
          <w:rFonts w:ascii="Arial" w:eastAsia="Times New Roman" w:hAnsi="Arial" w:cs="Arial"/>
          <w:color w:val="000000" w:themeColor="text1"/>
          <w:sz w:val="18"/>
          <w:szCs w:val="18"/>
        </w:rPr>
        <w:fldChar w:fldCharType="end"/>
      </w:r>
      <w:r w:rsidRPr="00F47857">
        <w:rPr>
          <w:rFonts w:ascii="Arial" w:eastAsia="Times New Roman" w:hAnsi="Arial" w:cs="Arial"/>
          <w:color w:val="000000" w:themeColor="text1"/>
          <w:sz w:val="18"/>
          <w:szCs w:val="18"/>
        </w:rPr>
        <w:t xml:space="preserve">. </w:t>
      </w:r>
    </w:p>
    <w:p w14:paraId="3B1432FA" w14:textId="7A5DFB2F" w:rsidR="005E0DCF" w:rsidRPr="00F47857" w:rsidRDefault="005E0DCF" w:rsidP="00F224A6">
      <w:pPr>
        <w:pStyle w:val="BodyText"/>
        <w:numPr>
          <w:ilvl w:val="0"/>
          <w:numId w:val="1"/>
        </w:numPr>
        <w:spacing w:line="480" w:lineRule="auto"/>
        <w:rPr>
          <w:rFonts w:ascii="Arial" w:hAnsi="Arial" w:cs="Arial"/>
          <w:color w:val="000000" w:themeColor="text1"/>
          <w:sz w:val="18"/>
          <w:szCs w:val="18"/>
        </w:rPr>
      </w:pPr>
      <w:r w:rsidRPr="00F47857">
        <w:rPr>
          <w:rFonts w:ascii="Arial" w:eastAsia="Times New Roman" w:hAnsi="Arial" w:cs="Arial"/>
          <w:b/>
          <w:bCs/>
          <w:i/>
          <w:iCs/>
          <w:color w:val="000000" w:themeColor="text1"/>
          <w:sz w:val="18"/>
          <w:szCs w:val="18"/>
        </w:rPr>
        <w:t>Descri</w:t>
      </w:r>
      <w:r w:rsidR="003C2C8D" w:rsidRPr="00F47857">
        <w:rPr>
          <w:rFonts w:ascii="Arial" w:eastAsia="Times New Roman" w:hAnsi="Arial" w:cs="Arial"/>
          <w:b/>
          <w:bCs/>
          <w:i/>
          <w:iCs/>
          <w:color w:val="000000" w:themeColor="text1"/>
          <w:sz w:val="18"/>
          <w:szCs w:val="18"/>
        </w:rPr>
        <w:t>ptors based on functional sites</w:t>
      </w:r>
      <w:r w:rsidRPr="00F47857">
        <w:rPr>
          <w:rFonts w:ascii="Arial" w:eastAsia="Times New Roman" w:hAnsi="Arial" w:cs="Arial"/>
          <w:i/>
          <w:iCs/>
          <w:color w:val="000000" w:themeColor="text1"/>
          <w:sz w:val="18"/>
          <w:szCs w:val="18"/>
        </w:rPr>
        <w:t xml:space="preserve"> </w:t>
      </w:r>
      <w:r w:rsidRPr="00F47857">
        <w:rPr>
          <w:rFonts w:ascii="Arial" w:eastAsia="Times New Roman" w:hAnsi="Arial" w:cs="Arial"/>
          <w:color w:val="000000" w:themeColor="text1"/>
          <w:sz w:val="18"/>
          <w:szCs w:val="18"/>
        </w:rPr>
        <w:t xml:space="preserve">describe certain </w:t>
      </w:r>
      <w:r w:rsidR="003C2C8D" w:rsidRPr="00F47857">
        <w:rPr>
          <w:rFonts w:ascii="Arial" w:eastAsia="Times New Roman" w:hAnsi="Arial" w:cs="Arial"/>
          <w:color w:val="000000" w:themeColor="text1"/>
          <w:sz w:val="18"/>
          <w:szCs w:val="18"/>
        </w:rPr>
        <w:t xml:space="preserve">functional </w:t>
      </w:r>
      <w:r w:rsidRPr="00F47857">
        <w:rPr>
          <w:rFonts w:ascii="Arial" w:eastAsia="Times New Roman" w:hAnsi="Arial" w:cs="Arial"/>
          <w:color w:val="000000" w:themeColor="text1"/>
          <w:sz w:val="18"/>
          <w:szCs w:val="18"/>
        </w:rPr>
        <w:t>characteri</w:t>
      </w:r>
      <w:r w:rsidR="00176280" w:rsidRPr="00F47857">
        <w:rPr>
          <w:rFonts w:ascii="Arial" w:eastAsia="Times New Roman" w:hAnsi="Arial" w:cs="Arial"/>
          <w:color w:val="000000" w:themeColor="text1"/>
          <w:sz w:val="18"/>
          <w:szCs w:val="18"/>
        </w:rPr>
        <w:t>stics of proteins that can be</w:t>
      </w:r>
      <w:r w:rsidRPr="00F47857">
        <w:rPr>
          <w:rFonts w:ascii="Arial" w:eastAsia="Times New Roman" w:hAnsi="Arial" w:cs="Arial"/>
          <w:color w:val="000000" w:themeColor="text1"/>
          <w:sz w:val="18"/>
          <w:szCs w:val="18"/>
        </w:rPr>
        <w:t xml:space="preserve"> responsible for the interactions with other molecules such as proteins, small molecules and nucleic acids.  </w:t>
      </w:r>
      <w:bookmarkEnd w:id="3"/>
    </w:p>
    <w:p w14:paraId="10F46D2D" w14:textId="3CB3B4E0" w:rsidR="005E0DCF" w:rsidRPr="00F47857" w:rsidRDefault="005E0DCF" w:rsidP="00F224A6">
      <w:pPr>
        <w:pStyle w:val="BodyText"/>
        <w:numPr>
          <w:ilvl w:val="0"/>
          <w:numId w:val="22"/>
        </w:numPr>
        <w:spacing w:line="480" w:lineRule="auto"/>
        <w:rPr>
          <w:rFonts w:ascii="Arial" w:hAnsi="Arial" w:cs="Arial"/>
          <w:color w:val="000000" w:themeColor="text1"/>
          <w:sz w:val="18"/>
          <w:szCs w:val="18"/>
        </w:rPr>
      </w:pPr>
      <w:r w:rsidRPr="00F47857">
        <w:rPr>
          <w:rFonts w:ascii="Arial" w:eastAsia="Times New Roman" w:hAnsi="Arial" w:cs="Arial"/>
          <w:i/>
          <w:iCs/>
          <w:color w:val="000000" w:themeColor="text1"/>
          <w:sz w:val="18"/>
          <w:szCs w:val="18"/>
          <w:u w:val="single"/>
        </w:rPr>
        <w:t>Protein Domain Profiles</w:t>
      </w:r>
      <w:r w:rsidRPr="00F47857">
        <w:rPr>
          <w:rFonts w:ascii="Arial" w:eastAsia="Times New Roman" w:hAnsi="Arial" w:cs="Arial"/>
          <w:i/>
          <w:iCs/>
          <w:color w:val="000000" w:themeColor="text1"/>
          <w:sz w:val="18"/>
          <w:szCs w:val="18"/>
        </w:rPr>
        <w:t xml:space="preserve"> </w:t>
      </w:r>
      <w:r w:rsidRPr="00F47857">
        <w:rPr>
          <w:rFonts w:ascii="Arial" w:eastAsia="Times New Roman" w:hAnsi="Arial" w:cs="Arial"/>
          <w:color w:val="000000" w:themeColor="text1"/>
          <w:sz w:val="18"/>
          <w:szCs w:val="18"/>
        </w:rPr>
        <w:t>represent conserved regions annotated on the protein sequence or structure that have a structural or functional importance. Descriptors reflecting protein domain profiles are generally represented as binary vectors that define a protein based on the presence (1) or absence (0) of domains retrieved from specific databases such as Pfam</w:t>
      </w:r>
      <w:r w:rsidR="00E562CF" w:rsidRPr="00F47857">
        <w:rPr>
          <w:rFonts w:ascii="Arial" w:eastAsia="Times New Roman" w:hAnsi="Arial" w:cs="Arial"/>
          <w:color w:val="000000" w:themeColor="text1"/>
          <w:sz w:val="18"/>
          <w:szCs w:val="18"/>
        </w:rPr>
        <w:t xml:space="preserve"> </w:t>
      </w:r>
      <w:r w:rsidR="00E562CF" w:rsidRPr="00F47857">
        <w:rPr>
          <w:rFonts w:ascii="Arial" w:eastAsia="Times New Roman" w:hAnsi="Arial" w:cs="Arial"/>
          <w:color w:val="000000" w:themeColor="text1"/>
          <w:sz w:val="18"/>
          <w:szCs w:val="18"/>
        </w:rPr>
        <w:fldChar w:fldCharType="begin" w:fldLock="1"/>
      </w:r>
      <w:r w:rsidR="00D738B0" w:rsidRPr="00F47857">
        <w:rPr>
          <w:rFonts w:ascii="Arial" w:eastAsia="Times New Roman" w:hAnsi="Arial" w:cs="Arial"/>
          <w:color w:val="000000" w:themeColor="text1"/>
          <w:sz w:val="18"/>
          <w:szCs w:val="18"/>
        </w:rPr>
        <w:instrText>ADDIN CSL_CITATION { "citationItems" : [ { "id" : "ITEM-1", "itemData" : { "DOI" : "10.1021/ci100476q", "ISBN" : "1549-9596", "ISSN" : "15499596", "PMID" : "21506615", "abstract" : "The identification of rules governing molecular recognition between drug chemical substructures and protein functional sites is a challenging issue at many stages of the drug development process. In this paper we develop a novel method to extract sets of drug chemical substructures and protein domains that govern drug-target interactions on a genome-wide scale. This is made possible using sparse canonical correspondence analysis (SCCA) for analyzing drug substructure profiles and protein domain profiles simultaneously. The method does not depend on the availability of protein 3D structures. From a data set of known drug-target interactions including enzymes, ion channels, G protein-coupled receptors, and nuclear receptors, we extract a set of chemical substructures shared by drugs able to bind to a set of protein domains. These two sets of extracted chemical substructures and protein domains form components that can be further exploited in a drug discovery process. This approach successfully clusters protein domains that may be evolutionary unrelated but that bind a common set of chemical substructures. As shown in several examples, it can also be very helpful for predicting new protein-ligand interactions and addressing the problem of ligand specificity. The proposed method constitutes a contribution to the recent field of chemogenomics that aims to connect the chemical space with the biological space.", "author" : [ { "dropping-particle" : "", "family" : "Yamanishi", "given" : "Yoshihiro", "non-dropping-particle" : "", "parse-names" : false, "suffix" : "" }, { "dropping-particle" : "", "family" : "Pauwels", "given" : "Edouard", "non-dropping-particle" : "", "parse-names" : false, "suffix" : "" }, { "dropping-particle" : "", "family" : "Saigo", "given" : "Hiroto", "non-dropping-particle" : "", "parse-names" : false, "suffix" : "" }, { "dropping-particle" : "", "family" : "Stoven", "given" : "V\u00e9ronique", "non-dropping-particle" : "", "parse-names" : false, "suffix" : "" } ], "container-title" : "Journal of Chemical Information and Modeling", "id" : "ITEM-1", "issue" : "5", "issued" : { "date-parts" : [ [ "2011" ] ] }, "page" : "1183-1194", "title" : "Extracting sets of chemical substructures and protein domains governing drug-target interactions", "type" : "article-journal", "volume" : "51" }, "uris" : [ "http://www.mendeley.com/documents/?uuid=f6978c9b-3705-4b27-8a4e-fb0ed8e2cfd3" ] } ], "mendeley" : { "formattedCitation" : "[49]", "plainTextFormattedCitation" : "[49]", "previouslyFormattedCitation" : "[49]" }, "properties" : {  }, "schema" : "https://github.com/citation-style-language/schema/raw/master/csl-citation.json" }</w:instrText>
      </w:r>
      <w:r w:rsidR="00E562CF" w:rsidRPr="00F47857">
        <w:rPr>
          <w:rFonts w:ascii="Arial" w:eastAsia="Times New Roman" w:hAnsi="Arial" w:cs="Arial"/>
          <w:color w:val="000000" w:themeColor="text1"/>
          <w:sz w:val="18"/>
          <w:szCs w:val="18"/>
        </w:rPr>
        <w:fldChar w:fldCharType="separate"/>
      </w:r>
      <w:r w:rsidR="00D738B0" w:rsidRPr="00F47857">
        <w:rPr>
          <w:rFonts w:ascii="Arial" w:eastAsia="Times New Roman" w:hAnsi="Arial" w:cs="Arial"/>
          <w:noProof/>
          <w:color w:val="000000" w:themeColor="text1"/>
          <w:sz w:val="18"/>
          <w:szCs w:val="18"/>
        </w:rPr>
        <w:t>[49]</w:t>
      </w:r>
      <w:r w:rsidR="00E562CF" w:rsidRPr="00F47857">
        <w:rPr>
          <w:rFonts w:ascii="Arial" w:eastAsia="Times New Roman" w:hAnsi="Arial" w:cs="Arial"/>
          <w:color w:val="000000" w:themeColor="text1"/>
          <w:sz w:val="18"/>
          <w:szCs w:val="18"/>
        </w:rPr>
        <w:fldChar w:fldCharType="end"/>
      </w:r>
      <w:r w:rsidRPr="00F47857">
        <w:rPr>
          <w:rFonts w:ascii="Arial" w:eastAsia="Times New Roman" w:hAnsi="Arial" w:cs="Arial"/>
          <w:color w:val="000000" w:themeColor="text1"/>
          <w:sz w:val="18"/>
          <w:szCs w:val="18"/>
        </w:rPr>
        <w:t>.</w:t>
      </w:r>
    </w:p>
    <w:p w14:paraId="0C0D0E59" w14:textId="1E3F3424" w:rsidR="005E0DCF" w:rsidRPr="00F47857" w:rsidRDefault="005E0DCF" w:rsidP="00F224A6">
      <w:pPr>
        <w:pStyle w:val="BodyText"/>
        <w:numPr>
          <w:ilvl w:val="0"/>
          <w:numId w:val="18"/>
        </w:numPr>
        <w:spacing w:line="480" w:lineRule="auto"/>
        <w:rPr>
          <w:rFonts w:ascii="Arial" w:hAnsi="Arial" w:cs="Arial"/>
          <w:i/>
          <w:iCs/>
          <w:color w:val="000000" w:themeColor="text1"/>
          <w:sz w:val="18"/>
          <w:szCs w:val="18"/>
        </w:rPr>
      </w:pPr>
      <w:r w:rsidRPr="00F47857">
        <w:rPr>
          <w:rFonts w:ascii="Arial" w:eastAsia="Times New Roman" w:hAnsi="Arial" w:cs="Arial"/>
          <w:i/>
          <w:iCs/>
          <w:color w:val="000000" w:themeColor="text1"/>
          <w:sz w:val="18"/>
          <w:szCs w:val="18"/>
          <w:u w:val="single"/>
        </w:rPr>
        <w:t>Binding Pockets and Cavities</w:t>
      </w:r>
      <w:r w:rsidRPr="00F47857">
        <w:rPr>
          <w:rFonts w:ascii="Arial" w:eastAsia="Times New Roman" w:hAnsi="Arial" w:cs="Arial"/>
          <w:i/>
          <w:iCs/>
          <w:color w:val="000000" w:themeColor="text1"/>
          <w:sz w:val="18"/>
          <w:szCs w:val="18"/>
        </w:rPr>
        <w:t xml:space="preserve"> </w:t>
      </w:r>
      <w:r w:rsidRPr="00F47857">
        <w:rPr>
          <w:rFonts w:ascii="Arial" w:eastAsia="Times New Roman" w:hAnsi="Arial" w:cs="Arial"/>
          <w:color w:val="000000" w:themeColor="text1"/>
          <w:sz w:val="18"/>
          <w:szCs w:val="18"/>
        </w:rPr>
        <w:t>represent voids, tunnels and channels on the surface or in the interior of a protein that are considered as potential binding sites for ligands and other molecules</w:t>
      </w:r>
      <w:r w:rsidR="00E562CF" w:rsidRPr="00F47857">
        <w:rPr>
          <w:rFonts w:ascii="Arial" w:eastAsia="Times New Roman" w:hAnsi="Arial" w:cs="Arial"/>
          <w:color w:val="000000" w:themeColor="text1"/>
          <w:sz w:val="18"/>
          <w:szCs w:val="18"/>
        </w:rPr>
        <w:t xml:space="preserve"> </w:t>
      </w:r>
      <w:r w:rsidR="00E562CF" w:rsidRPr="00F47857">
        <w:rPr>
          <w:rFonts w:ascii="Arial" w:eastAsia="Times New Roman" w:hAnsi="Arial" w:cs="Arial"/>
          <w:color w:val="000000" w:themeColor="text1"/>
          <w:sz w:val="18"/>
          <w:szCs w:val="18"/>
        </w:rPr>
        <w:fldChar w:fldCharType="begin" w:fldLock="1"/>
      </w:r>
      <w:r w:rsidR="00D738B0" w:rsidRPr="00F47857">
        <w:rPr>
          <w:rFonts w:ascii="Arial" w:eastAsia="Times New Roman" w:hAnsi="Arial" w:cs="Arial"/>
          <w:color w:val="000000" w:themeColor="text1"/>
          <w:sz w:val="18"/>
          <w:szCs w:val="18"/>
        </w:rPr>
        <w:instrText>ADDIN CSL_CITATION { "citationItems" : [ { "id" : "ITEM-1", "itemData" : { "DOI" : "10.1021/acs.accounts.5b00516", "ISSN" : "0001-4842", "PMID" : "27110726", "abstract" : "The dynamics of protein binding pockets are crucial for their interaction specificity. Structural flexibility allows proteins to adapt to their individual molecular binding partners and facilitates the binding process. This implies the necessity to consider protein internal motion in determining and predicting binding properties and in designing new binders. Although accounting for protein dynamics presents a challenge for computational approaches, it expands the structural and physicochemical space for compound design and thus offers the prospect of improved binding specificity and selectivity. A cavity on the surface or in the interior of a protein that possesses suitable properties for binding a ligand is usually referred to as a binding pocket. The set of amino acid residues around a binding pocket determines its physicochemical characteristics and, together with its shape and location in a protein, defines its functionality. Residues outside the binding site can also have a long-range effect on the properties of the binding pocket. Cavities with similar functionalities are often conserved across protein families. For example, enzyme active sites are usually concave surfaces that present amino acid residues in a suitable configuration for binding low molecular weight compounds. Macromolecular binding pockets, on the other hand, are located on the protein surface and are often shallower. The mobility of proteins allows the opening, closing, and adaptation of binding pockets to regulate binding processes and specific protein functionalities. For example, channels and tunnels can exist permanently or transiently to transport compounds to and from a binding site. The influence of protein flexibility on binding pockets can vary from small changes to an already existent pocket to the formation of a completely new pocket. Here, we review recent developments in computational methods to detect and define binding pockets and to study pocket dynamics. We introduce five different classes of protein pocket dynamics: (1) appearance/disappearance of a subpocket in an existing pocket; (2) appearance/disappearance of an adjacent pocket on the protein surface in the direct vicinity of an already existing pocket; (3) pocket breathing, which may be caused by side-chain fluctuations or backbone or interdomain vibrational motion; (4) opening/closing of a channel or tunnel, connecting a pocket inside the protein with solvent, including lid motion; and (5) the appearance/d\u2026", "author" : [ { "dropping-particle" : "", "family" : "Stank", "given" : "Antonia", "non-dropping-particle" : "", "parse-names" : false, "suffix" : "" }, { "dropping-particle" : "", "family" : "Kokh", "given" : "Daria B.", "non-dropping-particle" : "", "parse-names" : false, "suffix" : "" }, { "dropping-particle" : "", "family" : "Fuller", "given" : "Jonathan C.", "non-dropping-particle" : "", "parse-names" : false, "suffix" : "" }, { "dropping-particle" : "", "family" : "Wade", "given" : "Rebecca C.", "non-dropping-particle" : "", "parse-names" : false, "suffix" : "" } ], "container-title" : "Accounts of Chemical Research", "id" : "ITEM-1", "issue" : "5", "issued" : { "date-parts" : [ [ "2016", "5", "17" ] ] }, "page" : "809-815", "title" : "Protein Binding Pocket Dynamics", "type" : "article-journal", "volume" : "49" }, "uris" : [ "http://www.mendeley.com/documents/?uuid=3439c612-2020-4ba2-a92e-0926825012d2" ] } ], "mendeley" : { "formattedCitation" : "[50]", "plainTextFormattedCitation" : "[50]", "previouslyFormattedCitation" : "[50]" }, "properties" : {  }, "schema" : "https://github.com/citation-style-language/schema/raw/master/csl-citation.json" }</w:instrText>
      </w:r>
      <w:r w:rsidR="00E562CF" w:rsidRPr="00F47857">
        <w:rPr>
          <w:rFonts w:ascii="Arial" w:eastAsia="Times New Roman" w:hAnsi="Arial" w:cs="Arial"/>
          <w:color w:val="000000" w:themeColor="text1"/>
          <w:sz w:val="18"/>
          <w:szCs w:val="18"/>
        </w:rPr>
        <w:fldChar w:fldCharType="separate"/>
      </w:r>
      <w:r w:rsidR="00D738B0" w:rsidRPr="00F47857">
        <w:rPr>
          <w:rFonts w:ascii="Arial" w:eastAsia="Times New Roman" w:hAnsi="Arial" w:cs="Arial"/>
          <w:noProof/>
          <w:color w:val="000000" w:themeColor="text1"/>
          <w:sz w:val="18"/>
          <w:szCs w:val="18"/>
        </w:rPr>
        <w:t>[50]</w:t>
      </w:r>
      <w:r w:rsidR="00E562CF" w:rsidRPr="00F47857">
        <w:rPr>
          <w:rFonts w:ascii="Arial" w:eastAsia="Times New Roman" w:hAnsi="Arial" w:cs="Arial"/>
          <w:color w:val="000000" w:themeColor="text1"/>
          <w:sz w:val="18"/>
          <w:szCs w:val="18"/>
        </w:rPr>
        <w:fldChar w:fldCharType="end"/>
      </w:r>
      <w:r w:rsidRPr="00F47857">
        <w:rPr>
          <w:rFonts w:ascii="Arial" w:eastAsia="Times New Roman" w:hAnsi="Arial" w:cs="Arial"/>
          <w:color w:val="000000" w:themeColor="text1"/>
          <w:sz w:val="18"/>
          <w:szCs w:val="18"/>
        </w:rPr>
        <w:t>. The identification of these sites is crucial for molecular docking studies and high-throughput virtual screening to increase predictive power for identification of drug candidates. It is also important for the alignment-dependent descriptor sets that are applied to binding site residues instead of whole protein sequences due to feasibility problems</w:t>
      </w:r>
      <w:r w:rsidR="00E562CF" w:rsidRPr="00F47857">
        <w:rPr>
          <w:rFonts w:ascii="Arial" w:eastAsia="Times New Roman" w:hAnsi="Arial" w:cs="Arial"/>
          <w:color w:val="000000" w:themeColor="text1"/>
          <w:sz w:val="18"/>
          <w:szCs w:val="18"/>
        </w:rPr>
        <w:t xml:space="preserve"> </w:t>
      </w:r>
      <w:r w:rsidR="00E562CF" w:rsidRPr="00F47857">
        <w:rPr>
          <w:rFonts w:ascii="Arial" w:eastAsia="Times New Roman" w:hAnsi="Arial" w:cs="Arial"/>
          <w:color w:val="000000" w:themeColor="text1"/>
          <w:sz w:val="18"/>
          <w:szCs w:val="18"/>
        </w:rPr>
        <w:fldChar w:fldCharType="begin" w:fldLock="1"/>
      </w:r>
      <w:r w:rsidR="00D738B0" w:rsidRPr="00F47857">
        <w:rPr>
          <w:rFonts w:ascii="Arial" w:eastAsia="Times New Roman" w:hAnsi="Arial" w:cs="Arial"/>
          <w:color w:val="000000" w:themeColor="text1"/>
          <w:sz w:val="18"/>
          <w:szCs w:val="18"/>
        </w:rPr>
        <w:instrText>ADDIN CSL_CITATION { "citationItems" : [ { "id" : "ITEM-1", "itemData" : { "DOI" : "10.1039/C4IB00175C", "ISSN" : "1757-9694", "PMID" : "25255469", "abstract" : "Serine proteases, implicated in important physiological functions, have a high intra-family similarity, which leads to unwanted off-target effects of inhibitors with insufficient selectivity. However, the availability of sequence and structure data has now made it possible to develop approaches to design pharmacological agents that can discriminate successfully between their related binding sites. In this study, we have quantified the relationship between 12625 distinct protease inhibitors and their bioactivity against 67 targets of the serine protease family (20213 data points) in an integrative manner, using proteochemometric modelling (PCM). The benchmarking of 21 different target descriptors motivated the usage of specific binding pocket amino acid descriptors, which helped in the identification of active site residues and selective compound chemotypes affecting compound affinity and selectivity. PCM models performed better than alternative approaches (models trained using exclusively compound descriptors on all available data, QSAR) employed for comparison with R2/RMSE values of 0.64 \u00b1 0.23/0.66 \u00b1 0.20 vs. 0.35 \u00b1 0.27/1.05 \u00b1 0.27 log units, respectively. Moreover, the interpretation of the PCM model singled out various chemical substructures responsible for bioactivity and selectivity towards particular proteases (thrombin, trypsin and coagulation factor 10) in agreement with the literature. For instance, absence of a tertiary sulphonamide was identified to be responsible for decreased selective activity (by on average 0.27 \u00b1 0.65 pChEMBL units) on FA10. Among the binding pocket residues, the amino acids (arginine, leucine and tyrosine) at positions 35, 39, 60, 93, 140 and 207 were observed as key contributing residues for selective affinity on these three targets.", "author" : [ { "dropping-particle" : "", "family" : "Ain", "given" : "Qurrat U.", "non-dropping-particle" : "", "parse-names" : false, "suffix" : "" }, { "dropping-particle" : "", "family" : "M\u00e9ndez-Lucio", "given" : "Oscar", "non-dropping-particle" : "", "parse-names" : false, "suffix" : "" }, { "dropping-particle" : "", "family" : "Ciriano", "given" : "Isidro Cort\u00e9s", "non-dropping-particle" : "", "parse-names" : false, "suffix" : "" }, { "dropping-particle" : "", "family" : "Malliavin", "given" : "Th\u00e9r\u00e8se", "non-dropping-particle" : "", "parse-names" : false, "suffix" : "" }, { "dropping-particle" : "", "family" : "Westen", "given" : "Gerard J. P.", "non-dropping-particle" : "van", "parse-names" : false, "suffix" : "" }, { "dropping-particle" : "", "family" : "Bender", "given" : "Andreas", "non-dropping-particle" : "", "parse-names" : false, "suffix" : "" }, { "dropping-particle" : "", "family" : "Russ", "given" : "A. P.", "non-dropping-particle" : "", "parse-names" : false, "suffix" : "" }, { "dropping-particle" : "", "family" : "Lampel", "given" : "S.", "non-dropping-particle" : "", "parse-names" : false, "suffix" : "" }, { "dropping-particle" : "V", "family" : "Paolini", "given" : "G.", "non-dropping-particle" : "", "parse-names" : false, "suffix" : "" }, { "dropping-particle" : "", "family" : "Shapland", "given" : "R. H. B.", "non-dropping-particle" : "", "parse-names" : false, "suffix" : "" }, { "dropping-particle" : "van", "family" : "Hoorn", "given" : "W. P.", "non-dropping-particle" : "", "parse-names" : false, "suffix" : "" }, { "dropping-particle" : "", "family" : "Mason", "given" : "J. S.", "non-dropping-particle" : "", "parse-names" : false, "suffix" : "" }, { "dropping-particle" : "", "family" : "Hopkins", "given" : "A. L.", "non-dropping-particle" : "", "parse-names" : false, "suffix" : "" }, { "dropping-particle" : "", "family" : "Rognan", "given" : "D.", "non-dropping-particle" : "", "parse-names" : false, "suffix" : "" }, { "dropping-particle" : "", "family" : "Xu", "given" : "J.", "non-dropping-particle" : "", "parse-names" : false, "suffix" : "" }, { "dropping-particle" : "", "family" : "Hagler", "given" : "A.", "non-dropping-particle" : "", "parse-names" : false, "suffix" : "" }, { "dropping-particle" : "", "family" : "Ekins", "given" : "S.", "non-dropping-particle" : "", "parse-names" : false, "suffix" : "" }, { "dropping-particle" : "", "family" : "Mestres", "given" : "J.", "non-dropping-particle" : "", "parse-names" : false, "suffix" : "" }, { "dropping-particle" : "", "family" : "Testa", "given" : "B.", "non-dropping-particle" : "", "parse-names" : false, "suffix" : "" }, { "dropping-particle" : "", "family" : "Bieler", "given" : "M.", "non-dropping-particle" : "", "parse-names" : false, "suffix" : "" }, { "dropping-particle" : "", "family" : "Koeppen", "given" : "H.", "non-dropping-particle" : "", "parse-names" : false, "suffix" : "" }, { "dropping-particle" : "", "family" : "Lounkine", "given" : "E.", "non-dropping-particle" : "", "parse-names" : false, "suffix" : "" }, { "dropping-particle" : "", "family" : "Keiser", "given" : "M. J.", "non-dropping-particle" : "", "parse-names" : false, "suffix" : "" }, { "dropping-particle" : "", "family" : "Whitebread", "given" : "S.", "non-dropping-particle" : "", "parse-names" : false, "suffix" : "" }, { "dropping-particle" : "", "family" : "Mikhailov", "given" : "D.", "non-dropping-particle" : "", "parse-names" : false, "suffix" : "" }, { "dropping-particle" : "", "family" : "Hamon", "given" : "J.", "non-dropping-particle" : "", "parse-names" : false, "suffix" : "" }, { "dropping-particle" : "", "family" : "Jenkins", "given" : "J. L.", "non-dropping-particle" : "", "parse-names" : false, "suffix" : "" }, { "dropping-particle" : "", "family" : "Lavan", "given" : "P.", "non-dropping-particle" : "", "parse-names" : false, "suffix" : "" }, { "dropping-particle" : "", "family" : "Weber", "given" : "E.", "non-dropping-particle" : "", "parse-names" : false, "suffix" : "" }, { "dropping-particle" : "", "family" : "Doak", "given" : "A. K.", "non-dropping-particle" : "", "parse-names" : false, "suffix" : "" }, { "dropping-particle" : "", "family" : "C\u00f4t\u00e9", "given" : "S.", "non-dropping-particle" : "", "parse-names" : false, "suffix" : "" }, { "dropping-particle" : "", "family" : "Shoichet", "given" : "B. K.", "non-dropping-particle" : "", "parse-names" : false, "suffix" : "" }, { "dropping-particle" : "", "family" : "Urban", "given" : "L.", "non-dropping-particle" : "", "parse-names" : false, "suffix" : "" }, { "dropping-particle" : "", "family" : "Jalencas", "given" : "X.", "non-dropping-particle" : "", "parse-names" : false, "suffix" : "" }, { "dropping-particle" : "", "family" : "Mestres", "given" : "J.", "non-dropping-particle" : "", "parse-names" : false, "suffix" : "" }, { "dropping-particle" : "", "family" : "Gaulton", "given" : "A.", "non-dropping-particle" : "", "parse-names" : false, "suffix" : "" }, { "dropping-particle" : "", "family" : "Bellis", "given" : "L. J.", "non-dropping-particle" : "", "parse-names" : false, "suffix" : "" }, { "dropping-particle" : "", "family" : "Bento", "given" : "A. P.", "non-dropping-particle" : "", "parse-names" : false, "suffix" : "" }, { "dropping-particle" : "", "family" : "Chambers", "given" : "J.", "non-dropping-particle" : "", "parse-names" : false, "suffix" : "" }, { "dropping-particle" : "", "family" : "Davies", "given" : "M.", "non-dropping-particle" : "", "parse-names" : false, "suffix" : "" }, { "dropping-particle" : "", "family" : "Hersey", "given" : "A.", "non-dropping-particle" : "", "parse-names" : false, "suffix" : "" }, { "dropping-particle" : "", "family" : "Light", "given" : "Y.", "non-dropping-particle" : "", "parse-names" : false, "suffix" : "" }, { "dropping-particle" : "", "family" : "McGlinchey", "given" : "S.", "non-dropping-particle" : "", "parse-names" : false, "suffix" : "" }, { "dropping-particle" : "", "family" : "Michalovich", "given" : "D.", "non-dropping-particle" : "", "parse-names" : false, "suffix" : "" }, { "dropping-particle" : "", "family" : "Al-Lazikani", "given" : "B.", "non-dropping-particle" : "", "parse-names" : false, "suffix" : "" }, { "dropping-particle" : "", "family" : "Overington", "given" : "J. P.", "non-dropping-particle" : "", "parse-names" : false, "suffix" : "" }, { "dropping-particle" : "", "family" : "Kramer", "given" : "C.", "non-dropping-particle" : "", "parse-names" : false, "suffix" : "" }, { "dropping-particle" : "", "family" : "Lewis", "given" : "R.", "non-dropping-particle" : "", "parse-names" : false, "suffix" : "" }, { "dropping-particle" : "", "family" : "Kalliokoski", "given" : "T.", "non-dropping-particle" : "", "parse-names" : false, "suffix" : "" }, { "dropping-particle" : "", "family" : "Kramer", "given" : "C.", "non-dropping-particle" : "", "parse-names" : false, "suffix" : "" }, { "dropping-particle" : "", "family" : "Vulpetti", "given" : "A.", "non-dropping-particle" : "", "parse-names" : false, "suffix" : "" }, { "dropping-particle" : "", "family" : "Gedeck", "given" : "P.", "non-dropping-particle" : "", "parse-names" : false, "suffix" : "" }, { "dropping-particle" : "", "family" : "Willett", "given" : "P.", "non-dropping-particle" : "", "parse-names" : false, "suffix" : "" }, { "dropping-particle" : "van", "family" : "Westen", "given" : "G. J.", "non-dropping-particle" : "", "parse-names" : false, "suffix" : "" }, { "dropping-particle" : "", "family" : "Swier", "given" : "R. F.", "non-dropping-particle" : "", "parse-names" : false, "suffix" : "" }, { "dropping-particle" : "", "family" : "Wegner", "given" : "J. K.", "non-dropping-particle" : "", "parse-names" : false, "suffix" : "" }, { "dropping-particle" : "", "family" : "Ijzerman", "given" : "A. P.", "non-dropping-particle" : "", "parse-names" : false, "suffix" : "" }, { "dropping-particle" : "van", "family" : "Vlijmen", "given" : "H. W.", "non-dropping-particle" : "", "parse-names" : false, "suffix" : "" }, { "dropping-particle" : "", "family" : "Bender", "given" : "A.", "non-dropping-particle" : "", "parse-names" : false, "suffix" : "" }, { "dropping-particle" : "van", "family" : "Westen", "given" : "G. J.", "non-dropping-particle" : "", "parse-names" : false, "suffix" : "" }, { "dropping-particle" : "", "family" : "Swier", "given" : "R. F.", "non-dropping-particle" : "", "parse-names" : false, "suffix" : "" }, { "dropping-particle" : "", "family" : "Cortes-Ciriano", "given" : "I.", "non-dropping-particle" : "", "parse-names" : false, "suffix" : "" }, { "dropping-particle" : "", "family" : "Wegner", "given" : "J. K.", "non-dropping-particle" : "", "parse-names" : false, "suffix" : "" }, { "dropping-particle" : "", "family" : "Overington", "given" : "J. P.", "non-dropping-particle" : "", "parse-names" : false, "suffix" : "" }, { "dropping-particle" : "", "family" : "Ijzerman", "given" : "A. P.", "non-dropping-particle" : "", "parse-names" : false, "suffix" : "" }, { "dropping-particle" : "van", "family" : "Vlijmen", "given" : "H. W.", "non-dropping-particle" : "", "parse-names" : false, "suffix" : "" }, { "dropping-particle" : "", "family" : "Bender", "given" : "A.", "non-dropping-particle" : "", "parse-names" : false, "suffix" : "" }, { "dropping-particle" : "", "family" : "Brown", "given" : "J. B.", "non-dropping-particle" : "", "parse-names" : false, "suffix" : "" }, { "dropping-particle" : "", "family" : "Okuno", "given" : "Y.", "non-dropping-particle" : "", "parse-names" : false, "suffix" : "" }, { "dropping-particle" : "", "family" : "Marcou", "given" : "G.", "non-dropping-particle" : "", "parse-names" : false, "suffix" : "" }, { "dropping-particle" : "", "family" : "Varnek", "given" : "A.", "non-dropping-particle" : "", "parse-names" : false, "suffix" : "" }, { "dropping-particle" : "", "family" : "Horvath", "given" : "D.", "non-dropping-particle" : "", "parse-names" : false, "suffix" : "" }, { "dropping-particle" : "", "family" : "Cao", "given" : "D.-S.", "non-dropping-particle" : "", "parse-names" : false, "suffix" : "" }, { "dropping-particle" : "", "family" : "Zhou", "given" : "G.-H.", "non-dropping-particle" : "", "parse-names" : false, "suffix" : "" }, { "dropping-particle" : "", "family" : "Liu", "given" : "S.", "non-dropping-particle" : "", "parse-names" : false, "suffix" : "" }, { "dropping-particle" : "", "family" : "Zhang", "given" : "L.-X.", "non-dropping-particle" : "", "parse-names" : false, "suffix" : "" }, { "dropping-particle" : "", "family" : "Xu", "given" : "Q.-S.", "non-dropping-particle" : "", "parse-names" : false, "suffix" : "" }, { "dropping-particle" : "", "family" : "He", "given" : "M.", "non-dropping-particle" : "", "parse-names" : false, "suffix" : "" }, { "dropping-particle" : "", "family" : "Liang", "given" : "Y.-Z.", "non-dropping-particle" : "", "parse-names" : false, "suffix" : "" }, { "dropping-particle" : "", "family" : "Cao", "given" : "D.-S.", "non-dropping-particle" : "", "parse-names" : false, "suffix" : "" }, { "dropping-particle" : "", "family" : "Xu", "given" : "Q.-S.", "non-dropping-particle" : "", "parse-names" : false, "suffix" : "" }, { "dropping-particle" : "", "family" : "Liang", "given" : "Y.-Z.", "non-dropping-particle" : "", "parse-names" : false, "suffix" : "" }, { "dropping-particle" : "", "family" : "Gao", "given" : "J.", "non-dropping-particle" : "", "parse-names" : false, "suffix" : "" }, { "dropping-particle" : "", "family" : "Huang", "given" : "Q.", "non-dropping-particle" : "", "parse-names" : false, "suffix" : "" }, { "dropping-particle" : "", "family" : "Wu", "given" : "D.", "non-dropping-particle" : "", "parse-names" : false, "suffix" : "" }, { "dropping-particle" : "", "family" : "Zhang", "given" : "Q.", "non-dropping-particle" : "", "parse-names" : false, "suffix" : "" }, { "dropping-particle" : "", "family" : "Zhang", "given" : "Y.", "non-dropping-particle" : "", "parse-names" : false, "suffix" : "" }, { "dropping-particle" : "", "family" : "Chen", "given" : "T.", "non-dropping-particle" : "", "parse-names" : false, "suffix" : "" }, { "dropping-particle" : "", "family" : "Liu", "given" : "Q.", "non-dropping-particle" : "", "parse-names" : false, "suffix" : "" }, { "dropping-particle" : "", "family" : "Zhu", "given" : "R.", "non-dropping-particle" : "", "parse-names" : false, "suffix" : "" }, { "dropping-particle" : "", "family" : "Cao", "given" : "Z.", "non-dropping-particle" : "", "parse-names" : false, "suffix" : "" }, { "dropping-particle" : "", "family" : "He", "given" : "Y.", "non-dropping-particle" : "", "parse-names" : false, "suffix" : "" }, { "dropping-particle" : "", "family" : "Weill", "given" : "N.", "non-dropping-particle" : "", "parse-names" : false, "suffix" : "" }, { "dropping-particle" : "", "family" : "Andersson", "given" : "C. R.", "non-dropping-particle" : "", "parse-names" : false, "suffix" : "" }, { "dropping-particle" : "", "family" : "Gustafsson", "given" : "M. G.", "non-dropping-particle" : "", "parse-names" : false, "suffix" : "" }, { "dropping-particle" : "", "family" : "Str\u00f6mbergsson", "given" : "H.", "non-dropping-particle" : "", "parse-names" : false, "suffix" : "" }, { "dropping-particle" : "", "family" : "Zilliacus", "given" : "J.", "non-dropping-particle" : "", "parse-names" : false, "suffix" : "" }, { "dropping-particle" : "", "family" : "Wright", "given" : "A. P.", "non-dropping-particle" : "", "parse-names" : false, "suffix" : "" }, { "dropping-particle" : "", "family" : "Norinder", "given" : "U.", "non-dropping-particle" : "", "parse-names" : false, "suffix" : "" }, { "dropping-particle" : "", "family" : "Gustafsson", "given" : "J. A.", "non-dropping-particle" : "", "parse-names" : false, "suffix" : "" }, { "dropping-particle" : "", "family" : "Carlstedt-Duke", "given" : "J.", "non-dropping-particle" : "", "parse-names" : false, "suffix" : "" }, { "dropping-particle" : "", "family" : "Lapinsh", "given" : "M.", "non-dropping-particle" : "", "parse-names" : false, "suffix" : "" }, { "dropping-particle" : "", "family" : "Prusis", "given" : "P.", "non-dropping-particle" : "", "parse-names" : false, "suffix" : "" }, { "dropping-particle" : "", "family" : "Lundstedt", "given" : "T.", "non-dropping-particle" : "", "parse-names" : false, "suffix" : "" }, { "dropping-particle" : "", "family" : "Wikberg", "given" : "J. E. S.", "non-dropping-particle" : "", "parse-names" : false, "suffix" : "" }, { "dropping-particle" : "", "family" : "Frimurer", "given" : "T. M.", "non-dropping-particle" : "", "parse-names" : false, "suffix" : "" }, { "dropping-particle" : "", "family" : "Ulven", "given" : "T.", "non-dropping-particle" : "", "parse-names" : false, "suffix" : "" }, { "dropping-particle" : "", "family" : "Elling", "given" : "C. E.", "non-dropping-particle" : "", "parse-names" : false, "suffix" : "" }, { "dropping-particle" : "", "family" : "Gerlach", "given" : "L.-O.", "non-dropping-particle" : "", "parse-names" : false, "suffix" : "" }, { "dropping-particle" : "", "family" : "Kostenis", "given" : "E.", "non-dropping-particle" : "", "parse-names" : false, "suffix" : "" }, { "dropping-particle" : "", "family" : "H\u00f6gberg", "given" : "T.", "non-dropping-particle" : "", "parse-names" : false, "suffix" : "" }, { "dropping-particle" : "", "family" : "Jacob", "given" : "L.", "non-dropping-particle" : "", "parse-names" : false, "suffix" : "" }, { "dropping-particle" : "", "family" : "Hoffmann", "given" : "B.", "non-dropping-particle" : "", "parse-names" : false, "suffix" : "" }, { "dropping-particle" : "", "family" : "Stoven", "given" : "V.", "non-dropping-particle" : "", "parse-names" : false, "suffix" : "" }, { "dropping-particle" : "", "family" : "Vert", "given" : "J.-P.", "non-dropping-particle" : "", "parse-names" : false, "suffix" : "" }, { "dropping-particle" : "", "family" : "Lapinsh", "given" : "M.", "non-dropping-particle" : "", "parse-names" : false, "suffix" : "" }, { "dropping-particle" : "", "family" : "Veiksina", "given" : "S.", "non-dropping-particle" : "", "parse-names" : false, "suffix" : "" }, { "dropping-particle" : "", "family" : "Uhl\u00e9n", "given" : "S.", "non-dropping-particle" : "", "parse-names" : false, "suffix" : "" }, { "dropping-particle" : "", "family" : "Petrovska", "given" : "R.", "non-dropping-particle" : "", "parse-names" : false, "suffix" : "" }, { "dropping-particle" : "", "family" : "Mutule", "given" : "I.", "non-dropping-particle" : "", "parse-names" : false, "suffix" : "" }, { "dropping-particle" : "", "family" : "Mutulis", "given" : "F.", "non-dropping-particle" : "", "parse-names" : false, "suffix" : "" }, { "dropping-particle" : "", "family" : "Yahorava", "given" : "S.", "non-dropping-particle" : "", "parse-names" : false, "suffix" : "" }, { "dropping-particle" : "", "family" : "Prusis", "given" : "P.", "non-dropping-particle" : "", "parse-names" : false, "suffix" : "" }, { "dropping-particle" : "", "family" : "Wikberg", "given" : "J. E. S.", "non-dropping-particle" : "", "parse-names" : false, "suffix" : "" }, { "dropping-particle" : "", "family" : "Lapins", "given" : "M.", "non-dropping-particle" : "", "parse-names" : false, "suffix" : "" }, { "dropping-particle" : "", "family" : "Wikberg", "given" : "J. E. S.", "non-dropping-particle" : "", "parse-names" : false, "suffix" : "" }, { "dropping-particle" : "", "family" : "Karaman", "given" : "M. W.", "non-dropping-particle" : "", "parse-names" : false, "suffix" : "" }, { "dropping-particle" : "", "family" : "Herrgard", "given" : "S.", "non-dropping-particle" : "", "parse-names" : false, "suffix" : "" }, { "dropping-particle" : "", "family" : "Treiber", "given" : "D. K.", "non-dropping-particle" : "", "parse-names" : false, "suffix" : "" }, { "dropping-particle" : "", "family" : "Gallant", "given" : "P.", "non-dropping-particle" : "", "parse-names" : false, "suffix" : "" }, { "dropping-particle" : "", "family" : "Atteridge", "given" : "C. E.", "non-dropping-particle" : "", "parse-names" : false, "suffix" : "" }, { "dropping-particle" : "", "family" : "Campbell", "given" : "B. T.", "non-dropping-particle" : "", "parse-names" : false, "suffix" : "" }, { "dropping-particle" : "", "family" : "Chan", "given" : "K. W.", "non-dropping-particle" : "", "parse-names" : false, "suffix" : "" }, { "dropping-particle" : "", "family" : "Ciceri", "given" : "P.", "non-dropping-particle" : "", "parse-names" : false, "suffix" : "" }, { "dropping-particle" : "", "family" : "Davis", "given" : "M. I.", "non-dropping-particle" : "", "parse-names" : false, "suffix" : "" }, { "dropping-particle" : "", "family" : "Edeen", "given" : "P. T.", "non-dropping-particle" : "", "parse-names" : false, "suffix" : "" }, { "dropping-particle" : "", "family" : "Faraoni", "given" : "R.", "non-dropping-particle" : "", "parse-names" : false, "suffix" : "" }, { "dropping-particle" : "", "family" : "Floyd", "given" : "M.", "non-dropping-particle" : "", "parse-names" : false, "suffix" : "" }, { "dropping-particle" : "", "family" : "Hunt", "given" : "J. P.", "non-dropping-particle" : "", "parse-names" : false, "suffix" : "" }, { "dropping-particle" : "", "family" : "Lockhart", "given" : "D. J.", "non-dropping-particle" : "", "parse-names" : false, "suffix" : "" }, { "dropping-particle" : "V.", "family" : "Milanov", "given" : "Z.", "non-dropping-particle" : "", "parse-names" : false, "suffix" : "" }, { "dropping-particle" : "", "family" : "Morrison", "given" : "M. J.", "non-dropping-particle" : "", "parse-names" : false, "suffix" : "" }, { "dropping-particle" : "", "family" : "Pallares", "given" : "G.", "non-dropping-particle" : "", "parse-names" : false, "suffix" : "" }, { "dropping-particle" : "", "family" : "Patel", "given" : "H. K.", "non-dropping-particle" : "", "parse-names" : false, "suffix" : "" }, { "dropping-particle" : "", "family" : "Pritchard", "given" : "S.", "non-dropping-particle" : "", "parse-names" : false, "suffix" : "" }, { "dropping-particle" : "", "family" : "Wodicka", "given" : "L. M.", "non-dropping-particle" : "", "parse-names" : false, "suffix" : "" }, { "dropping-particle" : "", "family" : "Zarrinkar", "given" : "P. P.", "non-dropping-particle" : "", "parse-names" : false, "suffix" : "" }, { "dropping-particle" : "", "family" : "Subramanian", "given" : "V.", "non-dropping-particle" : "", "parse-names" : false, "suffix" : "" }, { "dropping-particle" : "", "family" : "Prusis", "given" : "P.", "non-dropping-particle" : "", "parse-names" : false, "suffix" : "" }, { "dropping-particle" : "", "family" : "Pietil\u00e4", "given" : "L.-O.", "non-dropping-particle" : "", "parse-names" : false, "suffix" : "" }, { "dropping-particle" : "", "family" : "Xhaard", "given" : "H.", "non-dropping-particle" : "", "parse-names" : false, "suffix" : "" }, { "dropping-particle" : "", "family" : "Wohlfahrt", "given" : "G.", "non-dropping-particle" : "", "parse-names" : false, "suffix" : "" }, { "dropping-particle" : "", "family" : "Davis", "given" : "M. I.", "non-dropping-particle" : "", "parse-names" : false, "suffix" : "" }, { "dropping-particle" : "", "family" : "Hunt", "given" : "J. P.", "non-dropping-particle" : "", "parse-names" : false, "suffix" : "" }, { "dropping-particle" : "", "family" : "Herrgard", "given" : "S.", "non-dropping-particle" : "", "parse-names" : false, "suffix" : "" }, { "dropping-particle" : "", "family" : "Ciceri", "given" : "P.", "non-dropping-particle" : "", "parse-names" : false, "suffix" : "" }, { "dropping-particle" : "", "family" : "Wodicka", "given" : "L. M.", "non-dropping-particle" : "", "parse-names" : false, "suffix" : "" }, { "dropping-particle" : "", "family" : "Pallares", "given" : "G.", "non-dropping-particle" : "", "parse-names" : false, "suffix" : "" }, { "dropping-particle" : "", "family" : "Hocker", "given" : "M.", "non-dropping-particle" : "", "parse-names" : false, "suffix" : "" }, { "dropping-particle" : "", "family" : "Treiber", "given" : "D. K.", "non-dropping-particle" : "", "parse-names" : false, "suffix" : "" }, { "dropping-particle" : "", "family" : "Zarrinkar", "given" : "P. P.", "non-dropping-particle" : "", "parse-names" : false, "suffix" : "" }, { "dropping-particle" : "", "family" : "Subramanian", "given" : "G.", "non-dropping-particle" : "", "parse-names" : false, "suffix" : "" }, { "dropping-particle" : "", "family" : "Sud", "given" : "M.", "non-dropping-particle" : "", "parse-names" : false, "suffix" : "" }, { "dropping-particle" : "", "family" : "Junaid", "given" : "M.", "non-dropping-particle" : "", "parse-names" : false, "suffix" : "" }, { "dropping-particle" : "", "family" : "Lapins", "given" : "M.", "non-dropping-particle" : "", "parse-names" : false, "suffix" : "" }, { "dropping-particle" : "", "family" : "Eklund", "given" : "M.", "non-dropping-particle" : "", "parse-names" : false, "suffix" : "" }, { "dropping-particle" : "", "family" : "Spjuth", "given" : "O.", "non-dropping-particle" : "", "parse-names" : false, "suffix" : "" }, { "dropping-particle" : "", "family" : "Wikberg", "given" : "J. E. S.", "non-dropping-particle" : "", "parse-names" : false, "suffix" : "" }, { "dropping-particle" : "van", "family" : "Westen", "given" : "G. J. P.", "non-dropping-particle" : "", "parse-names" : false, "suffix" : "" }, { "dropping-particle" : "", "family" : "Hendriks", "given" : "A.", "non-dropping-particle" : "", "parse-names" : false, "suffix" : "" }, { "dropping-particle" : "", "family" : "Wegner", "given" : "J. K.", "non-dropping-particle" : "", "parse-names" : false, "suffix" : "" }, { "dropping-particle" : "", "family" : "Ijzerman", "given" : "A. P.", "non-dropping-particle" : "", "parse-names" : false, "suffix" : "" }, { "dropping-particle" : "van", "family" : "Vlijmen", "given" : "H. W. T.", "non-dropping-particle" : "", "parse-names" : false, "suffix" : "" }, { "dropping-particle" : "", "family" : "Bender", "given" : "A.", "non-dropping-particle" : "", "parse-names" : false, "suffix" : "" }, { "dropping-particle" : "", "family" : "Doherty", "given" : "K. M.", "non-dropping-particle" : "", "parse-names" : false, "suffix" : "" }, { "dropping-particle" : "", "family" : "Nakka", "given" : "P.", "non-dropping-particle" : "", "parse-names" : false, "suffix" : "" }, { "dropping-particle" : "", "family" : "King", "given" : "B. M.", "non-dropping-particle" : "", "parse-names" : false, "suffix" : "" }, { "dropping-particle" : "", "family" : "Rhee", "given" : "S.-Y.", "non-dropping-particle" : "", "parse-names" : false, "suffix" : "" }, { "dropping-particle" : "", "family" : "Holmes", "given" : "S. P.", "non-dropping-particle" : "", "parse-names" : false, "suffix" : "" }, { "dropping-particle" : "", "family" : "Shafer", "given" : "R. W.", "non-dropping-particle" : "", "parse-names" : false, "suffix" : "" }, { "dropping-particle" : "", "family" : "Radhakrishnan", "given" : "M. L.", "non-dropping-particle" : "", "parse-names" : false, "suffix" : "" }, { "dropping-particle" : "", "family" : "Kontijevskis", "given" : "A.", "non-dropping-particle" : "", "parse-names" : false, "suffix" : "" }, { "dropping-particle" : "", "family" : "Prusis", "given" : "P.", "non-dropping-particle" : "", "parse-names" : false, "suffix" : "" }, { "dropping-particle" : "", "family" : "Petrovska", "given" : "R.", "non-dropping-particle" : "", "parse-names" : false, "suffix" : "" }, { "dropping-particle" : "", "family" : "Yahorava", "given" : "S.", "non-dropping-particle" : "", "parse-names" : false, "suffix" : "" }, { "dropping-particle" : "", "family" : "Mutulis", "given" : "F.", "non-dropping-particle" : "", "parse-names" : false, "suffix" : "" }, { "dropping-particle" : "", "family" : "Mutule", "given" : "I.", "non-dropping-particle" : "", "parse-names" : false, "suffix" : "" }, { "dropping-particle" : "", "family" : "Komorowski", "given" : "J.", "non-dropping-particle" : "", "parse-names" : false, "suffix" : "" }, { "dropping-particle" : "", "family" : "Wikberg", "given" : "J. E. S.", "non-dropping-particle" : "", "parse-names" : false, "suffix" : "" }, { "dropping-particle" : "", "family" : "Jayaraman", "given" : "S.", "non-dropping-particle" : "", "parse-names" : false, "suffix" : "" }, { "dropping-particle" : "", "family" : "Shah", "given" : "K.", "non-dropping-particle" : "", "parse-names" : false, "suffix" : "" }, { "dropping-particle" : "", "family" : "Lapins", "given" : "M.", "non-dropping-particle" : "", "parse-names" : false, "suffix" : "" }, { "dropping-particle" : "", "family" : "Eklund", "given" : "M.", "non-dropping-particle" : "", "parse-names" : false, "suffix" : "" }, { "dropping-particle" : "", "family" : "Spjuth", "given" : "O.", "non-dropping-particle" : "", "parse-names" : false, "suffix" : "" }, { "dropping-particle" : "", "family" : "Prusis", "given" : "P.", "non-dropping-particle" : "", "parse-names" : false, "suffix" : "" }, { "dropping-particle" : "", "family" : "Wikberg", "given" : "J. E. S.", "non-dropping-particle" : "", "parse-names" : false, "suffix" : "" }, { "dropping-particle" : "", "family" : "Prusis", "given" : "P.", "non-dropping-particle" : "", "parse-names" : false, "suffix" : "" }, { "dropping-particle" : "", "family" : "Lapins", "given" : "M.", "non-dropping-particle" : "", "parse-names" : false, "suffix" : "" }, { "dropping-particle" : "", "family" : "Yahorava", "given" : "S.", "non-dropping-particle" : "", "parse-names" : false, "suffix" : "" }, { "dropping-particle" : "", "family" : "Petrovska", "given" : "R.", "non-dropping-particle" : "", "parse-names" : false, "suffix" : "" }, { "dropping-particle" : "", "family" : "Niyomrattanakit", "given" : "P.", "non-dropping-particle" : "", "parse-names" : false, "suffix" : "" }, { "dropping-particle" : "", "family" : "Katzenmeier", "given" : "G.", "non-dropping-particle" : "", "parse-names" : false, "suffix" : "" }, { "dropping-particle" : "", "family" : "Wikberg", "given" : "J. E. S.", "non-dropping-particle" : "", "parse-names" : false, "suffix" : "" }, { "dropping-particle" : "van", "family" : "Westen", "given" : "G. J. P.", "non-dropping-particle" : "", "parse-names" : false, "suffix" : "" }, { "dropping-particle" : "", "family" : "Wegner", "given" : "J. K.", "non-dropping-particle" : "", "parse-names" : false, "suffix" : "" }, { "dropping-particle" : "", "family" : "IJzerman", "given" : "A. P.", "non-dropping-particle" : "", "parse-names" : false, "suffix" : "" }, { "dropping-particle" : "van", "family" : "Vlijmen", "given" : "H. W. T.", "non-dropping-particle" : "", "parse-names" : false, "suffix" : "" }, { "dropping-particle" : "", "family" : "Bender", "given" : "A.", "non-dropping-particle" : "", "parse-names" : false, "suffix" : "" }, { "dropping-particle" : "", "family" : "Ciriano", "given" : "I. C.", "non-dropping-particle" : "", "parse-names" : false, "suffix" : "" }, { "dropping-particle" : "", "family" : "Ain", "given" : "Q. ul", "non-dropping-particle" : "", "parse-names" : false, "suffix" : "" }, { "dropping-particle" : "", "family" : "Subramanian", "given" : "V.", "non-dropping-particle" : "", "parse-names" : false, "suffix" : "" }, { "dropping-particle" : "", "family" : "Lenselink", "given" : "E. B.", "non-dropping-particle" : "", "parse-names" : false, "suffix" : "" }, { "dropping-particle" : "", "family" : "Lucio", "given" : "O. M.", "non-dropping-particle" : "", "parse-names" : false, "suffix" : "" }, { "dropping-particle" : "", "family" : "IJzerman", "given" : "A. P.", "non-dropping-particle" : "", "parse-names" : false, "suffix" : "" }, { "dropping-particle" : "", "family" : "Wohlfahrt", "given" : "G.", "non-dropping-particle" : "", "parse-names" : false, "suffix" : "" }, { "dropping-particle" : "", "family" : "Prusis", "given" : "P.", "non-dropping-particle" : "", "parse-names" : false, "suffix" : "" }, { "dropping-particle" : "", "family" : "Malliavin", "given" : "T. E.", "non-dropping-particle" : "", "parse-names" : false, "suffix" : "" }, { "dropping-particle" : "Van", "family" : "Westen", "given" : "G. J.", "non-dropping-particle" : "", "parse-names" : false, "suffix" : "" }, { "dropping-particle" : "", "family" : "Bender", "given" : "A.", "non-dropping-particle" : "", "parse-names" : false, "suffix" : "" }, { "dropping-particle" : "", "family" : "Str\u00f6mbergsson", "given" : "H.", "non-dropping-particle" : "", "parse-names" : false, "suffix" : "" }, { "dropping-particle" : "", "family" : "Kryshtafovych", "given" : "A.", "non-dropping-particle" : "", "parse-names" : false, "suffix" : "" }, { "dropping-particle" : "", "family" : "Prusis", "given" : "P.", "non-dropping-particle" : "", "parse-names" : false, "suffix" : "" }, { "dropping-particle" : "", "family" : "Fidelis", "given" : "K.", "non-dropping-particle" : "", "parse-names" : false, "suffix" : "" }, { "dropping-particle" : "", "family" : "Wikberg", "given" : "J. E. S.", "non-dropping-particle" : "", "parse-names" : false, "suffix" : "" }, { "dropping-particle" : "", "family" : "Komorowski", "given" : "J.", "non-dropping-particle" : "", "parse-names" : false, "suffix" : "" }, { "dropping-particle" : "", "family" : "Hvidsten", "given" : "T. R.", "non-dropping-particle" : "", "parse-names" : false, "suffix" : "" }, { "dropping-particle" : "", "family" : "Wassermann", "given" : "A. M.", "non-dropping-particle" : "", "parse-names" : false, "suffix" : "" }, { "dropping-particle" : "", "family" : "Geppert", "given" : "H.", "non-dropping-particle" : "", "parse-names" : false, "suffix" : "" }, { "dropping-particle" : "", "family" : "Bajorath", "given" : "J.", "non-dropping-particle" : "", "parse-names" : false, "suffix" : "" }, { "dropping-particle" : "", "family" : "Mysinger", "given" : "M. M.", "non-dropping-particle" : "", "parse-names" : false, "suffix" : "" }, { "dropping-particle" : "", "family" : "Carchia", "given" : "M.", "non-dropping-particle" : "", "parse-names" : false, "suffix" : "" }, { "dropping-particle" : "", "family" : "Irwin", "given" : "J. J.", "non-dropping-particle" : "", "parse-names" : false, "suffix" : "" }, { "dropping-particle" : "", "family" : "Shoichet", "given" : "B. K.", "non-dropping-particle" : "", "parse-names" : false, "suffix" : "" }, { "dropping-particle" : "", "family" : "Liu", "given" : "T.", "non-dropping-particle" : "", "parse-names" : false, "suffix" : "" }, { "dropping-particle" : "", "family" : "Lin", "given" : "Y.", "non-dropping-particle" : "", "parse-names" : false, "suffix" : "" }, { "dropping-particle" : "", "family" : "Wen", "given" : "X.", "non-dropping-particle" : "", "parse-names" : false, "suffix" : "" }, { "dropping-particle" : "", "family" : "Jorrisen", "given" : "R. N.", "non-dropping-particle" : "", "parse-names" : false, "suffix" : "" }, { "dropping-particle" : "", "family" : "Gilson", "given" : "M. K.", "non-dropping-particle" : "", "parse-names" : false, "suffix" : "" }, { "dropping-particle" : "", "family" : "Irwin", "given" : "J. J.", "non-dropping-particle" : "", "parse-names" : false, "suffix" : "" }, { "dropping-particle" : "", "family" : "Sterling", "given" : "T.", "non-dropping-particle" : "", "parse-names" : false, "suffix" : "" }, { "dropping-particle" : "", "family" : "Mysinger", "given" : "M. M.", "non-dropping-particle" : "", "parse-names" : false, "suffix" : "" }, { "dropping-particle" : "", "family" : "Bolstad", "given" : "E. S.", "non-dropping-particle" : "", "parse-names" : false, "suffix" : "" }, { "dropping-particle" : "", "family" : "Coleman", "given" : "R. G.", "non-dropping-particle" : "", "parse-names" : false, "suffix" : "" }, { "dropping-particle" : "", "family" : "Bento", "given" : "A. P.", "non-dropping-particle" : "", "parse-names" : false, "suffix" : "" }, { "dropping-particle" : "", "family" : "Gaulton", "given" : "A.", "non-dropping-particle" : "", "parse-names" : false, "suffix" : "" }, { "dropping-particle" : "", "family" : "Hersey", "given" : "A.", "non-dropping-particle" : "", "parse-names" : false, "suffix" : "" }, { "dropping-particle" : "", "family" : "Bellis", "given" : "L. J.", "non-dropping-particle" : "", "parse-names" : false, "suffix" : "" }, { "dropping-particle" : "", "family" : "Chambers", "given" : "J.", "non-dropping-particle" : "", "parse-names" : false, "suffix" : "" }, { "dropping-particle" : "", "family" : "Davies", "given" : "M.", "non-dropping-particle" : "", "parse-names" : false, "suffix" : "" }, { "dropping-particle" : "", "family" : "Kr\u00fcger", "given" : "F. A.", "non-dropping-particle" : "", "parse-names" : false, "suffix" : "" }, { "dropping-particle" : "", "family" : "Light", "given" : "Y.", "non-dropping-particle" : "", "parse-names" : false, "suffix" : "" }, { "dropping-particle" : "", "family" : "Mak", "given" : "L.", "non-dropping-particle" : "", "parse-names" : false, "suffix" : "" }, { "dropping-particle" : "", "family" : "McGlinchey", "given" : "S.", "non-dropping-particle" : "", "parse-names" : false, "suffix" : "" }, { "dropping-particle" : "", "family" : "Nowotka", "given" : "M.", "non-dropping-particle" : "", "parse-names" : false, "suffix" : "" }, { "dropping-particle" : "", "family" : "Papadatos", "given" : "G.", "non-dropping-particle" : "", "parse-names" : false, "suffix" : "" }, { "dropping-particle" : "", "family" : "Santos", "given" : "R.", "non-dropping-particle" : "", "parse-names" : false, "suffix" : "" }, { "dropping-particle" : "", "family" : "Overington", "given" : "J. P.", "non-dropping-particle" : "", "parse-names" : false, "suffix" : "" }, { "dropping-particle" : "", "family" : "Jupp", "given" : "S.", "non-dropping-particle" : "", "parse-names" : false, "suffix" : "" }, { "dropping-particle" : "", "family" : "Malone", "given" : "J.", "non-dropping-particle" : "", "parse-names" : false, "suffix" : "" }, { "dropping-particle" : "", "family" : "Bolleman", "given" : "J.", "non-dropping-particle" : "", "parse-names" : false, "suffix" : "" }, { "dropping-particle" : "", "family" : "Brandizi", "given" : "M.", "non-dropping-particle" : "", "parse-names" : false, "suffix" : "" }, { "dropping-particle" : "", "family" : "Davies", "given" : "M.", "non-dropping-particle" : "", "parse-names" : false, "suffix" : "" }, { "dropping-particle" : "", "family" : "Garcia", "given" : "L.", "non-dropping-particle" : "", "parse-names" : false, "suffix" : "" }, { "dropping-particle" : "", "family" : "Gaulton", "given" : "A.", "non-dropping-particle" : "", "parse-names" : false, "suffix" : "" }, { "dropping-particle" : "", "family" : "Gehant", "given" : "S.", "non-dropping-particle" : "", "parse-names" : false, "suffix" : "" }, { "dropping-particle" : "", "family" : "Laibe", "given" : "C.", "non-dropping-particle" : "", "parse-names" : false, "suffix" : "" }, { "dropping-particle" : "", "family" : "Redaschi", "given" : "N.", "non-dropping-particle" : "", "parse-names" : false, "suffix" : "" }, { "dropping-particle" : "", "family" : "Wimalaratne", "given" : "S. M.", "non-dropping-particle" : "", "parse-names" : false, "suffix" : "" }, { "dropping-particle" : "", "family" : "Martin", "given" : "M.", "non-dropping-particle" : "", "parse-names" : false, "suffix" : "" }, { "dropping-particle" : "Le", "family" : "Nov\u00e8re", "given" : "N.", "non-dropping-particle" : "", "parse-names" : false, "suffix" : "" }, { "dropping-particle" : "", "family" : "Parkinson", "given" : "H.", "non-dropping-particle" : "", "parse-names" : false, "suffix" : "" }, { "dropping-particle" : "", "family" : "Birney", "given" : "E.", "non-dropping-particle" : "", "parse-names" : false, "suffix" : "" }, { "dropping-particle" : "", "family" : "Jenkinson", "given" : "A. M.", "non-dropping-particle" : "", "parse-names" : false, "suffix" : "" }, { "dropping-particle" : "", "family" : "Ochoa", "given" : "R.", "non-dropping-particle" : "", "parse-names" : false, "suffix" : "" }, { "dropping-particle" : "", "family" : "Davies", "given" : "M.", "non-dropping-particle" : "", "parse-names" : false, "suffix" : "" }, { "dropping-particle" : "", "family" : "Papadatos", "given" : "G.", "non-dropping-particle" : "", "parse-names" : false, "suffix" : "" }, { "dropping-particle" : "", "family" : "Atkinson", "given" : "F.", "non-dropping-particle" : "", "parse-names" : false, "suffix" : "" }, { "dropping-particle" : "", "family" : "Overington", "given" : "J. P.", "non-dropping-particle" : "", "parse-names" : false, "suffix" : "" }, { "dropping-particle" : "", "family" : "Gieg\u00e9", "given" : "R.", "non-dropping-particle" : "", "parse-names" : false, "suffix" : "" }, { "dropping-particle" : "", "family" : "Kramer", "given" : "C.", "non-dropping-particle" : "", "parse-names" : false, "suffix" : "" }, { "dropping-particle" : "", "family" : "Kalliokoski", "given" : "T.", "non-dropping-particle" : "", "parse-names" : false, "suffix" : "" }, { "dropping-particle" : "", "family" : "Gedeck", "given" : "P.", "non-dropping-particle" : "", "parse-names" : false, "suffix" : "" }, { "dropping-particle" : "", "family" : "Vulpetti", "given" : "A.", "non-dropping-particle" : "", "parse-names" : false, "suffix" : "" }, { "dropping-particle" : "", "family" : "Goujon", "given" : "M.", "non-dropping-particle" : "", "parse-names" : false, "suffix" : "" }, { "dropping-particle" : "", "family" : "McWilliam", "given" : "H.", "non-dropping-particle" : "", "parse-names" : false, "suffix" : "" }, { "dropping-particle" : "", "family" : "Li", "given" : "W.", "non-dropping-particle" : "", "parse-names" : false, "suffix" : "" }, { "dropping-particle" : "", "family" : "Valentin", "given" : "F.", "non-dropping-particle" : "", "parse-names" : false, "suffix" : "" }, { "dropping-particle" : "", "family" : "Squizzato", "given" : "S.", "non-dropping-particle" : "", "parse-names" : false, "suffix" : "" }, { "dropping-particle" : "", "family" : "Paern", "given" : "J.", "non-dropping-particle" : "", "parse-names" : false, "suffix" : "" }, { "dropping-particle" : "", "family" : "Lopez", "given" : "R.", "non-dropping-particle" : "", "parse-names" : false, "suffix" : "" }, { "dropping-particle" : "", "family" : "Larkin", "given" : "M. A.", "non-dropping-particle" : "", "parse-names" : false, "suffix" : "" }, { "dropping-particle" : "", "family" : "Blackshields", "given" : "G.", "non-dropping-particle" : "", "parse-names" : false, "suffix" : "" }, { "dropping-particle" : "", "family" : "Brown", "given" : "N. P.", "non-dropping-particle" : "", "parse-names" : false, "suffix" : "" }, { "dropping-particle" : "", "family" : "Chenna", "given" : "R.", "non-dropping-particle" : "", "parse-names" : false, "suffix" : "" }, { "dropping-particle" : "", "family" : "McGettigan", "given" : "P. A.", "non-dropping-particle" : "", "parse-names" : false, "suffix" : "" }, { "dropping-particle" : "", "family" : "McWilliam", "given" : "H.", "non-dropping-particle" : "", "parse-names" : false, "suffix" : "" }, { "dropping-particle" : "", "family" : "Valentin", "given" : "F.", "non-dropping-particle" : "", "parse-names" : false, "suffix" : "" }, { "dropping-particle" : "", "family" : "Wallace", "given" : "I. M.", "non-dropping-particle" : "", "parse-names" : false, "suffix" : "" }, { "dropping-particle" : "", "family" : "Wilm", "given" : "A.", "non-dropping-particle" : "", "parse-names" : false, "suffix" : "" }, { "dropping-particle" : "", "family" : "Lopez", "given" : "R.", "non-dropping-particle" : "", "parse-names" : false, "suffix" : "" }, { "dropping-particle" : "", "family" : "Thompson", "given" : "J. D.", "non-dropping-particle" : "", "parse-names" : false, "suffix" : "" }, { "dropping-particle" : "", "family" : "Gibson", "given" : "T. J.", "non-dropping-particle" : "", "parse-names" : false, "suffix" : "" }, { "dropping-particle" : "", "family" : "Higgins", "given" : "D. G.", "non-dropping-particle" : "", "parse-names" : false, "suffix" : "" }, { "dropping-particle" : "", "family" : "Pettersen", "given" : "E. F.", "non-dropping-particle" : "", "parse-names" : false, "suffix" : "" }, { "dropping-particle" : "", "family" : "Goddard", "given" : "T. D.", "non-dropping-particle" : "", "parse-names" : false, "suffix" : "" }, { "dropping-particle" : "", "family" : "Huang", "given" : "C. C.", "non-dropping-particle" : "", "parse-names" : false, "suffix" : "" }, { "dropping-particle" : "", "family" : "Couch", "given" : "G. S.", "non-dropping-particle" : "", "parse-names" : false, "suffix" : "" }, { "dropping-particle" : "", "family" : "Greenblatt", "given" : "D. M.", "non-dropping-particle" : "", "parse-names" : false, "suffix" : "" }, { "dropping-particle" : "", "family" : "Meng", "given" : "E. C.", "non-dropping-particle" : "", "parse-names" : false, "suffix" : "" }, { "dropping-particle" : "", "family" : "Ferrin", "given" : "T. E.", "non-dropping-particle" : "", "parse-names" : false, "suffix" : "" }, { "dropping-particle" : "", "family" : "Li", "given" : "Z. R.", "non-dropping-particle" : "", "parse-names" : false, "suffix" : "" }, { "dropping-particle" : "", "family" : "Lin", "given" : "H. H.", "non-dropping-particle" : "", "parse-names" : false, "suffix" : "" }, { "dropping-particle" : "", "family" : "Han", "given" : "L. Y.", "non-dropping-particle" : "", "parse-names" : false, "suffix" : "" }, { "dropping-particle" : "", "family" : "Jiang", "given" : "L.", "non-dropping-particle" : "", "parse-names" : false, "suffix" : "" }, { "dropping-particle" : "", "family" : "Chen", "given" : "X.", "non-dropping-particle" : "", "parse-names" : false, "suffix" : "" }, { "dropping-particle" : "", "family" : "Chen", "given" : "Y. Z.", "non-dropping-particle" : "", "parse-names" : false, "suffix" : "" }, { "dropping-particle" : "", "family" : "Liu", "given" : "T.", "non-dropping-particle" : "", "parse-names" : false, "suffix" : "" }, { "dropping-particle" : "", "family" : "Lin", "given" : "Y.", "non-dropping-particle" : "", "parse-names" : false, "suffix" : "" }, { "dropping-particle" : "", "family" : "Wen", "given" : "X.", "non-dropping-particle" : "", "parse-names" : false, "suffix" : "" }, { "dropping-particle" : "", "family" : "Jorissen", "given" : "R. N.", "non-dropping-particle" : "", "parse-names" : false, "suffix" : "" }, { "dropping-particle" : "", "family" : "Gilson", "given" : "M. K.", "non-dropping-particle" : "", "parse-names" : false, "suffix" : "" }, { "dropping-particle" : "", "family" : "Paramo", "given" : "T.", "non-dropping-particle" : "", "parse-names" : false, "suffix" : "" }, { "dropping-particle" : "", "family" : "East", "given" : "A.", "non-dropping-particle" : "", "parse-names" : false, "suffix" : "" }, { "dropping-particle" : "", "family" : "Garz\u00f3n", "given" : "D.", "non-dropping-particle" : "", "parse-names" : false, "suffix" : "" }, { "dropping-particle" : "", "family" : "Ulmschneider", "given" : "M. B.", "non-dropping-particle" : "", "parse-names" : false, "suffix" : "" }, { "dropping-particle" : "", "family" : "Bond", "given" : "P. J.", "non-dropping-particle" : "", "parse-names" : false, "suffix" : "" }, { "dropping-particle" : "", "family" : "Kuhn", "given" : "M.", "non-dropping-particle" : "", "parse-names" : false, "suffix" : "" }, { "dropping-particle" : "", "family" : "Lin", "given" : "X.", "non-dropping-particle" : "", "parse-names" : false, "suffix" : "" }, { "dropping-particle" : "", "family" : "Yang", "given" : "F.", "non-dropping-particle" : "", "parse-names" : false, "suffix" : "" }, { "dropping-particle" : "", "family" : "Zhou", "given" : "L.", "non-dropping-particle" : "", "parse-names" : false, "suffix" : "" }, { "dropping-particle" : "", "family" : "Yin", "given" : "P.", "non-dropping-particle" : "", "parse-names" : false, "suffix" : "" }, { "dropping-particle" : "", "family" : "Kong", "given" : "H.", "non-dropping-particle" : "", "parse-names" : false, "suffix" : "" }, { "dropping-particle" : "", "family" : "Xing", "given" : "W.", "non-dropping-particle" : "", "parse-names" : false, "suffix" : "" }, { "dropping-particle" : "", "family" : "Lu", "given" : "X.", "non-dropping-particle" : "", "parse-names" : false, "suffix" : "" }, { "dropping-particle" : "", "family" : "Jia", "given" : "L.", "non-dropping-particle" : "", "parse-names" : false, "suffix" : "" }, { "dropping-particle" : "", "family" : "Wang", "given" : "Q.", "non-dropping-particle" : "", "parse-names" : false, "suffix" : "" }, { "dropping-particle" : "", "family" : "Xu", "given" : "G.", "non-dropping-particle" : "", "parse-names" : false, "suffix" : "" }, { "dropping-particle" : "", "family" : "Pahikkala", "given" : "T.", "non-dropping-particle" : "", "parse-names" : false, "suffix" : "" }, { "dropping-particle" : "", "family" : "Airola", "given" : "A.", "non-dropping-particle" : "", "parse-names" : false, "suffix" : "" }, { "dropping-particle" : "", "family" : "Pietil\u00e4", "given" : "S.", "non-dropping-particle" : "", "parse-names" : false, "suffix" : "" }, { "dropping-particle" : "", "family" : "Shakyawar", "given" : "S.", "non-dropping-particle" : "", "parse-names" : false, "suffix" : "" }, { "dropping-particle" : "", "family" : "Szwajda", "given" : "A.", "non-dropping-particle" : "", "parse-names" : false, "suffix" : "" }, { "dropping-particle" : "", "family" : "Tang", "given" : "J.", "non-dropping-particle" : "", "parse-names" : false, "suffix" : "" }, { "dropping-particle" : "", "family" : "Aittokallio", "given" : "T.", "non-dropping-particle" : "", "parse-names" : false, "suffix" : "" }, { "dropping-particle" : "", "family" : "Kramer", "given" : "C.", "non-dropping-particle" : "", "parse-names" : false, "suffix" : "" }, { "dropping-particle" : "", "family" : "Gedeck", "given" : "P.", "non-dropping-particle" : "", "parse-names" : false, "suffix" : "" }, { "dropping-particle" : "", "family" : "Ballester", "given" : "P. J.", "non-dropping-particle" : "", "parse-names" : false, "suffix" : "" }, { "dropping-particle" : "", "family" : "Mitchell", "given" : "J. B. O.", "non-dropping-particle" : "", "parse-names" : false, "suffix" : "" }, { "dropping-particle" : "van", "family" : "Westen", "given" : "G. J. P.", "non-dropping-particle" : "", "parse-names" : false, "suffix" : "" }, { "dropping-particle" : "", "family" : "Wegner", "given" : "J. K.", "non-dropping-particle" : "", "parse-names" : false, "suffix" : "" }, { "dropping-particle" : "", "family" : "Geluykens", "given" : "P.", "non-dropping-particle" : "", "parse-names" : false, "suffix" : "" }, { "dropping-particle" : "", "family" : "Kwanten", "given" : "L.", "non-dropping-particle" : "", "parse-names" : false, "suffix" : "" }, { "dropping-particle" : "", "family" : "Vereycken", "given" : "I.", "non-dropping-particle" : "", "parse-names" : false, "suffix" : "" }, { "dropping-particle" : "", "family" : "Peeters", "given" : "A.", "non-dropping-particle" : "", "parse-names" : false, "suffix" : "" }, { "dropping-particle" : "", "family" : "Ijzerman", "given" : "A. P.", "non-dropping-particle" : "", "parse-names" : false, "suffix" : "" }, { "dropping-particle" : "van", "family" : "Vlijmen", "given" : "H. W. T.", "non-dropping-particle" : "", "parse-names" : false, "suffix" : "" }, { "dropping-particle" : "", "family" : "Bender", "given" : "A.", "non-dropping-particle" : "", "parse-names" : false, "suffix" : "" }, { "dropping-particle" : "", "family" : "Tropsha", "given" : "A.", "non-dropping-particle" : "", "parse-names" : false, "suffix" : "" }, { "dropping-particle" : "", "family" : "Golbraikh", "given" : "A.", "non-dropping-particle" : "", "parse-names" : false, "suffix" : "" }, { "dropping-particle" : "", "family" : "Jaworska", "given" : "J.", "non-dropping-particle" : "", "parse-names" : false, "suffix" : "" }, { "dropping-particle" : "", "family" : "Nikolova-jeliazkova", "given" : "N.", "non-dropping-particle" : "", "parse-names" : false, "suffix" : "" }, { "dropping-particle" : "", "family" : "Aldenberg", "given" : "T.", "non-dropping-particle" : "", "parse-names" : false, "suffix" : "" }, { "dropping-particle" : "", "family" : "Sahigara", "given" : "F.", "non-dropping-particle" : "", "parse-names" : false, "suffix" : "" }, { "dropping-particle" : "", "family" : "Ballabio", "given" : "D.", "non-dropping-particle" : "", "parse-names" : false, "suffix" : "" }, { "dropping-particle" : "", "family" : "Todeschini", "given" : "R.", "non-dropping-particle" : "", "parse-names" : false, "suffix" : "" }, { "dropping-particle" : "", "family" : "Consonni", "given" : "V.", "non-dropping-particle" : "", "parse-names" : false, "suffix" : "" }, { "dropping-particle" : "", "family" : "Sahigara", "given" : "F.", "non-dropping-particle" : "", "parse-names" : false, "suffix" : "" }, { "dropping-particle" : "", "family" : "Mansouri", "given" : "K.", "non-dropping-particle" : "", "parse-names" : false, "suffix" : "" }, { "dropping-particle" : "", "family" : "Ballabio", "given" : "D.", "non-dropping-particle" : "", "parse-names" : false, "suffix" : "" }, { "dropping-particle" : "", "family" : "Mauri", "given" : "A.", "non-dropping-particle" : "", "parse-names" : false, "suffix" : "" }, { "dropping-particle" : "", "family" : "Consonni", "given" : "V.", "non-dropping-particle" : "", "parse-names" : false, "suffix" : "" }, { "dropping-particle" : "", "family" : "Todeschini", "given" : "R.", "non-dropping-particle" : "", "parse-names" : false, "suffix" : "" }, { "dropping-particle" : "", "family" : "Sushko", "given" : "I.", "non-dropping-particle" : "", "parse-names" : false, "suffix" : "" }, { "dropping-particle" : "", "family" : "Novotarskyi", "given" : "S.", "non-dropping-particle" : "", "parse-names" : false, "suffix" : "" }, { "dropping-particle" : "", "family" : "K\u00f6rner", "given" : "R.", "non-dropping-particle" : "", "parse-names" : false, "suffix" : "" }, { "dropping-particle" : "", "family" : "Pandey", "given" : "A. K.", "non-dropping-particle" : "", "parse-names" : false, "suffix" : "" }, { "dropping-particle" : "V.", "family" : "Kovalishyn", "given" : "V.", "non-dropping-particle" : "", "parse-names" : false, "suffix" : "" }, { "dropping-particle" : "V.", "family" : "Prokopenko", "given" : "V.", "non-dropping-particle" : "", "parse-names" : false, "suffix" : "" }, { "dropping-particle" : "V.", "family" : "Tetko", "given" : "I.", "non-dropping-particle" : "", "parse-names" : false, "suffix" : "" }, { "dropping-particle" : "", "family" : "Sheridan", "given" : "R. P.", "non-dropping-particle" : "", "parse-names" : false, "suffix" : "" }, { "dropping-particle" : "", "family" : "Sheridan", "given" : "R. P.", "non-dropping-particle" : "", "parse-names" : false, "suffix" : "" }, { "dropping-particle" : "", "family" : "Fechner", "given" : "N.", "non-dropping-particle" : "", "parse-names" : false, "suffix" : "" }, { "dropping-particle" : "", "family" : "Jahn", "given" : "A.", "non-dropping-particle" : "", "parse-names" : false, "suffix" : "" }, { "dropping-particle" : "", "family" : "Hinselmann", "given" : "G.", "non-dropping-particle" : "", "parse-names" : false, "suffix" : "" }, { "dropping-particle" : "", "family" : "Zell", "given" : "A.", "non-dropping-particle" : "", "parse-names" : false, "suffix" : "" }, { "dropping-particle" : "", "family" : "Klekota", "given" : "J.", "non-dropping-particle" : "", "parse-names" : false, "suffix" : "" }, { "dropping-particle" : "", "family" : "Roth", "given" : "F. P.", "non-dropping-particle" : "", "parse-names" : false, "suffix" : "" }, { "dropping-particle" : "", "family" : "Sandberg", "given" : "M.", "non-dropping-particle" : "", "parse-names" : false, "suffix" : "" }, { "dropping-particle" : "", "family" : "Eriksson", "given" : "L.", "non-dropping-particle" : "", "parse-names" : false, "suffix" : "" }, { "dropping-particle" : "", "family" : "Jonsson", "given" : "J.", "non-dropping-particle" : "", "parse-names" : false, "suffix" : "" }, { "dropping-particle" : "", "family" : "Sj\u00f6str\u00f6m", "given" : "M.", "non-dropping-particle" : "", "parse-names" : false, "suffix" : "" }, { "dropping-particle" : "", "family" : "Wold", "given" : "S.", "non-dropping-particle" : "", "parse-names" : false, "suffix" : "" }, { "dropping-particle" : "", "family" : "Bender", "given" : "A.", "non-dropping-particle" : "", "parse-names" : false, "suffix" : "" }, { "dropping-particle" : "", "family" : "Glen", "given" : "R. C.", "non-dropping-particle" : "", "parse-names" : false, "suffix" : "" }, { "dropping-particle" : "", "family" : "Huang", "given" : "Q.", "non-dropping-particle" : "", "parse-names" : false, "suffix" : "" }, { "dropping-particle" : "", "family" : "Jin", "given" : "H.", "non-dropping-particle" : "", "parse-names" : false, "suffix" : "" }, { "dropping-particle" : "", "family" : "Liu", "given" : "Q.", "non-dropping-particle" : "", "parse-names" : false, "suffix" : "" }, { "dropping-particle" : "", "family" : "Wu", "given" : "Q.", "non-dropping-particle" : "", "parse-names" : false, "suffix" : "" }, { "dropping-particle" : "", "family" : "Kang", "given" : "H.", "non-dropping-particle" : "", "parse-names" : false, "suffix" : "" }, { "dropping-particle" : "", "family" : "Cao", "given" : "Z.", "non-dropping-particle" : "", "parse-names" : false, "suffix" : "" }, { "dropping-particle" : "", "family" : "Zhu", "given" : "R.", "non-dropping-particle" : "", "parse-names" : false, "suffix" : "" }, { "dropping-particle" : "", "family" : "Cortes-Ciriano", "given" : "I.", "non-dropping-particle" : "", "parse-names" : false, "suffix" : "" }, { "dropping-particle" : "van", "family" : "Westen", "given" : "G. J.", "non-dropping-particle" : "", "parse-names" : false, "suffix" : "" }, { "dropping-particle" : "", "family" : "Lenselink", "given" : "E. B.", "non-dropping-particle" : "", "parse-names" : false, "suffix" : "" }, { "dropping-particle" : "", "family" : "Murrell", "given" : "D. S.", "non-dropping-particle" : "", "parse-names" : false, "suffix" : "" }, { "dropping-particle" : "", "family" : "Bender", "given" : "A.", "non-dropping-particle" : "", "parse-names" : false, "suffix" : "" }, { "dropping-particle" : "", "family" : "Malliavin", "given" : "T.", "non-dropping-particle" : "", "parse-names" : false, "suffix" : "" }, { "dropping-particle" : "", "family" : "Hedstrom", "given" : "L.", "non-dropping-particle" : "", "parse-names" : false, "suffix" : "" }, { "dropping-particle" : "", "family" : "Maignan", "given" : "S.", "non-dropping-particle" : "", "parse-names" : false, "suffix" : "" }, { "dropping-particle" : "", "family" : "Guilloteau", "given" : "J. P.", "non-dropping-particle" : "", "parse-names" : false, "suffix" : "" }, { "dropping-particle" : "", "family" : "Pouzieux", "given" : "S.", "non-dropping-particle" : "", "parse-names" : false, "suffix" : "" }, { "dropping-particle" : "", "family" : "Choi-Sledeski", "given" : "Y. M.", "non-dropping-particle" : "", "parse-names" : false, "suffix" : "" }, { "dropping-particle" : "", "family" : "Becker", "given" : "M. R.", "non-dropping-particle" : "", "parse-names" : false, "suffix" : "" }, { "dropping-particle" : "", "family" : "Klein", "given" : "S. I.", "non-dropping-particle" : "", "parse-names" : false, "suffix" : "" }, { "dropping-particle" : "", "family" : "Ewing", "given" : "W. R.", "non-dropping-particle" : "", "parse-names" : false, "suffix" : "" }, { "dropping-particle" : "", "family" : "Pauls", "given" : "H. W.", "non-dropping-particle" : "", "parse-names" : false, "suffix" : "" }, { "dropping-particle" : "", "family" : "Spada", "given" : "A. P.", "non-dropping-particle" : "", "parse-names" : false, "suffix" : "" }, { "dropping-particle" : "", "family" : "Mikol", "given" : "V.", "non-dropping-particle" : "", "parse-names" : false, "suffix" : "" }, { "dropping-particle" : "", "family" : "Hanessian", "given" : "S.", "non-dropping-particle" : "", "parse-names" : false, "suffix" : "" }, { "dropping-particle" : "", "family" : "Therrien", "given" : "E.", "non-dropping-particle" : "", "parse-names" : false, "suffix" : "" }, { "dropping-particle" : "van", "family" : "Otterlo", "given" : "W. A. L.", "non-dropping-particle" : "", "parse-names" : false, "suffix" : "" }, { "dropping-particle" : "", "family" : "Bayrakdarian", "given" : "M.", "non-dropping-particle" : "", "parse-names" : false, "suffix" : "" }, { "dropping-particle" : "", "family" : "Nilsson", "given" : "I.", "non-dropping-particle" : "", "parse-names" : false, "suffix" : "" }, { "dropping-particle" : "", "family" : "Fjellstr\u00f6m", "given" : "O.", "non-dropping-particle" : "", "parse-names" : false, "suffix" : "" }, { "dropping-particle" : "", "family" : "Xue", "given" : "Y.", "non-dropping-particle" : "", "parse-names" : false, "suffix" : "" }, { "dropping-particle" : "", "family" : "Stierand", "given" : "K.", "non-dropping-particle" : "", "parse-names" : false, "suffix" : "" }, { "dropping-particle" : "", "family" : "Rarey", "given" : "M.", "non-dropping-particle" : "", "parse-names" : false, "suffix" : "" } ], "container-title" : "Integrative Biology", "id" : "ITEM-1", "issue" : "11", "issued" : { "date-parts" : [ [ "2014" ] ] }, "page" : "1023-1033", "title" : "Modelling ligand selectivity of serine proteases using integrative proteochemometric approaches improves model performance and allows the multi-target dependent interpretation of features", "type" : "article-journal", "volume" : "6" }, "uris" : [ "http://www.mendeley.com/documents/?uuid=a76069f4-9fb4-4d9a-b703-7f81909ffc2d" ] } ], "mendeley" : { "formattedCitation" : "[51]", "plainTextFormattedCitation" : "[51]", "previouslyFormattedCitation" : "[51]" }, "properties" : {  }, "schema" : "https://github.com/citation-style-language/schema/raw/master/csl-citation.json" }</w:instrText>
      </w:r>
      <w:r w:rsidR="00E562CF" w:rsidRPr="00F47857">
        <w:rPr>
          <w:rFonts w:ascii="Arial" w:eastAsia="Times New Roman" w:hAnsi="Arial" w:cs="Arial"/>
          <w:color w:val="000000" w:themeColor="text1"/>
          <w:sz w:val="18"/>
          <w:szCs w:val="18"/>
        </w:rPr>
        <w:fldChar w:fldCharType="separate"/>
      </w:r>
      <w:r w:rsidR="00D738B0" w:rsidRPr="00F47857">
        <w:rPr>
          <w:rFonts w:ascii="Arial" w:eastAsia="Times New Roman" w:hAnsi="Arial" w:cs="Arial"/>
          <w:noProof/>
          <w:color w:val="000000" w:themeColor="text1"/>
          <w:sz w:val="18"/>
          <w:szCs w:val="18"/>
        </w:rPr>
        <w:t>[51]</w:t>
      </w:r>
      <w:r w:rsidR="00E562CF" w:rsidRPr="00F47857">
        <w:rPr>
          <w:rFonts w:ascii="Arial" w:eastAsia="Times New Roman" w:hAnsi="Arial" w:cs="Arial"/>
          <w:color w:val="000000" w:themeColor="text1"/>
          <w:sz w:val="18"/>
          <w:szCs w:val="18"/>
        </w:rPr>
        <w:fldChar w:fldCharType="end"/>
      </w:r>
      <w:r w:rsidRPr="00F47857">
        <w:rPr>
          <w:rFonts w:ascii="Arial" w:eastAsia="Times New Roman" w:hAnsi="Arial" w:cs="Arial"/>
          <w:color w:val="000000" w:themeColor="text1"/>
          <w:sz w:val="18"/>
          <w:szCs w:val="18"/>
        </w:rPr>
        <w:t xml:space="preserve">. </w:t>
      </w:r>
    </w:p>
    <w:p w14:paraId="6BEC2C3E" w14:textId="2319C3C7" w:rsidR="005E0DCF" w:rsidRPr="00F47857" w:rsidRDefault="005E0DCF" w:rsidP="00F224A6">
      <w:pPr>
        <w:pStyle w:val="BodyText"/>
        <w:spacing w:line="480" w:lineRule="auto"/>
        <w:ind w:left="1368"/>
        <w:rPr>
          <w:rFonts w:ascii="Arial" w:eastAsia="Times New Roman" w:hAnsi="Arial" w:cs="Arial"/>
          <w:color w:val="000000" w:themeColor="text1"/>
          <w:sz w:val="18"/>
          <w:szCs w:val="18"/>
        </w:rPr>
      </w:pPr>
      <w:r w:rsidRPr="00F47857">
        <w:rPr>
          <w:rFonts w:ascii="Arial" w:eastAsia="Times New Roman" w:hAnsi="Arial" w:cs="Arial"/>
          <w:i/>
          <w:iCs/>
          <w:color w:val="000000" w:themeColor="text1"/>
          <w:sz w:val="18"/>
          <w:szCs w:val="18"/>
        </w:rPr>
        <w:t xml:space="preserve">- Fuzcav </w:t>
      </w:r>
      <w:r w:rsidRPr="00F47857">
        <w:rPr>
          <w:rFonts w:ascii="Arial" w:eastAsia="Times New Roman" w:hAnsi="Arial" w:cs="Arial"/>
          <w:color w:val="000000" w:themeColor="text1"/>
          <w:sz w:val="18"/>
          <w:szCs w:val="18"/>
        </w:rPr>
        <w:t>is a cavity descriptor representing druggable protein-ligand binding sites as a vector of 4833 integers that includes counts of pharmacophoric feature (H-bond acceptor / donor, positive / negative ionizable, aromatic, aliphatic) triplets from the Cα atomic coordinates of binding-site-lining residues which are retrieved from sc-PDB. It can be used to measure local binding site similarities among different targets without aligning them</w:t>
      </w:r>
      <w:r w:rsidR="00E562CF" w:rsidRPr="00F47857">
        <w:rPr>
          <w:rFonts w:ascii="Arial" w:eastAsia="Times New Roman" w:hAnsi="Arial" w:cs="Arial"/>
          <w:color w:val="000000" w:themeColor="text1"/>
          <w:sz w:val="18"/>
          <w:szCs w:val="18"/>
        </w:rPr>
        <w:t xml:space="preserve"> </w:t>
      </w:r>
      <w:r w:rsidR="00E562CF" w:rsidRPr="00F47857">
        <w:rPr>
          <w:rFonts w:ascii="Arial" w:eastAsia="Times New Roman" w:hAnsi="Arial" w:cs="Arial"/>
          <w:color w:val="000000" w:themeColor="text1"/>
          <w:sz w:val="18"/>
          <w:szCs w:val="18"/>
        </w:rPr>
        <w:fldChar w:fldCharType="begin" w:fldLock="1"/>
      </w:r>
      <w:r w:rsidR="00D738B0" w:rsidRPr="00F47857">
        <w:rPr>
          <w:rFonts w:ascii="Arial" w:eastAsia="Times New Roman" w:hAnsi="Arial" w:cs="Arial"/>
          <w:color w:val="000000" w:themeColor="text1"/>
          <w:sz w:val="18"/>
          <w:szCs w:val="18"/>
        </w:rPr>
        <w:instrText>ADDIN CSL_CITATION { "citationItems" : [ { "id" : "ITEM-1", "itemData" : { "DOI" : "10.1021/ci900349y", "ISSN" : "1549-9596", "author" : [ { "dropping-particle" : "", "family" : "Weill", "given" : "Nathanae\u0308l", "non-dropping-particle" : "", "parse-names" : false, "suffix" : "" }, { "dropping-particle" : "", "family" : "Rognan", "given" : "Didier", "non-dropping-particle" : "", "parse-names" : false, "suffix" : "" } ], "container-title" : "Journal of Chemical Information and Modeling", "id" : "ITEM-1", "issue" : "1", "issued" : { "date-parts" : [ [ "2010", "1", "25" ] ] }, "page" : "123-135", "title" : "Alignment-Free Ultra-High-Throughput Comparison of Druggable Protein\u2212Ligand Binding Sites", "type" : "article-journal", "volume" : "50" }, "uris" : [ "http://www.mendeley.com/documents/?uuid=1f36824a-2d57-4dd5-9413-f10c9684e00b" ] } ], "mendeley" : { "formattedCitation" : "[52]", "plainTextFormattedCitation" : "[52]", "previouslyFormattedCitation" : "[52]" }, "properties" : {  }, "schema" : "https://github.com/citation-style-language/schema/raw/master/csl-citation.json" }</w:instrText>
      </w:r>
      <w:r w:rsidR="00E562CF" w:rsidRPr="00F47857">
        <w:rPr>
          <w:rFonts w:ascii="Arial" w:eastAsia="Times New Roman" w:hAnsi="Arial" w:cs="Arial"/>
          <w:color w:val="000000" w:themeColor="text1"/>
          <w:sz w:val="18"/>
          <w:szCs w:val="18"/>
        </w:rPr>
        <w:fldChar w:fldCharType="separate"/>
      </w:r>
      <w:r w:rsidR="00D738B0" w:rsidRPr="00F47857">
        <w:rPr>
          <w:rFonts w:ascii="Arial" w:eastAsia="Times New Roman" w:hAnsi="Arial" w:cs="Arial"/>
          <w:noProof/>
          <w:color w:val="000000" w:themeColor="text1"/>
          <w:sz w:val="18"/>
          <w:szCs w:val="18"/>
        </w:rPr>
        <w:t>[52]</w:t>
      </w:r>
      <w:r w:rsidR="00E562CF" w:rsidRPr="00F47857">
        <w:rPr>
          <w:rFonts w:ascii="Arial" w:eastAsia="Times New Roman" w:hAnsi="Arial" w:cs="Arial"/>
          <w:color w:val="000000" w:themeColor="text1"/>
          <w:sz w:val="18"/>
          <w:szCs w:val="18"/>
        </w:rPr>
        <w:fldChar w:fldCharType="end"/>
      </w:r>
      <w:r w:rsidRPr="00F47857">
        <w:rPr>
          <w:rFonts w:ascii="Arial" w:eastAsia="Times New Roman" w:hAnsi="Arial" w:cs="Arial"/>
          <w:color w:val="000000" w:themeColor="text1"/>
          <w:sz w:val="18"/>
          <w:szCs w:val="18"/>
        </w:rPr>
        <w:t xml:space="preserve">. </w:t>
      </w:r>
    </w:p>
    <w:p w14:paraId="2DCF0341" w14:textId="6622D42B" w:rsidR="005E0DCF" w:rsidRPr="00F47857" w:rsidRDefault="005E0DCF" w:rsidP="00F224A6">
      <w:pPr>
        <w:pStyle w:val="BodyText"/>
        <w:spacing w:line="480" w:lineRule="auto"/>
        <w:ind w:left="1368"/>
        <w:rPr>
          <w:rFonts w:ascii="Arial" w:eastAsia="Times New Roman" w:hAnsi="Arial" w:cs="Arial"/>
          <w:color w:val="000000" w:themeColor="text1"/>
          <w:sz w:val="18"/>
          <w:szCs w:val="18"/>
        </w:rPr>
      </w:pPr>
      <w:r w:rsidRPr="00F47857">
        <w:rPr>
          <w:rFonts w:ascii="Arial" w:eastAsia="Times New Roman" w:hAnsi="Arial" w:cs="Arial"/>
          <w:i/>
          <w:iCs/>
          <w:color w:val="000000" w:themeColor="text1"/>
          <w:sz w:val="18"/>
          <w:szCs w:val="18"/>
        </w:rPr>
        <w:t xml:space="preserve">- Fingerprints for Ligands and Proteins (FLAP) </w:t>
      </w:r>
      <w:r w:rsidRPr="00F47857">
        <w:rPr>
          <w:rFonts w:ascii="Arial" w:eastAsia="Times New Roman" w:hAnsi="Arial" w:cs="Arial"/>
          <w:color w:val="000000" w:themeColor="text1"/>
          <w:sz w:val="18"/>
          <w:szCs w:val="18"/>
        </w:rPr>
        <w:t xml:space="preserve">also describes binding site similarities based on alignment-free quantification of binding sites by identifying specific target locations where </w:t>
      </w:r>
      <w:r w:rsidRPr="00F47857">
        <w:rPr>
          <w:rFonts w:ascii="Arial" w:eastAsia="Times New Roman" w:hAnsi="Arial" w:cs="Arial"/>
          <w:color w:val="000000" w:themeColor="text1"/>
          <w:sz w:val="18"/>
          <w:szCs w:val="18"/>
        </w:rPr>
        <w:lastRenderedPageBreak/>
        <w:t>molecular interactions are energetically favorable (energy minimum points) from GRID molecular interaction fields and converting them into four-point pharmacophore fingerprints</w:t>
      </w:r>
      <w:r w:rsidR="00E562CF" w:rsidRPr="00F47857">
        <w:rPr>
          <w:rFonts w:ascii="Arial" w:eastAsia="Times New Roman" w:hAnsi="Arial" w:cs="Arial"/>
          <w:color w:val="000000" w:themeColor="text1"/>
          <w:sz w:val="18"/>
          <w:szCs w:val="18"/>
        </w:rPr>
        <w:t xml:space="preserve"> </w:t>
      </w:r>
      <w:r w:rsidR="00E562CF" w:rsidRPr="00F47857">
        <w:rPr>
          <w:rFonts w:ascii="Arial" w:eastAsia="Times New Roman" w:hAnsi="Arial" w:cs="Arial"/>
          <w:color w:val="000000" w:themeColor="text1"/>
          <w:sz w:val="18"/>
          <w:szCs w:val="18"/>
        </w:rPr>
        <w:fldChar w:fldCharType="begin" w:fldLock="1"/>
      </w:r>
      <w:r w:rsidR="00D738B0" w:rsidRPr="00F47857">
        <w:rPr>
          <w:rFonts w:ascii="Arial" w:eastAsia="Times New Roman" w:hAnsi="Arial" w:cs="Arial"/>
          <w:color w:val="000000" w:themeColor="text1"/>
          <w:sz w:val="18"/>
          <w:szCs w:val="18"/>
        </w:rPr>
        <w:instrText>ADDIN CSL_CITATION { "citationItems" : [ { "id" : "ITEM-1", "itemData" : { "DOI" : "10.1021/ci600253e", "ISBN" : "1549-9596\\r1549-9596 (Linking)", "ISSN" : "15499596", "PMID" : "17381166", "abstract" : "A fast new algorithm (Fingerprints for Ligands And Proteins or FLAP) able to describe small molecules and protein structures using a common reference framework of four-point pharmacophore fingerprints and a molecular-cavity shape is described in detail. The procedure starts by using the GRID force field to calculate molecular interaction fields, which are then used to identify particular target locations where an energetic interaction with small molecular features would be very favorable. The target points thus calculated are then used by FLAP to build all possible four-point pharmacophores present in the given target site. A related approach can be applied to small molecules, using directly the GRID atom types to identify pharmacophoric features, and this complementary description of the target and ligand then leads to several novel applications. FLAP can be used for selectivity studies or similarity analyses in order to compare macromolecules without superposing them. Protein families can be compared and clustered into target classes, without bias from previous knowledge and without requiring protein superposition, alignment, or knowledge-based comparison. FLAP can be used effectively for ligand-based virtual screening and structure-based virtual screening, with the pharmacophore molecular recognition. Finally, the new method can calculate descriptors for chemometric analysis and can initiate a docking procedure. This paper presents the background to the new procedure and includes case studies illustrating several relevant applications of the new approach.", "author" : [ { "dropping-particle" : "", "family" : "Baroni", "given" : "Massimo", "non-dropping-particle" : "", "parse-names" : false, "suffix" : "" }, { "dropping-particle" : "", "family" : "Cruciani", "given" : "Gabriele", "non-dropping-particle" : "", "parse-names" : false, "suffix" : "" }, { "dropping-particle" : "", "family" : "Sciabola", "given" : "Simone", "non-dropping-particle" : "", "parse-names" : false, "suffix" : "" }, { "dropping-particle" : "", "family" : "Perruccio", "given" : "Francesca", "non-dropping-particle" : "", "parse-names" : false, "suffix" : "" }, { "dropping-particle" : "", "family" : "Mason", "given" : "Jonathan S.", "non-dropping-particle" : "", "parse-names" : false, "suffix" : "" } ], "container-title" : "Journal of Chemical Information and Modeling", "id" : "ITEM-1", "issue" : "2", "issued" : { "date-parts" : [ [ "2007" ] ] }, "page" : "279-294", "title" : "A common reference framework for analyzing/comparing proteins and ligands. Fingerprints for Ligands and Proteins (FLAP): Theory and application", "type" : "article-journal", "volume" : "47" }, "uris" : [ "http://www.mendeley.com/documents/?uuid=14bd4e74-a036-4e49-b73d-b1747baecd89" ] } ], "mendeley" : { "formattedCitation" : "[53]", "plainTextFormattedCitation" : "[53]", "previouslyFormattedCitation" : "[53]" }, "properties" : {  }, "schema" : "https://github.com/citation-style-language/schema/raw/master/csl-citation.json" }</w:instrText>
      </w:r>
      <w:r w:rsidR="00E562CF" w:rsidRPr="00F47857">
        <w:rPr>
          <w:rFonts w:ascii="Arial" w:eastAsia="Times New Roman" w:hAnsi="Arial" w:cs="Arial"/>
          <w:color w:val="000000" w:themeColor="text1"/>
          <w:sz w:val="18"/>
          <w:szCs w:val="18"/>
        </w:rPr>
        <w:fldChar w:fldCharType="separate"/>
      </w:r>
      <w:r w:rsidR="00D738B0" w:rsidRPr="00F47857">
        <w:rPr>
          <w:rFonts w:ascii="Arial" w:eastAsia="Times New Roman" w:hAnsi="Arial" w:cs="Arial"/>
          <w:noProof/>
          <w:color w:val="000000" w:themeColor="text1"/>
          <w:sz w:val="18"/>
          <w:szCs w:val="18"/>
        </w:rPr>
        <w:t>[53]</w:t>
      </w:r>
      <w:r w:rsidR="00E562CF" w:rsidRPr="00F47857">
        <w:rPr>
          <w:rFonts w:ascii="Arial" w:eastAsia="Times New Roman" w:hAnsi="Arial" w:cs="Arial"/>
          <w:color w:val="000000" w:themeColor="text1"/>
          <w:sz w:val="18"/>
          <w:szCs w:val="18"/>
        </w:rPr>
        <w:fldChar w:fldCharType="end"/>
      </w:r>
      <w:r w:rsidRPr="00F47857">
        <w:rPr>
          <w:rFonts w:ascii="Arial" w:eastAsia="Times New Roman" w:hAnsi="Arial" w:cs="Arial"/>
          <w:color w:val="000000" w:themeColor="text1"/>
          <w:sz w:val="18"/>
          <w:szCs w:val="18"/>
        </w:rPr>
        <w:t>.</w:t>
      </w:r>
    </w:p>
    <w:p w14:paraId="3682BB79" w14:textId="77777777" w:rsidR="006E6874" w:rsidRPr="00F47857" w:rsidRDefault="006E6874" w:rsidP="00F224A6">
      <w:pPr>
        <w:spacing w:after="120" w:line="480" w:lineRule="auto"/>
        <w:jc w:val="left"/>
        <w:rPr>
          <w:rFonts w:ascii="Arial" w:hAnsi="Arial" w:cs="Arial"/>
          <w:color w:val="000000" w:themeColor="text1"/>
        </w:rPr>
      </w:pPr>
    </w:p>
    <w:p w14:paraId="1B9E69E0" w14:textId="71434421" w:rsidR="000A08DD" w:rsidRPr="00F47857" w:rsidRDefault="00FB49F1" w:rsidP="00F224A6">
      <w:pPr>
        <w:pStyle w:val="Heading1"/>
        <w:spacing w:line="480" w:lineRule="auto"/>
        <w:rPr>
          <w:rFonts w:ascii="Arial" w:hAnsi="Arial" w:cs="Arial"/>
          <w:color w:val="000000" w:themeColor="text1"/>
        </w:rPr>
      </w:pPr>
      <w:r w:rsidRPr="00F47857">
        <w:rPr>
          <w:rFonts w:ascii="Arial" w:hAnsi="Arial" w:cs="Arial"/>
          <w:color w:val="000000" w:themeColor="text1"/>
        </w:rPr>
        <w:t>LIBRARIES AND</w:t>
      </w:r>
      <w:r w:rsidR="008D59D8" w:rsidRPr="00F47857">
        <w:rPr>
          <w:rFonts w:ascii="Arial" w:hAnsi="Arial" w:cs="Arial"/>
          <w:color w:val="000000" w:themeColor="text1"/>
        </w:rPr>
        <w:t xml:space="preserve"> TOOLKITS FOR VIRTUAL SCREENING</w:t>
      </w:r>
    </w:p>
    <w:p w14:paraId="5441161C" w14:textId="186D0DC6" w:rsidR="00BE4ADD" w:rsidRPr="00F47857" w:rsidRDefault="0086440B" w:rsidP="00F224A6">
      <w:pPr>
        <w:pStyle w:val="Heading2"/>
        <w:numPr>
          <w:ilvl w:val="1"/>
          <w:numId w:val="35"/>
        </w:numPr>
        <w:spacing w:before="0" w:after="120" w:line="480" w:lineRule="auto"/>
        <w:rPr>
          <w:rFonts w:ascii="Arial" w:hAnsi="Arial" w:cs="Arial"/>
          <w:b/>
          <w:i w:val="0"/>
          <w:color w:val="000000" w:themeColor="text1"/>
          <w:sz w:val="18"/>
          <w:szCs w:val="18"/>
        </w:rPr>
      </w:pPr>
      <w:r w:rsidRPr="00F47857">
        <w:rPr>
          <w:rFonts w:ascii="Arial" w:hAnsi="Arial" w:cs="Arial"/>
          <w:b/>
          <w:i w:val="0"/>
          <w:color w:val="000000" w:themeColor="text1"/>
          <w:sz w:val="18"/>
          <w:szCs w:val="18"/>
        </w:rPr>
        <w:t>Tools</w:t>
      </w:r>
      <w:r w:rsidR="000F017B" w:rsidRPr="00F47857">
        <w:rPr>
          <w:rFonts w:ascii="Arial" w:hAnsi="Arial" w:cs="Arial"/>
          <w:b/>
          <w:i w:val="0"/>
          <w:color w:val="000000" w:themeColor="text1"/>
          <w:sz w:val="18"/>
          <w:szCs w:val="18"/>
        </w:rPr>
        <w:t xml:space="preserve"> &amp; Libraries</w:t>
      </w:r>
      <w:r w:rsidRPr="00F47857">
        <w:rPr>
          <w:rFonts w:ascii="Arial" w:hAnsi="Arial" w:cs="Arial"/>
          <w:b/>
          <w:i w:val="0"/>
          <w:color w:val="000000" w:themeColor="text1"/>
          <w:sz w:val="18"/>
          <w:szCs w:val="18"/>
        </w:rPr>
        <w:t xml:space="preserve"> for </w:t>
      </w:r>
      <w:r w:rsidR="005E0DCF" w:rsidRPr="00F47857">
        <w:rPr>
          <w:rFonts w:ascii="Arial" w:hAnsi="Arial" w:cs="Arial"/>
          <w:b/>
          <w:i w:val="0"/>
          <w:color w:val="000000" w:themeColor="text1"/>
          <w:sz w:val="18"/>
          <w:szCs w:val="18"/>
        </w:rPr>
        <w:t>Compounds</w:t>
      </w:r>
    </w:p>
    <w:p w14:paraId="268AF879" w14:textId="6684C93E" w:rsidR="001F1446" w:rsidRPr="00F47857" w:rsidRDefault="001F1446" w:rsidP="00F224A6">
      <w:pPr>
        <w:pStyle w:val="BodyText"/>
        <w:spacing w:line="480" w:lineRule="auto"/>
        <w:rPr>
          <w:rFonts w:ascii="Arial" w:hAnsi="Arial" w:cs="Arial"/>
          <w:color w:val="000000" w:themeColor="text1"/>
          <w:sz w:val="18"/>
          <w:szCs w:val="18"/>
        </w:rPr>
      </w:pPr>
      <w:r w:rsidRPr="00F47857">
        <w:rPr>
          <w:rFonts w:ascii="Arial" w:hAnsi="Arial" w:cs="Arial"/>
          <w:b/>
          <w:bCs/>
          <w:i/>
          <w:iCs/>
          <w:color w:val="000000" w:themeColor="text1"/>
          <w:sz w:val="18"/>
          <w:szCs w:val="18"/>
          <w:u w:val="single"/>
        </w:rPr>
        <w:t>RDkit</w:t>
      </w:r>
      <w:r w:rsidRPr="00F47857">
        <w:rPr>
          <w:rFonts w:ascii="Arial" w:hAnsi="Arial" w:cs="Arial"/>
          <w:color w:val="000000" w:themeColor="text1"/>
          <w:sz w:val="18"/>
          <w:szCs w:val="18"/>
        </w:rPr>
        <w:t xml:space="preserve"> is an open source cheminformatics toolkit that provides various implementation</w:t>
      </w:r>
      <w:r w:rsidR="003617AA" w:rsidRPr="00F47857">
        <w:rPr>
          <w:rFonts w:ascii="Arial" w:hAnsi="Arial" w:cs="Arial"/>
          <w:color w:val="000000" w:themeColor="text1"/>
          <w:sz w:val="18"/>
          <w:szCs w:val="18"/>
        </w:rPr>
        <w:t>s</w:t>
      </w:r>
      <w:r w:rsidRPr="00F47857">
        <w:rPr>
          <w:rFonts w:ascii="Arial" w:hAnsi="Arial" w:cs="Arial"/>
          <w:color w:val="000000" w:themeColor="text1"/>
          <w:sz w:val="18"/>
          <w:szCs w:val="18"/>
        </w:rPr>
        <w:t xml:space="preserve"> for cheminformatics studies such as algorithms for generati</w:t>
      </w:r>
      <w:r w:rsidR="003617AA" w:rsidRPr="00F47857">
        <w:rPr>
          <w:rFonts w:ascii="Arial" w:hAnsi="Arial" w:cs="Arial"/>
          <w:color w:val="000000" w:themeColor="text1"/>
          <w:sz w:val="18"/>
          <w:szCs w:val="18"/>
        </w:rPr>
        <w:t>ng the</w:t>
      </w:r>
      <w:r w:rsidRPr="00F47857">
        <w:rPr>
          <w:rFonts w:ascii="Arial" w:hAnsi="Arial" w:cs="Arial"/>
          <w:color w:val="000000" w:themeColor="text1"/>
          <w:sz w:val="18"/>
          <w:szCs w:val="18"/>
        </w:rPr>
        <w:t xml:space="preserve"> molecular fingerprints, molecular structure searching, </w:t>
      </w:r>
      <w:r w:rsidR="003617AA" w:rsidRPr="00F47857">
        <w:rPr>
          <w:rFonts w:ascii="Arial" w:hAnsi="Arial" w:cs="Arial"/>
          <w:color w:val="000000" w:themeColor="text1"/>
          <w:sz w:val="18"/>
          <w:szCs w:val="18"/>
        </w:rPr>
        <w:t xml:space="preserve">and </w:t>
      </w:r>
      <w:r w:rsidRPr="00F47857">
        <w:rPr>
          <w:rFonts w:ascii="Arial" w:hAnsi="Arial" w:cs="Arial"/>
          <w:color w:val="000000" w:themeColor="text1"/>
          <w:sz w:val="18"/>
          <w:szCs w:val="18"/>
        </w:rPr>
        <w:t xml:space="preserve">2D to 3D structure </w:t>
      </w:r>
      <w:r w:rsidR="003617AA" w:rsidRPr="00F47857">
        <w:rPr>
          <w:rFonts w:ascii="Arial" w:hAnsi="Arial" w:cs="Arial"/>
          <w:color w:val="000000" w:themeColor="text1"/>
          <w:sz w:val="18"/>
          <w:szCs w:val="18"/>
        </w:rPr>
        <w:t>construction</w:t>
      </w:r>
      <w:r w:rsidRPr="00F47857">
        <w:rPr>
          <w:rFonts w:ascii="Arial" w:hAnsi="Arial" w:cs="Arial"/>
          <w:color w:val="000000" w:themeColor="text1"/>
          <w:sz w:val="18"/>
          <w:szCs w:val="18"/>
        </w:rPr>
        <w:t xml:space="preserve">s </w:t>
      </w:r>
      <w:r w:rsidRPr="00F47857">
        <w:rPr>
          <w:rFonts w:ascii="Arial" w:hAnsi="Arial" w:cs="Arial"/>
          <w:color w:val="000000" w:themeColor="text1"/>
          <w:sz w:val="18"/>
          <w:szCs w:val="18"/>
        </w:rPr>
        <w:fldChar w:fldCharType="begin" w:fldLock="1"/>
      </w:r>
      <w:r w:rsidR="004A2B76" w:rsidRPr="00F47857">
        <w:rPr>
          <w:rFonts w:ascii="Arial" w:hAnsi="Arial" w:cs="Arial"/>
          <w:color w:val="000000" w:themeColor="text1"/>
          <w:sz w:val="18"/>
          <w:szCs w:val="18"/>
        </w:rPr>
        <w:instrText>ADDIN CSL_CITATION { "citationItems" : [ { "id" : "ITEM-1", "itemData" : { "URL" : "http://www.rdkit.org/", "accessed" : { "date-parts" : [ [ "2016", "11", "6" ] ] }, "container-title" : "http://www.rdkit.org/, Accessed on January 8, 2018", "id" : "ITEM-1", "issued" : { "date-parts" : [ [ "0" ] ] }, "title" : "RDKit: Open-Source Cheminformatics Software", "type" : "webpage" }, "uris" : [ "http://www.mendeley.com/documents/?uuid=86c1e9e6-2803-4e3e-9a32-8d3a6439ff81" ] } ], "mendeley" : { "formattedCitation" : "[54]", "plainTextFormattedCitation" : "[54]", "previouslyFormattedCitation" : "[54]" }, "properties" : {  }, "schema" : "https://github.com/citation-style-language/schema/raw/master/csl-citation.json" }</w:instrText>
      </w:r>
      <w:r w:rsidRPr="00F47857">
        <w:rPr>
          <w:rFonts w:ascii="Arial" w:hAnsi="Arial" w:cs="Arial"/>
          <w:color w:val="000000" w:themeColor="text1"/>
          <w:sz w:val="18"/>
          <w:szCs w:val="18"/>
        </w:rPr>
        <w:fldChar w:fldCharType="separate"/>
      </w:r>
      <w:r w:rsidR="00D738B0" w:rsidRPr="00F47857">
        <w:rPr>
          <w:rFonts w:ascii="Arial" w:hAnsi="Arial" w:cs="Arial"/>
          <w:noProof/>
          <w:color w:val="000000" w:themeColor="text1"/>
          <w:sz w:val="18"/>
          <w:szCs w:val="18"/>
        </w:rPr>
        <w:t>[54]</w:t>
      </w:r>
      <w:r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xml:space="preserve">. RDKit can handle </w:t>
      </w:r>
      <w:r w:rsidR="007B5784" w:rsidRPr="00F47857">
        <w:rPr>
          <w:rFonts w:ascii="Arial" w:hAnsi="Arial" w:cs="Arial"/>
          <w:color w:val="000000" w:themeColor="text1"/>
          <w:sz w:val="18"/>
          <w:szCs w:val="18"/>
        </w:rPr>
        <w:t xml:space="preserve">several </w:t>
      </w:r>
      <w:r w:rsidRPr="00F47857">
        <w:rPr>
          <w:rFonts w:ascii="Arial" w:hAnsi="Arial" w:cs="Arial"/>
          <w:color w:val="000000" w:themeColor="text1"/>
          <w:sz w:val="18"/>
          <w:szCs w:val="18"/>
        </w:rPr>
        <w:t xml:space="preserve">types of representations of compounds such as SMILES and InChI. It also accepts different file types for targets such as PDB and FASTA formats. RDKit can be used with Python, Java, C++ and C# programming languages. </w:t>
      </w:r>
    </w:p>
    <w:p w14:paraId="3C6B0B41" w14:textId="1354F127" w:rsidR="001F1446" w:rsidRPr="00F47857" w:rsidRDefault="001F1446" w:rsidP="00F224A6">
      <w:pPr>
        <w:pStyle w:val="BodyText"/>
        <w:spacing w:line="480" w:lineRule="auto"/>
        <w:rPr>
          <w:rFonts w:ascii="Arial" w:hAnsi="Arial" w:cs="Arial"/>
          <w:color w:val="000000" w:themeColor="text1"/>
          <w:sz w:val="18"/>
          <w:szCs w:val="18"/>
        </w:rPr>
      </w:pPr>
      <w:r w:rsidRPr="00F47857">
        <w:rPr>
          <w:rFonts w:ascii="Arial" w:hAnsi="Arial" w:cs="Arial"/>
          <w:b/>
          <w:bCs/>
          <w:i/>
          <w:iCs/>
          <w:color w:val="000000" w:themeColor="text1"/>
          <w:sz w:val="18"/>
          <w:szCs w:val="18"/>
          <w:u w:val="single"/>
        </w:rPr>
        <w:t>Open Babel</w:t>
      </w:r>
      <w:r w:rsidRPr="00F47857">
        <w:rPr>
          <w:rFonts w:ascii="Arial" w:hAnsi="Arial" w:cs="Arial"/>
          <w:color w:val="000000" w:themeColor="text1"/>
          <w:sz w:val="18"/>
          <w:szCs w:val="18"/>
        </w:rPr>
        <w:t xml:space="preserve"> is another open source toolkit which provides several functionalities such as </w:t>
      </w:r>
      <w:r w:rsidR="003617AA" w:rsidRPr="00F47857">
        <w:rPr>
          <w:rFonts w:ascii="Arial" w:hAnsi="Arial" w:cs="Arial"/>
          <w:color w:val="000000" w:themeColor="text1"/>
          <w:sz w:val="18"/>
          <w:szCs w:val="18"/>
        </w:rPr>
        <w:t xml:space="preserve">the </w:t>
      </w:r>
      <w:r w:rsidRPr="00F47857">
        <w:rPr>
          <w:rFonts w:ascii="Arial" w:hAnsi="Arial" w:cs="Arial"/>
          <w:color w:val="000000" w:themeColor="text1"/>
          <w:sz w:val="18"/>
          <w:szCs w:val="18"/>
        </w:rPr>
        <w:t xml:space="preserve">generation of several types of molecular fingerprints, conversion between various chemical formats, structure and substructure searching based on graph isomorphism, organic chemistry tools </w:t>
      </w:r>
      <w:r w:rsidRPr="00F47857">
        <w:rPr>
          <w:rFonts w:ascii="Arial" w:hAnsi="Arial" w:cs="Arial"/>
          <w:color w:val="000000" w:themeColor="text1"/>
          <w:sz w:val="18"/>
          <w:szCs w:val="18"/>
        </w:rPr>
        <w:fldChar w:fldCharType="begin" w:fldLock="1"/>
      </w:r>
      <w:r w:rsidR="004A2B76" w:rsidRPr="00F47857">
        <w:rPr>
          <w:rFonts w:ascii="Arial" w:hAnsi="Arial" w:cs="Arial"/>
          <w:color w:val="000000" w:themeColor="text1"/>
          <w:sz w:val="18"/>
          <w:szCs w:val="18"/>
        </w:rPr>
        <w:instrText>ADDIN CSL_CITATION { "citationItems" : [ { "id" : "ITEM-1", "itemData" : { "DOI" : "10.1186/1758-2946-3-33", "abstract" : "Background: A frequent problem in computational modeling is the interconversion of chemical structures between different formats. While standard interchange formats exist (for example, Chemical Markup Language) and de facto standards have arisen (for example, SMILES format), the need to interconvert formats is a continuing problem due to the multitude of different application areas for chemistry data, differences in the data stored by different formats (0D versus 3D, for example), and competition between software along with a lack of vendor-neutral formats. Results: We discuss, for the first time, Open Babel, an open-source chemical toolbox that speaks the many languages of chemical data. Open Babel version 2.3 interconverts over 110 formats. The need to represent such a wide variety of chemical and molecular data requires a library that implements a wide range of cheminformatics algorithms, from partial charge assignment and aromaticity detection, to bond order perception and canonicalization. We detail the implementation of Open Babel, describe key advances in the 2.3 release, and outline a variety of uses both in terms of software products and scientific research, including applications far beyond simple format interconversion. Conclusions: Open Babel presents a solution to the proliferation of multiple chemical file formats. In addition, it provides a variety of useful utilities from conformer searching and 2D depiction, to filtering, batch conversion, and substructure and similarity searching. For developers, it can be used as a programming library to handle chemical data in areas such as organic chemistry, drug design, materials science, and computational chemistry. It is freely available under an open-source license from http://openbabel.org.", "author" : [ { "dropping-particle" : "", "family" : "O 'boyle", "given" : "Noel M", "non-dropping-particle" : "", "parse-names" : false, "suffix" : "" }, { "dropping-particle" : "", "family" : "Banck", "given" : "Michael", "non-dropping-particle" : "", "parse-names" : false, "suffix" : "" }, { "dropping-particle" : "", "family" : "James", "given" : "Craig A", "non-dropping-particle" : "", "parse-names" : false, "suffix" : "" }, { "dropping-particle" : "", "family" : "Morley", "given" : "Chris", "non-dropping-particle" : "", "parse-names" : false, "suffix" : "" }, { "dropping-particle" : "", "family" : "Vandermeersch", "given" : "Tim", "non-dropping-particle" : "", "parse-names" : false, "suffix" : "" }, { "dropping-particle" : "", "family" : "Hutchison", "given" : "Geoffrey R", "non-dropping-particle" : "", "parse-names" : false, "suffix" : "" } ], "container-title" : "Journal of Cheminformatics", "id" : "ITEM-1", "issue" : "33", "issued" : { "date-parts" : [ [ "2011" ] ] }, "page" : "1-14", "title" : "Open Babel: An open chemical toolbox", "type" : "article-journal", "volume" : "3" }, "uris" : [ "http://www.mendeley.com/documents/?uuid=202456a7-672e-40d7-b201-3218886ae544" ] }, { "id" : "ITEM-2", "itemData" : { "URL" : "http://openbabel.org/wiki/Main_Page", "accessed" : { "date-parts" : [ [ "2016", "11", "6" ] ] }, "container-title" : "http://openbabel.org/wiki/Main_Page, Accessed on January 8, 2018", "id" : "ITEM-2", "issued" : { "date-parts" : [ [ "0" ] ] }, "title" : "Open Babel", "type" : "webpage" }, "uris" : [ "http://www.mendeley.com/documents/?uuid=b8ad0308-fd91-4e9d-b953-73b155d8e8c6" ] } ], "mendeley" : { "formattedCitation" : "[55,56]", "plainTextFormattedCitation" : "[55,56]", "previouslyFormattedCitation" : "[55,56]" }, "properties" : {  }, "schema" : "https://github.com/citation-style-language/schema/raw/master/csl-citation.json" }</w:instrText>
      </w:r>
      <w:r w:rsidRPr="00F47857">
        <w:rPr>
          <w:rFonts w:ascii="Arial" w:hAnsi="Arial" w:cs="Arial"/>
          <w:color w:val="000000" w:themeColor="text1"/>
          <w:sz w:val="18"/>
          <w:szCs w:val="18"/>
        </w:rPr>
        <w:fldChar w:fldCharType="separate"/>
      </w:r>
      <w:r w:rsidR="00D738B0" w:rsidRPr="00F47857">
        <w:rPr>
          <w:rFonts w:ascii="Arial" w:hAnsi="Arial" w:cs="Arial"/>
          <w:noProof/>
          <w:color w:val="000000" w:themeColor="text1"/>
          <w:sz w:val="18"/>
          <w:szCs w:val="18"/>
        </w:rPr>
        <w:t>[55,56]</w:t>
      </w:r>
      <w:r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OpenBabel can be used through Perl, Python, C++ and Mono.</w:t>
      </w:r>
    </w:p>
    <w:p w14:paraId="719B9986" w14:textId="5E9A2708" w:rsidR="001F1446" w:rsidRPr="00F47857" w:rsidRDefault="001F1446" w:rsidP="00F224A6">
      <w:pPr>
        <w:pStyle w:val="BodyText"/>
        <w:spacing w:line="480" w:lineRule="auto"/>
        <w:rPr>
          <w:rFonts w:ascii="Arial" w:hAnsi="Arial" w:cs="Arial"/>
          <w:color w:val="000000" w:themeColor="text1"/>
          <w:sz w:val="18"/>
          <w:szCs w:val="18"/>
        </w:rPr>
      </w:pPr>
      <w:r w:rsidRPr="00F47857">
        <w:rPr>
          <w:rFonts w:ascii="Arial" w:hAnsi="Arial" w:cs="Arial"/>
          <w:b/>
          <w:bCs/>
          <w:i/>
          <w:iCs/>
          <w:color w:val="000000" w:themeColor="text1"/>
          <w:sz w:val="18"/>
          <w:szCs w:val="18"/>
          <w:u w:val="single"/>
        </w:rPr>
        <w:t>Dragon</w:t>
      </w:r>
      <w:r w:rsidRPr="00F47857">
        <w:rPr>
          <w:rFonts w:ascii="Arial" w:hAnsi="Arial" w:cs="Arial"/>
          <w:color w:val="000000" w:themeColor="text1"/>
          <w:sz w:val="18"/>
          <w:szCs w:val="18"/>
        </w:rPr>
        <w:t xml:space="preserve"> is a commercial product for the calculation of various types of molecular descriptors and chemical structure analysis </w:t>
      </w:r>
      <w:r w:rsidRPr="00F47857">
        <w:rPr>
          <w:rFonts w:ascii="Arial" w:hAnsi="Arial" w:cs="Arial"/>
          <w:color w:val="000000" w:themeColor="text1"/>
          <w:sz w:val="18"/>
          <w:szCs w:val="18"/>
        </w:rPr>
        <w:fldChar w:fldCharType="begin" w:fldLock="1"/>
      </w:r>
      <w:r w:rsidR="009066AF" w:rsidRPr="00F47857">
        <w:rPr>
          <w:rFonts w:ascii="Arial" w:hAnsi="Arial" w:cs="Arial"/>
          <w:color w:val="000000" w:themeColor="text1"/>
          <w:sz w:val="18"/>
          <w:szCs w:val="18"/>
        </w:rPr>
        <w:instrText>ADDIN CSL_CITATION { "citationItems" : [ { "id" : "ITEM-1", "itemData" : { "ISSN" : "03406253", "abstract" : "Due to the relevance that molecular descriptors are constantly gaining in several scientific fields, software for the calculation of molecular descriptors have become very important tools for the scientists. In this paper, the main characteristics of DRAGON software for the calculation of molecular descriptors are shortly illustrated.", "author" : [ { "dropping-particle" : "", "family" : "Mauri", "given" : "a", "non-dropping-particle" : "", "parse-names" : false, "suffix" : "" }, { "dropping-particle" : "", "family" : "Consonni", "given" : "V", "non-dropping-particle" : "", "parse-names" : false, "suffix" : "" }, { "dropping-particle" : "", "family" : "Pavan", "given" : "M", "non-dropping-particle" : "", "parse-names" : false, "suffix" : "" }, { "dropping-particle" : "", "family" : "Todeschini", "given" : "R", "non-dropping-particle" : "", "parse-names" : false, "suffix" : "" } ], "container-title" : "Match Communications In Mathematical And In Computer Chemistry", "id" : "ITEM-1", "issue" : "2", "issued" : { "date-parts" : [ [ "2006" ] ] }, "page" : "237-248", "title" : "Dragon software: An easy approach to molecular descriptor calculations", "type" : "article-journal", "volume" : "56" }, "uris" : [ "http://www.mendeley.com/documents/?uuid=1f2b38f4-69ed-4738-8263-dae8bbe87b16" ] }, { "id" : "ITEM-2", "itemData" : { "DOI" : "10.1007/s10822-005-8694-y", "ISSN" : "0920-654X", "PMID" : "16231203", "abstract" : "Internet technology offers an excellent opportunity for the development of tools by the cooperative effort of various groups and institutions. We have developed a multi-platform software system, Virtual Computational Chemistry Laboratory, http://www.vcclab.org, allowing the computational chemist to perform a comprehensive series of molecular indices/properties calculations and data analysis. The implemented software is based on a three-tier architecture that is one of the standard technologies to provide client-server services on the Internet. The developed software includes several popular programs, including the indices generation program, DRAGON, a 3D structure generator, CORINA, a program to predict lipophilicity and aqueous solubility of chemicals, ALOGPS and others. All these programs are running at the host institutes located in five countries over Europe. In this article we review the main features and statistics of the developed system that can be used as a prototype for academic and industry models.", "author" : [ { "dropping-particle" : "V.", "family" : "Tetko", "given" : "Igor", "non-dropping-particle" : "", "parse-names" : false, "suffix" : "" }, { "dropping-particle" : "", "family" : "Gasteiger", "given" : "Johann", "non-dropping-particle" : "", "parse-names" : false, "suffix" : "" }, { "dropping-particle" : "", "family" : "Todeschini", "given" : "Roberto", "non-dropping-particle" : "", "parse-names" : false, "suffix" : "" }, { "dropping-particle" : "", "family" : "Mauri", "given" : "Andrea", "non-dropping-particle" : "", "parse-names" : false, "suffix" : "" }, { "dropping-particle" : "", "family" : "Livingstone", "given" : "David", "non-dropping-particle" : "", "parse-names" : false, "suffix" : "" }, { "dropping-particle" : "", "family" : "Ertl", "given" : "Peter", "non-dropping-particle" : "", "parse-names" : false, "suffix" : "" }, { "dropping-particle" : "", "family" : "Palyulin", "given" : "Vladimir A.", "non-dropping-particle" : "", "parse-names" : false, "suffix" : "" }, { "dropping-particle" : "V.", "family" : "Radchenko", "given" : "Eugene", "non-dropping-particle" : "", "parse-names" : false, "suffix" : "" }, { "dropping-particle" : "", "family" : "Zefirov", "given" : "Nikolay S.", "non-dropping-particle" : "", "parse-names" : false, "suffix" : "" }, { "dropping-particle" : "", "family" : "Makarenko", "given" : "Alexander S.", "non-dropping-particle" : "", "parse-names" : false, "suffix" : "" }, { "dropping-particle" : "", "family" : "Tanchuk", "given" : "Vsevolod Yu.", "non-dropping-particle" : "", "parse-names" : false, "suffix" : "" }, { "dropping-particle" : "V.", "family" : "Prokopenko", "given" : "Volodymyr", "non-dropping-particle" : "", "parse-names" : false, "suffix" : "" } ], "container-title" : "Journal of Computer-Aided Molecular Design", "id" : "ITEM-2", "issue" : "6", "issued" : { "date-parts" : [ [ "2005", "6" ] ] }, "page" : "453-463", "title" : "Virtual Computational Chemistry Laboratory \u2013 Design and Description", "type" : "article-journal", "volume" : "19" }, "uris" : [ "http://www.mendeley.com/documents/?uuid=acce5ef6-f5aa-352e-b487-44dd781068df" ] } ], "mendeley" : { "formattedCitation" : "[57,58]", "plainTextFormattedCitation" : "[57,58]", "previouslyFormattedCitation" : "[57,58]" }, "properties" : {  }, "schema" : "https://github.com/citation-style-language/schema/raw/master/csl-citation.json" }</w:instrText>
      </w:r>
      <w:r w:rsidRPr="00F47857">
        <w:rPr>
          <w:rFonts w:ascii="Arial" w:hAnsi="Arial" w:cs="Arial"/>
          <w:color w:val="000000" w:themeColor="text1"/>
          <w:sz w:val="18"/>
          <w:szCs w:val="18"/>
        </w:rPr>
        <w:fldChar w:fldCharType="separate"/>
      </w:r>
      <w:r w:rsidR="00D738B0" w:rsidRPr="00F47857">
        <w:rPr>
          <w:rFonts w:ascii="Arial" w:hAnsi="Arial" w:cs="Arial"/>
          <w:noProof/>
          <w:color w:val="000000" w:themeColor="text1"/>
          <w:sz w:val="18"/>
          <w:szCs w:val="18"/>
        </w:rPr>
        <w:t>[57,58]</w:t>
      </w:r>
      <w:r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Dragon also includes implementations of basic statistical analysis methods such as principal component analysis, pair-wise correlation calculations to analyze produced molecular descriptors.</w:t>
      </w:r>
    </w:p>
    <w:p w14:paraId="795D8C82" w14:textId="17B73739" w:rsidR="001F1446" w:rsidRPr="00F47857" w:rsidRDefault="001F1446" w:rsidP="00F224A6">
      <w:pPr>
        <w:pStyle w:val="BodyText"/>
        <w:spacing w:line="480" w:lineRule="auto"/>
        <w:rPr>
          <w:rFonts w:ascii="Arial" w:hAnsi="Arial" w:cs="Arial"/>
          <w:color w:val="000000" w:themeColor="text1"/>
          <w:sz w:val="18"/>
          <w:szCs w:val="18"/>
        </w:rPr>
      </w:pPr>
      <w:r w:rsidRPr="00F47857">
        <w:rPr>
          <w:rFonts w:ascii="Arial" w:hAnsi="Arial" w:cs="Arial"/>
          <w:b/>
          <w:bCs/>
          <w:i/>
          <w:iCs/>
          <w:color w:val="000000" w:themeColor="text1"/>
          <w:sz w:val="18"/>
          <w:szCs w:val="18"/>
          <w:u w:val="single"/>
        </w:rPr>
        <w:t>Daylight Toolkit</w:t>
      </w:r>
      <w:r w:rsidRPr="00F47857">
        <w:rPr>
          <w:rFonts w:ascii="Arial" w:hAnsi="Arial" w:cs="Arial"/>
          <w:color w:val="000000" w:themeColor="text1"/>
          <w:sz w:val="18"/>
          <w:szCs w:val="18"/>
        </w:rPr>
        <w:t xml:space="preserve"> is </w:t>
      </w:r>
      <w:r w:rsidR="00367770" w:rsidRPr="00F47857">
        <w:rPr>
          <w:rFonts w:ascii="Arial" w:hAnsi="Arial" w:cs="Arial"/>
          <w:color w:val="000000" w:themeColor="text1"/>
          <w:sz w:val="18"/>
          <w:szCs w:val="18"/>
        </w:rPr>
        <w:t xml:space="preserve">a </w:t>
      </w:r>
      <w:r w:rsidRPr="00F47857">
        <w:rPr>
          <w:rFonts w:ascii="Arial" w:hAnsi="Arial" w:cs="Arial"/>
          <w:color w:val="000000" w:themeColor="text1"/>
          <w:sz w:val="18"/>
          <w:szCs w:val="18"/>
        </w:rPr>
        <w:t xml:space="preserve">proprietary solution to chemical information processing and searching </w:t>
      </w:r>
      <w:r w:rsidRPr="00F47857">
        <w:rPr>
          <w:rFonts w:ascii="Arial" w:hAnsi="Arial" w:cs="Arial"/>
          <w:color w:val="000000" w:themeColor="text1"/>
          <w:sz w:val="18"/>
          <w:szCs w:val="18"/>
        </w:rPr>
        <w:fldChar w:fldCharType="begin" w:fldLock="1"/>
      </w:r>
      <w:r w:rsidR="004A2B76" w:rsidRPr="00F47857">
        <w:rPr>
          <w:rFonts w:ascii="Arial" w:hAnsi="Arial" w:cs="Arial"/>
          <w:color w:val="000000" w:themeColor="text1"/>
          <w:sz w:val="18"/>
          <w:szCs w:val="18"/>
        </w:rPr>
        <w:instrText>ADDIN CSL_CITATION { "citationItems" : [ { "id" : "ITEM-1", "itemData" : { "URL" : "http://www.daylight.com/products/toolkit.html", "container-title" : "http://www.daylight.com/products/toolkit.html, Accessed on January 8, 2018", "id" : "ITEM-1", "issued" : { "date-parts" : [ [ "0" ] ] }, "title" : "Daylight Toolkit", "type" : "webpage" }, "uris" : [ "http://www.mendeley.com/documents/?uuid=1ada4109-7a97-46a8-9117-f4ff0e553f03" ] } ], "mendeley" : { "formattedCitation" : "[59]", "plainTextFormattedCitation" : "[59]", "previouslyFormattedCitation" : "[59]" }, "properties" : {  }, "schema" : "https://github.com/citation-style-language/schema/raw/master/csl-citation.json" }</w:instrText>
      </w:r>
      <w:r w:rsidRPr="00F47857">
        <w:rPr>
          <w:rFonts w:ascii="Arial" w:hAnsi="Arial" w:cs="Arial"/>
          <w:color w:val="000000" w:themeColor="text1"/>
          <w:sz w:val="18"/>
          <w:szCs w:val="18"/>
        </w:rPr>
        <w:fldChar w:fldCharType="separate"/>
      </w:r>
      <w:r w:rsidR="00D738B0" w:rsidRPr="00F47857">
        <w:rPr>
          <w:rFonts w:ascii="Arial" w:hAnsi="Arial" w:cs="Arial"/>
          <w:noProof/>
          <w:color w:val="000000" w:themeColor="text1"/>
          <w:sz w:val="18"/>
          <w:szCs w:val="18"/>
        </w:rPr>
        <w:t>[59]</w:t>
      </w:r>
      <w:r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xml:space="preserve">. It provides several utilities such as </w:t>
      </w:r>
      <w:r w:rsidR="00367770" w:rsidRPr="00F47857">
        <w:rPr>
          <w:rFonts w:ascii="Arial" w:hAnsi="Arial" w:cs="Arial"/>
          <w:color w:val="000000" w:themeColor="text1"/>
          <w:sz w:val="18"/>
          <w:szCs w:val="18"/>
        </w:rPr>
        <w:t xml:space="preserve">the </w:t>
      </w:r>
      <w:r w:rsidRPr="00F47857">
        <w:rPr>
          <w:rFonts w:ascii="Arial" w:hAnsi="Arial" w:cs="Arial"/>
          <w:color w:val="000000" w:themeColor="text1"/>
          <w:sz w:val="18"/>
          <w:szCs w:val="18"/>
        </w:rPr>
        <w:t xml:space="preserve">generation of SMILES strings, graph-based substructure search, analyzing 2D and 3D structures of compounds and generation </w:t>
      </w:r>
      <w:r w:rsidR="007B5784" w:rsidRPr="00F47857">
        <w:rPr>
          <w:rFonts w:ascii="Arial" w:hAnsi="Arial" w:cs="Arial"/>
          <w:color w:val="000000" w:themeColor="text1"/>
          <w:sz w:val="18"/>
          <w:szCs w:val="18"/>
        </w:rPr>
        <w:t xml:space="preserve">different </w:t>
      </w:r>
      <w:r w:rsidRPr="00F47857">
        <w:rPr>
          <w:rFonts w:ascii="Arial" w:hAnsi="Arial" w:cs="Arial"/>
          <w:color w:val="000000" w:themeColor="text1"/>
          <w:sz w:val="18"/>
          <w:szCs w:val="18"/>
        </w:rPr>
        <w:t>types of fingerprints. Users can integrate their code using Java or C++.</w:t>
      </w:r>
    </w:p>
    <w:p w14:paraId="14E4478C" w14:textId="5D054C4B" w:rsidR="001F1446" w:rsidRPr="00F47857" w:rsidRDefault="001F1446" w:rsidP="00F224A6">
      <w:pPr>
        <w:pStyle w:val="BodyText"/>
        <w:spacing w:line="480" w:lineRule="auto"/>
        <w:rPr>
          <w:rFonts w:ascii="Arial" w:hAnsi="Arial" w:cs="Arial"/>
          <w:color w:val="000000" w:themeColor="text1"/>
          <w:sz w:val="18"/>
          <w:szCs w:val="18"/>
        </w:rPr>
      </w:pPr>
      <w:r w:rsidRPr="00F47857">
        <w:rPr>
          <w:rFonts w:ascii="Arial" w:hAnsi="Arial" w:cs="Arial"/>
          <w:b/>
          <w:bCs/>
          <w:i/>
          <w:iCs/>
          <w:color w:val="000000" w:themeColor="text1"/>
          <w:sz w:val="18"/>
          <w:szCs w:val="18"/>
          <w:u w:val="single"/>
        </w:rPr>
        <w:t>The Chemistry Development Kit (CDK)</w:t>
      </w:r>
      <w:r w:rsidRPr="00F47857">
        <w:rPr>
          <w:rFonts w:ascii="Arial" w:hAnsi="Arial" w:cs="Arial"/>
          <w:color w:val="000000" w:themeColor="text1"/>
          <w:sz w:val="18"/>
          <w:szCs w:val="18"/>
        </w:rPr>
        <w:t xml:space="preserve"> is </w:t>
      </w:r>
      <w:r w:rsidR="00367770" w:rsidRPr="00F47857">
        <w:rPr>
          <w:rFonts w:ascii="Arial" w:hAnsi="Arial" w:cs="Arial"/>
          <w:color w:val="000000" w:themeColor="text1"/>
          <w:sz w:val="18"/>
          <w:szCs w:val="18"/>
        </w:rPr>
        <w:t xml:space="preserve">an </w:t>
      </w:r>
      <w:r w:rsidRPr="00F47857">
        <w:rPr>
          <w:rFonts w:ascii="Arial" w:hAnsi="Arial" w:cs="Arial"/>
          <w:color w:val="000000" w:themeColor="text1"/>
          <w:sz w:val="18"/>
          <w:szCs w:val="18"/>
        </w:rPr>
        <w:t>open source Java library that provides functions for generation and manipulation of  various chemical formats such as SMILES and InChI, substructure searching using SMARTS, implementations of graph theory algorithms for chemical structure search</w:t>
      </w:r>
      <w:r w:rsidR="007B5784" w:rsidRPr="00F47857">
        <w:rPr>
          <w:rFonts w:ascii="Arial" w:hAnsi="Arial" w:cs="Arial"/>
          <w:color w:val="000000" w:themeColor="text1"/>
          <w:sz w:val="18"/>
          <w:szCs w:val="18"/>
        </w:rPr>
        <w:t xml:space="preserve"> and</w:t>
      </w:r>
      <w:r w:rsidRPr="00F47857">
        <w:rPr>
          <w:rFonts w:ascii="Arial" w:hAnsi="Arial" w:cs="Arial"/>
          <w:color w:val="000000" w:themeColor="text1"/>
          <w:sz w:val="18"/>
          <w:szCs w:val="18"/>
        </w:rPr>
        <w:t xml:space="preserve"> 3D structure generation </w:t>
      </w:r>
      <w:r w:rsidRPr="00F47857">
        <w:rPr>
          <w:rFonts w:ascii="Arial" w:hAnsi="Arial" w:cs="Arial"/>
          <w:color w:val="000000" w:themeColor="text1"/>
          <w:sz w:val="18"/>
          <w:szCs w:val="18"/>
        </w:rPr>
        <w:fldChar w:fldCharType="begin" w:fldLock="1"/>
      </w:r>
      <w:r w:rsidR="004A2B76" w:rsidRPr="00F47857">
        <w:rPr>
          <w:rFonts w:ascii="Arial" w:hAnsi="Arial" w:cs="Arial"/>
          <w:color w:val="000000" w:themeColor="text1"/>
          <w:sz w:val="18"/>
          <w:szCs w:val="18"/>
        </w:rPr>
        <w:instrText>ADDIN CSL_CITATION { "citationItems" : [ { "id" : "ITEM-1", "itemData" : { "URL" : "https://sourceforge.net/projects/cdk/", "accessed" : { "date-parts" : [ [ "2016", "11", "7" ] ] }, "container-title" : "https://cdk.github.io/, Accessed on January 8, 2018", "id" : "ITEM-1", "issued" : { "date-parts" : [ [ "0" ] ] }, "title" : "The Chemistry Development Kit", "type" : "webpage" }, "uris" : [ "http://www.mendeley.com/documents/?uuid=329cfd1c-d0c5-45a4-a3dd-46b8da112625" ] } ], "mendeley" : { "formattedCitation" : "[60]", "plainTextFormattedCitation" : "[60]", "previouslyFormattedCitation" : "[60]" }, "properties" : {  }, "schema" : "https://github.com/citation-style-language/schema/raw/master/csl-citation.json" }</w:instrText>
      </w:r>
      <w:r w:rsidRPr="00F47857">
        <w:rPr>
          <w:rFonts w:ascii="Arial" w:hAnsi="Arial" w:cs="Arial"/>
          <w:color w:val="000000" w:themeColor="text1"/>
          <w:sz w:val="18"/>
          <w:szCs w:val="18"/>
        </w:rPr>
        <w:fldChar w:fldCharType="separate"/>
      </w:r>
      <w:r w:rsidR="00D738B0" w:rsidRPr="00F47857">
        <w:rPr>
          <w:rFonts w:ascii="Arial" w:hAnsi="Arial" w:cs="Arial"/>
          <w:noProof/>
          <w:color w:val="000000" w:themeColor="text1"/>
          <w:sz w:val="18"/>
          <w:szCs w:val="18"/>
        </w:rPr>
        <w:t>[60]</w:t>
      </w:r>
      <w:r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xml:space="preserve">. </w:t>
      </w:r>
    </w:p>
    <w:p w14:paraId="14998421" w14:textId="6385A7BA" w:rsidR="001F1446" w:rsidRPr="00F47857" w:rsidRDefault="001F1446" w:rsidP="00F224A6">
      <w:pPr>
        <w:pStyle w:val="BodyText"/>
        <w:spacing w:line="480" w:lineRule="auto"/>
        <w:rPr>
          <w:rFonts w:ascii="Arial" w:hAnsi="Arial" w:cs="Arial"/>
          <w:color w:val="000000" w:themeColor="text1"/>
          <w:sz w:val="18"/>
          <w:szCs w:val="18"/>
        </w:rPr>
      </w:pPr>
      <w:r w:rsidRPr="00F47857">
        <w:rPr>
          <w:rFonts w:ascii="Arial" w:hAnsi="Arial" w:cs="Arial"/>
          <w:b/>
          <w:bCs/>
          <w:i/>
          <w:iCs/>
          <w:color w:val="000000" w:themeColor="text1"/>
          <w:sz w:val="18"/>
          <w:szCs w:val="18"/>
          <w:u w:val="single"/>
        </w:rPr>
        <w:t>OpenEye Toolkit</w:t>
      </w:r>
      <w:r w:rsidRPr="00F47857">
        <w:rPr>
          <w:rFonts w:ascii="Arial" w:hAnsi="Arial" w:cs="Arial"/>
          <w:color w:val="000000" w:themeColor="text1"/>
          <w:sz w:val="18"/>
          <w:szCs w:val="18"/>
        </w:rPr>
        <w:t xml:space="preserve"> includes several </w:t>
      </w:r>
      <w:r w:rsidR="007B5784" w:rsidRPr="00F47857">
        <w:rPr>
          <w:rFonts w:ascii="Arial" w:hAnsi="Arial" w:cs="Arial"/>
          <w:color w:val="000000" w:themeColor="text1"/>
          <w:sz w:val="18"/>
          <w:szCs w:val="18"/>
        </w:rPr>
        <w:t xml:space="preserve">options </w:t>
      </w:r>
      <w:r w:rsidRPr="00F47857">
        <w:rPr>
          <w:rFonts w:ascii="Arial" w:hAnsi="Arial" w:cs="Arial"/>
          <w:color w:val="000000" w:themeColor="text1"/>
          <w:sz w:val="18"/>
          <w:szCs w:val="18"/>
        </w:rPr>
        <w:t>such as handling representations of several chemical formats, 2D structure-based shape similarity and clustering methods</w:t>
      </w:r>
      <w:r w:rsidR="007B5784" w:rsidRPr="00F47857">
        <w:rPr>
          <w:rFonts w:ascii="Arial" w:hAnsi="Arial" w:cs="Arial"/>
          <w:color w:val="000000" w:themeColor="text1"/>
          <w:sz w:val="18"/>
          <w:szCs w:val="18"/>
        </w:rPr>
        <w:t xml:space="preserve"> and</w:t>
      </w:r>
      <w:r w:rsidRPr="00F47857">
        <w:rPr>
          <w:rFonts w:ascii="Arial" w:hAnsi="Arial" w:cs="Arial"/>
          <w:color w:val="000000" w:themeColor="text1"/>
          <w:sz w:val="18"/>
          <w:szCs w:val="18"/>
        </w:rPr>
        <w:t xml:space="preserve"> 2D molecular structure rendering </w:t>
      </w:r>
      <w:r w:rsidRPr="00F47857">
        <w:rPr>
          <w:rFonts w:ascii="Arial" w:hAnsi="Arial" w:cs="Arial"/>
          <w:color w:val="000000" w:themeColor="text1"/>
          <w:sz w:val="18"/>
          <w:szCs w:val="18"/>
        </w:rPr>
        <w:fldChar w:fldCharType="begin" w:fldLock="1"/>
      </w:r>
      <w:r w:rsidR="004A2B76" w:rsidRPr="00F47857">
        <w:rPr>
          <w:rFonts w:ascii="Arial" w:hAnsi="Arial" w:cs="Arial"/>
          <w:color w:val="000000" w:themeColor="text1"/>
          <w:sz w:val="18"/>
          <w:szCs w:val="18"/>
        </w:rPr>
        <w:instrText>ADDIN CSL_CITATION { "citationItems" : [ { "id" : "ITEM-1", "itemData" : { "DOI" : "2016-11-06", "URL" : "http://www.eyesopen.com/", "container-title" : ". https://docs.eyesopen.com/toolkits/python/index.html, Accessed on January 8, 2018", "id" : "ITEM-1", "issued" : { "date-parts" : [ [ "0" ] ] }, "title" : "OpenEye Toolkit", "type" : "webpage" }, "uris" : [ "http://www.mendeley.com/documents/?uuid=f851c235-2b9a-42e1-867e-e0c7d8c26732" ] } ], "mendeley" : { "formattedCitation" : "[61]", "plainTextFormattedCitation" : "[61]", "previouslyFormattedCitation" : "[61]" }, "properties" : {  }, "schema" : "https://github.com/citation-style-language/schema/raw/master/csl-citation.json" }</w:instrText>
      </w:r>
      <w:r w:rsidRPr="00F47857">
        <w:rPr>
          <w:rFonts w:ascii="Arial" w:hAnsi="Arial" w:cs="Arial"/>
          <w:color w:val="000000" w:themeColor="text1"/>
          <w:sz w:val="18"/>
          <w:szCs w:val="18"/>
        </w:rPr>
        <w:fldChar w:fldCharType="separate"/>
      </w:r>
      <w:r w:rsidR="00D738B0" w:rsidRPr="00F47857">
        <w:rPr>
          <w:rFonts w:ascii="Arial" w:hAnsi="Arial" w:cs="Arial"/>
          <w:noProof/>
          <w:color w:val="000000" w:themeColor="text1"/>
          <w:sz w:val="18"/>
          <w:szCs w:val="18"/>
        </w:rPr>
        <w:t>[61]</w:t>
      </w:r>
      <w:r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OpenEye toolkit is a proprietary product</w:t>
      </w:r>
      <w:r w:rsidR="007B5784" w:rsidRPr="00F47857">
        <w:rPr>
          <w:rFonts w:ascii="Arial" w:hAnsi="Arial" w:cs="Arial"/>
          <w:color w:val="000000" w:themeColor="text1"/>
          <w:sz w:val="18"/>
          <w:szCs w:val="18"/>
        </w:rPr>
        <w:t>,</w:t>
      </w:r>
      <w:r w:rsidRPr="00F47857">
        <w:rPr>
          <w:rFonts w:ascii="Arial" w:hAnsi="Arial" w:cs="Arial"/>
          <w:color w:val="000000" w:themeColor="text1"/>
          <w:sz w:val="18"/>
          <w:szCs w:val="18"/>
        </w:rPr>
        <w:t xml:space="preserve"> however </w:t>
      </w:r>
      <w:r w:rsidR="007B5784" w:rsidRPr="00F47857">
        <w:rPr>
          <w:rFonts w:ascii="Arial" w:hAnsi="Arial" w:cs="Arial"/>
          <w:color w:val="000000" w:themeColor="text1"/>
          <w:sz w:val="18"/>
          <w:szCs w:val="18"/>
        </w:rPr>
        <w:t xml:space="preserve">it </w:t>
      </w:r>
      <w:r w:rsidRPr="00F47857">
        <w:rPr>
          <w:rFonts w:ascii="Arial" w:hAnsi="Arial" w:cs="Arial"/>
          <w:color w:val="000000" w:themeColor="text1"/>
          <w:sz w:val="18"/>
          <w:szCs w:val="18"/>
        </w:rPr>
        <w:t>provide</w:t>
      </w:r>
      <w:r w:rsidR="007B5784" w:rsidRPr="00F47857">
        <w:rPr>
          <w:rFonts w:ascii="Arial" w:hAnsi="Arial" w:cs="Arial"/>
          <w:color w:val="000000" w:themeColor="text1"/>
          <w:sz w:val="18"/>
          <w:szCs w:val="18"/>
        </w:rPr>
        <w:t>s</w:t>
      </w:r>
      <w:r w:rsidRPr="00F47857">
        <w:rPr>
          <w:rFonts w:ascii="Arial" w:hAnsi="Arial" w:cs="Arial"/>
          <w:color w:val="000000" w:themeColor="text1"/>
          <w:sz w:val="18"/>
          <w:szCs w:val="18"/>
        </w:rPr>
        <w:t xml:space="preserve"> </w:t>
      </w:r>
      <w:r w:rsidR="007B5784" w:rsidRPr="00F47857">
        <w:rPr>
          <w:rFonts w:ascii="Arial" w:hAnsi="Arial" w:cs="Arial"/>
          <w:color w:val="000000" w:themeColor="text1"/>
          <w:sz w:val="18"/>
          <w:szCs w:val="18"/>
        </w:rPr>
        <w:t xml:space="preserve">a </w:t>
      </w:r>
      <w:r w:rsidRPr="00F47857">
        <w:rPr>
          <w:rFonts w:ascii="Arial" w:hAnsi="Arial" w:cs="Arial"/>
          <w:color w:val="000000" w:themeColor="text1"/>
          <w:sz w:val="18"/>
          <w:szCs w:val="18"/>
        </w:rPr>
        <w:t xml:space="preserve">free Public Domain Research License for non-commercial research projects whose results </w:t>
      </w:r>
      <w:r w:rsidR="007B5784" w:rsidRPr="00F47857">
        <w:rPr>
          <w:rFonts w:ascii="Arial" w:hAnsi="Arial" w:cs="Arial"/>
          <w:color w:val="000000" w:themeColor="text1"/>
          <w:sz w:val="18"/>
          <w:szCs w:val="18"/>
        </w:rPr>
        <w:t xml:space="preserve">are </w:t>
      </w:r>
      <w:r w:rsidRPr="00F47857">
        <w:rPr>
          <w:rFonts w:ascii="Arial" w:hAnsi="Arial" w:cs="Arial"/>
          <w:color w:val="000000" w:themeColor="text1"/>
          <w:sz w:val="18"/>
          <w:szCs w:val="18"/>
        </w:rPr>
        <w:t xml:space="preserve">planned to be released publicly. OpenEye toolkit provides libraries for Python, C++, </w:t>
      </w:r>
      <w:proofErr w:type="gramStart"/>
      <w:r w:rsidRPr="00F47857">
        <w:rPr>
          <w:rFonts w:ascii="Arial" w:hAnsi="Arial" w:cs="Arial"/>
          <w:color w:val="000000" w:themeColor="text1"/>
          <w:sz w:val="18"/>
          <w:szCs w:val="18"/>
        </w:rPr>
        <w:t>Java and C#</w:t>
      </w:r>
      <w:proofErr w:type="gramEnd"/>
      <w:r w:rsidRPr="00F47857">
        <w:rPr>
          <w:rFonts w:ascii="Arial" w:hAnsi="Arial" w:cs="Arial"/>
          <w:color w:val="000000" w:themeColor="text1"/>
          <w:sz w:val="18"/>
          <w:szCs w:val="18"/>
        </w:rPr>
        <w:t>.</w:t>
      </w:r>
    </w:p>
    <w:p w14:paraId="68492D25" w14:textId="240F1347" w:rsidR="005C1C51" w:rsidRPr="00F47857" w:rsidRDefault="001F1446" w:rsidP="00F224A6">
      <w:pPr>
        <w:pStyle w:val="BodyText"/>
        <w:spacing w:line="480" w:lineRule="auto"/>
        <w:rPr>
          <w:rFonts w:ascii="Arial" w:hAnsi="Arial" w:cs="Arial"/>
          <w:color w:val="000000" w:themeColor="text1"/>
          <w:sz w:val="18"/>
          <w:szCs w:val="18"/>
        </w:rPr>
      </w:pPr>
      <w:r w:rsidRPr="00F47857">
        <w:rPr>
          <w:rFonts w:ascii="Arial" w:hAnsi="Arial" w:cs="Arial"/>
          <w:b/>
          <w:bCs/>
          <w:i/>
          <w:iCs/>
          <w:color w:val="000000" w:themeColor="text1"/>
          <w:sz w:val="18"/>
          <w:szCs w:val="18"/>
          <w:u w:val="single"/>
        </w:rPr>
        <w:lastRenderedPageBreak/>
        <w:t>ChemmineR</w:t>
      </w:r>
      <w:r w:rsidRPr="00F47857">
        <w:rPr>
          <w:rFonts w:ascii="Arial" w:hAnsi="Arial" w:cs="Arial"/>
          <w:color w:val="000000" w:themeColor="text1"/>
          <w:sz w:val="18"/>
          <w:szCs w:val="18"/>
        </w:rPr>
        <w:t xml:space="preserve"> is an open source compound mining framework for statistical computing language and environment R </w:t>
      </w:r>
      <w:r w:rsidRPr="00F47857">
        <w:rPr>
          <w:rFonts w:ascii="Arial" w:hAnsi="Arial" w:cs="Arial"/>
          <w:color w:val="000000" w:themeColor="text1"/>
          <w:sz w:val="18"/>
          <w:szCs w:val="18"/>
        </w:rPr>
        <w:fldChar w:fldCharType="begin" w:fldLock="1"/>
      </w:r>
      <w:r w:rsidR="00F41D2B" w:rsidRPr="00F47857">
        <w:rPr>
          <w:rFonts w:ascii="Arial" w:hAnsi="Arial" w:cs="Arial"/>
          <w:color w:val="000000" w:themeColor="text1"/>
          <w:sz w:val="18"/>
          <w:szCs w:val="18"/>
        </w:rPr>
        <w:instrText>ADDIN CSL_CITATION { "citationItems" : [ { "id" : "ITEM-1", "itemData" : { "DOI" : "10.1093/bioinformatics/btn307", "ISBN" : "3900051070", "ISSN" : "13674803", "PMID" : "18596077", "abstract" : "MOTIVATION: Software applications for structural similarity searching and clustering of small molecules play an important role in drug discovery and chemical genomics. Here, we present the first open-source compound mining framework for the popular statistical programming environment R. The integration with a powerful statistical environment maximizes the flexibility, expandability and programmability of the provided analysis functions. RESULTS: We discuss the algorithms and compound mining utilities provided by the R package ChemmineR. It contains functions for structural similarity searching, clustering of compound libraries with a wide spectrum of classification algorithms and various utilities for managing complex compound data. It also offers a wide range of visualization functions for compound clusters and chemical structures. The package is well integrated with the online ChemMine environment and allows bidirectional communications between the two services. AVAILABILITY: ChemmineR is freely available as an R package from the ChemMine project site: http://bioweb.ucr.edu/ChemMineV2/chemminer", "author" : [ { "dropping-particle" : "", "family" : "Cao", "given" : "Yiqun", "non-dropping-particle" : "", "parse-names" : false, "suffix" : "" }, { "dropping-particle" : "", "family" : "Charisi", "given" : "Anna", "non-dropping-particle" : "", "parse-names" : false, "suffix" : "" }, { "dropping-particle" : "", "family" : "Cheng", "given" : "Li Chang", "non-dropping-particle" : "", "parse-names" : false, "suffix" : "" }, { "dropping-particle" : "", "family" : "Jiang", "given" : "Tao", "non-dropping-particle" : "", "parse-names" : false, "suffix" : "" }, { "dropping-particle" : "", "family" : "Girke", "given" : "Thomas", "non-dropping-particle" : "", "parse-names" : false, "suffix" : "" } ], "container-title" : "Bioinformatics", "id" : "ITEM-1", "issue" : "15", "issued" : { "date-parts" : [ [ "2008" ] ] }, "page" : "1733-1734", "title" : "ChemmineR: A compound mining framework for R", "type" : "article-journal", "volume" : "24" }, "uris" : [ "http://www.mendeley.com/documents/?uuid=1ff09247-3df7-441d-90e6-75adeccb3ac6" ] } ], "mendeley" : { "formattedCitation" : "[62]", "plainTextFormattedCitation" : "[62]", "previouslyFormattedCitation" : "[62]" }, "properties" : {  }, "schema" : "https://github.com/citation-style-language/schema/raw/master/csl-citation.json" }</w:instrText>
      </w:r>
      <w:r w:rsidRPr="00F47857">
        <w:rPr>
          <w:rFonts w:ascii="Arial" w:hAnsi="Arial" w:cs="Arial"/>
          <w:color w:val="000000" w:themeColor="text1"/>
          <w:sz w:val="18"/>
          <w:szCs w:val="18"/>
        </w:rPr>
        <w:fldChar w:fldCharType="separate"/>
      </w:r>
      <w:r w:rsidR="00D738B0" w:rsidRPr="00F47857">
        <w:rPr>
          <w:rFonts w:ascii="Arial" w:hAnsi="Arial" w:cs="Arial"/>
          <w:noProof/>
          <w:color w:val="000000" w:themeColor="text1"/>
          <w:sz w:val="18"/>
          <w:szCs w:val="18"/>
        </w:rPr>
        <w:t>[62]</w:t>
      </w:r>
      <w:r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xml:space="preserve">. </w:t>
      </w:r>
      <w:r w:rsidR="007B5784" w:rsidRPr="00F47857">
        <w:rPr>
          <w:rFonts w:ascii="Arial" w:hAnsi="Arial" w:cs="Arial"/>
          <w:color w:val="000000" w:themeColor="text1"/>
          <w:sz w:val="18"/>
          <w:szCs w:val="18"/>
        </w:rPr>
        <w:t xml:space="preserve">ChemmineR </w:t>
      </w:r>
      <w:r w:rsidRPr="00F47857">
        <w:rPr>
          <w:rFonts w:ascii="Arial" w:hAnsi="Arial" w:cs="Arial"/>
          <w:color w:val="000000" w:themeColor="text1"/>
          <w:sz w:val="18"/>
          <w:szCs w:val="18"/>
        </w:rPr>
        <w:t>provides various functionalities such as implementations of algorithms for handling different types of compound representations, 2D structural similarity searching, clustering algorithms for compound libraries, classification algorithms and</w:t>
      </w:r>
      <w:r w:rsidR="007709B6" w:rsidRPr="00F47857">
        <w:rPr>
          <w:rFonts w:ascii="Arial" w:hAnsi="Arial" w:cs="Arial"/>
          <w:color w:val="000000" w:themeColor="text1"/>
          <w:sz w:val="18"/>
          <w:szCs w:val="18"/>
        </w:rPr>
        <w:t xml:space="preserve"> </w:t>
      </w:r>
      <w:r w:rsidR="00DE6F7A" w:rsidRPr="00F47857">
        <w:rPr>
          <w:rFonts w:ascii="Arial" w:hAnsi="Arial" w:cs="Arial"/>
          <w:color w:val="000000" w:themeColor="text1"/>
          <w:sz w:val="18"/>
          <w:szCs w:val="18"/>
        </w:rPr>
        <w:t>visualization methods</w:t>
      </w:r>
      <w:r w:rsidRPr="00F47857">
        <w:rPr>
          <w:rFonts w:ascii="Arial" w:hAnsi="Arial" w:cs="Arial"/>
          <w:color w:val="000000" w:themeColor="text1"/>
          <w:sz w:val="18"/>
          <w:szCs w:val="18"/>
        </w:rPr>
        <w:t>.</w:t>
      </w:r>
    </w:p>
    <w:p w14:paraId="142E2103" w14:textId="6431E2BD" w:rsidR="00743D6A" w:rsidRPr="00F47857" w:rsidRDefault="001F1446" w:rsidP="00F224A6">
      <w:pPr>
        <w:pStyle w:val="BodyText"/>
        <w:spacing w:line="480" w:lineRule="auto"/>
        <w:rPr>
          <w:rFonts w:ascii="Arial" w:hAnsi="Arial" w:cs="Arial"/>
          <w:color w:val="000000" w:themeColor="text1"/>
          <w:sz w:val="18"/>
          <w:szCs w:val="18"/>
        </w:rPr>
      </w:pPr>
      <w:r w:rsidRPr="00F47857">
        <w:rPr>
          <w:rFonts w:ascii="Arial" w:hAnsi="Arial" w:cs="Arial"/>
          <w:b/>
          <w:bCs/>
          <w:i/>
          <w:iCs/>
          <w:color w:val="000000" w:themeColor="text1"/>
          <w:sz w:val="18"/>
          <w:szCs w:val="18"/>
          <w:u w:val="single"/>
        </w:rPr>
        <w:t>Indigo</w:t>
      </w:r>
      <w:r w:rsidRPr="00F47857">
        <w:rPr>
          <w:rFonts w:ascii="Arial" w:hAnsi="Arial" w:cs="Arial"/>
          <w:color w:val="000000" w:themeColor="text1"/>
          <w:sz w:val="18"/>
          <w:szCs w:val="18"/>
        </w:rPr>
        <w:t xml:space="preserve"> is a free and open-source cheminformatics toolkit providing several utilities such as manipulation of SMILES strings, structure and substructure searching by SMARTS, generation of various types of fingerprints </w:t>
      </w:r>
      <w:r w:rsidRPr="00F47857">
        <w:rPr>
          <w:rFonts w:ascii="Arial" w:hAnsi="Arial" w:cs="Arial"/>
          <w:color w:val="000000" w:themeColor="text1"/>
          <w:sz w:val="18"/>
          <w:szCs w:val="18"/>
        </w:rPr>
        <w:fldChar w:fldCharType="begin" w:fldLock="1"/>
      </w:r>
      <w:r w:rsidR="004A2B76" w:rsidRPr="00F47857">
        <w:rPr>
          <w:rFonts w:ascii="Arial" w:hAnsi="Arial" w:cs="Arial"/>
          <w:color w:val="000000" w:themeColor="text1"/>
          <w:sz w:val="18"/>
          <w:szCs w:val="18"/>
        </w:rPr>
        <w:instrText>ADDIN CSL_CITATION { "citationItems" : [ { "id" : "ITEM-1", "itemData" : { "URL" : "http://lifescience.opensource.epam.com/indigo/", "accessed" : { "date-parts" : [ [ "2016", "11", "6" ] ] }, "container-title" : "http://lifescience.opensource.epam.com/indigo/, Accessed on January 8, 2018", "id" : "ITEM-1", "issued" : { "date-parts" : [ [ "0" ] ] }, "title" : "Indigo Toolkit", "type" : "webpage" }, "uris" : [ "http://www.mendeley.com/documents/?uuid=01365d21-8067-4d6b-94df-1b55a5062836" ] } ], "mendeley" : { "formattedCitation" : "[63]", "plainTextFormattedCitation" : "[63]", "previouslyFormattedCitation" : "[63]" }, "properties" : {  }, "schema" : "https://github.com/citation-style-language/schema/raw/master/csl-citation.json" }</w:instrText>
      </w:r>
      <w:r w:rsidRPr="00F47857">
        <w:rPr>
          <w:rFonts w:ascii="Arial" w:hAnsi="Arial" w:cs="Arial"/>
          <w:color w:val="000000" w:themeColor="text1"/>
          <w:sz w:val="18"/>
          <w:szCs w:val="18"/>
        </w:rPr>
        <w:fldChar w:fldCharType="separate"/>
      </w:r>
      <w:r w:rsidR="00D738B0" w:rsidRPr="00F47857">
        <w:rPr>
          <w:rFonts w:ascii="Arial" w:hAnsi="Arial" w:cs="Arial"/>
          <w:noProof/>
          <w:color w:val="000000" w:themeColor="text1"/>
          <w:sz w:val="18"/>
          <w:szCs w:val="18"/>
        </w:rPr>
        <w:t>[63]</w:t>
      </w:r>
      <w:r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Indigo can be used with C/C++, C#, Java and Python programming languages.</w:t>
      </w:r>
    </w:p>
    <w:p w14:paraId="42D1BC9E" w14:textId="77777777" w:rsidR="0086440B" w:rsidRPr="00F47857" w:rsidRDefault="0086440B" w:rsidP="00F224A6">
      <w:pPr>
        <w:pStyle w:val="BodyText"/>
        <w:spacing w:line="480" w:lineRule="auto"/>
        <w:rPr>
          <w:rFonts w:ascii="Arial" w:hAnsi="Arial" w:cs="Arial"/>
          <w:color w:val="000000" w:themeColor="text1"/>
          <w:sz w:val="18"/>
          <w:szCs w:val="18"/>
        </w:rPr>
      </w:pPr>
    </w:p>
    <w:p w14:paraId="75B395C4" w14:textId="0B013A18" w:rsidR="00743D6A" w:rsidRPr="00F47857" w:rsidRDefault="0086440B" w:rsidP="00F224A6">
      <w:pPr>
        <w:pStyle w:val="Heading2"/>
        <w:numPr>
          <w:ilvl w:val="1"/>
          <w:numId w:val="5"/>
        </w:numPr>
        <w:tabs>
          <w:tab w:val="clear" w:pos="360"/>
          <w:tab w:val="num" w:pos="288"/>
        </w:tabs>
        <w:spacing w:before="0" w:after="120" w:line="480" w:lineRule="auto"/>
        <w:rPr>
          <w:rFonts w:ascii="Arial" w:hAnsi="Arial" w:cs="Arial"/>
          <w:b/>
          <w:i w:val="0"/>
          <w:color w:val="000000" w:themeColor="text1"/>
          <w:sz w:val="18"/>
          <w:szCs w:val="18"/>
        </w:rPr>
      </w:pPr>
      <w:r w:rsidRPr="00F47857">
        <w:rPr>
          <w:rFonts w:ascii="Arial" w:hAnsi="Arial" w:cs="Arial"/>
          <w:b/>
          <w:i w:val="0"/>
          <w:color w:val="000000" w:themeColor="text1"/>
          <w:sz w:val="18"/>
          <w:szCs w:val="18"/>
        </w:rPr>
        <w:t xml:space="preserve">Tools </w:t>
      </w:r>
      <w:r w:rsidR="000F017B" w:rsidRPr="00F47857">
        <w:rPr>
          <w:rFonts w:ascii="Arial" w:hAnsi="Arial" w:cs="Arial"/>
          <w:b/>
          <w:i w:val="0"/>
          <w:color w:val="000000" w:themeColor="text1"/>
          <w:sz w:val="18"/>
          <w:szCs w:val="18"/>
        </w:rPr>
        <w:t xml:space="preserve">&amp; Libraries </w:t>
      </w:r>
      <w:r w:rsidRPr="00F47857">
        <w:rPr>
          <w:rFonts w:ascii="Arial" w:hAnsi="Arial" w:cs="Arial"/>
          <w:b/>
          <w:i w:val="0"/>
          <w:color w:val="000000" w:themeColor="text1"/>
          <w:sz w:val="18"/>
          <w:szCs w:val="18"/>
        </w:rPr>
        <w:t xml:space="preserve">for </w:t>
      </w:r>
      <w:r w:rsidR="005E0DCF" w:rsidRPr="00F47857">
        <w:rPr>
          <w:rFonts w:ascii="Arial" w:hAnsi="Arial" w:cs="Arial"/>
          <w:b/>
          <w:i w:val="0"/>
          <w:color w:val="000000" w:themeColor="text1"/>
          <w:sz w:val="18"/>
          <w:szCs w:val="18"/>
        </w:rPr>
        <w:t>Target</w:t>
      </w:r>
      <w:r w:rsidR="006D5D75" w:rsidRPr="00F47857">
        <w:rPr>
          <w:rFonts w:ascii="Arial" w:hAnsi="Arial" w:cs="Arial"/>
          <w:b/>
          <w:i w:val="0"/>
          <w:color w:val="000000" w:themeColor="text1"/>
          <w:sz w:val="18"/>
          <w:szCs w:val="18"/>
        </w:rPr>
        <w:t xml:space="preserve"> Protein</w:t>
      </w:r>
      <w:r w:rsidR="005E0DCF" w:rsidRPr="00F47857">
        <w:rPr>
          <w:rFonts w:ascii="Arial" w:hAnsi="Arial" w:cs="Arial"/>
          <w:b/>
          <w:i w:val="0"/>
          <w:color w:val="000000" w:themeColor="text1"/>
          <w:sz w:val="18"/>
          <w:szCs w:val="18"/>
        </w:rPr>
        <w:t>s</w:t>
      </w:r>
    </w:p>
    <w:p w14:paraId="6E879CEC" w14:textId="423600C0" w:rsidR="00743D6A" w:rsidRPr="00F47857" w:rsidRDefault="00743D6A" w:rsidP="00F224A6">
      <w:pPr>
        <w:autoSpaceDE w:val="0"/>
        <w:autoSpaceDN w:val="0"/>
        <w:adjustRightInd w:val="0"/>
        <w:spacing w:after="120" w:line="480" w:lineRule="auto"/>
        <w:ind w:firstLine="288"/>
        <w:jc w:val="both"/>
        <w:rPr>
          <w:rFonts w:ascii="Arial" w:hAnsi="Arial" w:cs="Arial"/>
          <w:color w:val="000000" w:themeColor="text1"/>
          <w:sz w:val="18"/>
          <w:szCs w:val="18"/>
        </w:rPr>
      </w:pPr>
      <w:r w:rsidRPr="00F47857">
        <w:rPr>
          <w:rFonts w:ascii="Arial" w:hAnsi="Arial" w:cs="Arial"/>
          <w:b/>
          <w:bCs/>
          <w:i/>
          <w:iCs/>
          <w:color w:val="000000" w:themeColor="text1"/>
          <w:sz w:val="18"/>
          <w:szCs w:val="18"/>
          <w:u w:val="single"/>
        </w:rPr>
        <w:t>PROFEAT (Protein Feature Server)</w:t>
      </w:r>
      <w:r w:rsidRPr="00F47857">
        <w:rPr>
          <w:rFonts w:ascii="Arial" w:hAnsi="Arial" w:cs="Arial"/>
          <w:color w:val="000000" w:themeColor="text1"/>
          <w:sz w:val="18"/>
          <w:szCs w:val="18"/>
        </w:rPr>
        <w:t xml:space="preserve"> is a web server that computes protein descriptors from input protein sequences based on commonly used structural and physicochemical features of amino acids. It also computes descriptors for ligands, protein structures, biological networks, protein-protein interactions and protein-ligand interactions. In total, it generates 11 feature groups for proteins including features AAC, DC, Autocorrelation (Normalized Moreau-Broto, Moran, </w:t>
      </w:r>
      <w:proofErr w:type="gramStart"/>
      <w:r w:rsidRPr="00F47857">
        <w:rPr>
          <w:rFonts w:ascii="Arial" w:hAnsi="Arial" w:cs="Arial"/>
          <w:color w:val="000000" w:themeColor="text1"/>
          <w:sz w:val="18"/>
          <w:szCs w:val="18"/>
        </w:rPr>
        <w:t>Geary</w:t>
      </w:r>
      <w:proofErr w:type="gramEnd"/>
      <w:r w:rsidRPr="00F47857">
        <w:rPr>
          <w:rFonts w:ascii="Arial" w:hAnsi="Arial" w:cs="Arial"/>
          <w:color w:val="000000" w:themeColor="text1"/>
          <w:sz w:val="18"/>
          <w:szCs w:val="18"/>
        </w:rPr>
        <w:t>), CTD, SOCN &amp; QSO descriptors, Pse-AAC, Am-Pse-AAC, topological descriptors and total amino acid properties. It can also calculate autocorrelations based on user defined properties. Moreover, it is possible to download results in GIST and CSV format in addition to printer-friendly view option</w:t>
      </w:r>
      <w:r w:rsidR="006635AC" w:rsidRPr="00F47857">
        <w:rPr>
          <w:rFonts w:ascii="Arial" w:hAnsi="Arial" w:cs="Arial"/>
          <w:color w:val="000000" w:themeColor="text1"/>
          <w:sz w:val="18"/>
          <w:szCs w:val="18"/>
        </w:rPr>
        <w:t xml:space="preserve"> </w:t>
      </w:r>
      <w:r w:rsidR="006635AC" w:rsidRPr="00F47857">
        <w:rPr>
          <w:rFonts w:ascii="Arial" w:hAnsi="Arial" w:cs="Arial"/>
          <w:color w:val="000000" w:themeColor="text1"/>
          <w:sz w:val="18"/>
          <w:szCs w:val="18"/>
        </w:rPr>
        <w:fldChar w:fldCharType="begin" w:fldLock="1"/>
      </w:r>
      <w:r w:rsidR="006930DD" w:rsidRPr="00F47857">
        <w:rPr>
          <w:rFonts w:ascii="Arial" w:hAnsi="Arial" w:cs="Arial"/>
          <w:color w:val="000000" w:themeColor="text1"/>
          <w:sz w:val="18"/>
          <w:szCs w:val="18"/>
        </w:rPr>
        <w:instrText>ADDIN CSL_CITATION { "citationItems" : [ { "id" : "ITEM-1", "itemData" : { "DOI" : "10.1093/nar/gkr284", "abstract" : "Sequence-derived structural and physicochemical features have been extensively used for analyzing and predicting structural, functional, expression and interaction profiles of proteins and peptides. PROFEAT has been developed as a web server for computing commonly used features of proteins and peptides from amino acid sequence. To facilitate more extensive studies of protein and peptides, numerous improvements and updates have been made to PROFEAT. We added new functions for computing descriptors of protein\u2013protein and protein\u2013small molecule interactions, segment de-scriptors for local properties of protein sequences, topological descriptors for peptide sequences and small molecule structures. We also added new feature groups for proteins and peptides (pseudo-amino acid composition, amphiphilic pseudo-amino acid composition, total amino acid properties and atomic-level topological descriptors) as well as for small molecules (atomic-level topological de-scriptors). Overall, PROFEAT computes 11 feature groups of descriptors for proteins and peptides, and a feature group of more than 400 descriptors for small molecules plus the derived features for protein\u2013protein and protein\u2013small molecule inter-actions. Our computational algorithms have been extensively tested and used in a number of pub-lished works for predicting proteins of specific structural or functional classes, protein\u2013protein interactions, peptides of specific functions and quantitative structure activity relationships of small molecules. PROFEAT is accessible free of charge at", "author" : [ { "dropping-particle" : "", "family" : "Rao", "given" : "H B", "non-dropping-particle" : "", "parse-names" : false, "suffix" : "" }, { "dropping-particle" : "", "family" : "Zhu", "given" : "F", "non-dropping-particle" : "", "parse-names" : false, "suffix" : "" }, { "dropping-particle" : "", "family" : "Yang", "given" : "G B", "non-dropping-particle" : "", "parse-names" : false, "suffix" : "" }, { "dropping-particle" : "", "family" : "Li", "given" : "Z R", "non-dropping-particle" : "", "parse-names" : false, "suffix" : "" }, { "dropping-particle" : "", "family" : "Chen", "given" : "Y Z", "non-dropping-particle" : "", "parse-names" : false, "suffix" : "" } ], "container-title" : "Nucleic Acids Research", "id" : "ITEM-1", "issued" : { "date-parts" : [ [ "2011" ] ] }, "page" : "W385-W390", "title" : "Update of PROFEAT: a web server for computing structural and physicochemical features of proteins and peptides from amino acid sequence", "type" : "article-journal", "volume" : "39" }, "uris" : [ "http://www.mendeley.com/documents/?uuid=a615a56d-2cd4-4915-b5bf-afd1632b7e12" ] } ], "mendeley" : { "formattedCitation" : "[19]", "plainTextFormattedCitation" : "[19]", "previouslyFormattedCitation" : "[19]" }, "properties" : {  }, "schema" : "https://github.com/citation-style-language/schema/raw/master/csl-citation.json" }</w:instrText>
      </w:r>
      <w:r w:rsidR="006635AC" w:rsidRPr="00F47857">
        <w:rPr>
          <w:rFonts w:ascii="Arial" w:hAnsi="Arial" w:cs="Arial"/>
          <w:color w:val="000000" w:themeColor="text1"/>
          <w:sz w:val="18"/>
          <w:szCs w:val="18"/>
        </w:rPr>
        <w:fldChar w:fldCharType="separate"/>
      </w:r>
      <w:r w:rsidR="00861A6F" w:rsidRPr="00F47857">
        <w:rPr>
          <w:rFonts w:ascii="Arial" w:hAnsi="Arial" w:cs="Arial"/>
          <w:noProof/>
          <w:color w:val="000000" w:themeColor="text1"/>
          <w:sz w:val="18"/>
          <w:szCs w:val="18"/>
        </w:rPr>
        <w:t>[19]</w:t>
      </w:r>
      <w:r w:rsidR="006635AC"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The server is accessible at http://bidd2.nus.edu.sg/cgi-bin/profeat2016/protein/profnew.cgi</w:t>
      </w:r>
      <w:r w:rsidR="00A700EA" w:rsidRPr="00F47857">
        <w:rPr>
          <w:rFonts w:ascii="Arial" w:hAnsi="Arial" w:cs="Arial"/>
          <w:color w:val="000000" w:themeColor="text1"/>
          <w:sz w:val="18"/>
          <w:szCs w:val="18"/>
        </w:rPr>
        <w:t>.</w:t>
      </w:r>
    </w:p>
    <w:p w14:paraId="708A1825" w14:textId="393FEC5C" w:rsidR="00743D6A" w:rsidRPr="00F47857" w:rsidRDefault="00743D6A" w:rsidP="00F224A6">
      <w:pPr>
        <w:spacing w:after="120" w:line="480" w:lineRule="auto"/>
        <w:ind w:firstLine="288"/>
        <w:jc w:val="both"/>
        <w:rPr>
          <w:rFonts w:ascii="Arial" w:hAnsi="Arial" w:cs="Arial"/>
          <w:color w:val="000000" w:themeColor="text1"/>
          <w:sz w:val="18"/>
          <w:szCs w:val="18"/>
        </w:rPr>
      </w:pPr>
      <w:r w:rsidRPr="00F47857">
        <w:rPr>
          <w:rFonts w:ascii="Arial" w:hAnsi="Arial" w:cs="Arial"/>
          <w:b/>
          <w:bCs/>
          <w:i/>
          <w:iCs/>
          <w:color w:val="000000" w:themeColor="text1"/>
          <w:sz w:val="18"/>
          <w:szCs w:val="18"/>
          <w:u w:val="single"/>
        </w:rPr>
        <w:t>ProPy (Protein in Python)</w:t>
      </w:r>
      <w:r w:rsidRPr="00F47857">
        <w:rPr>
          <w:rFonts w:ascii="Arial" w:hAnsi="Arial" w:cs="Arial"/>
          <w:color w:val="000000" w:themeColor="text1"/>
          <w:sz w:val="18"/>
          <w:szCs w:val="18"/>
        </w:rPr>
        <w:t xml:space="preserve"> is a freely available and open source python package that computes commonly used protein descriptors from input sequences based on structural and physichochemical properties of amino acids. It generates 13 features including Sequence Composition (AAC, DC, TC), Autocorrelation (Normalized Moreau-Broto, Moran, </w:t>
      </w:r>
      <w:proofErr w:type="gramStart"/>
      <w:r w:rsidRPr="00F47857">
        <w:rPr>
          <w:rFonts w:ascii="Arial" w:hAnsi="Arial" w:cs="Arial"/>
          <w:color w:val="000000" w:themeColor="text1"/>
          <w:sz w:val="18"/>
          <w:szCs w:val="18"/>
        </w:rPr>
        <w:t>Geary</w:t>
      </w:r>
      <w:proofErr w:type="gramEnd"/>
      <w:r w:rsidRPr="00F47857">
        <w:rPr>
          <w:rFonts w:ascii="Arial" w:hAnsi="Arial" w:cs="Arial"/>
          <w:color w:val="000000" w:themeColor="text1"/>
          <w:sz w:val="18"/>
          <w:szCs w:val="18"/>
        </w:rPr>
        <w:t>), C, T, D, SOCNs, QSO descriptors, Pse-AAC, and Am-Pse-AAC. It is possible to compute these descriptors based on user defined properties, which can be directly retrieved from AAindex database using the AAIndex module. The package is available at https://code.google.com/archive/p/protpy/downloads and can be run on Linux and MS-Windows</w:t>
      </w:r>
      <w:r w:rsidR="006635AC" w:rsidRPr="00F47857">
        <w:rPr>
          <w:rFonts w:ascii="Arial" w:hAnsi="Arial" w:cs="Arial"/>
          <w:color w:val="000000" w:themeColor="text1"/>
          <w:sz w:val="18"/>
          <w:szCs w:val="18"/>
        </w:rPr>
        <w:t xml:space="preserve"> </w:t>
      </w:r>
      <w:r w:rsidR="006635AC" w:rsidRPr="00F47857">
        <w:rPr>
          <w:rFonts w:ascii="Arial" w:hAnsi="Arial" w:cs="Arial"/>
          <w:color w:val="000000" w:themeColor="text1"/>
          <w:sz w:val="18"/>
          <w:szCs w:val="18"/>
        </w:rPr>
        <w:fldChar w:fldCharType="begin" w:fldLock="1"/>
      </w:r>
      <w:r w:rsidR="00D738B0" w:rsidRPr="00F47857">
        <w:rPr>
          <w:rFonts w:ascii="Arial" w:hAnsi="Arial" w:cs="Arial"/>
          <w:color w:val="000000" w:themeColor="text1"/>
          <w:sz w:val="18"/>
          <w:szCs w:val="18"/>
        </w:rPr>
        <w:instrText>ADDIN CSL_CITATION { "citationItems" : [ { "id" : "ITEM-1", "itemData" : { "DOI" : "10.1093/bioinformatics/btt072", "ISSN" : "13674803", "PMID" : "23426256", "abstract" : "SUMMARY: Sequence-derived structural and physiochemical features have been frequently used for analysing and predicting structural, functional, expression and interaction profiles of proteins and peptides. To facilitate extensive studies of proteins and peptides, we developed a freely available, open source python package called protein in python (propy) for calculating the widely used structural and physicochemical features of proteins and peptides from amino acid sequence. It computes five feature groups composed of 13 features, including amino acid composition, dipeptide composition, tripeptide composition, normalized Moreau-Broto autocorrelation, Moran autocorrelation, Geary autocorrelation, sequence-order-coupling number, quasi-sequence-order descriptors, composition, transition and distribution of various structural and physicochemical properties and two types of pseudo amino acid composition (PseAAC) descriptors. These features could be generally regarded as different Chou's PseAAC modes. In addition, it can also easily compute the previous descriptors based on user-defined properties, which are automatically available from the AAindex database.\\n\\nAVAILABILITY: The python package, propy, is freely available via http://code.google.com/p/protpy/downloads/list, and it runs on Linux and MS-Windows.\\n\\nSUPPLEMENTARY INFORMATION: Supplementary data are available at Bioinformatics online.", "author" : [ { "dropping-particle" : "", "family" : "Cao", "given" : "Dong Sheng", "non-dropping-particle" : "", "parse-names" : false, "suffix" : "" }, { "dropping-particle" : "", "family" : "Xu", "given" : "Qing Song", "non-dropping-particle" : "", "parse-names" : false, "suffix" : "" }, { "dropping-particle" : "", "family" : "Liang", "given" : "Yi Zeng", "non-dropping-particle" : "", "parse-names" : false, "suffix" : "" } ], "container-title" : "Bioinformatics", "id" : "ITEM-1", "issue" : "7", "issued" : { "date-parts" : [ [ "2013" ] ] }, "page" : "960-962", "title" : "Propy: A tool to generate various modes of Chou's PseAAC", "type" : "article-journal", "volume" : "29" }, "uris" : [ "http://www.mendeley.com/documents/?uuid=96d26933-a2a5-4005-a111-31b2885b0fc6" ] } ], "mendeley" : { "formattedCitation" : "[64]", "plainTextFormattedCitation" : "[64]", "previouslyFormattedCitation" : "[64]" }, "properties" : {  }, "schema" : "https://github.com/citation-style-language/schema/raw/master/csl-citation.json" }</w:instrText>
      </w:r>
      <w:r w:rsidR="006635AC" w:rsidRPr="00F47857">
        <w:rPr>
          <w:rFonts w:ascii="Arial" w:hAnsi="Arial" w:cs="Arial"/>
          <w:color w:val="000000" w:themeColor="text1"/>
          <w:sz w:val="18"/>
          <w:szCs w:val="18"/>
        </w:rPr>
        <w:fldChar w:fldCharType="separate"/>
      </w:r>
      <w:r w:rsidR="00D738B0" w:rsidRPr="00F47857">
        <w:rPr>
          <w:rFonts w:ascii="Arial" w:hAnsi="Arial" w:cs="Arial"/>
          <w:noProof/>
          <w:color w:val="000000" w:themeColor="text1"/>
          <w:sz w:val="18"/>
          <w:szCs w:val="18"/>
        </w:rPr>
        <w:t>[64]</w:t>
      </w:r>
      <w:r w:rsidR="006635AC"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w:t>
      </w:r>
    </w:p>
    <w:p w14:paraId="1287EF96" w14:textId="7A69BB84" w:rsidR="00491A57" w:rsidRPr="00F47857" w:rsidRDefault="00743D6A" w:rsidP="00F224A6">
      <w:pPr>
        <w:spacing w:after="120" w:line="480" w:lineRule="auto"/>
        <w:ind w:firstLine="288"/>
        <w:jc w:val="both"/>
        <w:rPr>
          <w:rFonts w:ascii="Arial" w:hAnsi="Arial" w:cs="Arial"/>
          <w:color w:val="000000" w:themeColor="text1"/>
          <w:sz w:val="18"/>
          <w:szCs w:val="18"/>
        </w:rPr>
      </w:pPr>
      <w:r w:rsidRPr="00F47857">
        <w:rPr>
          <w:rFonts w:ascii="Arial" w:hAnsi="Arial" w:cs="Arial"/>
          <w:b/>
          <w:bCs/>
          <w:i/>
          <w:iCs/>
          <w:color w:val="000000" w:themeColor="text1"/>
          <w:sz w:val="18"/>
          <w:szCs w:val="18"/>
          <w:u w:val="single"/>
        </w:rPr>
        <w:t>PyDPI (Drug−Protein Interaction with Python)</w:t>
      </w:r>
      <w:r w:rsidRPr="00F47857">
        <w:rPr>
          <w:rFonts w:ascii="Arial" w:hAnsi="Arial" w:cs="Arial"/>
          <w:color w:val="000000" w:themeColor="text1"/>
          <w:sz w:val="18"/>
          <w:szCs w:val="18"/>
        </w:rPr>
        <w:t xml:space="preserve"> is also a python package that calculates commonly used protein descriptors including 6 feature groups (Sequence Composition, Autocorrelation, CTD, CTriad, SOCNs &amp; QSO descriptors, Pse-AAC I-II), molecular descriptors including 12 feature groups (Constitution, Topology, Connectivity, E-state, Kappa, Burden, Information, Autocorrelation, charge, Property, MOE-type, and fingerprints - topological fingerprints, MACCS keys, FP4 keys, E-state fingerprints, topological torsions, Morgan fingerprints - ), and protein-protein &amp; ligand-protein interaction descriptors by combining different types of protein and ligand descriptors. It can also compute descriptors based on user-defined properties that can be retrieved from AAindex database</w:t>
      </w:r>
      <w:r w:rsidR="006635AC" w:rsidRPr="00F47857">
        <w:rPr>
          <w:rFonts w:ascii="Arial" w:hAnsi="Arial" w:cs="Arial"/>
          <w:color w:val="000000" w:themeColor="text1"/>
          <w:sz w:val="18"/>
          <w:szCs w:val="18"/>
        </w:rPr>
        <w:t xml:space="preserve"> </w:t>
      </w:r>
      <w:r w:rsidR="006635AC" w:rsidRPr="00F47857">
        <w:rPr>
          <w:rFonts w:ascii="Arial" w:hAnsi="Arial" w:cs="Arial"/>
          <w:color w:val="000000" w:themeColor="text1"/>
          <w:sz w:val="18"/>
          <w:szCs w:val="18"/>
        </w:rPr>
        <w:fldChar w:fldCharType="begin" w:fldLock="1"/>
      </w:r>
      <w:r w:rsidR="00D738B0" w:rsidRPr="00F47857">
        <w:rPr>
          <w:rFonts w:ascii="Arial" w:hAnsi="Arial" w:cs="Arial"/>
          <w:color w:val="000000" w:themeColor="text1"/>
          <w:sz w:val="18"/>
          <w:szCs w:val="18"/>
        </w:rPr>
        <w:instrText>ADDIN CSL_CITATION { "citationItems" : [ { "id" : "ITEM-1", "itemData" : { "DOI" : "10.1021/ci400127q", "ISSN" : "1549-9596", "author" : [ { "dropping-particle" : "", "family" : "Cao", "given" : "Dong-Sheng", "non-dropping-particle" : "", "parse-names" : false, "suffix" : "" }, { "dropping-particle" : "", "family" : "Liang", "given" : "Yi-Zeng", "non-dropping-particle" : "", "parse-names" : false, "suffix" : "" }, { "dropping-particle" : "", "family" : "Yan", "given" : "Jun", "non-dropping-particle" : "", "parse-names" : false, "suffix" : "" }, { "dropping-particle" : "", "family" : "Tan", "given" : "Gui-Shan", "non-dropping-particle" : "", "parse-names" : false, "suffix" : "" }, { "dropping-particle" : "", "family" : "Xu", "given" : "Qing-Song", "non-dropping-particle" : "", "parse-names" : false, "suffix" : "" }, { "dropping-particle" : "", "family" : "Liu", "given" : "Shao", "non-dropping-particle" : "", "parse-names" : false, "suffix" : "" } ], "container-title" : "Journal of Chemical Information and Modeling", "id" : "ITEM-1", "issue" : "11", "issued" : { "date-parts" : [ [ "2013", "11", "25" ] ] }, "page" : "3086-3096", "title" : "PyDPI: Freely Available Python Package for Chemoinformatics, Bioinformatics, and Chemogenomics Studies", "type" : "article-journal", "volume" : "53" }, "uris" : [ "http://www.mendeley.com/documents/?uuid=3da14594-5ad2-4165-822d-c6a8ef9f0b21" ] } ], "mendeley" : { "formattedCitation" : "[65]", "plainTextFormattedCitation" : "[65]", "previouslyFormattedCitation" : "[65]" }, "properties" : {  }, "schema" : "https://github.com/citation-style-language/schema/raw/master/csl-citation.json" }</w:instrText>
      </w:r>
      <w:r w:rsidR="006635AC" w:rsidRPr="00F47857">
        <w:rPr>
          <w:rFonts w:ascii="Arial" w:hAnsi="Arial" w:cs="Arial"/>
          <w:color w:val="000000" w:themeColor="text1"/>
          <w:sz w:val="18"/>
          <w:szCs w:val="18"/>
        </w:rPr>
        <w:fldChar w:fldCharType="separate"/>
      </w:r>
      <w:r w:rsidR="00D738B0" w:rsidRPr="00F47857">
        <w:rPr>
          <w:rFonts w:ascii="Arial" w:hAnsi="Arial" w:cs="Arial"/>
          <w:noProof/>
          <w:color w:val="000000" w:themeColor="text1"/>
          <w:sz w:val="18"/>
          <w:szCs w:val="18"/>
        </w:rPr>
        <w:t>[65]</w:t>
      </w:r>
      <w:r w:rsidR="006635AC"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It is freely available at https://sourceforge.net/projects/pydpicao/</w:t>
      </w:r>
      <w:r w:rsidR="00A700EA" w:rsidRPr="00F47857">
        <w:rPr>
          <w:rFonts w:ascii="Arial" w:hAnsi="Arial" w:cs="Arial"/>
          <w:color w:val="000000" w:themeColor="text1"/>
          <w:sz w:val="18"/>
          <w:szCs w:val="18"/>
        </w:rPr>
        <w:t>.</w:t>
      </w:r>
    </w:p>
    <w:p w14:paraId="07EDEF79" w14:textId="310F2369" w:rsidR="00491A57" w:rsidRPr="00F47857" w:rsidRDefault="00743D6A" w:rsidP="00F224A6">
      <w:pPr>
        <w:spacing w:after="120" w:line="480" w:lineRule="auto"/>
        <w:ind w:firstLine="288"/>
        <w:jc w:val="both"/>
        <w:rPr>
          <w:rFonts w:ascii="Arial" w:hAnsi="Arial" w:cs="Arial"/>
          <w:color w:val="000000" w:themeColor="text1"/>
          <w:sz w:val="18"/>
          <w:szCs w:val="18"/>
        </w:rPr>
      </w:pPr>
      <w:proofErr w:type="gramStart"/>
      <w:r w:rsidRPr="00F47857">
        <w:rPr>
          <w:rFonts w:ascii="Arial" w:hAnsi="Arial" w:cs="Arial"/>
          <w:b/>
          <w:bCs/>
          <w:i/>
          <w:iCs/>
          <w:color w:val="000000" w:themeColor="text1"/>
          <w:sz w:val="18"/>
          <w:szCs w:val="18"/>
          <w:u w:val="single"/>
        </w:rPr>
        <w:lastRenderedPageBreak/>
        <w:t>protr</w:t>
      </w:r>
      <w:proofErr w:type="gramEnd"/>
      <w:r w:rsidRPr="00F47857">
        <w:rPr>
          <w:rFonts w:ascii="Arial" w:hAnsi="Arial" w:cs="Arial"/>
          <w:color w:val="000000" w:themeColor="text1"/>
          <w:sz w:val="18"/>
          <w:szCs w:val="18"/>
        </w:rPr>
        <w:t xml:space="preserve"> is a freely available and open source R package that calculates various commonly used structural and physicochemical descriptors from protein sequences for the numerical representations of proteins. It generates 8 descriptor groups including Sequence Composition, Autocorrelation (Normalized Moreau-Broto, Moran, </w:t>
      </w:r>
      <w:proofErr w:type="gramStart"/>
      <w:r w:rsidRPr="00F47857">
        <w:rPr>
          <w:rFonts w:ascii="Arial" w:hAnsi="Arial" w:cs="Arial"/>
          <w:color w:val="000000" w:themeColor="text1"/>
          <w:sz w:val="18"/>
          <w:szCs w:val="18"/>
        </w:rPr>
        <w:t>Geary</w:t>
      </w:r>
      <w:proofErr w:type="gramEnd"/>
      <w:r w:rsidRPr="00F47857">
        <w:rPr>
          <w:rFonts w:ascii="Arial" w:hAnsi="Arial" w:cs="Arial"/>
          <w:color w:val="000000" w:themeColor="text1"/>
          <w:sz w:val="18"/>
          <w:szCs w:val="18"/>
        </w:rPr>
        <w:t>), CTD, CTriad, SOCN &amp; QSO descriptors, two types of Pse-AAC, scales-based descriptors derived by various dimensionality reduction methods, and profile-based features derived from PSSM. It allows to compute descriptors based on user-defined properties that are retrieved from AAindex database. It also computes similarity scores based on protein sequence alignment and GO semantic similarity measures. As a user-friendly web server form of protr, ProtrWeb is developed</w:t>
      </w:r>
      <w:r w:rsidR="006635AC" w:rsidRPr="00F47857">
        <w:rPr>
          <w:rFonts w:ascii="Arial" w:hAnsi="Arial" w:cs="Arial"/>
          <w:color w:val="000000" w:themeColor="text1"/>
          <w:sz w:val="18"/>
          <w:szCs w:val="18"/>
        </w:rPr>
        <w:t xml:space="preserve"> </w:t>
      </w:r>
      <w:r w:rsidR="006635AC" w:rsidRPr="00F47857">
        <w:rPr>
          <w:rFonts w:ascii="Arial" w:hAnsi="Arial" w:cs="Arial"/>
          <w:color w:val="000000" w:themeColor="text1"/>
          <w:sz w:val="18"/>
          <w:szCs w:val="18"/>
        </w:rPr>
        <w:fldChar w:fldCharType="begin" w:fldLock="1"/>
      </w:r>
      <w:r w:rsidR="009066AF" w:rsidRPr="00F47857">
        <w:rPr>
          <w:rFonts w:ascii="Arial" w:hAnsi="Arial" w:cs="Arial"/>
          <w:color w:val="000000" w:themeColor="text1"/>
          <w:sz w:val="18"/>
          <w:szCs w:val="18"/>
        </w:rPr>
        <w:instrText>ADDIN CSL_CITATION { "citationItems" : [ { "id" : "ITEM-1", "itemData" : { "DOI" : "10.1093/bioinformatics/btv042", "ISSN" : "1460-2059", "author" : [ { "dropping-particle" : "", "family" : "Xiao", "given" : "Nan", "non-dropping-particle" : "", "parse-names" : false, "suffix" : "" }, { "dropping-particle" : "", "family" : "Cao", "given" : "Dong-Sheng", "non-dropping-particle" : "", "parse-names" : false, "suffix" : "" }, { "dropping-particle" : "", "family" : "Zhu", "given" : "Min-Feng", "non-dropping-particle" : "", "parse-names" : false, "suffix" : "" }, { "dropping-particle" : "", "family" : "Xu", "given" : "Qing-Song", "non-dropping-particle" : "", "parse-names" : false, "suffix" : "" } ], "container-title" : "Bioinformatics", "id" : "ITEM-1", "issue" : "11", "issued" : { "date-parts" : [ [ "2015", "6", "1" ] ] }, "page" : "1857-1859", "title" : "protr/ProtrWeb: R package and web server for generating various numerical representation schemes of protein sequences", "type" : "article-journal", "volume" : "31" }, "uris" : [ "http://www.mendeley.com/documents/?uuid=d243be72-172a-3f1b-a487-646ae87beb14" ] } ], "mendeley" : { "formattedCitation" : "[66]", "plainTextFormattedCitation" : "[66]", "previouslyFormattedCitation" : "[66]" }, "properties" : {  }, "schema" : "https://github.com/citation-style-language/schema/raw/master/csl-citation.json" }</w:instrText>
      </w:r>
      <w:r w:rsidR="006635AC" w:rsidRPr="00F47857">
        <w:rPr>
          <w:rFonts w:ascii="Arial" w:hAnsi="Arial" w:cs="Arial"/>
          <w:color w:val="000000" w:themeColor="text1"/>
          <w:sz w:val="18"/>
          <w:szCs w:val="18"/>
        </w:rPr>
        <w:fldChar w:fldCharType="separate"/>
      </w:r>
      <w:r w:rsidR="00D738B0" w:rsidRPr="00F47857">
        <w:rPr>
          <w:rFonts w:ascii="Arial" w:hAnsi="Arial" w:cs="Arial"/>
          <w:noProof/>
          <w:color w:val="000000" w:themeColor="text1"/>
          <w:sz w:val="18"/>
          <w:szCs w:val="18"/>
        </w:rPr>
        <w:t>[66]</w:t>
      </w:r>
      <w:r w:rsidR="006635AC"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The protr package is available at http://cran.r-project.org/package=protr, and ProtrWeb server is accessible at http://protrweb.scbdd.com/#</w:t>
      </w:r>
      <w:r w:rsidR="00A700EA" w:rsidRPr="00F47857">
        <w:rPr>
          <w:rFonts w:ascii="Arial" w:hAnsi="Arial" w:cs="Arial"/>
          <w:color w:val="000000" w:themeColor="text1"/>
          <w:sz w:val="18"/>
          <w:szCs w:val="18"/>
        </w:rPr>
        <w:t>.</w:t>
      </w:r>
    </w:p>
    <w:p w14:paraId="6F8622FB" w14:textId="1FEF836F" w:rsidR="00491A57" w:rsidRPr="00F47857" w:rsidRDefault="00743D6A" w:rsidP="00F224A6">
      <w:pPr>
        <w:spacing w:after="120" w:line="480" w:lineRule="auto"/>
        <w:ind w:firstLine="288"/>
        <w:jc w:val="both"/>
        <w:rPr>
          <w:rFonts w:ascii="Arial" w:hAnsi="Arial" w:cs="Arial"/>
          <w:color w:val="000000" w:themeColor="text1"/>
          <w:sz w:val="18"/>
          <w:szCs w:val="18"/>
        </w:rPr>
      </w:pPr>
      <w:r w:rsidRPr="00F47857">
        <w:rPr>
          <w:rFonts w:ascii="Arial" w:hAnsi="Arial" w:cs="Arial"/>
          <w:b/>
          <w:bCs/>
          <w:i/>
          <w:iCs/>
          <w:color w:val="000000" w:themeColor="text1"/>
          <w:sz w:val="18"/>
          <w:szCs w:val="18"/>
          <w:u w:val="single"/>
        </w:rPr>
        <w:t>Rcpi (Compound–Protein Interaction with R)</w:t>
      </w:r>
      <w:r w:rsidRPr="00F47857">
        <w:rPr>
          <w:rFonts w:ascii="Arial" w:hAnsi="Arial" w:cs="Arial"/>
          <w:color w:val="000000" w:themeColor="text1"/>
          <w:sz w:val="18"/>
          <w:szCs w:val="18"/>
        </w:rPr>
        <w:t xml:space="preserve"> is also a freely available R/Bioconductor package that calculates commonly used protein descriptors (same descriptors with protr) from input sequences. Additionally, it can calculate molecular descriptors based on constitutional, topological, geometrical, electronic, hybrid, and molecular properties, fingerprints, maximum common substructures of small molecules and protein-protein &amp; compound-protein interaction descriptors</w:t>
      </w:r>
      <w:r w:rsidR="006635AC" w:rsidRPr="00F47857">
        <w:rPr>
          <w:rFonts w:ascii="Arial" w:hAnsi="Arial" w:cs="Arial"/>
          <w:color w:val="000000" w:themeColor="text1"/>
          <w:sz w:val="18"/>
          <w:szCs w:val="18"/>
        </w:rPr>
        <w:t xml:space="preserve"> </w:t>
      </w:r>
      <w:r w:rsidR="006635AC" w:rsidRPr="00F47857">
        <w:rPr>
          <w:rFonts w:ascii="Arial" w:hAnsi="Arial" w:cs="Arial"/>
          <w:color w:val="000000" w:themeColor="text1"/>
          <w:sz w:val="18"/>
          <w:szCs w:val="18"/>
        </w:rPr>
        <w:fldChar w:fldCharType="begin" w:fldLock="1"/>
      </w:r>
      <w:r w:rsidR="00D738B0" w:rsidRPr="00F47857">
        <w:rPr>
          <w:rFonts w:ascii="Arial" w:hAnsi="Arial" w:cs="Arial"/>
          <w:color w:val="000000" w:themeColor="text1"/>
          <w:sz w:val="18"/>
          <w:szCs w:val="18"/>
        </w:rPr>
        <w:instrText>ADDIN CSL_CITATION { "citationItems" : [ { "id" : "ITEM-1", "itemData" : { "DOI" : "10.1093/bioinformatics/btu624", "ISSN" : "1367-4803", "author" : [ { "dropping-particle" : "", "family" : "Cao", "given" : "D.-S.", "non-dropping-particle" : "", "parse-names" : false, "suffix" : "" }, { "dropping-particle" : "", "family" : "Xiao", "given" : "N.", "non-dropping-particle" : "", "parse-names" : false, "suffix" : "" }, { "dropping-particle" : "", "family" : "Xu", "given" : "Q.-S.", "non-dropping-particle" : "", "parse-names" : false, "suffix" : "" }, { "dropping-particle" : "", "family" : "Chen", "given" : "A. F.", "non-dropping-particle" : "", "parse-names" : false, "suffix" : "" } ], "container-title" : "Bioinformatics", "id" : "ITEM-1", "issue" : "2", "issued" : { "date-parts" : [ [ "2015", "1", "15" ] ] }, "page" : "279-281", "title" : "Rcpi: R/Bioconductor package to generate various descriptors of proteins, compounds and their interactions", "type" : "article-journal", "volume" : "31" }, "uris" : [ "http://www.mendeley.com/documents/?uuid=98e01096-7483-432d-afd7-3f9fe6c76359" ] } ], "mendeley" : { "formattedCitation" : "[67]", "plainTextFormattedCitation" : "[67]", "previouslyFormattedCitation" : "[67]" }, "properties" : {  }, "schema" : "https://github.com/citation-style-language/schema/raw/master/csl-citation.json" }</w:instrText>
      </w:r>
      <w:r w:rsidR="006635AC" w:rsidRPr="00F47857">
        <w:rPr>
          <w:rFonts w:ascii="Arial" w:hAnsi="Arial" w:cs="Arial"/>
          <w:color w:val="000000" w:themeColor="text1"/>
          <w:sz w:val="18"/>
          <w:szCs w:val="18"/>
        </w:rPr>
        <w:fldChar w:fldCharType="separate"/>
      </w:r>
      <w:r w:rsidR="00D738B0" w:rsidRPr="00F47857">
        <w:rPr>
          <w:rFonts w:ascii="Arial" w:hAnsi="Arial" w:cs="Arial"/>
          <w:noProof/>
          <w:color w:val="000000" w:themeColor="text1"/>
          <w:sz w:val="18"/>
          <w:szCs w:val="18"/>
        </w:rPr>
        <w:t>[67]</w:t>
      </w:r>
      <w:r w:rsidR="006635AC"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The package is available at https://www.bioconductor.org/packages/release/bioc/html/Rcpi.html</w:t>
      </w:r>
      <w:r w:rsidR="00A700EA" w:rsidRPr="00F47857">
        <w:rPr>
          <w:rFonts w:ascii="Arial" w:hAnsi="Arial" w:cs="Arial"/>
          <w:color w:val="000000" w:themeColor="text1"/>
          <w:sz w:val="18"/>
          <w:szCs w:val="18"/>
        </w:rPr>
        <w:t>.</w:t>
      </w:r>
    </w:p>
    <w:p w14:paraId="26036027" w14:textId="5A955286" w:rsidR="00491A57" w:rsidRPr="00F47857" w:rsidRDefault="00743D6A" w:rsidP="00F224A6">
      <w:pPr>
        <w:spacing w:after="120" w:line="480" w:lineRule="auto"/>
        <w:ind w:firstLine="288"/>
        <w:jc w:val="both"/>
        <w:rPr>
          <w:rFonts w:ascii="Arial" w:hAnsi="Arial" w:cs="Arial"/>
          <w:color w:val="000000" w:themeColor="text1"/>
          <w:sz w:val="18"/>
          <w:szCs w:val="18"/>
        </w:rPr>
      </w:pPr>
      <w:r w:rsidRPr="00F47857">
        <w:rPr>
          <w:rFonts w:ascii="Arial" w:hAnsi="Arial" w:cs="Arial"/>
          <w:b/>
          <w:bCs/>
          <w:i/>
          <w:iCs/>
          <w:color w:val="000000" w:themeColor="text1"/>
          <w:sz w:val="18"/>
          <w:szCs w:val="18"/>
          <w:u w:val="single"/>
        </w:rPr>
        <w:t>camb (Chemically Aware Model Builder)</w:t>
      </w:r>
      <w:r w:rsidRPr="00F47857">
        <w:rPr>
          <w:rFonts w:ascii="Arial" w:hAnsi="Arial" w:cs="Arial"/>
          <w:color w:val="000000" w:themeColor="text1"/>
          <w:sz w:val="18"/>
          <w:szCs w:val="18"/>
        </w:rPr>
        <w:t xml:space="preserve"> is another open source R package that can be used for standardization of compounds, calculation of molecular and protein descriptors including 905 1D &amp; 14 fingerprint type descriptors for small molecules, 8 types of amino acid descriptors (Z-scales, T-scales, ST-scales, VHSE, MSWHIM, FASGAI, ProtFP8, BLOSUM62 substitution matrix) and 12 whole protein sequence descriptors (Sequence Composition (AAC, DC, TC), Autocorrelation (Normalized Moreau-Broto, Moran, Geary), CTD, CTriad, SOCN, QSO, Pse-AAC, Am-Pse-AAC), feature selection, model training, generation of predictive models for bioactivity studies, and visualization &amp; validation of results. It is coded in R, C++, Python and Java, and is available</w:t>
      </w:r>
      <w:r w:rsidR="006635AC" w:rsidRPr="00F47857">
        <w:rPr>
          <w:rFonts w:ascii="Arial" w:hAnsi="Arial" w:cs="Arial"/>
          <w:color w:val="000000" w:themeColor="text1"/>
          <w:sz w:val="18"/>
          <w:szCs w:val="18"/>
        </w:rPr>
        <w:t xml:space="preserve"> </w:t>
      </w:r>
      <w:r w:rsidRPr="00F47857">
        <w:rPr>
          <w:rFonts w:ascii="Arial" w:hAnsi="Arial" w:cs="Arial"/>
          <w:color w:val="000000" w:themeColor="text1"/>
          <w:sz w:val="18"/>
          <w:szCs w:val="18"/>
        </w:rPr>
        <w:t>at https://github.com/cambDI/camb</w:t>
      </w:r>
      <w:r w:rsidR="00872C20" w:rsidRPr="00F47857">
        <w:rPr>
          <w:rStyle w:val="Hyperlink"/>
          <w:rFonts w:ascii="Arial" w:hAnsi="Arial" w:cs="Arial"/>
          <w:color w:val="000000" w:themeColor="text1"/>
          <w:sz w:val="18"/>
          <w:szCs w:val="18"/>
          <w:u w:val="none"/>
        </w:rPr>
        <w:t xml:space="preserve"> </w:t>
      </w:r>
      <w:r w:rsidR="00872C20" w:rsidRPr="00F47857">
        <w:rPr>
          <w:rStyle w:val="Hyperlink"/>
          <w:rFonts w:ascii="Arial" w:hAnsi="Arial" w:cs="Arial"/>
          <w:color w:val="000000" w:themeColor="text1"/>
          <w:sz w:val="18"/>
          <w:szCs w:val="18"/>
          <w:u w:val="none"/>
        </w:rPr>
        <w:fldChar w:fldCharType="begin" w:fldLock="1"/>
      </w:r>
      <w:r w:rsidR="00D738B0" w:rsidRPr="00F47857">
        <w:rPr>
          <w:rStyle w:val="Hyperlink"/>
          <w:rFonts w:ascii="Arial" w:hAnsi="Arial" w:cs="Arial"/>
          <w:color w:val="000000" w:themeColor="text1"/>
          <w:sz w:val="18"/>
          <w:szCs w:val="18"/>
          <w:u w:val="none"/>
        </w:rPr>
        <w:instrText>ADDIN CSL_CITATION { "citationItems" : [ { "id" : "ITEM-1", "itemData" : { "DOI" : "10.1186/s13321-015-0086-2", "ISSN" : "17582946", "PMID" : "26322135", "abstract" : "BACKGROUND: In silico predictive models have proved to be valuable for the optimisation of compound potency, selectivity and safety profiles in the drug discovery process.\\n\\nRESULTS: camb is an R package that provides an environment for the rapid generation of quantitative Structure-Property and Structure-Activity models for small molecules (including QSAR, QSPR, QSAM, PCM) and is aimed at both advanced and beginner R users. camb's capabilities include the standardisation of chemical structure representation, computation of 905 one-dimensional and 14 fingerprint type descriptors for small molecules, 8 types of amino acid descriptors, 13 whole protein sequence descriptors, filtering methods for feature selection, generation of predictive models (using an interface to the R package caret), as well as techniques to create model ensembles using techniques from the R package caretEnsemble). Results can be visualised through high-quality, customisable plots (R package ggplot2).\\n\\nCONCLUSIONS: Overall, camb constitutes an open-source framework to perform the following steps: (1) compound standardisation, (2) molecular and protein descriptor calculation, (3) descriptor pre-processing and model training, visualisation and validation, and (4) bioactivity/property prediction for new molecules. camb aims to speed model generation, in order to provide reproducibility and tests of robustness. QSPR and proteochemometric case studies are included which demonstrate camb's application.Graphical abstractFrom compounds and data to models: a complete model building workflow in one package.", "author" : [ { "dropping-particle" : "", "family" : "Murrell", "given" : "Daniel S.", "non-dropping-particle" : "", "parse-names" : false, "suffix" : "" }, { "dropping-particle" : "", "family" : "Cortes-Ciriano", "given" : "Isidro", "non-dropping-particle" : "", "parse-names" : false, "suffix" : "" }, { "dropping-particle" : "", "family" : "Westen", "given" : "Gerard J P", "non-dropping-particle" : "Van", "parse-names" : false, "suffix" : "" }, { "dropping-particle" : "", "family" : "Stott", "given" : "Ian P.", "non-dropping-particle" : "", "parse-names" : false, "suffix" : "" }, { "dropping-particle" : "", "family" : "Bender", "given" : "Andreas", "non-dropping-particle" : "", "parse-names" : false, "suffix" : "" }, { "dropping-particle" : "", "family" : "Malliavin", "given" : "Th\u00e9r\u00e8se E.", "non-dropping-particle" : "", "parse-names" : false, "suffix" : "" }, { "dropping-particle" : "", "family" : "Glen", "given" : "Robert C.", "non-dropping-particle" : "", "parse-names" : false, "suffix" : "" } ], "container-title" : "Journal of Cheminformatics", "id" : "ITEM-1", "issue" : "1", "issued" : { "date-parts" : [ [ "2015" ] ] }, "page" : "1-10", "publisher" : "Springer International Publishing", "title" : "Chemically Aware Model Builder (camb): An R package for property and bioactivity modelling of small molecules", "type" : "article-journal", "volume" : "7" }, "uris" : [ "http://www.mendeley.com/documents/?uuid=b58ec210-9f97-4aea-89d5-357c63ee8a68" ] } ], "mendeley" : { "formattedCitation" : "[68]", "plainTextFormattedCitation" : "[68]", "previouslyFormattedCitation" : "[68]" }, "properties" : {  }, "schema" : "https://github.com/citation-style-language/schema/raw/master/csl-citation.json" }</w:instrText>
      </w:r>
      <w:r w:rsidR="00872C20" w:rsidRPr="00F47857">
        <w:rPr>
          <w:rStyle w:val="Hyperlink"/>
          <w:rFonts w:ascii="Arial" w:hAnsi="Arial" w:cs="Arial"/>
          <w:color w:val="000000" w:themeColor="text1"/>
          <w:sz w:val="18"/>
          <w:szCs w:val="18"/>
          <w:u w:val="none"/>
        </w:rPr>
        <w:fldChar w:fldCharType="separate"/>
      </w:r>
      <w:r w:rsidR="00D738B0" w:rsidRPr="00F47857">
        <w:rPr>
          <w:rStyle w:val="Hyperlink"/>
          <w:rFonts w:ascii="Arial" w:hAnsi="Arial" w:cs="Arial"/>
          <w:noProof/>
          <w:color w:val="000000" w:themeColor="text1"/>
          <w:sz w:val="18"/>
          <w:szCs w:val="18"/>
          <w:u w:val="none"/>
        </w:rPr>
        <w:t>[68]</w:t>
      </w:r>
      <w:r w:rsidR="00872C20" w:rsidRPr="00F47857">
        <w:rPr>
          <w:rStyle w:val="Hyperlink"/>
          <w:rFonts w:ascii="Arial" w:hAnsi="Arial" w:cs="Arial"/>
          <w:color w:val="000000" w:themeColor="text1"/>
          <w:sz w:val="18"/>
          <w:szCs w:val="18"/>
          <w:u w:val="none"/>
        </w:rPr>
        <w:fldChar w:fldCharType="end"/>
      </w:r>
      <w:r w:rsidRPr="00F47857">
        <w:rPr>
          <w:rFonts w:ascii="Arial" w:hAnsi="Arial" w:cs="Arial"/>
          <w:color w:val="000000" w:themeColor="text1"/>
          <w:sz w:val="18"/>
          <w:szCs w:val="18"/>
        </w:rPr>
        <w:t xml:space="preserve">. </w:t>
      </w:r>
    </w:p>
    <w:p w14:paraId="7769A326" w14:textId="6103B517" w:rsidR="00491A57" w:rsidRPr="00F47857" w:rsidRDefault="00743D6A" w:rsidP="00F224A6">
      <w:pPr>
        <w:spacing w:after="120" w:line="480" w:lineRule="auto"/>
        <w:ind w:firstLine="284"/>
        <w:jc w:val="both"/>
        <w:rPr>
          <w:rFonts w:ascii="Arial" w:hAnsi="Arial" w:cs="Arial"/>
          <w:color w:val="000000" w:themeColor="text1"/>
          <w:sz w:val="18"/>
          <w:szCs w:val="18"/>
        </w:rPr>
      </w:pPr>
      <w:r w:rsidRPr="00F47857">
        <w:rPr>
          <w:rFonts w:ascii="Arial" w:hAnsi="Arial" w:cs="Arial"/>
          <w:b/>
          <w:bCs/>
          <w:i/>
          <w:iCs/>
          <w:color w:val="000000" w:themeColor="text1"/>
          <w:sz w:val="18"/>
          <w:szCs w:val="18"/>
          <w:u w:val="single"/>
        </w:rPr>
        <w:t>ProFET (Protein Feature Engineering Toolkit)</w:t>
      </w:r>
      <w:r w:rsidRPr="00F47857">
        <w:rPr>
          <w:rFonts w:ascii="Arial" w:hAnsi="Arial" w:cs="Arial"/>
          <w:color w:val="000000" w:themeColor="text1"/>
          <w:sz w:val="18"/>
          <w:szCs w:val="18"/>
        </w:rPr>
        <w:t xml:space="preserve"> is a bioinformatics toolkit that generates various features from protein sequences based on different feature categories including biophysical quantitative properties, letter-based features, local potential features, information-based statistics, AA scale-based features, and transformed CTD features. It also provides the efficiently extraction of features that show high biological interpretability</w:t>
      </w:r>
      <w:r w:rsidR="00872C20" w:rsidRPr="00F47857">
        <w:rPr>
          <w:rFonts w:ascii="Arial" w:hAnsi="Arial" w:cs="Arial"/>
          <w:color w:val="000000" w:themeColor="text1"/>
          <w:sz w:val="18"/>
          <w:szCs w:val="18"/>
        </w:rPr>
        <w:t xml:space="preserve"> </w:t>
      </w:r>
      <w:r w:rsidR="00872C20" w:rsidRPr="00F47857">
        <w:rPr>
          <w:rFonts w:ascii="Arial" w:hAnsi="Arial" w:cs="Arial"/>
          <w:color w:val="000000" w:themeColor="text1"/>
          <w:sz w:val="18"/>
          <w:szCs w:val="18"/>
        </w:rPr>
        <w:fldChar w:fldCharType="begin" w:fldLock="1"/>
      </w:r>
      <w:r w:rsidR="00D738B0" w:rsidRPr="00F47857">
        <w:rPr>
          <w:rFonts w:ascii="Arial" w:hAnsi="Arial" w:cs="Arial"/>
          <w:color w:val="000000" w:themeColor="text1"/>
          <w:sz w:val="18"/>
          <w:szCs w:val="18"/>
        </w:rPr>
        <w:instrText>ADDIN CSL_CITATION { "citationItems" : [ { "id" : "ITEM-1", "itemData" : { "DOI" : "10.1093/bioinformatics/btv345", "ISBN" : "13674803", "ISSN" : "14602059", "PMID" : "26130574", "abstract" : "MOTIVATION: The amount of sequenced genomes and proteins is growing at an unprecedented pace. Unfortunately, manual curation and functional knowledge lag behind. Homologous inference often fails at labeling proteins with diverse functions and broad classes. Thus, identifying high-level protein functionality remains challenging. We hypothesize that a universal feature engineering approach can yield classification of high-level functions and unified properties when combined with machine learning approaches, without requiring external databases or alignment. RESULTS: In this study, we present a novel bioinformatics toolkit called ProFET (Protein Feature Engineering Toolkit). ProFET extracts hundreds of features covering the elementary biophysical and sequence derived attributes. Most features capture statistically informative patterns. In addition, different representations of sequences and the amino acids alphabet provide a compact, compressed set of features. The results from ProFET were incorporated in data analysis pipelines, implemented in python and adapted for multi-genome scale analysis. ProFET was applied on 17 established and novel protein benchmark datasets involving classification for a variety of binary and multi-class tasks. The results show state of the art performance. The extracted features' show excellent biological interpretability. The success of ProFET applies to a wide range of high-level functions such as subcellular localization, structural classes and proteins with unique functional properties (e.g. neuropeptide precursors, thermophilic and nucleic acid binding). ProFET allows easy, universal discovery of new target proteins, as well as understanding the features underlying different high-level protein functions. AVAILABILITY AND IMPLEMENTATION: ProFET source code and the datasets used are freely available at https://github.com/ddofer/ProFET. CONTACT: michall@cc.huji.ac.il SUPPLEMENTARY INFORMATION: Supplementary data are available at Bioinformatics online.", "author" : [ { "dropping-particle" : "", "family" : "Ofer", "given" : "Dan", "non-dropping-particle" : "", "parse-names" : false, "suffix" : "" }, { "dropping-particle" : "", "family" : "Linial", "given" : "Michal", "non-dropping-particle" : "", "parse-names" : false, "suffix" : "" } ], "container-title" : "Bioinformatics", "id" : "ITEM-1", "issue" : "21", "issued" : { "date-parts" : [ [ "2015" ] ] }, "page" : "3429-3436", "title" : "ProFET: Feature engineering captures high-level protein functions", "type" : "article-journal", "volume" : "31" }, "uris" : [ "http://www.mendeley.com/documents/?uuid=bd333880-1332-40ab-9404-3ce7dee118b5" ] } ], "mendeley" : { "formattedCitation" : "[69]", "plainTextFormattedCitation" : "[69]", "previouslyFormattedCitation" : "[69]" }, "properties" : {  }, "schema" : "https://github.com/citation-style-language/schema/raw/master/csl-citation.json" }</w:instrText>
      </w:r>
      <w:r w:rsidR="00872C20" w:rsidRPr="00F47857">
        <w:rPr>
          <w:rFonts w:ascii="Arial" w:hAnsi="Arial" w:cs="Arial"/>
          <w:color w:val="000000" w:themeColor="text1"/>
          <w:sz w:val="18"/>
          <w:szCs w:val="18"/>
        </w:rPr>
        <w:fldChar w:fldCharType="separate"/>
      </w:r>
      <w:r w:rsidR="00D738B0" w:rsidRPr="00F47857">
        <w:rPr>
          <w:rFonts w:ascii="Arial" w:hAnsi="Arial" w:cs="Arial"/>
          <w:noProof/>
          <w:color w:val="000000" w:themeColor="text1"/>
          <w:sz w:val="18"/>
          <w:szCs w:val="18"/>
        </w:rPr>
        <w:t>[69]</w:t>
      </w:r>
      <w:r w:rsidR="00872C20"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The source code can be freely downloaded from https://github.com/ddofer/ProFET</w:t>
      </w:r>
      <w:r w:rsidR="00A700EA" w:rsidRPr="00F47857">
        <w:rPr>
          <w:rFonts w:ascii="Arial" w:hAnsi="Arial" w:cs="Arial"/>
          <w:color w:val="000000" w:themeColor="text1"/>
          <w:sz w:val="18"/>
          <w:szCs w:val="18"/>
        </w:rPr>
        <w:t>.</w:t>
      </w:r>
    </w:p>
    <w:p w14:paraId="2EE2EE15" w14:textId="24230A24" w:rsidR="00491A57" w:rsidRPr="00F47857" w:rsidRDefault="00743D6A" w:rsidP="00F224A6">
      <w:pPr>
        <w:spacing w:after="120" w:line="480" w:lineRule="auto"/>
        <w:ind w:firstLine="284"/>
        <w:jc w:val="both"/>
        <w:rPr>
          <w:rFonts w:ascii="Arial" w:hAnsi="Arial" w:cs="Arial"/>
          <w:color w:val="000000" w:themeColor="text1"/>
          <w:sz w:val="18"/>
          <w:szCs w:val="18"/>
        </w:rPr>
      </w:pPr>
      <w:r w:rsidRPr="00F47857">
        <w:rPr>
          <w:rFonts w:ascii="Arial" w:hAnsi="Arial" w:cs="Arial"/>
          <w:b/>
          <w:bCs/>
          <w:i/>
          <w:iCs/>
          <w:color w:val="000000" w:themeColor="text1"/>
          <w:sz w:val="18"/>
          <w:szCs w:val="18"/>
          <w:u w:val="single"/>
        </w:rPr>
        <w:t>BLAST (Basic Local Alignment Search Tool)</w:t>
      </w:r>
      <w:r w:rsidRPr="00F47857">
        <w:rPr>
          <w:rFonts w:ascii="Arial" w:hAnsi="Arial" w:cs="Arial"/>
          <w:color w:val="000000" w:themeColor="text1"/>
          <w:sz w:val="18"/>
          <w:szCs w:val="18"/>
        </w:rPr>
        <w:t xml:space="preserve"> is one of the most popular sequence alignment tools that finds local similarities between nucleotide or protein sequences by comparing query sequence against user-defined sequences or against sequence databases. BLAST also offers a more sensitive algorithm for sequence similarity searches of proteins, which is PSI-BLAST</w:t>
      </w:r>
      <w:r w:rsidR="00872C20" w:rsidRPr="00F47857">
        <w:rPr>
          <w:rFonts w:ascii="Arial" w:hAnsi="Arial" w:cs="Arial"/>
          <w:color w:val="000000" w:themeColor="text1"/>
          <w:sz w:val="18"/>
          <w:szCs w:val="18"/>
        </w:rPr>
        <w:t xml:space="preserve"> </w:t>
      </w:r>
      <w:r w:rsidR="00872C20" w:rsidRPr="00F47857">
        <w:rPr>
          <w:rFonts w:ascii="Arial" w:hAnsi="Arial" w:cs="Arial"/>
          <w:color w:val="000000" w:themeColor="text1"/>
          <w:sz w:val="18"/>
          <w:szCs w:val="18"/>
        </w:rPr>
        <w:fldChar w:fldCharType="begin" w:fldLock="1"/>
      </w:r>
      <w:r w:rsidR="00D738B0" w:rsidRPr="00F47857">
        <w:rPr>
          <w:rFonts w:ascii="Arial" w:hAnsi="Arial" w:cs="Arial"/>
          <w:color w:val="000000" w:themeColor="text1"/>
          <w:sz w:val="18"/>
          <w:szCs w:val="18"/>
        </w:rPr>
        <w:instrText>ADDIN CSL_CITATION { "citationItems" : [ { "id" : "ITEM-1", "itemData" : { "DOI" : "10.1093/nar/gkt282", "ISSN" : "1362-4962", "PMID" : "23609542", "abstract" : "The Basic Local Alignment Search Tool (BLAST) website at the National Center for Biotechnology (NCBI) is an important resource for searching and aligning sequences. A new BLAST report allows faster loading of alignments, adds navigation aids, allows easy downloading of subject sequences and reports and has improved usability. Here, we describe these improvements to the BLAST report, discuss design decisions, describe other improvements to the search page and database documentation and outline plans for future development. The NCBI BLAST URL is http://blast.ncbi.nlm.nih.gov.", "author" : [ { "dropping-particle" : "", "family" : "Boratyn", "given" : "Grzegorz M.", "non-dropping-particle" : "", "parse-names" : false, "suffix" : "" }, { "dropping-particle" : "", "family" : "Camacho", "given" : "Christiam", "non-dropping-particle" : "", "parse-names" : false, "suffix" : "" }, { "dropping-particle" : "", "family" : "Cooper", "given" : "Peter S.", "non-dropping-particle" : "", "parse-names" : false, "suffix" : "" }, { "dropping-particle" : "", "family" : "Coulouris", "given" : "George", "non-dropping-particle" : "", "parse-names" : false, "suffix" : "" }, { "dropping-particle" : "", "family" : "Fong", "given" : "Amelia", "non-dropping-particle" : "", "parse-names" : false, "suffix" : "" }, { "dropping-particle" : "", "family" : "Ma", "given" : "Ning", "non-dropping-particle" : "", "parse-names" : false, "suffix" : "" }, { "dropping-particle" : "", "family" : "Madden", "given" : "Thomas L.", "non-dropping-particle" : "", "parse-names" : false, "suffix" : "" }, { "dropping-particle" : "", "family" : "Matten", "given" : "Wayne T.", "non-dropping-particle" : "", "parse-names" : false, "suffix" : "" }, { "dropping-particle" : "", "family" : "McGinnis", "given" : "Scott D.", "non-dropping-particle" : "", "parse-names" : false, "suffix" : "" }, { "dropping-particle" : "", "family" : "Merezhuk", "given" : "Yuri", "non-dropping-particle" : "", "parse-names" : false, "suffix" : "" }, { "dropping-particle" : "", "family" : "Raytselis", "given" : "Yan", "non-dropping-particle" : "", "parse-names" : false, "suffix" : "" }, { "dropping-particle" : "", "family" : "Sayers", "given" : "Eric W.", "non-dropping-particle" : "", "parse-names" : false, "suffix" : "" }, { "dropping-particle" : "", "family" : "Tao", "given" : "Tao", "non-dropping-particle" : "", "parse-names" : false, "suffix" : "" }, { "dropping-particle" : "", "family" : "Ye", "given" : "Jian", "non-dropping-particle" : "", "parse-names" : false, "suffix" : "" }, { "dropping-particle" : "", "family" : "Zaretskaya", "given" : "Irena", "non-dropping-particle" : "", "parse-names" : false, "suffix" : "" } ], "container-title" : "Nucleic Acids Research", "id" : "ITEM-1", "issue" : "W1", "issued" : { "date-parts" : [ [ "2013", "7", "1" ] ] }, "page" : "W29-W33", "title" : "BLAST: a more efficient report with usability improvements", "type" : "article-journal", "volume" : "41" }, "uris" : [ "http://www.mendeley.com/documents/?uuid=d9d4dcab-c011-4be2-8653-335dd454a12a" ] } ], "mendeley" : { "formattedCitation" : "[70]", "plainTextFormattedCitation" : "[70]", "previouslyFormattedCitation" : "[70]" }, "properties" : {  }, "schema" : "https://github.com/citation-style-language/schema/raw/master/csl-citation.json" }</w:instrText>
      </w:r>
      <w:r w:rsidR="00872C20" w:rsidRPr="00F47857">
        <w:rPr>
          <w:rFonts w:ascii="Arial" w:hAnsi="Arial" w:cs="Arial"/>
          <w:color w:val="000000" w:themeColor="text1"/>
          <w:sz w:val="18"/>
          <w:szCs w:val="18"/>
        </w:rPr>
        <w:fldChar w:fldCharType="separate"/>
      </w:r>
      <w:r w:rsidR="00D738B0" w:rsidRPr="00F47857">
        <w:rPr>
          <w:rFonts w:ascii="Arial" w:hAnsi="Arial" w:cs="Arial"/>
          <w:noProof/>
          <w:color w:val="000000" w:themeColor="text1"/>
          <w:sz w:val="18"/>
          <w:szCs w:val="18"/>
        </w:rPr>
        <w:t>[70]</w:t>
      </w:r>
      <w:r w:rsidR="00872C20"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xml:space="preserve">. As an iterative program for detection of similarities between distant sequences, PSI-BLAST constructs a position-specific score matrix from the multiple sequence alignment generated </w:t>
      </w:r>
      <w:r w:rsidRPr="00F47857">
        <w:rPr>
          <w:rFonts w:ascii="Arial" w:hAnsi="Arial" w:cs="Arial"/>
          <w:color w:val="000000" w:themeColor="text1"/>
          <w:sz w:val="18"/>
          <w:szCs w:val="18"/>
        </w:rPr>
        <w:lastRenderedPageBreak/>
        <w:t>from BLAST output, and uses the score matrix as query to search the database. This process may be iterated many times to find significant similarities</w:t>
      </w:r>
      <w:r w:rsidR="00872C20" w:rsidRPr="00F47857">
        <w:rPr>
          <w:rFonts w:ascii="Arial" w:hAnsi="Arial" w:cs="Arial"/>
          <w:color w:val="000000" w:themeColor="text1"/>
          <w:sz w:val="18"/>
          <w:szCs w:val="18"/>
        </w:rPr>
        <w:t xml:space="preserve"> </w:t>
      </w:r>
      <w:r w:rsidR="00872C20" w:rsidRPr="00F47857">
        <w:rPr>
          <w:rFonts w:ascii="Arial" w:hAnsi="Arial" w:cs="Arial"/>
          <w:color w:val="000000" w:themeColor="text1"/>
          <w:sz w:val="18"/>
          <w:szCs w:val="18"/>
        </w:rPr>
        <w:fldChar w:fldCharType="begin" w:fldLock="1"/>
      </w:r>
      <w:r w:rsidR="00D738B0" w:rsidRPr="00F47857">
        <w:rPr>
          <w:rFonts w:ascii="Arial" w:hAnsi="Arial" w:cs="Arial"/>
          <w:color w:val="000000" w:themeColor="text1"/>
          <w:sz w:val="18"/>
          <w:szCs w:val="18"/>
        </w:rPr>
        <w:instrText>ADDIN CSL_CITATION { "citationItems" : [ { "id" : "ITEM-1", "itemData" : { "abstract" : "PSI-BLAST is an iterative program to search a data-base for proteins with distant similarity to a query sequence. We investigated over a dozen modifica-tions to the methods used in PSI-BLAST, with the goal of improving accuracy in finding true positive matches. To evaluate performance we used a set of 103 queries for which the true positives in yeast had been annotated by human experts, and a popular measure of retrieval accuracy (ROC) that can be normalized to take on values between 0 (worst) and 1 (best). The modifications we consider novel improve the ROC score from 0.758 \u00b1 0.005 to 0.895 \u00b1 0.003. This does not include the benefits from four modifi-cations we included in the 'baseline' version, even though they were not implemented in PSI-BLAST version 2.0. The improvement in accuracy was confirmed on a small second test set. This test involved analyzing three protein families with curated lists of true positives from the non-redun-dant protein database. The modification that accounts for the majority of the improvement is the use, for each database sequence, of a position-specific scoring system tuned to that sequence's amino acid composition. The use of composition-based statistics is particularly beneficial for large-scale automated applications of PSI-BLAST.", "author" : [ { "dropping-particle" : "", "family" : "Sch\u00e4ffer", "given" : "Alejandro A", "non-dropping-particle" : "", "parse-names" : false, "suffix" : "" }, { "dropping-particle" : "", "family" : "Aravind", "given" : "L", "non-dropping-particle" : "", "parse-names" : false, "suffix" : "" }, { "dropping-particle" : "", "family" : "Madden", "given" : "Thomas L", "non-dropping-particle" : "", "parse-names" : false, "suffix" : "" }, { "dropping-particle" : "", "family" : "Shavirin", "given" : "Sergei", "non-dropping-particle" : "", "parse-names" : false, "suffix" : "" }, { "dropping-particle" : "", "family" : "Spouge", "given" : "John L", "non-dropping-particle" : "", "parse-names" : false, "suffix" : "" }, { "dropping-particle" : "", "family" : "Wolf", "given" : "Yuri I", "non-dropping-particle" : "", "parse-names" : false, "suffix" : "" }, { "dropping-particle" : "V", "family" : "Koonin", "given" : "Eugene", "non-dropping-particle" : "", "parse-names" : false, "suffix" : "" }, { "dropping-particle" : "", "family" : "Altschul", "given" : "Stephen F", "non-dropping-particle" : "", "parse-names" : false, "suffix" : "" } ], "container-title" : "Nucleic Acids Research", "id" : "ITEM-1", "issue" : "14", "issued" : { "date-parts" : [ [ "2001" ] ] }, "page" : "2994-3005", "title" : "Improving the accuracy of PSI-BLAST protein database searches with composition-based statistics and other refinements", "type" : "article-journal", "volume" : "29" }, "uris" : [ "http://www.mendeley.com/documents/?uuid=5890ad8b-b82d-4e19-a87b-95752253192f" ] } ], "mendeley" : { "formattedCitation" : "[71]", "plainTextFormattedCitation" : "[71]", "previouslyFormattedCitation" : "[71]" }, "properties" : {  }, "schema" : "https://github.com/citation-style-language/schema/raw/master/csl-citation.json" }</w:instrText>
      </w:r>
      <w:r w:rsidR="00872C20" w:rsidRPr="00F47857">
        <w:rPr>
          <w:rFonts w:ascii="Arial" w:hAnsi="Arial" w:cs="Arial"/>
          <w:color w:val="000000" w:themeColor="text1"/>
          <w:sz w:val="18"/>
          <w:szCs w:val="18"/>
        </w:rPr>
        <w:fldChar w:fldCharType="separate"/>
      </w:r>
      <w:r w:rsidR="00D738B0" w:rsidRPr="00F47857">
        <w:rPr>
          <w:rFonts w:ascii="Arial" w:hAnsi="Arial" w:cs="Arial"/>
          <w:noProof/>
          <w:color w:val="000000" w:themeColor="text1"/>
          <w:sz w:val="18"/>
          <w:szCs w:val="18"/>
        </w:rPr>
        <w:t>[71]</w:t>
      </w:r>
      <w:r w:rsidR="00872C20"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xml:space="preserve">. BLAST is a part of National Center for Biotechnology Information (NCBI) resources, and accessible online at https://blast.ncbi.nlm.nih.gov/Blast.cgi. It can be also downloaded from </w:t>
      </w:r>
      <w:r w:rsidR="00A700EA" w:rsidRPr="00F47857">
        <w:rPr>
          <w:rFonts w:ascii="Arial" w:hAnsi="Arial" w:cs="Arial"/>
          <w:color w:val="000000" w:themeColor="text1"/>
          <w:sz w:val="18"/>
          <w:szCs w:val="18"/>
        </w:rPr>
        <w:t>the same web page.</w:t>
      </w:r>
    </w:p>
    <w:p w14:paraId="796DE9B0" w14:textId="184B98B3" w:rsidR="00491A57" w:rsidRPr="00F47857" w:rsidRDefault="00743D6A" w:rsidP="00F224A6">
      <w:pPr>
        <w:spacing w:after="120" w:line="480" w:lineRule="auto"/>
        <w:ind w:firstLine="284"/>
        <w:jc w:val="both"/>
        <w:rPr>
          <w:rFonts w:ascii="Arial" w:hAnsi="Arial" w:cs="Arial"/>
          <w:color w:val="000000" w:themeColor="text1"/>
          <w:sz w:val="18"/>
          <w:szCs w:val="18"/>
        </w:rPr>
      </w:pPr>
      <w:r w:rsidRPr="00F47857">
        <w:rPr>
          <w:rFonts w:ascii="Arial" w:hAnsi="Arial" w:cs="Arial"/>
          <w:b/>
          <w:bCs/>
          <w:i/>
          <w:iCs/>
          <w:color w:val="000000" w:themeColor="text1"/>
          <w:sz w:val="18"/>
          <w:szCs w:val="18"/>
          <w:u w:val="single"/>
        </w:rPr>
        <w:t>ClustalW</w:t>
      </w:r>
      <w:r w:rsidRPr="00F47857">
        <w:rPr>
          <w:rFonts w:ascii="Arial" w:hAnsi="Arial" w:cs="Arial"/>
          <w:color w:val="000000" w:themeColor="text1"/>
          <w:sz w:val="18"/>
          <w:szCs w:val="18"/>
        </w:rPr>
        <w:t xml:space="preserve"> is a commonly used multiple sequence alignment tool that matches sequence similarities between three or more sequences by using guide trees. It is a highly sensitive progressive method that uses sequence weighting and position-specific gap penalties, and can be used for divergent protein sequences</w:t>
      </w:r>
      <w:r w:rsidR="00872C20" w:rsidRPr="00F47857">
        <w:rPr>
          <w:rFonts w:ascii="Arial" w:hAnsi="Arial" w:cs="Arial"/>
          <w:color w:val="000000" w:themeColor="text1"/>
          <w:sz w:val="18"/>
          <w:szCs w:val="18"/>
        </w:rPr>
        <w:t xml:space="preserve"> </w:t>
      </w:r>
      <w:r w:rsidR="00872C20" w:rsidRPr="00F47857">
        <w:rPr>
          <w:rFonts w:ascii="Arial" w:hAnsi="Arial" w:cs="Arial"/>
          <w:color w:val="000000" w:themeColor="text1"/>
          <w:sz w:val="18"/>
          <w:szCs w:val="18"/>
        </w:rPr>
        <w:fldChar w:fldCharType="begin" w:fldLock="1"/>
      </w:r>
      <w:r w:rsidR="00D738B0" w:rsidRPr="00F47857">
        <w:rPr>
          <w:rFonts w:ascii="Arial" w:hAnsi="Arial" w:cs="Arial"/>
          <w:color w:val="000000" w:themeColor="text1"/>
          <w:sz w:val="18"/>
          <w:szCs w:val="18"/>
        </w:rPr>
        <w:instrText>ADDIN CSL_CITATION { "citationItems" : [ { "id" : "ITEM-1", "itemData" : { "abstract" : "The sensitivity of the commonly used progressive multiple sequence alignment method has been greatly improved for the alignment of divergent protein sequences. Firstly, individual weights are assigned to each sequence in a partial alignment in order to down-weight near-duplicate sequences and up-weight the most divergent ones. Secondly, amino acid substitution matrices are varied at different alignment stages according to the divergence of the sequences to be aligned. Thirdly, residue-specific gap penalties and locally reduced gap penalties in hydrophilic regions encourage new gaps in potential loop regions rather than regular secondary structure. Fourthly, positions in early alignments where gaps have been opened receive locally reduced gap penalties to encourage the opening up of new gaps at these positions. These modifications are incorporated into a new program, CLUSTAL W which is freely available.", "author" : [ { "dropping-particle" : "", "family" : "Thompson", "given" : "Julie D", "non-dropping-particle" : "", "parse-names" : false, "suffix" : "" }, { "dropping-particle" : "", "family" : "Higgins", "given" : "Desmond G", "non-dropping-particle" : "", "parse-names" : false, "suffix" : "" }, { "dropping-particle" : "", "family" : "Gibson", "given" : "Toby J", "non-dropping-particle" : "", "parse-names" : false, "suffix" : "" } ], "container-title" : "Nucleic Acids Research", "id" : "ITEM-1", "issue" : "22", "issued" : { "date-parts" : [ [ "1994" ] ] }, "page" : "4673-4680", "title" : "CLUSTAL W: improving the sensitivity of progressive multiple sequence alignment through sequence weighting, position-specific gap penalties and weight matrix choice", "type" : "article-journal", "volume" : "22" }, "uris" : [ "http://www.mendeley.com/documents/?uuid=43c3e736-2aad-4e67-9a44-a9d7ac5db16e" ] } ], "mendeley" : { "formattedCitation" : "[72]", "plainTextFormattedCitation" : "[72]", "previouslyFormattedCitation" : "[72]" }, "properties" : {  }, "schema" : "https://github.com/citation-style-language/schema/raw/master/csl-citation.json" }</w:instrText>
      </w:r>
      <w:r w:rsidR="00872C20" w:rsidRPr="00F47857">
        <w:rPr>
          <w:rFonts w:ascii="Arial" w:hAnsi="Arial" w:cs="Arial"/>
          <w:color w:val="000000" w:themeColor="text1"/>
          <w:sz w:val="18"/>
          <w:szCs w:val="18"/>
        </w:rPr>
        <w:fldChar w:fldCharType="separate"/>
      </w:r>
      <w:r w:rsidR="00D738B0" w:rsidRPr="00F47857">
        <w:rPr>
          <w:rFonts w:ascii="Arial" w:hAnsi="Arial" w:cs="Arial"/>
          <w:noProof/>
          <w:color w:val="000000" w:themeColor="text1"/>
          <w:sz w:val="18"/>
          <w:szCs w:val="18"/>
        </w:rPr>
        <w:t>[72]</w:t>
      </w:r>
      <w:r w:rsidR="00872C20"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As the new version of ClustalW, Clustal Omega uses seeded guide trees and hidden Markov model (HMM) profiles to generate multiple sequence alignments and allows users to use existing alignments for the alignment of new sequences or to add new sequences to existing alignments. It also generates phylogenetic tree to see evolutionary relationships between sequences</w:t>
      </w:r>
      <w:r w:rsidR="00872C20" w:rsidRPr="00F47857">
        <w:rPr>
          <w:rFonts w:ascii="Arial" w:hAnsi="Arial" w:cs="Arial"/>
          <w:color w:val="000000" w:themeColor="text1"/>
          <w:sz w:val="18"/>
          <w:szCs w:val="18"/>
        </w:rPr>
        <w:t xml:space="preserve"> </w:t>
      </w:r>
      <w:r w:rsidR="00872C20" w:rsidRPr="00F47857">
        <w:rPr>
          <w:rFonts w:ascii="Arial" w:hAnsi="Arial" w:cs="Arial"/>
          <w:color w:val="000000" w:themeColor="text1"/>
          <w:sz w:val="18"/>
          <w:szCs w:val="18"/>
        </w:rPr>
        <w:fldChar w:fldCharType="begin" w:fldLock="1"/>
      </w:r>
      <w:r w:rsidR="00D738B0" w:rsidRPr="00F47857">
        <w:rPr>
          <w:rFonts w:ascii="Arial" w:hAnsi="Arial" w:cs="Arial"/>
          <w:color w:val="000000" w:themeColor="text1"/>
          <w:sz w:val="18"/>
          <w:szCs w:val="18"/>
        </w:rPr>
        <w:instrText>ADDIN CSL_CITATION { "citationItems" : [ { "id" : "ITEM-1", "itemData" : { "DOI" : "10.1038/msb.2011.75", "abstract" : "Multiple sequence alignments are fundamental to many sequence analysis methods. Most alignments are computed using the progressive alignment heuristic. These methods are starting to become a bottleneck in some analysis pipelines when faced with data sets of the size of many thousands of sequences. Some methods allow computation of larger data sets while sacrificing quality, and others produce high-quality alignments, but scale badly with the number of sequences. In this paper, we describe a new program called Clustal Omega, which can align virtually any number of protein sequences quickly and that delivers accurate alignments. The accuracy of the package on smaller test cases is similar to that of the high-quality aligners. On larger data sets, Clustal Omega outperforms other packages in terms of execution time and quality. Clustal Omega also has powerful features for adding sequences to and exploiting information in existing alignments, making use of the vast amount of precomputed information in public databases like Pfam.", "author" : [ { "dropping-particle" : "", "family" : "Sievers", "given" : "Fabian", "non-dropping-particle" : "", "parse-names" : false, "suffix" : "" }, { "dropping-particle" : "", "family" : "Wilm", "given" : "Andreas", "non-dropping-particle" : "", "parse-names" : false, "suffix" : "" }, { "dropping-particle" : "", "family" : "Dineen", "given" : "David", "non-dropping-particle" : "", "parse-names" : false, "suffix" : "" }, { "dropping-particle" : "", "family" : "Gibson", "given" : "Toby J", "non-dropping-particle" : "", "parse-names" : false, "suffix" : "" }, { "dropping-particle" : "", "family" : "Karplus", "given" : "Kevin", "non-dropping-particle" : "", "parse-names" : false, "suffix" : "" }, { "dropping-particle" : "", "family" : "Li", "given" : "Weizhong", "non-dropping-particle" : "", "parse-names" : false, "suffix" : "" }, { "dropping-particle" : "", "family" : "Lopez", "given" : "Rodrigo", "non-dropping-particle" : "", "parse-names" : false, "suffix" : "" }, { "dropping-particle" : "", "family" : "Mcwilliam", "given" : "Hamish", "non-dropping-particle" : "", "parse-names" : false, "suffix" : "" }, { "dropping-particle" : "", "family" : "Remmert", "given" : "Michael", "non-dropping-particle" : "", "parse-names" : false, "suffix" : "" }, { "dropping-particle" : "", "family" : "S\u00f6 Ding", "given" : "Johannes", "non-dropping-particle" : "", "parse-names" : false, "suffix" : "" }, { "dropping-particle" : "", "family" : "Thompson", "given" : "Julie D", "non-dropping-particle" : "", "parse-names" : false, "suffix" : "" }, { "dropping-particle" : "", "family" : "Higgins", "given" : "Desmond G", "non-dropping-particle" : "", "parse-names" : false, "suffix" : "" } ], "container-title" : "Molecular Systems Biology", "id" : "ITEM-1", "issue" : "539", "issued" : { "date-parts" : [ [ "2011" ] ] }, "page" : "1-6", "title" : "Fast, scalable generation of high-quality protein multiple sequence alignments using Clustal Omega", "type" : "article-journal", "volume" : "7" }, "uris" : [ "http://www.mendeley.com/documents/?uuid=cbf0daf4-389b-4c25-b9f9-4878aa4062b1" ] } ], "mendeley" : { "formattedCitation" : "[73]", "plainTextFormattedCitation" : "[73]", "previouslyFormattedCitation" : "[73]" }, "properties" : {  }, "schema" : "https://github.com/citation-style-language/schema/raw/master/csl-citation.json" }</w:instrText>
      </w:r>
      <w:r w:rsidR="00872C20" w:rsidRPr="00F47857">
        <w:rPr>
          <w:rFonts w:ascii="Arial" w:hAnsi="Arial" w:cs="Arial"/>
          <w:color w:val="000000" w:themeColor="text1"/>
          <w:sz w:val="18"/>
          <w:szCs w:val="18"/>
        </w:rPr>
        <w:fldChar w:fldCharType="separate"/>
      </w:r>
      <w:r w:rsidR="00D738B0" w:rsidRPr="00F47857">
        <w:rPr>
          <w:rFonts w:ascii="Arial" w:hAnsi="Arial" w:cs="Arial"/>
          <w:noProof/>
          <w:color w:val="000000" w:themeColor="text1"/>
          <w:sz w:val="18"/>
          <w:szCs w:val="18"/>
        </w:rPr>
        <w:t>[73]</w:t>
      </w:r>
      <w:r w:rsidR="00872C20"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Clustal Omega is available online at https://www.ebi.ac.uk/Tools/msa/clustalo/, or can be downloaded from http://www.clustal.org/omega/</w:t>
      </w:r>
      <w:r w:rsidR="00CB15AA" w:rsidRPr="00F47857">
        <w:rPr>
          <w:rFonts w:ascii="Arial" w:hAnsi="Arial" w:cs="Arial"/>
          <w:color w:val="000000" w:themeColor="text1"/>
          <w:sz w:val="18"/>
          <w:szCs w:val="18"/>
        </w:rPr>
        <w:t>.</w:t>
      </w:r>
    </w:p>
    <w:p w14:paraId="4FD65054" w14:textId="0E49484D" w:rsidR="00491A57" w:rsidRPr="00F47857" w:rsidRDefault="00743D6A" w:rsidP="00F224A6">
      <w:pPr>
        <w:spacing w:after="120" w:line="480" w:lineRule="auto"/>
        <w:ind w:firstLine="284"/>
        <w:jc w:val="both"/>
        <w:rPr>
          <w:rFonts w:ascii="Arial" w:hAnsi="Arial" w:cs="Arial"/>
          <w:color w:val="000000" w:themeColor="text1"/>
          <w:sz w:val="18"/>
          <w:szCs w:val="18"/>
        </w:rPr>
      </w:pPr>
      <w:r w:rsidRPr="00F47857">
        <w:rPr>
          <w:rFonts w:ascii="Arial" w:hAnsi="Arial" w:cs="Arial"/>
          <w:b/>
          <w:bCs/>
          <w:i/>
          <w:iCs/>
          <w:color w:val="000000" w:themeColor="text1"/>
          <w:sz w:val="18"/>
          <w:szCs w:val="18"/>
          <w:u w:val="single"/>
        </w:rPr>
        <w:t>DALI</w:t>
      </w:r>
      <w:r w:rsidRPr="00F47857">
        <w:rPr>
          <w:rFonts w:ascii="Arial" w:hAnsi="Arial" w:cs="Arial"/>
          <w:color w:val="000000" w:themeColor="text1"/>
          <w:sz w:val="18"/>
          <w:szCs w:val="18"/>
        </w:rPr>
        <w:t xml:space="preserve"> is an online server that compares 3D structures of proteins based on distance matrices. It is one of the most commonly used structural alignment tools that serves over 20 years. It achieves pairwise comparisons and all-against-all multiple comparisons as well as comparisons against structures in PDB. It measures RMSD scores, but evaluate similarities based on Dali Z-scores where scores higher than 2 shows significant structural similarity</w:t>
      </w:r>
      <w:r w:rsidR="00872C20" w:rsidRPr="00F47857">
        <w:rPr>
          <w:rFonts w:ascii="Arial" w:hAnsi="Arial" w:cs="Arial"/>
          <w:color w:val="000000" w:themeColor="text1"/>
          <w:sz w:val="18"/>
          <w:szCs w:val="18"/>
        </w:rPr>
        <w:t xml:space="preserve"> </w:t>
      </w:r>
      <w:r w:rsidR="00872C20" w:rsidRPr="00F47857">
        <w:rPr>
          <w:rFonts w:ascii="Arial" w:hAnsi="Arial" w:cs="Arial"/>
          <w:color w:val="000000" w:themeColor="text1"/>
          <w:sz w:val="18"/>
          <w:szCs w:val="18"/>
        </w:rPr>
        <w:fldChar w:fldCharType="begin" w:fldLock="1"/>
      </w:r>
      <w:r w:rsidR="00D738B0" w:rsidRPr="00F47857">
        <w:rPr>
          <w:rFonts w:ascii="Arial" w:hAnsi="Arial" w:cs="Arial"/>
          <w:color w:val="000000" w:themeColor="text1"/>
          <w:sz w:val="18"/>
          <w:szCs w:val="18"/>
        </w:rPr>
        <w:instrText>ADDIN CSL_CITATION { "citationItems" : [ { "id" : "ITEM-1", "itemData" : { "DOI" : "10.1006/jmbi.1993.1489", "ISSN" : "00222836", "author" : [ { "dropping-particle" : "", "family" : "Holm", "given" : "Liisa", "non-dropping-particle" : "", "parse-names" : false, "suffix" : "" }, { "dropping-particle" : "", "family" : "Sander", "given" : "Chris", "non-dropping-particle" : "", "parse-names" : false, "suffix" : "" } ], "container-title" : "Journal of Molecular Biology", "id" : "ITEM-1", "issue" : "1", "issued" : { "date-parts" : [ [ "1993", "9" ] ] }, "page" : "123-138", "title" : "Protein Structure Comparison by Alignment of Distance Matrices", "type" : "article-journal", "volume" : "233" }, "uris" : [ "http://www.mendeley.com/documents/?uuid=a5b39a9c-469f-4df7-b1f8-1915e77e3f12" ] }, { "id" : "ITEM-2", "itemData" : { "abstract" : "The Dali server (http://ekhidna2.biocenter.helsinki.fi/ dali) is a network service for comparing protein struc-tures in 3D. In favourable cases, comparing 3D struc-tures may reveal biologically interesting similarities that are not detectable by comparing sequences. The Dali server has been running in various places for over 20 years and is used routinely by crystallog-raphers on newly solved structures. The latest up-date of the server provides enhanced analytics for the study of sequence and structure conservation. The server performs three types of structure compar-isons: (i) Protein Data Bank (PDB) search compares one query structure against those in the PDB and re-turns a list of similar structures; (ii) pairwise compar-ison compares one query structure against a list of structures specified by the user; and (iii) all against all structure comparison returns a structural simi-larity matrix, a dendrogram and a multidimensional scaling projection of a set of structures specified by the user. Structural superimpositions are visualized using the Java-free WebGL viewer PV. The structural alignment view is enhanced by sequence similarity searches against Uniprot. The combined structure-sequence alignment information is compressed to a stack of aligned sequence logos. In the stack, each structure is structurally aligned to the query protein and represented by a sequence logo.", "author" : [ { "dropping-particle" : "", "family" : "Holm", "given" : "Liisa", "non-dropping-particle" : "", "parse-names" : false, "suffix" : "" }, { "dropping-particle" : "", "family" : "Laakso", "given" : "Laura M", "non-dropping-particle" : "", "parse-names" : false, "suffix" : "" } ], "container-title" : "Nucleic Acids Research", "id" : "ITEM-2", "issued" : { "date-parts" : [ [ "2016" ] ] }, "page" : "W351-5", "title" : "Dali server update", "type" : "article-journal", "volume" : "44" }, "uris" : [ "http://www.mendeley.com/documents/?uuid=ce280877-bfe3-4116-b251-cad5d29e9f0d" ] } ], "mendeley" : { "formattedCitation" : "[74,75]", "plainTextFormattedCitation" : "[74,75]", "previouslyFormattedCitation" : "[74,75]" }, "properties" : {  }, "schema" : "https://github.com/citation-style-language/schema/raw/master/csl-citation.json" }</w:instrText>
      </w:r>
      <w:r w:rsidR="00872C20" w:rsidRPr="00F47857">
        <w:rPr>
          <w:rFonts w:ascii="Arial" w:hAnsi="Arial" w:cs="Arial"/>
          <w:color w:val="000000" w:themeColor="text1"/>
          <w:sz w:val="18"/>
          <w:szCs w:val="18"/>
        </w:rPr>
        <w:fldChar w:fldCharType="separate"/>
      </w:r>
      <w:r w:rsidR="00D738B0" w:rsidRPr="00F47857">
        <w:rPr>
          <w:rFonts w:ascii="Arial" w:hAnsi="Arial" w:cs="Arial"/>
          <w:noProof/>
          <w:color w:val="000000" w:themeColor="text1"/>
          <w:sz w:val="18"/>
          <w:szCs w:val="18"/>
        </w:rPr>
        <w:t>[74,75]</w:t>
      </w:r>
      <w:r w:rsidR="00872C20"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It is accessible at http://ekhidna2.biocenter.helsinki.fi/dali/</w:t>
      </w:r>
      <w:r w:rsidR="00CB15AA" w:rsidRPr="00F47857">
        <w:rPr>
          <w:rFonts w:ascii="Arial" w:hAnsi="Arial" w:cs="Arial"/>
          <w:color w:val="000000" w:themeColor="text1"/>
          <w:sz w:val="18"/>
          <w:szCs w:val="18"/>
        </w:rPr>
        <w:t>.</w:t>
      </w:r>
    </w:p>
    <w:p w14:paraId="336B4FFF" w14:textId="446D2C21" w:rsidR="00491A57" w:rsidRPr="00F47857" w:rsidRDefault="00743D6A" w:rsidP="00F224A6">
      <w:pPr>
        <w:spacing w:after="120" w:line="480" w:lineRule="auto"/>
        <w:ind w:firstLine="284"/>
        <w:jc w:val="both"/>
        <w:rPr>
          <w:rFonts w:ascii="Arial" w:hAnsi="Arial" w:cs="Arial"/>
          <w:color w:val="000000" w:themeColor="text1"/>
          <w:sz w:val="18"/>
          <w:szCs w:val="18"/>
        </w:rPr>
      </w:pPr>
      <w:r w:rsidRPr="00F47857">
        <w:rPr>
          <w:rFonts w:ascii="Arial" w:hAnsi="Arial" w:cs="Arial"/>
          <w:b/>
          <w:bCs/>
          <w:i/>
          <w:iCs/>
          <w:color w:val="000000" w:themeColor="text1"/>
          <w:sz w:val="18"/>
          <w:szCs w:val="18"/>
          <w:u w:val="single"/>
        </w:rPr>
        <w:t>MultiProt</w:t>
      </w:r>
      <w:r w:rsidRPr="00F47857">
        <w:rPr>
          <w:rFonts w:ascii="Arial" w:hAnsi="Arial" w:cs="Arial"/>
          <w:color w:val="000000" w:themeColor="text1"/>
          <w:sz w:val="18"/>
          <w:szCs w:val="18"/>
        </w:rPr>
        <w:t xml:space="preserve"> is an online structural alignment tool that can be used for the simultaneous alignment of multiple protein structures. It does not require the alignment of all the input molecules, instead it finds the common geometrical cores between them by detecting high scoring partial multiple alignments. The similarity measurement is based on RMSD scores, where lower scores mean higher similarities</w:t>
      </w:r>
      <w:r w:rsidR="00872C20" w:rsidRPr="00F47857">
        <w:rPr>
          <w:rFonts w:ascii="Arial" w:hAnsi="Arial" w:cs="Arial"/>
          <w:color w:val="000000" w:themeColor="text1"/>
          <w:sz w:val="18"/>
          <w:szCs w:val="18"/>
        </w:rPr>
        <w:t xml:space="preserve"> </w:t>
      </w:r>
      <w:r w:rsidR="00872C20" w:rsidRPr="00F47857">
        <w:rPr>
          <w:rFonts w:ascii="Arial" w:hAnsi="Arial" w:cs="Arial"/>
          <w:color w:val="000000" w:themeColor="text1"/>
          <w:sz w:val="18"/>
          <w:szCs w:val="18"/>
        </w:rPr>
        <w:fldChar w:fldCharType="begin" w:fldLock="1"/>
      </w:r>
      <w:r w:rsidR="00D738B0" w:rsidRPr="00F47857">
        <w:rPr>
          <w:rFonts w:ascii="Arial" w:hAnsi="Arial" w:cs="Arial"/>
          <w:color w:val="000000" w:themeColor="text1"/>
          <w:sz w:val="18"/>
          <w:szCs w:val="18"/>
        </w:rPr>
        <w:instrText>ADDIN CSL_CITATION { "citationItems" : [ { "id" : "ITEM-1", "itemData" : { "DOI" : "10.1002/prot.10628", "ISSN" : "08873585", "author" : [ { "dropping-particle" : "", "family" : "Shatsky", "given" : "Maxim", "non-dropping-particle" : "", "parse-names" : false, "suffix" : "" }, { "dropping-particle" : "", "family" : "Nussinov", "given" : "Ruth", "non-dropping-particle" : "", "parse-names" : false, "suffix" : "" }, { "dropping-particle" : "", "family" : "Wolfson", "given" : "Haim J.", "non-dropping-particle" : "", "parse-names" : false, "suffix" : "" } ], "container-title" : "Proteins: Structure, Function, and Bioinformatics", "id" : "ITEM-1", "issue" : "1", "issued" : { "date-parts" : [ [ "2004", "4", "28" ] ] }, "page" : "143-156", "title" : "A method for simultaneous alignment of multiple protein structures", "type" : "article-journal", "volume" : "56" }, "uris" : [ "http://www.mendeley.com/documents/?uuid=8328a809-5b5d-46e2-9960-ec7634e71901" ] } ], "mendeley" : { "formattedCitation" : "[76]", "plainTextFormattedCitation" : "[76]", "previouslyFormattedCitation" : "[76]" }, "properties" : {  }, "schema" : "https://github.com/citation-style-language/schema/raw/master/csl-citation.json" }</w:instrText>
      </w:r>
      <w:r w:rsidR="00872C20" w:rsidRPr="00F47857">
        <w:rPr>
          <w:rFonts w:ascii="Arial" w:hAnsi="Arial" w:cs="Arial"/>
          <w:color w:val="000000" w:themeColor="text1"/>
          <w:sz w:val="18"/>
          <w:szCs w:val="18"/>
        </w:rPr>
        <w:fldChar w:fldCharType="separate"/>
      </w:r>
      <w:r w:rsidR="00D738B0" w:rsidRPr="00F47857">
        <w:rPr>
          <w:rFonts w:ascii="Arial" w:hAnsi="Arial" w:cs="Arial"/>
          <w:noProof/>
          <w:color w:val="000000" w:themeColor="text1"/>
          <w:sz w:val="18"/>
          <w:szCs w:val="18"/>
        </w:rPr>
        <w:t>[76]</w:t>
      </w:r>
      <w:r w:rsidR="00872C20"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MultiProt is accessible at http://bioinfo3d.cs.tau.ac.il/MultiProt/</w:t>
      </w:r>
      <w:r w:rsidR="00CB15AA" w:rsidRPr="00F47857">
        <w:rPr>
          <w:rFonts w:ascii="Arial" w:hAnsi="Arial" w:cs="Arial"/>
          <w:color w:val="000000" w:themeColor="text1"/>
          <w:sz w:val="18"/>
          <w:szCs w:val="18"/>
        </w:rPr>
        <w:t>,</w:t>
      </w:r>
      <w:r w:rsidRPr="00F47857">
        <w:rPr>
          <w:rFonts w:ascii="Arial" w:hAnsi="Arial" w:cs="Arial"/>
          <w:color w:val="000000" w:themeColor="text1"/>
          <w:sz w:val="18"/>
          <w:szCs w:val="18"/>
        </w:rPr>
        <w:t xml:space="preserve"> or can be downloaded from </w:t>
      </w:r>
      <w:r w:rsidR="00162BEE" w:rsidRPr="00F47857">
        <w:rPr>
          <w:rFonts w:ascii="Arial" w:hAnsi="Arial" w:cs="Arial"/>
          <w:color w:val="000000" w:themeColor="text1"/>
          <w:sz w:val="18"/>
          <w:szCs w:val="18"/>
        </w:rPr>
        <w:t>the same web page (for Linux only).</w:t>
      </w:r>
    </w:p>
    <w:p w14:paraId="43D10B3B" w14:textId="09862482" w:rsidR="00491A57" w:rsidRPr="00F47857" w:rsidRDefault="00743D6A" w:rsidP="00F224A6">
      <w:pPr>
        <w:spacing w:after="120" w:line="480" w:lineRule="auto"/>
        <w:ind w:firstLine="284"/>
        <w:jc w:val="both"/>
        <w:rPr>
          <w:rFonts w:ascii="Arial" w:hAnsi="Arial" w:cs="Arial"/>
          <w:color w:val="000000" w:themeColor="text1"/>
          <w:sz w:val="18"/>
          <w:szCs w:val="18"/>
        </w:rPr>
      </w:pPr>
      <w:r w:rsidRPr="00F47857">
        <w:rPr>
          <w:rFonts w:ascii="Arial" w:hAnsi="Arial" w:cs="Arial"/>
          <w:b/>
          <w:bCs/>
          <w:i/>
          <w:iCs/>
          <w:color w:val="000000" w:themeColor="text1"/>
          <w:sz w:val="18"/>
          <w:szCs w:val="18"/>
          <w:u w:val="single"/>
        </w:rPr>
        <w:t>TM-align</w:t>
      </w:r>
      <w:r w:rsidRPr="00F47857">
        <w:rPr>
          <w:rFonts w:ascii="Arial" w:hAnsi="Arial" w:cs="Arial"/>
          <w:color w:val="000000" w:themeColor="text1"/>
          <w:sz w:val="18"/>
          <w:szCs w:val="18"/>
        </w:rPr>
        <w:t xml:space="preserve"> is also a structural alignment tool that is used for the comparison of protein structures without using sequence order information. It combines dynamic programming iterations with TM-score rotation matrix. Higher TM-scores mean higher similarities</w:t>
      </w:r>
      <w:r w:rsidR="005176F9" w:rsidRPr="00F47857">
        <w:rPr>
          <w:rFonts w:ascii="Arial" w:hAnsi="Arial" w:cs="Arial"/>
          <w:color w:val="000000" w:themeColor="text1"/>
          <w:sz w:val="18"/>
          <w:szCs w:val="18"/>
        </w:rPr>
        <w:t xml:space="preserve"> </w:t>
      </w:r>
      <w:r w:rsidR="005176F9" w:rsidRPr="00F47857">
        <w:rPr>
          <w:rFonts w:ascii="Arial" w:hAnsi="Arial" w:cs="Arial"/>
          <w:color w:val="000000" w:themeColor="text1"/>
          <w:sz w:val="18"/>
          <w:szCs w:val="18"/>
        </w:rPr>
        <w:fldChar w:fldCharType="begin" w:fldLock="1"/>
      </w:r>
      <w:r w:rsidR="00D738B0" w:rsidRPr="00F47857">
        <w:rPr>
          <w:rFonts w:ascii="Arial" w:hAnsi="Arial" w:cs="Arial"/>
          <w:color w:val="000000" w:themeColor="text1"/>
          <w:sz w:val="18"/>
          <w:szCs w:val="18"/>
        </w:rPr>
        <w:instrText>ADDIN CSL_CITATION { "citationItems" : [ { "id" : "ITEM-1", "itemData" : { "DOI" : "10.1093/nar/gki524", "abstract" : "We have developed TM-align, a new algorithm to identify the best structural alignment between protein pairs that combines the TM-score rotation matrix and Dynamic Programming (DP). The algo-rithm is $4 times faster than CE and 20 times faster than DALI and SAL. On average, the resulting struc-ture alignments have higher accuracy and coverage than those provided by these most often-used meth-ods. TM-align is applied to an all-against-all structure comparison of 10 515 representative protein chains from the Protein Data Bank (PDB) with a sequence identity cutoff ,95%: 1996 distinct folds are found when a TM-score threshold of 0.5 is used. We also use TM-align to match the models predicted by TASSER for solved non-homologous proteins in PDB. For both folded and misfolded models, TM-align can almost always find close structural analogs, with an average root mean square deviation, RMSD, of 3 \u00c5 and 87% alignment coverage. Nevertheless, there exists a significant correlation between the correct-ness of the predicted structure and the structural sim-ilarity of the model to the other proteins in the PDB. This correlation could be used to assist in model selection in blind protein structure predictions. The TM-align program is freely downloadable at", "author" : [ { "dropping-particle" : "", "family" : "Zhang", "given" : "Yang", "non-dropping-particle" : "", "parse-names" : false, "suffix" : "" }, { "dropping-particle" : "", "family" : "Skolnick", "given" : "Jeffrey", "non-dropping-particle" : "", "parse-names" : false, "suffix" : "" } ], "container-title" : "Nucleic Acids Research", "id" : "ITEM-1", "issued" : { "date-parts" : [ [ "2005" ] ] }, "page" : "2302-2309", "title" : "TM-align: a protein structure alignment algorithm based on the TM-score", "type" : "article-journal", "volume" : "33" }, "uris" : [ "http://www.mendeley.com/documents/?uuid=f410a513-1453-4f52-8435-66e2d178e252" ] } ], "mendeley" : { "formattedCitation" : "[77]", "plainTextFormattedCitation" : "[77]", "previouslyFormattedCitation" : "[77]" }, "properties" : {  }, "schema" : "https://github.com/citation-style-language/schema/raw/master/csl-citation.json" }</w:instrText>
      </w:r>
      <w:r w:rsidR="005176F9" w:rsidRPr="00F47857">
        <w:rPr>
          <w:rFonts w:ascii="Arial" w:hAnsi="Arial" w:cs="Arial"/>
          <w:color w:val="000000" w:themeColor="text1"/>
          <w:sz w:val="18"/>
          <w:szCs w:val="18"/>
        </w:rPr>
        <w:fldChar w:fldCharType="separate"/>
      </w:r>
      <w:r w:rsidR="00D738B0" w:rsidRPr="00F47857">
        <w:rPr>
          <w:rFonts w:ascii="Arial" w:hAnsi="Arial" w:cs="Arial"/>
          <w:noProof/>
          <w:color w:val="000000" w:themeColor="text1"/>
          <w:sz w:val="18"/>
          <w:szCs w:val="18"/>
        </w:rPr>
        <w:t>[77]</w:t>
      </w:r>
      <w:r w:rsidR="005176F9"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It can be accessed and downloaded from https://zhanglab.ccmb.med.umich.edu/TM-align/</w:t>
      </w:r>
      <w:r w:rsidR="00CB15AA" w:rsidRPr="00F47857">
        <w:rPr>
          <w:rFonts w:ascii="Arial" w:hAnsi="Arial" w:cs="Arial"/>
          <w:color w:val="000000" w:themeColor="text1"/>
          <w:sz w:val="18"/>
          <w:szCs w:val="18"/>
        </w:rPr>
        <w:t>.</w:t>
      </w:r>
    </w:p>
    <w:p w14:paraId="1621D4DE" w14:textId="0895AFFA" w:rsidR="008F5E3C" w:rsidRPr="00F47857" w:rsidRDefault="00743D6A" w:rsidP="008F5E3C">
      <w:pPr>
        <w:spacing w:after="120" w:line="480" w:lineRule="auto"/>
        <w:ind w:firstLine="284"/>
        <w:jc w:val="both"/>
        <w:rPr>
          <w:rFonts w:ascii="Arial" w:hAnsi="Arial" w:cs="Arial"/>
          <w:color w:val="000000" w:themeColor="text1"/>
          <w:sz w:val="18"/>
          <w:szCs w:val="18"/>
        </w:rPr>
      </w:pPr>
      <w:r w:rsidRPr="00F47857">
        <w:rPr>
          <w:rFonts w:ascii="Arial" w:hAnsi="Arial" w:cs="Arial"/>
          <w:b/>
          <w:bCs/>
          <w:i/>
          <w:iCs/>
          <w:color w:val="000000" w:themeColor="text1"/>
          <w:sz w:val="18"/>
          <w:szCs w:val="18"/>
          <w:u w:val="single"/>
        </w:rPr>
        <w:t>RCSB PDB Comparison Tool</w:t>
      </w:r>
      <w:r w:rsidRPr="00F47857">
        <w:rPr>
          <w:rFonts w:ascii="Arial" w:hAnsi="Arial" w:cs="Arial"/>
          <w:color w:val="000000" w:themeColor="text1"/>
          <w:sz w:val="18"/>
          <w:szCs w:val="18"/>
        </w:rPr>
        <w:t xml:space="preserve"> is a freely available online tool that calculates pairwise sequence alignments using blast2seq, Needleman-Wunsch, or Smith-Waterman algorithms and pairwise structure alignments using FATCAT, CE, Mammoth, TM-Align, or TopMatch algorithms. It involves pre-calculated structure comparisons of proteins retrieved from PDB, which is updated weekly</w:t>
      </w:r>
      <w:r w:rsidR="005176F9" w:rsidRPr="00F47857">
        <w:rPr>
          <w:rFonts w:ascii="Arial" w:hAnsi="Arial" w:cs="Arial"/>
          <w:color w:val="000000" w:themeColor="text1"/>
          <w:sz w:val="18"/>
          <w:szCs w:val="18"/>
        </w:rPr>
        <w:t xml:space="preserve"> </w:t>
      </w:r>
      <w:r w:rsidR="005176F9" w:rsidRPr="00F47857">
        <w:rPr>
          <w:rFonts w:ascii="Arial" w:hAnsi="Arial" w:cs="Arial"/>
          <w:color w:val="000000" w:themeColor="text1"/>
          <w:sz w:val="18"/>
          <w:szCs w:val="18"/>
        </w:rPr>
        <w:fldChar w:fldCharType="begin" w:fldLock="1"/>
      </w:r>
      <w:r w:rsidR="00D738B0" w:rsidRPr="00F47857">
        <w:rPr>
          <w:rFonts w:ascii="Arial" w:hAnsi="Arial" w:cs="Arial"/>
          <w:color w:val="000000" w:themeColor="text1"/>
          <w:sz w:val="18"/>
          <w:szCs w:val="18"/>
        </w:rPr>
        <w:instrText>ADDIN CSL_CITATION { "citationItems" : [ { "id" : "ITEM-1", "itemData" : { "DOI" : "10.1093/bioinformatics/btq572", "abstract" : "With the continuous growth of the RCSB Protein Data Bank (PDB), providing an up-to-date systematic structure comparison of all protein structures poses an ever growing challenge. Here, we present a comparison tool for calculating both 1D protein sequence and 3D protein structure alignments. This tool supports various applications at the RCSB PDB website. First, a structure alignment web service calculates pairwise alignments. Second, a stand-alone application runs alignments locally and visualizes the results. Third, pre-calculated 3D structure comparisons for the whole PDB are provided and updated on a weekly basis. These three applications allow users to discover novel relationships between proteins available either at the RCSB PDB or provided by the user.", "author" : [ { "dropping-particle" : "", "family" : "Prlic", "given" : "Andreas", "non-dropping-particle" : "", "parse-names" : false, "suffix" : "" }, { "dropping-particle" : "", "family" : "Bliven", "given" : "Spencer", "non-dropping-particle" : "", "parse-names" : false, "suffix" : "" }, { "dropping-particle" : "", "family" : "Rose", "given" : "Peter W", "non-dropping-particle" : "", "parse-names" : false, "suffix" : "" }, { "dropping-particle" : "", "family" : "Bluhm", "given" : "Wolfgang F", "non-dropping-particle" : "", "parse-names" : false, "suffix" : "" }, { "dropping-particle" : "", "family" : "Bizon", "given" : "Chris", "non-dropping-particle" : "", "parse-names" : false, "suffix" : "" }, { "dropping-particle" : "", "family" : "Godzik", "given" : "Adam", "non-dropping-particle" : "", "parse-names" : false, "suffix" : "" }, { "dropping-particle" : "", "family" : "Bourne", "given" : "Philip E", "non-dropping-particle" : "", "parse-names" : false, "suffix" : "" } ], "container-title" : "BIOINFORMATICS APPLICATIONS NOTE", "id" : "ITEM-1", "issue" : "23", "issued" : { "date-parts" : [ [ "2010" ] ] }, "page" : "2983-298510", "title" : "Pre-calculated protein structure alignments at the RCSB PDB website", "type" : "article-journal", "volume" : "26" }, "uris" : [ "http://www.mendeley.com/documents/?uuid=f4c78dea-f144-4221-8329-7b3fb9c9e4d9" ] } ], "mendeley" : { "formattedCitation" : "[78]", "plainTextFormattedCitation" : "[78]", "previouslyFormattedCitation" : "[78]" }, "properties" : {  }, "schema" : "https://github.com/citation-style-language/schema/raw/master/csl-citation.json" }</w:instrText>
      </w:r>
      <w:r w:rsidR="005176F9" w:rsidRPr="00F47857">
        <w:rPr>
          <w:rFonts w:ascii="Arial" w:hAnsi="Arial" w:cs="Arial"/>
          <w:color w:val="000000" w:themeColor="text1"/>
          <w:sz w:val="18"/>
          <w:szCs w:val="18"/>
        </w:rPr>
        <w:fldChar w:fldCharType="separate"/>
      </w:r>
      <w:r w:rsidR="00D738B0" w:rsidRPr="00F47857">
        <w:rPr>
          <w:rFonts w:ascii="Arial" w:hAnsi="Arial" w:cs="Arial"/>
          <w:noProof/>
          <w:color w:val="000000" w:themeColor="text1"/>
          <w:sz w:val="18"/>
          <w:szCs w:val="18"/>
        </w:rPr>
        <w:t>[78]</w:t>
      </w:r>
      <w:r w:rsidR="005176F9"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xml:space="preserve">. It is available at </w:t>
      </w:r>
      <w:r w:rsidR="00512165" w:rsidRPr="00F47857">
        <w:rPr>
          <w:rFonts w:ascii="Arial" w:hAnsi="Arial" w:cs="Arial"/>
          <w:color w:val="000000" w:themeColor="text1"/>
          <w:sz w:val="18"/>
          <w:szCs w:val="18"/>
        </w:rPr>
        <w:t>http://www.rcsb.org/pdb/home/home.do#Category-analyze</w:t>
      </w:r>
      <w:r w:rsidR="00CB15AA" w:rsidRPr="00F47857">
        <w:rPr>
          <w:rFonts w:ascii="Arial" w:hAnsi="Arial" w:cs="Arial"/>
          <w:color w:val="000000" w:themeColor="text1"/>
          <w:sz w:val="18"/>
          <w:szCs w:val="18"/>
        </w:rPr>
        <w:t>.</w:t>
      </w:r>
    </w:p>
    <w:p w14:paraId="282F56D4" w14:textId="77777777" w:rsidR="008F5E3C" w:rsidRPr="00F47857" w:rsidRDefault="00512165" w:rsidP="008F5E3C">
      <w:pPr>
        <w:spacing w:after="120" w:line="480" w:lineRule="auto"/>
        <w:ind w:firstLine="284"/>
        <w:jc w:val="both"/>
        <w:rPr>
          <w:rFonts w:ascii="Arial" w:hAnsi="Arial" w:cs="Arial"/>
          <w:color w:val="000000" w:themeColor="text1"/>
          <w:sz w:val="18"/>
          <w:szCs w:val="18"/>
        </w:rPr>
      </w:pPr>
      <w:r w:rsidRPr="00F47857">
        <w:rPr>
          <w:rFonts w:ascii="Arial" w:eastAsia="MS Mincho" w:hAnsi="Arial" w:cs="Arial"/>
          <w:b/>
          <w:i/>
          <w:iCs/>
          <w:color w:val="000000" w:themeColor="text1"/>
          <w:spacing w:val="-1"/>
          <w:sz w:val="18"/>
          <w:szCs w:val="18"/>
          <w:u w:val="single"/>
        </w:rPr>
        <w:lastRenderedPageBreak/>
        <w:t>SiteEngine</w:t>
      </w:r>
      <w:r w:rsidRPr="00F47857">
        <w:rPr>
          <w:rFonts w:ascii="Arial" w:eastAsia="MS Mincho" w:hAnsi="Arial" w:cs="Arial"/>
          <w:i/>
          <w:iCs/>
          <w:color w:val="000000" w:themeColor="text1"/>
          <w:spacing w:val="-1"/>
          <w:sz w:val="18"/>
          <w:szCs w:val="18"/>
        </w:rPr>
        <w:t xml:space="preserve"> </w:t>
      </w:r>
      <w:r w:rsidRPr="00F47857">
        <w:rPr>
          <w:rFonts w:ascii="Arial" w:eastAsia="MS Mincho" w:hAnsi="Arial" w:cs="Arial"/>
          <w:iCs/>
          <w:color w:val="000000" w:themeColor="text1"/>
          <w:spacing w:val="-1"/>
          <w:sz w:val="18"/>
          <w:szCs w:val="18"/>
        </w:rPr>
        <w:t xml:space="preserve">is a structural similarity measurement tool that is developed for the prediction of potential binding sites of proteins based on the similarities of their geometrical and physicochemical properties with known binding sites. It is a quite fast tool that represents protein structures as physicochemically important surface points and uses a heuristic algorithm based on efficient geometric hashing and matching of triangles of physicochemical properties (including hydrogen-bond donor, hydrogen-bond acceptor, mixed donor/acceptor, hydrophobic aliphatic and aromatic(pi) contacts) between surface patches. It uses a hierarchical scoring scheme -including fast low-resolution scoring, overall surface scoring, and 1:1 correspondence score- to search for global and local similarities and generates a total score by combining these scores. It provides a Match score as a normalized version of total score to rank the prediction results and to determine the best superimposition. It also calculates RMSD values if overall fold of compared proteins are same </w:t>
      </w:r>
      <w:r w:rsidR="007E3261" w:rsidRPr="00F47857">
        <w:rPr>
          <w:rFonts w:ascii="Arial" w:eastAsia="MS Mincho" w:hAnsi="Arial" w:cs="Arial"/>
          <w:iCs/>
          <w:color w:val="000000" w:themeColor="text1"/>
          <w:spacing w:val="-1"/>
          <w:sz w:val="18"/>
          <w:szCs w:val="18"/>
        </w:rPr>
        <w:fldChar w:fldCharType="begin" w:fldLock="1"/>
      </w:r>
      <w:r w:rsidR="007E3261" w:rsidRPr="00F47857">
        <w:rPr>
          <w:rFonts w:ascii="Arial" w:eastAsia="MS Mincho" w:hAnsi="Arial" w:cs="Arial"/>
          <w:iCs/>
          <w:color w:val="000000" w:themeColor="text1"/>
          <w:spacing w:val="-1"/>
          <w:sz w:val="18"/>
          <w:szCs w:val="18"/>
        </w:rPr>
        <w:instrText>ADDIN CSL_CITATION { "citationItems" : [ { "id" : "ITEM-1", "itemData" : { "DOI" : "10.1016/j.jmb.2004.04.012", "ISSN" : "00222836", "author" : [ { "dropping-particle" : "", "family" : "Shulman-Peleg", "given" : "Alexandra", "non-dropping-particle" : "", "parse-names" : false, "suffix" : "" }, { "dropping-particle" : "", "family" : "Nussinov", "given" : "Ruth", "non-dropping-particle" : "", "parse-names" : false, "suffix" : "" }, { "dropping-particle" : "", "family" : "Wolfson", "given" : "Haim J.", "non-dropping-particle" : "", "parse-names" : false, "suffix" : "" } ], "container-title" : "Journal of Molecular Biology", "id" : "ITEM-1", "issue" : "3", "issued" : { "date-parts" : [ [ "2004", "6" ] ] }, "page" : "607-633", "title" : "Recognition of Functional Sites in Protein Structures", "type" : "article-journal", "volume" : "339" }, "uris" : [ "http://www.mendeley.com/documents/?uuid=d925eedd-774c-39e1-b345-f7f51229187d" ] } ], "mendeley" : { "formattedCitation" : "[37]", "plainTextFormattedCitation" : "[37]", "previouslyFormattedCitation" : "[37]" }, "properties" : {  }, "schema" : "https://github.com/citation-style-language/schema/raw/master/csl-citation.json" }</w:instrText>
      </w:r>
      <w:r w:rsidR="007E3261" w:rsidRPr="00F47857">
        <w:rPr>
          <w:rFonts w:ascii="Arial" w:eastAsia="MS Mincho" w:hAnsi="Arial" w:cs="Arial"/>
          <w:iCs/>
          <w:color w:val="000000" w:themeColor="text1"/>
          <w:spacing w:val="-1"/>
          <w:sz w:val="18"/>
          <w:szCs w:val="18"/>
        </w:rPr>
        <w:fldChar w:fldCharType="separate"/>
      </w:r>
      <w:r w:rsidR="007E3261" w:rsidRPr="00F47857">
        <w:rPr>
          <w:rFonts w:ascii="Arial" w:eastAsia="MS Mincho" w:hAnsi="Arial" w:cs="Arial"/>
          <w:iCs/>
          <w:noProof/>
          <w:color w:val="000000" w:themeColor="text1"/>
          <w:spacing w:val="-1"/>
          <w:sz w:val="18"/>
          <w:szCs w:val="18"/>
        </w:rPr>
        <w:t>[37]</w:t>
      </w:r>
      <w:r w:rsidR="007E3261" w:rsidRPr="00F47857">
        <w:rPr>
          <w:rFonts w:ascii="Arial" w:eastAsia="MS Mincho" w:hAnsi="Arial" w:cs="Arial"/>
          <w:iCs/>
          <w:color w:val="000000" w:themeColor="text1"/>
          <w:spacing w:val="-1"/>
          <w:sz w:val="18"/>
          <w:szCs w:val="18"/>
        </w:rPr>
        <w:fldChar w:fldCharType="end"/>
      </w:r>
      <w:r w:rsidR="00EC5BB2" w:rsidRPr="00F47857">
        <w:rPr>
          <w:rFonts w:ascii="Arial" w:eastAsia="MS Mincho" w:hAnsi="Arial" w:cs="Arial"/>
          <w:iCs/>
          <w:color w:val="000000" w:themeColor="text1"/>
          <w:spacing w:val="-1"/>
          <w:sz w:val="18"/>
          <w:szCs w:val="18"/>
        </w:rPr>
        <w:t>.</w:t>
      </w:r>
      <w:r w:rsidRPr="00F47857">
        <w:rPr>
          <w:rFonts w:ascii="Arial" w:eastAsia="MS Mincho" w:hAnsi="Arial" w:cs="Arial"/>
          <w:iCs/>
          <w:color w:val="000000" w:themeColor="text1"/>
          <w:spacing w:val="-1"/>
          <w:sz w:val="18"/>
          <w:szCs w:val="18"/>
        </w:rPr>
        <w:t xml:space="preserve"> It is freely available as a web server and downloadable as a stand-alone tool at </w:t>
      </w:r>
      <w:hyperlink r:id="rId8" w:history="1">
        <w:r w:rsidRPr="00F47857">
          <w:rPr>
            <w:rStyle w:val="Hyperlink"/>
            <w:rFonts w:ascii="Arial" w:eastAsia="MS Mincho" w:hAnsi="Arial" w:cs="Arial"/>
            <w:iCs/>
            <w:color w:val="000000" w:themeColor="text1"/>
            <w:spacing w:val="-1"/>
            <w:sz w:val="18"/>
            <w:szCs w:val="18"/>
          </w:rPr>
          <w:t>http://bioinfo3d.cs.tau.ac.il/SiteEngine/</w:t>
        </w:r>
      </w:hyperlink>
      <w:r w:rsidRPr="00F47857">
        <w:rPr>
          <w:rFonts w:ascii="Arial" w:eastAsia="MS Mincho" w:hAnsi="Arial" w:cs="Arial"/>
          <w:iCs/>
          <w:color w:val="000000" w:themeColor="text1"/>
          <w:spacing w:val="-1"/>
          <w:sz w:val="18"/>
          <w:szCs w:val="18"/>
        </w:rPr>
        <w:t xml:space="preserve">. </w:t>
      </w:r>
    </w:p>
    <w:p w14:paraId="54D0137C" w14:textId="77777777" w:rsidR="008F5E3C" w:rsidRPr="00F47857" w:rsidRDefault="00512165" w:rsidP="008F5E3C">
      <w:pPr>
        <w:spacing w:after="120" w:line="480" w:lineRule="auto"/>
        <w:ind w:firstLine="284"/>
        <w:jc w:val="both"/>
        <w:rPr>
          <w:rFonts w:ascii="Arial" w:hAnsi="Arial" w:cs="Arial"/>
          <w:color w:val="000000" w:themeColor="text1"/>
          <w:sz w:val="18"/>
          <w:szCs w:val="18"/>
        </w:rPr>
      </w:pPr>
      <w:r w:rsidRPr="00F47857">
        <w:rPr>
          <w:rFonts w:ascii="Arial" w:eastAsia="MS Mincho" w:hAnsi="Arial" w:cs="Arial"/>
          <w:b/>
          <w:i/>
          <w:iCs/>
          <w:color w:val="000000" w:themeColor="text1"/>
          <w:spacing w:val="-1"/>
          <w:sz w:val="18"/>
          <w:szCs w:val="18"/>
          <w:u w:val="single"/>
        </w:rPr>
        <w:t>APoc (Alignment of Pockets)</w:t>
      </w:r>
      <w:r w:rsidRPr="00F47857">
        <w:rPr>
          <w:rFonts w:ascii="Arial" w:eastAsia="MS Mincho" w:hAnsi="Arial" w:cs="Arial"/>
          <w:iCs/>
          <w:color w:val="000000" w:themeColor="text1"/>
          <w:spacing w:val="-1"/>
          <w:sz w:val="18"/>
          <w:szCs w:val="18"/>
        </w:rPr>
        <w:t xml:space="preserve"> is a large-scale, sequence order-independent, structural alignment software package developed for the comparison of the experimentally-known or computationally predicted protein pockets. It uses an algorithm that generates initial alignments from gapless alignments and the alignments of secondary structures, fragments and local contact patterns. Then, the algorithm improves these initial alignments by iterative dynamic programming and iterative integer programming procedures to obtain an optimal alignment. The tool measures pocket similarity using PS-score and evaluates the statistical significance of this score. When compared with SiteEngine, APoc provides better performance </w:t>
      </w:r>
      <w:r w:rsidR="007E3261" w:rsidRPr="00F47857">
        <w:rPr>
          <w:rFonts w:ascii="Arial" w:eastAsia="MS Mincho" w:hAnsi="Arial" w:cs="Arial"/>
          <w:iCs/>
          <w:color w:val="000000" w:themeColor="text1"/>
          <w:spacing w:val="-1"/>
          <w:sz w:val="18"/>
          <w:szCs w:val="18"/>
        </w:rPr>
        <w:fldChar w:fldCharType="begin" w:fldLock="1"/>
      </w:r>
      <w:r w:rsidR="007E3261" w:rsidRPr="00F47857">
        <w:rPr>
          <w:rFonts w:ascii="Arial" w:eastAsia="MS Mincho" w:hAnsi="Arial" w:cs="Arial"/>
          <w:iCs/>
          <w:color w:val="000000" w:themeColor="text1"/>
          <w:spacing w:val="-1"/>
          <w:sz w:val="18"/>
          <w:szCs w:val="18"/>
        </w:rPr>
        <w:instrText>ADDIN CSL_CITATION { "citationItems" : [ { "id" : "ITEM-1", "itemData" : { "DOI" : "10.1093/bioinformatics/btt024", "abstract" : "Motivation: Most proteins interact with small-molecule ligands such as metabolites or drug compounds. Over the past several decades, many of these interactions have been captured in high-resolution atomic structures. From a geometric point of view, most interaction sites for grasping these small-molecule ligands, as revealed in these structures, form concave shapes, or 'pockets', on the protein's sur-face. An efficient method for comparing these pockets could greatly assist the classification of ligand-binding sites, prediction of protein molecular function and design of novel drug compounds. Results: We introduce a computational method, APoc (Alignment of Pockets), for the large-scale, sequence order-independent, structural comparison of protein pockets. A scoring function, the Pocket Similarity Score (PS-score), is derived to measure the level of similarity between pockets. Statistical models are used to estimate the signifi-cance of the PS-score based on millions of comparisons of randomly related pockets. APoc is a general robust method that may be applied to pockets identified by various approaches, such as ligand-binding sites as observed in experimental complex structures, or predicted pockets identified by a pocket-detection method. Finally, we curate large benchmark datasets to evaluate the performance of APoc and present interesting examples to demonstrate the usefulness of the method. We also demonstrate that APoc has better performance than the geometric hashing-based method SiteEngine. Availability and implementation: The APoc software package includ-ing the source code is freely available at", "author" : [ { "dropping-particle" : "", "family" : "Gao", "given" : "Mu", "non-dropping-particle" : "", "parse-names" : false, "suffix" : "" }, { "dropping-particle" : "", "family" : "Skolnick", "given" : "Jeffrey", "non-dropping-particle" : "", "parse-names" : false, "suffix" : "" } ], "container-title" : "Bioinformatics", "id" : "ITEM-1", "issue" : "5", "issued" : { "date-parts" : [ [ "2013" ] ] }, "page" : "597-604", "title" : "APoc: large-scale identification of similar protein pockets", "type" : "article-journal", "volume" : "29" }, "uris" : [ "http://www.mendeley.com/documents/?uuid=a70dfec0-be46-3332-83c4-1e48c2636734" ] } ], "mendeley" : { "formattedCitation" : "[38]", "plainTextFormattedCitation" : "[38]", "previouslyFormattedCitation" : "[38]" }, "properties" : {  }, "schema" : "https://github.com/citation-style-language/schema/raw/master/csl-citation.json" }</w:instrText>
      </w:r>
      <w:r w:rsidR="007E3261" w:rsidRPr="00F47857">
        <w:rPr>
          <w:rFonts w:ascii="Arial" w:eastAsia="MS Mincho" w:hAnsi="Arial" w:cs="Arial"/>
          <w:iCs/>
          <w:color w:val="000000" w:themeColor="text1"/>
          <w:spacing w:val="-1"/>
          <w:sz w:val="18"/>
          <w:szCs w:val="18"/>
        </w:rPr>
        <w:fldChar w:fldCharType="separate"/>
      </w:r>
      <w:r w:rsidR="007E3261" w:rsidRPr="00F47857">
        <w:rPr>
          <w:rFonts w:ascii="Arial" w:eastAsia="MS Mincho" w:hAnsi="Arial" w:cs="Arial"/>
          <w:iCs/>
          <w:noProof/>
          <w:color w:val="000000" w:themeColor="text1"/>
          <w:spacing w:val="-1"/>
          <w:sz w:val="18"/>
          <w:szCs w:val="18"/>
        </w:rPr>
        <w:t>[38]</w:t>
      </w:r>
      <w:r w:rsidR="007E3261" w:rsidRPr="00F47857">
        <w:rPr>
          <w:rFonts w:ascii="Arial" w:eastAsia="MS Mincho" w:hAnsi="Arial" w:cs="Arial"/>
          <w:iCs/>
          <w:color w:val="000000" w:themeColor="text1"/>
          <w:spacing w:val="-1"/>
          <w:sz w:val="18"/>
          <w:szCs w:val="18"/>
        </w:rPr>
        <w:fldChar w:fldCharType="end"/>
      </w:r>
      <w:r w:rsidR="00EC5BB2" w:rsidRPr="00F47857">
        <w:rPr>
          <w:rFonts w:ascii="Arial" w:eastAsia="MS Mincho" w:hAnsi="Arial" w:cs="Arial"/>
          <w:iCs/>
          <w:color w:val="000000" w:themeColor="text1"/>
          <w:spacing w:val="-1"/>
          <w:sz w:val="18"/>
          <w:szCs w:val="18"/>
        </w:rPr>
        <w:t xml:space="preserve">. </w:t>
      </w:r>
      <w:r w:rsidRPr="00F47857">
        <w:rPr>
          <w:rFonts w:ascii="Arial" w:eastAsia="MS Mincho" w:hAnsi="Arial" w:cs="Arial"/>
          <w:iCs/>
          <w:color w:val="000000" w:themeColor="text1"/>
          <w:spacing w:val="-1"/>
          <w:sz w:val="18"/>
          <w:szCs w:val="18"/>
        </w:rPr>
        <w:t xml:space="preserve">APoc can be freely downloaded from </w:t>
      </w:r>
      <w:hyperlink r:id="rId9" w:history="1">
        <w:r w:rsidRPr="00F47857">
          <w:rPr>
            <w:rStyle w:val="Hyperlink"/>
            <w:rFonts w:ascii="Arial" w:eastAsia="MS Mincho" w:hAnsi="Arial" w:cs="Arial"/>
            <w:iCs/>
            <w:color w:val="000000" w:themeColor="text1"/>
            <w:spacing w:val="-1"/>
            <w:sz w:val="18"/>
            <w:szCs w:val="18"/>
          </w:rPr>
          <w:t>http://cssb.biology.gatech.edu/APoc</w:t>
        </w:r>
      </w:hyperlink>
      <w:r w:rsidRPr="00F47857">
        <w:rPr>
          <w:rFonts w:ascii="Arial" w:eastAsia="MS Mincho" w:hAnsi="Arial" w:cs="Arial"/>
          <w:iCs/>
          <w:color w:val="000000" w:themeColor="text1"/>
          <w:spacing w:val="-1"/>
          <w:sz w:val="18"/>
          <w:szCs w:val="18"/>
        </w:rPr>
        <w:t xml:space="preserve">. </w:t>
      </w:r>
    </w:p>
    <w:p w14:paraId="388005A5" w14:textId="77777777" w:rsidR="008F5E3C" w:rsidRPr="00F47857" w:rsidRDefault="00512165" w:rsidP="008F5E3C">
      <w:pPr>
        <w:spacing w:after="120" w:line="480" w:lineRule="auto"/>
        <w:ind w:firstLine="284"/>
        <w:jc w:val="both"/>
        <w:rPr>
          <w:rFonts w:ascii="Arial" w:hAnsi="Arial" w:cs="Arial"/>
          <w:color w:val="000000" w:themeColor="text1"/>
          <w:sz w:val="18"/>
          <w:szCs w:val="18"/>
        </w:rPr>
      </w:pPr>
      <w:proofErr w:type="gramStart"/>
      <w:r w:rsidRPr="00F47857">
        <w:rPr>
          <w:rFonts w:ascii="Arial" w:eastAsia="MS Mincho" w:hAnsi="Arial" w:cs="Arial"/>
          <w:b/>
          <w:i/>
          <w:iCs/>
          <w:color w:val="000000" w:themeColor="text1"/>
          <w:spacing w:val="-1"/>
          <w:sz w:val="18"/>
          <w:szCs w:val="18"/>
          <w:u w:val="single"/>
        </w:rPr>
        <w:t>eMatchSite</w:t>
      </w:r>
      <w:proofErr w:type="gramEnd"/>
      <w:r w:rsidRPr="00F47857">
        <w:rPr>
          <w:rFonts w:ascii="Arial" w:eastAsia="MS Mincho" w:hAnsi="Arial" w:cs="Arial"/>
          <w:iCs/>
          <w:color w:val="000000" w:themeColor="text1"/>
          <w:spacing w:val="-1"/>
          <w:sz w:val="18"/>
          <w:szCs w:val="18"/>
        </w:rPr>
        <w:t xml:space="preserve"> is also a sequence order-independent local alignment tool used to align and compare ligand binding sites of computationally generated protein models. It extensively utilizes evolutionary information extracted from sequence profiles and entropy, and secondary structure profiles of weakly homologous templates in complex with ligands. It also captures physicochemical and structural properties of proteins and their interactions with ligands from hydrophobicity values of amino acids, 3D distributions of residues and binding probabilities of ligands. The tool generates a set of residue-level scores from this information and combines it with non-linear machine learning models for the estimation of distances between residues of aligned protein models. Local binding site alignments are constructed from these distances using Kuhn-Munkres algorithm. eMatchSite achieves high performance and it is highly tolerant to structural distortions in binding regions of protein models when compared with other tools such as SiteEngine </w:t>
      </w:r>
      <w:r w:rsidR="007E3261" w:rsidRPr="00F47857">
        <w:rPr>
          <w:rFonts w:ascii="Arial" w:eastAsia="MS Mincho" w:hAnsi="Arial" w:cs="Arial"/>
          <w:iCs/>
          <w:color w:val="000000" w:themeColor="text1"/>
          <w:spacing w:val="-1"/>
          <w:sz w:val="18"/>
          <w:szCs w:val="18"/>
        </w:rPr>
        <w:fldChar w:fldCharType="begin" w:fldLock="1"/>
      </w:r>
      <w:r w:rsidR="007E3261" w:rsidRPr="00F47857">
        <w:rPr>
          <w:rFonts w:ascii="Arial" w:eastAsia="MS Mincho" w:hAnsi="Arial" w:cs="Arial"/>
          <w:iCs/>
          <w:color w:val="000000" w:themeColor="text1"/>
          <w:spacing w:val="-1"/>
          <w:sz w:val="18"/>
          <w:szCs w:val="18"/>
        </w:rPr>
        <w:instrText>ADDIN CSL_CITATION { "citationItems" : [ { "id" : "ITEM-1", "itemData" : { "DOI" : "10.1371/journal.pcbi.1003829", "abstract" : "Detecting similarities between ligand binding sites in the absence of global homology between target proteins has been recognized as one of the critical components of modern drug discovery. Local binding site alignments can be constructed using sequence order-independent techniques, however, to achieve a high accuracy, many current algorithms for binding site comparison require high-quality experimental protein structures, preferably in the bound conformational state. This, in turn, complicates proteome scale applications, where only various quality structure models are available for the majority of gene products. To improve the state-of-the-art, we developed eMatchSite, a new method for constructing sequence order-independent alignments of ligand binding sites in protein models. Large-scale benchmarking calculations using adenine-binding pockets in crystal structures demonstrate that eMatchSite generates accurate alignments for almost three times more protein pairs than SOIPPA. More importantly, eMatchSite offers a high tolerance to structural distortions in ligand binding regions in protein models. For example, the percentage of correctly aligned pairs of adenine-binding sites in weakly homologous protein models is only 4\u20139% lower than those aligned using crystal structures. This represents a significant improvement over other algorithms, e.g. the performance of eMatchSite in recognizing similar binding sites is 6% and 13% higher than that of SiteEngine using high-and moderate-quality protein models, respectively. Constructing biologically correct alignments using predicted ligand binding sites in protein models opens up the possibility to investigate drug-protein interaction networks for complete proteomes with prospective systems-level applications in polypharmacology and rational drug repositioning. eMatchSite is freely available to the academic community as a web-server and a stand-alone software distribution at http://www.brylinski.org/ematchsite.", "author" : [ { "dropping-particle" : "", "family" : "Brylinski", "given" : "Michal", "non-dropping-particle" : "", "parse-names" : false, "suffix" : "" } ], "container-title" : "PLoS Comput Biol", "id" : "ITEM-1", "issue" : "9", "issued" : { "date-parts" : [ [ "2014" ] ] }, "title" : "eMatchSite: Sequence Order-Independent Structure Alignments of Ligand Binding Pockets in Protein Models", "type" : "article-journal", "volume" : "10" }, "uris" : [ "http://www.mendeley.com/documents/?uuid=aebace57-082c-3f46-95c8-92a3da951d50" ] } ], "mendeley" : { "formattedCitation" : "[39]", "plainTextFormattedCitation" : "[39]", "previouslyFormattedCitation" : "[39]" }, "properties" : {  }, "schema" : "https://github.com/citation-style-language/schema/raw/master/csl-citation.json" }</w:instrText>
      </w:r>
      <w:r w:rsidR="007E3261" w:rsidRPr="00F47857">
        <w:rPr>
          <w:rFonts w:ascii="Arial" w:eastAsia="MS Mincho" w:hAnsi="Arial" w:cs="Arial"/>
          <w:iCs/>
          <w:color w:val="000000" w:themeColor="text1"/>
          <w:spacing w:val="-1"/>
          <w:sz w:val="18"/>
          <w:szCs w:val="18"/>
        </w:rPr>
        <w:fldChar w:fldCharType="separate"/>
      </w:r>
      <w:r w:rsidR="007E3261" w:rsidRPr="00F47857">
        <w:rPr>
          <w:rFonts w:ascii="Arial" w:eastAsia="MS Mincho" w:hAnsi="Arial" w:cs="Arial"/>
          <w:iCs/>
          <w:noProof/>
          <w:color w:val="000000" w:themeColor="text1"/>
          <w:spacing w:val="-1"/>
          <w:sz w:val="18"/>
          <w:szCs w:val="18"/>
        </w:rPr>
        <w:t>[39]</w:t>
      </w:r>
      <w:r w:rsidR="007E3261" w:rsidRPr="00F47857">
        <w:rPr>
          <w:rFonts w:ascii="Arial" w:eastAsia="MS Mincho" w:hAnsi="Arial" w:cs="Arial"/>
          <w:iCs/>
          <w:color w:val="000000" w:themeColor="text1"/>
          <w:spacing w:val="-1"/>
          <w:sz w:val="18"/>
          <w:szCs w:val="18"/>
        </w:rPr>
        <w:fldChar w:fldCharType="end"/>
      </w:r>
      <w:r w:rsidR="00EC5BB2" w:rsidRPr="00F47857">
        <w:rPr>
          <w:rFonts w:ascii="Arial" w:eastAsia="MS Mincho" w:hAnsi="Arial" w:cs="Arial"/>
          <w:iCs/>
          <w:color w:val="000000" w:themeColor="text1"/>
          <w:spacing w:val="-1"/>
          <w:sz w:val="18"/>
          <w:szCs w:val="18"/>
        </w:rPr>
        <w:t xml:space="preserve">. </w:t>
      </w:r>
      <w:r w:rsidRPr="00F47857">
        <w:rPr>
          <w:rFonts w:ascii="Arial" w:eastAsia="MS Mincho" w:hAnsi="Arial" w:cs="Arial"/>
          <w:iCs/>
          <w:color w:val="000000" w:themeColor="text1"/>
          <w:spacing w:val="-1"/>
          <w:sz w:val="18"/>
          <w:szCs w:val="18"/>
        </w:rPr>
        <w:t xml:space="preserve">It can be freely accessible for academic uses as an online server and downloadable as a software package at </w:t>
      </w:r>
      <w:hyperlink r:id="rId10" w:history="1">
        <w:r w:rsidRPr="00F47857">
          <w:rPr>
            <w:rStyle w:val="Hyperlink"/>
            <w:rFonts w:ascii="Arial" w:eastAsia="MS Mincho" w:hAnsi="Arial" w:cs="Arial"/>
            <w:iCs/>
            <w:color w:val="000000" w:themeColor="text1"/>
            <w:spacing w:val="-1"/>
            <w:sz w:val="18"/>
            <w:szCs w:val="18"/>
          </w:rPr>
          <w:t>http://brylinski.cct.lsu.edu/ematchsite</w:t>
        </w:r>
      </w:hyperlink>
      <w:r w:rsidRPr="00F47857">
        <w:rPr>
          <w:rFonts w:ascii="Arial" w:eastAsia="MS Mincho" w:hAnsi="Arial" w:cs="Arial"/>
          <w:iCs/>
          <w:color w:val="000000" w:themeColor="text1"/>
          <w:spacing w:val="-1"/>
          <w:sz w:val="18"/>
          <w:szCs w:val="18"/>
        </w:rPr>
        <w:t xml:space="preserve">. </w:t>
      </w:r>
    </w:p>
    <w:p w14:paraId="2B6A56F1" w14:textId="60BC793C" w:rsidR="00512165" w:rsidRPr="00F47857" w:rsidRDefault="00512165" w:rsidP="008F5E3C">
      <w:pPr>
        <w:spacing w:after="120" w:line="480" w:lineRule="auto"/>
        <w:ind w:firstLine="284"/>
        <w:jc w:val="both"/>
        <w:rPr>
          <w:rFonts w:ascii="Arial" w:hAnsi="Arial" w:cs="Arial"/>
          <w:color w:val="000000" w:themeColor="text1"/>
          <w:sz w:val="18"/>
          <w:szCs w:val="18"/>
        </w:rPr>
      </w:pPr>
      <w:r w:rsidRPr="00F47857">
        <w:rPr>
          <w:rFonts w:ascii="Arial" w:eastAsia="MS Mincho" w:hAnsi="Arial" w:cs="Arial"/>
          <w:b/>
          <w:i/>
          <w:iCs/>
          <w:color w:val="000000" w:themeColor="text1"/>
          <w:spacing w:val="-1"/>
          <w:sz w:val="18"/>
          <w:szCs w:val="18"/>
          <w:u w:val="single"/>
        </w:rPr>
        <w:t>G-LosA (Graph-based Local Structure Alignmen</w:t>
      </w:r>
      <w:r w:rsidR="008F5E3C" w:rsidRPr="00F47857">
        <w:rPr>
          <w:rFonts w:ascii="Arial" w:eastAsia="MS Mincho" w:hAnsi="Arial" w:cs="Arial"/>
          <w:b/>
          <w:i/>
          <w:iCs/>
          <w:color w:val="000000" w:themeColor="text1"/>
          <w:spacing w:val="-1"/>
          <w:sz w:val="18"/>
          <w:szCs w:val="18"/>
          <w:u w:val="single"/>
        </w:rPr>
        <w:t>t)</w:t>
      </w:r>
      <w:r w:rsidRPr="00F47857">
        <w:rPr>
          <w:rFonts w:ascii="Arial" w:eastAsia="MS Mincho" w:hAnsi="Arial" w:cs="Arial"/>
          <w:i/>
          <w:iCs/>
          <w:color w:val="000000" w:themeColor="text1"/>
          <w:spacing w:val="-1"/>
          <w:sz w:val="18"/>
          <w:szCs w:val="18"/>
        </w:rPr>
        <w:t xml:space="preserve"> </w:t>
      </w:r>
      <w:r w:rsidRPr="00F47857">
        <w:rPr>
          <w:rFonts w:ascii="Arial" w:eastAsia="MS Mincho" w:hAnsi="Arial" w:cs="Arial"/>
          <w:iCs/>
          <w:color w:val="000000" w:themeColor="text1"/>
          <w:spacing w:val="-1"/>
          <w:sz w:val="18"/>
          <w:szCs w:val="18"/>
        </w:rPr>
        <w:t xml:space="preserve">is a software package that is also used for the local alignment of protein structures independently from sequence order. It generates all possible alignments between two local structures by iterative maximum clique search and fragment superposition and determines the optimal </w:t>
      </w:r>
      <w:r w:rsidRPr="00F47857">
        <w:rPr>
          <w:rFonts w:ascii="Arial" w:eastAsia="MS Mincho" w:hAnsi="Arial" w:cs="Arial"/>
          <w:iCs/>
          <w:color w:val="000000" w:themeColor="text1"/>
          <w:spacing w:val="-1"/>
          <w:sz w:val="18"/>
          <w:szCs w:val="18"/>
        </w:rPr>
        <w:lastRenderedPageBreak/>
        <w:t xml:space="preserve">alignment with the maximum GA-score (explained in Supp.1B). It is particularly successful in detecting local conserved regions on a protein surface regardless of the size and characteristics of the protein, which may be very helpful for computational drug discovery studies in terms of the prediction of ligand binding sites on proteins </w:t>
      </w:r>
      <w:r w:rsidR="007E3261" w:rsidRPr="00F47857">
        <w:rPr>
          <w:rFonts w:ascii="Arial" w:eastAsia="MS Mincho" w:hAnsi="Arial" w:cs="Arial"/>
          <w:iCs/>
          <w:color w:val="000000" w:themeColor="text1"/>
          <w:spacing w:val="-1"/>
          <w:sz w:val="18"/>
          <w:szCs w:val="18"/>
        </w:rPr>
        <w:fldChar w:fldCharType="begin" w:fldLock="1"/>
      </w:r>
      <w:r w:rsidR="007E3261" w:rsidRPr="00F47857">
        <w:rPr>
          <w:rFonts w:ascii="Arial" w:eastAsia="MS Mincho" w:hAnsi="Arial" w:cs="Arial"/>
          <w:iCs/>
          <w:color w:val="000000" w:themeColor="text1"/>
          <w:spacing w:val="-1"/>
          <w:sz w:val="18"/>
          <w:szCs w:val="18"/>
        </w:rPr>
        <w:instrText>ADDIN CSL_CITATION { "citationItems" : [ { "id" : "ITEM-1", "itemData" : { "DOI" : "10.1002/pro.2890", "abstract" : "Molecular recognition by protein mostly occurs in a local region on the protein surface. Thus, an efficient computational method for accurate characterization of protein local structural conservation is necessary to better understand biology and drug design. We present a novel local structure alignment tool, G-LoSA. G-LoSA aligns protein local structures in a sequence order inde-pendent way and provides a GA-score, a chemical feature-based and size-independent structure similarity score. Our benchmark validation shows the robust performance of G-LoSA to the local structures of diverse sizes and characteristics, demonstrating its universal applicability to local structure-centric comparative biology studies. In particular, G-LoSA is highly effective in detecting conserved local regions on the entire surface of a given protein. In addition, the applications of G-LoSA to identifying template ligands and predicting ligand and protein binding sites illustrate its strong potential for computer-aided drug design. We hope that G-LoSA can be a useful computa-tional method for exploring interesting biological problems through large-scale comparison of pro-tein local structures and facilitating drug discovery research and development. G-LoSA is freely available to academic users at http://im.compbio.ku.edu/GLoSA/.", "author" : [ { "dropping-particle" : "", "family" : "Lee", "given" : "Hui Sun", "non-dropping-particle" : "", "parse-names" : false, "suffix" : "" }, { "dropping-particle" : "", "family" : "Im", "given" : "Wonpil", "non-dropping-particle" : "", "parse-names" : false, "suffix" : "" } ], "container-title" : "The Protein Society", "id" : "ITEM-1", "issued" : { "date-parts" : [ [ "2016" ] ] }, "page" : "865-876", "title" : "G-LoSA: An efficient computational tool for local structure-centric biological studies and drug design", "type" : "article-journal", "volume" : "25" }, "uris" : [ "http://www.mendeley.com/documents/?uuid=d144bcfe-20df-31ef-b227-4748eb03b606" ] } ], "mendeley" : { "formattedCitation" : "[40]", "plainTextFormattedCitation" : "[40]", "previouslyFormattedCitation" : "[40]" }, "properties" : {  }, "schema" : "https://github.com/citation-style-language/schema/raw/master/csl-citation.json" }</w:instrText>
      </w:r>
      <w:r w:rsidR="007E3261" w:rsidRPr="00F47857">
        <w:rPr>
          <w:rFonts w:ascii="Arial" w:eastAsia="MS Mincho" w:hAnsi="Arial" w:cs="Arial"/>
          <w:iCs/>
          <w:color w:val="000000" w:themeColor="text1"/>
          <w:spacing w:val="-1"/>
          <w:sz w:val="18"/>
          <w:szCs w:val="18"/>
        </w:rPr>
        <w:fldChar w:fldCharType="separate"/>
      </w:r>
      <w:r w:rsidR="007E3261" w:rsidRPr="00F47857">
        <w:rPr>
          <w:rFonts w:ascii="Arial" w:eastAsia="MS Mincho" w:hAnsi="Arial" w:cs="Arial"/>
          <w:iCs/>
          <w:noProof/>
          <w:color w:val="000000" w:themeColor="text1"/>
          <w:spacing w:val="-1"/>
          <w:sz w:val="18"/>
          <w:szCs w:val="18"/>
        </w:rPr>
        <w:t>[40]</w:t>
      </w:r>
      <w:r w:rsidR="007E3261" w:rsidRPr="00F47857">
        <w:rPr>
          <w:rFonts w:ascii="Arial" w:eastAsia="MS Mincho" w:hAnsi="Arial" w:cs="Arial"/>
          <w:iCs/>
          <w:color w:val="000000" w:themeColor="text1"/>
          <w:spacing w:val="-1"/>
          <w:sz w:val="18"/>
          <w:szCs w:val="18"/>
        </w:rPr>
        <w:fldChar w:fldCharType="end"/>
      </w:r>
      <w:r w:rsidR="00EC5BB2" w:rsidRPr="00F47857">
        <w:rPr>
          <w:rFonts w:ascii="Arial" w:eastAsia="MS Mincho" w:hAnsi="Arial" w:cs="Arial"/>
          <w:iCs/>
          <w:color w:val="000000" w:themeColor="text1"/>
          <w:spacing w:val="-1"/>
          <w:sz w:val="18"/>
          <w:szCs w:val="18"/>
        </w:rPr>
        <w:t xml:space="preserve">. </w:t>
      </w:r>
      <w:r w:rsidRPr="00F47857">
        <w:rPr>
          <w:rFonts w:ascii="Arial" w:eastAsia="MS Mincho" w:hAnsi="Arial" w:cs="Arial"/>
          <w:iCs/>
          <w:color w:val="000000" w:themeColor="text1"/>
          <w:spacing w:val="-1"/>
          <w:sz w:val="18"/>
          <w:szCs w:val="18"/>
        </w:rPr>
        <w:t xml:space="preserve">The package can be freely downloaded from </w:t>
      </w:r>
      <w:hyperlink r:id="rId11" w:history="1">
        <w:r w:rsidRPr="00F47857">
          <w:rPr>
            <w:rStyle w:val="Hyperlink"/>
            <w:rFonts w:ascii="Arial" w:eastAsia="MS Mincho" w:hAnsi="Arial" w:cs="Arial"/>
            <w:iCs/>
            <w:color w:val="000000" w:themeColor="text1"/>
            <w:spacing w:val="-1"/>
            <w:sz w:val="18"/>
            <w:szCs w:val="18"/>
          </w:rPr>
          <w:t>https://compbio.lehigh.edu/GLoSA/</w:t>
        </w:r>
      </w:hyperlink>
      <w:r w:rsidRPr="00F47857">
        <w:rPr>
          <w:rFonts w:ascii="Arial" w:eastAsia="MS Mincho" w:hAnsi="Arial" w:cs="Arial"/>
          <w:iCs/>
          <w:color w:val="000000" w:themeColor="text1"/>
          <w:spacing w:val="-1"/>
          <w:sz w:val="18"/>
          <w:szCs w:val="18"/>
        </w:rPr>
        <w:t>.</w:t>
      </w:r>
    </w:p>
    <w:p w14:paraId="1503E0C5" w14:textId="0CD47239" w:rsidR="00491A57" w:rsidRPr="00F47857" w:rsidRDefault="00743D6A" w:rsidP="00F224A6">
      <w:pPr>
        <w:spacing w:after="120" w:line="480" w:lineRule="auto"/>
        <w:ind w:firstLine="284"/>
        <w:jc w:val="both"/>
        <w:rPr>
          <w:rFonts w:ascii="Arial" w:hAnsi="Arial" w:cs="Arial"/>
          <w:color w:val="000000" w:themeColor="text1"/>
          <w:sz w:val="18"/>
          <w:szCs w:val="18"/>
        </w:rPr>
      </w:pPr>
      <w:r w:rsidRPr="00F47857">
        <w:rPr>
          <w:rFonts w:ascii="Arial" w:hAnsi="Arial" w:cs="Arial"/>
          <w:b/>
          <w:bCs/>
          <w:i/>
          <w:iCs/>
          <w:color w:val="000000" w:themeColor="text1"/>
          <w:sz w:val="18"/>
          <w:szCs w:val="18"/>
          <w:u w:val="single"/>
        </w:rPr>
        <w:t>POSSUM (Position-specific scoring matrix-based feature generator for machine learning)</w:t>
      </w:r>
      <w:r w:rsidRPr="00F47857">
        <w:rPr>
          <w:rFonts w:ascii="Arial" w:hAnsi="Arial" w:cs="Arial"/>
          <w:color w:val="000000" w:themeColor="text1"/>
          <w:sz w:val="18"/>
          <w:szCs w:val="18"/>
        </w:rPr>
        <w:t xml:space="preserve"> is a freely available toolkit that generates 21 types of PSSM profile-based feature descriptors for proteins. It aims to facilitate the feature extraction for training and benchmarking of machine learning-based models</w:t>
      </w:r>
      <w:r w:rsidR="005176F9" w:rsidRPr="00F47857">
        <w:rPr>
          <w:rFonts w:ascii="Arial" w:hAnsi="Arial" w:cs="Arial"/>
          <w:color w:val="000000" w:themeColor="text1"/>
          <w:sz w:val="18"/>
          <w:szCs w:val="18"/>
        </w:rPr>
        <w:t xml:space="preserve"> </w:t>
      </w:r>
      <w:r w:rsidR="005176F9" w:rsidRPr="00F47857">
        <w:rPr>
          <w:rFonts w:ascii="Arial" w:hAnsi="Arial" w:cs="Arial"/>
          <w:color w:val="000000" w:themeColor="text1"/>
          <w:sz w:val="18"/>
          <w:szCs w:val="18"/>
        </w:rPr>
        <w:fldChar w:fldCharType="begin" w:fldLock="1"/>
      </w:r>
      <w:r w:rsidR="00D738B0" w:rsidRPr="00F47857">
        <w:rPr>
          <w:rFonts w:ascii="Arial" w:hAnsi="Arial" w:cs="Arial"/>
          <w:color w:val="000000" w:themeColor="text1"/>
          <w:sz w:val="18"/>
          <w:szCs w:val="18"/>
        </w:rPr>
        <w:instrText>ADDIN CSL_CITATION { "citationItems" : [ { "id" : "ITEM-1", "itemData" : { "DOI" : "10.1093/bioinformatics/xxxxx", "ISSN" : "1367-4803", "abstract" : "Motivation: Ribosomal RNA profiling has become crucial to studying microbial communities, but meaningful taxonomic analysis and inter-comparison of such data are still hampered by technical limitations, between-study design variability and inconsistencies between taxonomies used. Results: Here we present MAPseq, a framework for reference-based rRNA sequence analysis that is up to 30% more accurate (F1/2 score) and up to one hundred times faster than existing solutions, providing in a single run multiple taxonomy classifications and hierarchical OTU mappings, for rRNA sequences in both amplicon and shotgun sequencing strategies, and for datasets of virtually any size. Availability: Source code and binaries are freely available at https://github.com/jfmrod/mapseq Contact:", "author" : [ { "dropping-particle" : "", "family" : "Wang", "given" : "Jiawei", "non-dropping-particle" : "", "parse-names" : false, "suffix" : "" }, { "dropping-particle" : "", "family" : "Yang", "given" : "Bingjlao", "non-dropping-particle" : "", "parse-names" : false, "suffix" : "" }, { "dropping-particle" : "", "family" : "Revote", "given" : "Jerico", "non-dropping-particle" : "", "parse-names" : false, "suffix" : "" }, { "dropping-particle" : "", "family" : "Leier", "given" : "Andre", "non-dropping-particle" : "", "parse-names" : false, "suffix" : "" } ], "container-title" : "Bioinformatics", "id" : "ITEM-1", "issue" : "17", "issued" : { "date-parts" : [ [ "2017" ] ] }, "page" : "2756\u20132758", "title" : "POSSUM: a bioinformatics toolkit for generating numerical sequence feature descriptors based on PSSM profiles", "type" : "article-journal", "volume" : "33" }, "uris" : [ "http://www.mendeley.com/documents/?uuid=fc24cb6f-cdea-4884-b2df-ee2caf88f327" ] } ], "mendeley" : { "formattedCitation" : "[79]", "plainTextFormattedCitation" : "[79]", "previouslyFormattedCitation" : "[79]" }, "properties" : {  }, "schema" : "https://github.com/citation-style-language/schema/raw/master/csl-citation.json" }</w:instrText>
      </w:r>
      <w:r w:rsidR="005176F9" w:rsidRPr="00F47857">
        <w:rPr>
          <w:rFonts w:ascii="Arial" w:hAnsi="Arial" w:cs="Arial"/>
          <w:color w:val="000000" w:themeColor="text1"/>
          <w:sz w:val="18"/>
          <w:szCs w:val="18"/>
        </w:rPr>
        <w:fldChar w:fldCharType="separate"/>
      </w:r>
      <w:r w:rsidR="00D738B0" w:rsidRPr="00F47857">
        <w:rPr>
          <w:rFonts w:ascii="Arial" w:hAnsi="Arial" w:cs="Arial"/>
          <w:noProof/>
          <w:color w:val="000000" w:themeColor="text1"/>
          <w:sz w:val="18"/>
          <w:szCs w:val="18"/>
        </w:rPr>
        <w:t>[79]</w:t>
      </w:r>
      <w:r w:rsidR="005176F9"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xml:space="preserve">. It is accessible online at </w:t>
      </w:r>
      <w:r w:rsidR="00162BEE" w:rsidRPr="00F47857">
        <w:rPr>
          <w:rFonts w:ascii="Arial" w:hAnsi="Arial" w:cs="Arial"/>
          <w:color w:val="000000" w:themeColor="text1"/>
          <w:sz w:val="18"/>
          <w:szCs w:val="18"/>
        </w:rPr>
        <w:t xml:space="preserve">http://possum.erc.monash. </w:t>
      </w:r>
      <w:proofErr w:type="gramStart"/>
      <w:r w:rsidRPr="00F47857">
        <w:rPr>
          <w:rFonts w:ascii="Arial" w:hAnsi="Arial" w:cs="Arial"/>
          <w:color w:val="000000" w:themeColor="text1"/>
          <w:sz w:val="18"/>
          <w:szCs w:val="18"/>
        </w:rPr>
        <w:t>edu/server.jsp</w:t>
      </w:r>
      <w:proofErr w:type="gramEnd"/>
      <w:r w:rsidRPr="00F47857">
        <w:rPr>
          <w:rFonts w:ascii="Arial" w:hAnsi="Arial" w:cs="Arial"/>
          <w:color w:val="000000" w:themeColor="text1"/>
          <w:sz w:val="18"/>
          <w:szCs w:val="18"/>
        </w:rPr>
        <w:t xml:space="preserve">, or can be downloaded from </w:t>
      </w:r>
      <w:r w:rsidR="00162BEE" w:rsidRPr="00F47857">
        <w:rPr>
          <w:rFonts w:ascii="Arial" w:hAnsi="Arial" w:cs="Arial"/>
          <w:color w:val="000000" w:themeColor="text1"/>
          <w:sz w:val="18"/>
          <w:szCs w:val="18"/>
        </w:rPr>
        <w:t>the same web page</w:t>
      </w:r>
      <w:r w:rsidR="00CB15AA" w:rsidRPr="00F47857">
        <w:rPr>
          <w:rFonts w:ascii="Arial" w:hAnsi="Arial" w:cs="Arial"/>
          <w:color w:val="000000" w:themeColor="text1"/>
          <w:sz w:val="18"/>
          <w:szCs w:val="18"/>
        </w:rPr>
        <w:t>.</w:t>
      </w:r>
    </w:p>
    <w:p w14:paraId="5FCE9CFB" w14:textId="39CE20CE" w:rsidR="00491A57" w:rsidRPr="00F47857" w:rsidRDefault="00743D6A" w:rsidP="00F224A6">
      <w:pPr>
        <w:spacing w:after="120" w:line="480" w:lineRule="auto"/>
        <w:ind w:firstLine="284"/>
        <w:jc w:val="both"/>
        <w:rPr>
          <w:rFonts w:ascii="Arial" w:hAnsi="Arial" w:cs="Arial"/>
          <w:color w:val="000000" w:themeColor="text1"/>
          <w:sz w:val="18"/>
          <w:szCs w:val="18"/>
        </w:rPr>
      </w:pPr>
      <w:r w:rsidRPr="00F47857">
        <w:rPr>
          <w:rFonts w:ascii="Arial" w:hAnsi="Arial" w:cs="Arial"/>
          <w:b/>
          <w:bCs/>
          <w:i/>
          <w:iCs/>
          <w:color w:val="000000" w:themeColor="text1"/>
          <w:sz w:val="18"/>
          <w:szCs w:val="18"/>
          <w:u w:val="single"/>
        </w:rPr>
        <w:t>GOSemSim</w:t>
      </w:r>
      <w:r w:rsidRPr="00F47857">
        <w:rPr>
          <w:rFonts w:ascii="Arial" w:hAnsi="Arial" w:cs="Arial"/>
          <w:color w:val="000000" w:themeColor="text1"/>
          <w:sz w:val="18"/>
          <w:szCs w:val="18"/>
        </w:rPr>
        <w:t xml:space="preserve"> is a freely available R package that provides quantitative comparison of semantic similarities for GO annotations of genes and gene products based on information content (IC) and graph based methods</w:t>
      </w:r>
      <w:r w:rsidR="005176F9" w:rsidRPr="00F47857">
        <w:rPr>
          <w:rFonts w:ascii="Arial" w:hAnsi="Arial" w:cs="Arial"/>
          <w:color w:val="000000" w:themeColor="text1"/>
          <w:sz w:val="18"/>
          <w:szCs w:val="18"/>
        </w:rPr>
        <w:t xml:space="preserve"> </w:t>
      </w:r>
      <w:r w:rsidR="005176F9" w:rsidRPr="00F47857">
        <w:rPr>
          <w:rFonts w:ascii="Arial" w:hAnsi="Arial" w:cs="Arial"/>
          <w:color w:val="000000" w:themeColor="text1"/>
          <w:sz w:val="18"/>
          <w:szCs w:val="18"/>
        </w:rPr>
        <w:fldChar w:fldCharType="begin" w:fldLock="1"/>
      </w:r>
      <w:r w:rsidR="00D738B0" w:rsidRPr="00F47857">
        <w:rPr>
          <w:rFonts w:ascii="Arial" w:hAnsi="Arial" w:cs="Arial"/>
          <w:color w:val="000000" w:themeColor="text1"/>
          <w:sz w:val="18"/>
          <w:szCs w:val="18"/>
        </w:rPr>
        <w:instrText>ADDIN CSL_CITATION { "citationItems" : [ { "id" : "ITEM-1", "itemData" : { "DOI" : "10.1093/bioinformatics/btq064", "abstract" : "The semantic comparisons of Gene Ontology (GO) annotations provide quantitative ways to compute similarities between genes and gene groups, and have became important basis for many bioinformatics analysis approaches. GOSemSim is an R package for semantic similarity computation among GO terms, sets of GO terms, gene products and gene clusters. Four information content (IC)-and a graph-based methods are implemented in the GOSemSim package, multiple species including human, rat, mouse, fly and yeast are also supported. The functions provided by the GOSemSim offer flexibility for applications, and can be easily integrated into high-throughput analysis pipelines. Availability: GOSemSim is released under the GNU General Public License within Bioconductor project, and freely available at", "author" : [ { "dropping-particle" : "", "family" : "Yu", "given" : "Guangchuang", "non-dropping-particle" : "", "parse-names" : false, "suffix" : "" }, { "dropping-particle" : "", "family" : "Li", "given" : "Fei", "non-dropping-particle" : "", "parse-names" : false, "suffix" : "" }, { "dropping-particle" : "", "family" : "Qin", "given" : "Yide", "non-dropping-particle" : "", "parse-names" : false, "suffix" : "" }, { "dropping-particle" : "", "family" : "Bo", "given" : "Xiaochen", "non-dropping-particle" : "", "parse-names" : false, "suffix" : "" }, { "dropping-particle" : "", "family" : "Wu", "given" : "Yibo", "non-dropping-particle" : "", "parse-names" : false, "suffix" : "" }, { "dropping-particle" : "", "family" : "Wang", "given" : "Shengqi", "non-dropping-particle" : "", "parse-names" : false, "suffix" : "" } ], "container-title" : "BIOINFORMATICS APPLICATIONS NOTE", "id" : "ITEM-1", "issue" : "7", "issued" : { "date-parts" : [ [ "2010" ] ] }, "page" : "976-97810", "title" : "GOSemSim: an R package for measuring semantic similarity among GO terms and gene products", "type" : "article-journal", "volume" : "26" }, "uris" : [ "http://www.mendeley.com/documents/?uuid=96b8530b-18ca-4d30-ba54-6627b2c4b597" ] } ], "mendeley" : { "formattedCitation" : "[80]", "plainTextFormattedCitation" : "[80]", "previouslyFormattedCitation" : "[80]" }, "properties" : {  }, "schema" : "https://github.com/citation-style-language/schema/raw/master/csl-citation.json" }</w:instrText>
      </w:r>
      <w:r w:rsidR="005176F9" w:rsidRPr="00F47857">
        <w:rPr>
          <w:rFonts w:ascii="Arial" w:hAnsi="Arial" w:cs="Arial"/>
          <w:color w:val="000000" w:themeColor="text1"/>
          <w:sz w:val="18"/>
          <w:szCs w:val="18"/>
        </w:rPr>
        <w:fldChar w:fldCharType="separate"/>
      </w:r>
      <w:r w:rsidR="00D738B0" w:rsidRPr="00F47857">
        <w:rPr>
          <w:rFonts w:ascii="Arial" w:hAnsi="Arial" w:cs="Arial"/>
          <w:noProof/>
          <w:color w:val="000000" w:themeColor="text1"/>
          <w:sz w:val="18"/>
          <w:szCs w:val="18"/>
        </w:rPr>
        <w:t>[80]</w:t>
      </w:r>
      <w:r w:rsidR="005176F9"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xml:space="preserve">. It is available at </w:t>
      </w:r>
      <w:r w:rsidR="00162BEE" w:rsidRPr="00F47857">
        <w:rPr>
          <w:rFonts w:ascii="Arial" w:hAnsi="Arial" w:cs="Arial"/>
          <w:color w:val="000000" w:themeColor="text1"/>
          <w:sz w:val="18"/>
          <w:szCs w:val="18"/>
        </w:rPr>
        <w:t>http://bioconductor.org/</w:t>
      </w:r>
      <w:r w:rsidRPr="00F47857">
        <w:rPr>
          <w:rFonts w:ascii="Arial" w:hAnsi="Arial" w:cs="Arial"/>
          <w:color w:val="000000" w:themeColor="text1"/>
          <w:sz w:val="18"/>
          <w:szCs w:val="18"/>
        </w:rPr>
        <w:t>packages/2.6/bioc/html/GOSemSim.html</w:t>
      </w:r>
      <w:r w:rsidR="00CB15AA" w:rsidRPr="00F47857">
        <w:rPr>
          <w:rFonts w:ascii="Arial" w:hAnsi="Arial" w:cs="Arial"/>
          <w:color w:val="000000" w:themeColor="text1"/>
          <w:sz w:val="18"/>
          <w:szCs w:val="18"/>
        </w:rPr>
        <w:t>.</w:t>
      </w:r>
    </w:p>
    <w:p w14:paraId="55DA5DB7" w14:textId="6A578F36" w:rsidR="00491A57" w:rsidRPr="00F47857" w:rsidRDefault="00743D6A" w:rsidP="00F224A6">
      <w:pPr>
        <w:spacing w:after="120" w:line="480" w:lineRule="auto"/>
        <w:ind w:firstLine="284"/>
        <w:jc w:val="both"/>
        <w:rPr>
          <w:rFonts w:ascii="Arial" w:hAnsi="Arial" w:cs="Arial"/>
          <w:color w:val="000000" w:themeColor="text1"/>
          <w:sz w:val="18"/>
          <w:szCs w:val="18"/>
        </w:rPr>
      </w:pPr>
      <w:r w:rsidRPr="00F47857">
        <w:rPr>
          <w:rFonts w:ascii="Arial" w:hAnsi="Arial" w:cs="Arial"/>
          <w:b/>
          <w:bCs/>
          <w:i/>
          <w:iCs/>
          <w:color w:val="000000" w:themeColor="text1"/>
          <w:sz w:val="18"/>
          <w:szCs w:val="18"/>
          <w:u w:val="single"/>
        </w:rPr>
        <w:t>FragHMMent</w:t>
      </w:r>
      <w:r w:rsidRPr="00F47857">
        <w:rPr>
          <w:rFonts w:ascii="Arial" w:hAnsi="Arial" w:cs="Arial"/>
          <w:color w:val="000000" w:themeColor="text1"/>
          <w:sz w:val="18"/>
          <w:szCs w:val="18"/>
        </w:rPr>
        <w:t xml:space="preserve"> is a freely available bioinformatics tool that predicts residue-residue contacts in a protein sequence. It uses HMMs trained on homologous sequences, predicted secondary structure and local descriptors of protein structure</w:t>
      </w:r>
      <w:r w:rsidR="005176F9" w:rsidRPr="00F47857">
        <w:rPr>
          <w:rFonts w:ascii="Arial" w:hAnsi="Arial" w:cs="Arial"/>
          <w:color w:val="000000" w:themeColor="text1"/>
          <w:sz w:val="18"/>
          <w:szCs w:val="18"/>
        </w:rPr>
        <w:t xml:space="preserve"> </w:t>
      </w:r>
      <w:r w:rsidR="005176F9" w:rsidRPr="00F47857">
        <w:rPr>
          <w:rFonts w:ascii="Arial" w:hAnsi="Arial" w:cs="Arial"/>
          <w:color w:val="000000" w:themeColor="text1"/>
          <w:sz w:val="18"/>
          <w:szCs w:val="18"/>
        </w:rPr>
        <w:fldChar w:fldCharType="begin" w:fldLock="1"/>
      </w:r>
      <w:r w:rsidR="00D738B0" w:rsidRPr="00F47857">
        <w:rPr>
          <w:rFonts w:ascii="Arial" w:hAnsi="Arial" w:cs="Arial"/>
          <w:color w:val="000000" w:themeColor="text1"/>
          <w:sz w:val="18"/>
          <w:szCs w:val="18"/>
        </w:rPr>
        <w:instrText>ADDIN CSL_CITATION { "citationItems" : [ { "id" : "ITEM-1", "itemData" : { "DOI" : "10.1093/bioinformatics/btp149", "ISSN" : "1460-2059", "author" : [ { "dropping-particle" : "", "family" : "Bj\u00f6rkholm", "given" : "Patrik", "non-dropping-particle" : "", "parse-names" : false, "suffix" : "" }, { "dropping-particle" : "", "family" : "Daniluk", "given" : "Pawel", "non-dropping-particle" : "", "parse-names" : false, "suffix" : "" }, { "dropping-particle" : "", "family" : "Kryshtafovych", "given" : "Andriy", "non-dropping-particle" : "", "parse-names" : false, "suffix" : "" }, { "dropping-particle" : "", "family" : "Fidelis", "given" : "Krzysztof", "non-dropping-particle" : "", "parse-names" : false, "suffix" : "" }, { "dropping-particle" : "", "family" : "Andersson", "given" : "Robin", "non-dropping-particle" : "", "parse-names" : false, "suffix" : "" }, { "dropping-particle" : "", "family" : "Hvidsten", "given" : "Torgeir R.", "non-dropping-particle" : "", "parse-names" : false, "suffix" : "" } ], "container-title" : "Bioinformatics", "id" : "ITEM-1", "issue" : "10", "issued" : { "date-parts" : [ [ "2009", "5", "15" ] ] }, "page" : "1264-1270", "title" : "Using multi-data hidden Markov models trained on local neighborhoods of protein structure to predict residue\u2013residue contacts", "type" : "article-journal", "volume" : "25" }, "uris" : [ "http://www.mendeley.com/documents/?uuid=5c34a0a5-72b9-47c2-aa36-0572ccb8caab" ] } ], "mendeley" : { "formattedCitation" : "[81]", "plainTextFormattedCitation" : "[81]", "previouslyFormattedCitation" : "[81]" }, "properties" : {  }, "schema" : "https://github.com/citation-style-language/schema/raw/master/csl-citation.json" }</w:instrText>
      </w:r>
      <w:r w:rsidR="005176F9" w:rsidRPr="00F47857">
        <w:rPr>
          <w:rFonts w:ascii="Arial" w:hAnsi="Arial" w:cs="Arial"/>
          <w:color w:val="000000" w:themeColor="text1"/>
          <w:sz w:val="18"/>
          <w:szCs w:val="18"/>
        </w:rPr>
        <w:fldChar w:fldCharType="separate"/>
      </w:r>
      <w:r w:rsidR="00D738B0" w:rsidRPr="00F47857">
        <w:rPr>
          <w:rFonts w:ascii="Arial" w:hAnsi="Arial" w:cs="Arial"/>
          <w:noProof/>
          <w:color w:val="000000" w:themeColor="text1"/>
          <w:sz w:val="18"/>
          <w:szCs w:val="18"/>
        </w:rPr>
        <w:t>[81]</w:t>
      </w:r>
      <w:r w:rsidR="005176F9"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The tool can be downloaded from http://predictioncenter.org/Services/FragHMMent/descr.html</w:t>
      </w:r>
      <w:r w:rsidR="00CB15AA" w:rsidRPr="00F47857">
        <w:rPr>
          <w:rFonts w:ascii="Arial" w:hAnsi="Arial" w:cs="Arial"/>
          <w:color w:val="000000" w:themeColor="text1"/>
          <w:sz w:val="18"/>
          <w:szCs w:val="18"/>
        </w:rPr>
        <w:t>.</w:t>
      </w:r>
    </w:p>
    <w:p w14:paraId="7CD55AC1" w14:textId="29ED9A98" w:rsidR="00743D6A" w:rsidRPr="00F47857" w:rsidRDefault="00743D6A" w:rsidP="00F224A6">
      <w:pPr>
        <w:spacing w:after="120" w:line="480" w:lineRule="auto"/>
        <w:ind w:firstLine="284"/>
        <w:jc w:val="both"/>
        <w:rPr>
          <w:rFonts w:ascii="Arial" w:hAnsi="Arial" w:cs="Arial"/>
          <w:color w:val="000000" w:themeColor="text1"/>
          <w:sz w:val="18"/>
          <w:szCs w:val="18"/>
        </w:rPr>
      </w:pPr>
      <w:r w:rsidRPr="00F47857">
        <w:rPr>
          <w:rFonts w:ascii="Arial" w:hAnsi="Arial" w:cs="Arial"/>
          <w:b/>
          <w:bCs/>
          <w:i/>
          <w:iCs/>
          <w:color w:val="000000" w:themeColor="text1"/>
          <w:sz w:val="18"/>
          <w:szCs w:val="18"/>
          <w:u w:val="single"/>
        </w:rPr>
        <w:t>PSIP</w:t>
      </w:r>
      <w:r w:rsidR="005176F9" w:rsidRPr="00F47857">
        <w:rPr>
          <w:rFonts w:ascii="Arial" w:hAnsi="Arial" w:cs="Arial"/>
          <w:b/>
          <w:bCs/>
          <w:i/>
          <w:iCs/>
          <w:color w:val="000000" w:themeColor="text1"/>
          <w:sz w:val="18"/>
          <w:szCs w:val="18"/>
          <w:u w:val="single"/>
        </w:rPr>
        <w:t>RED</w:t>
      </w:r>
      <w:r w:rsidRPr="00F47857">
        <w:rPr>
          <w:rFonts w:ascii="Arial" w:hAnsi="Arial" w:cs="Arial"/>
          <w:color w:val="000000" w:themeColor="text1"/>
          <w:sz w:val="18"/>
          <w:szCs w:val="18"/>
        </w:rPr>
        <w:t xml:space="preserve"> is a web server that predicts secondary structures of proteins from their amino acid sequences. It incorporates two feed-forward neural networks that perform an analysis using the output generated from PSI-BLAST</w:t>
      </w:r>
      <w:r w:rsidR="005176F9" w:rsidRPr="00F47857">
        <w:rPr>
          <w:rFonts w:ascii="Arial" w:hAnsi="Arial" w:cs="Arial"/>
          <w:color w:val="000000" w:themeColor="text1"/>
          <w:sz w:val="18"/>
          <w:szCs w:val="18"/>
        </w:rPr>
        <w:t xml:space="preserve"> </w:t>
      </w:r>
      <w:r w:rsidR="005176F9" w:rsidRPr="00F47857">
        <w:rPr>
          <w:rFonts w:ascii="Arial" w:hAnsi="Arial" w:cs="Arial"/>
          <w:color w:val="000000" w:themeColor="text1"/>
          <w:sz w:val="18"/>
          <w:szCs w:val="18"/>
        </w:rPr>
        <w:fldChar w:fldCharType="begin" w:fldLock="1"/>
      </w:r>
      <w:r w:rsidR="00D738B0" w:rsidRPr="00F47857">
        <w:rPr>
          <w:rFonts w:ascii="Arial" w:hAnsi="Arial" w:cs="Arial"/>
          <w:color w:val="000000" w:themeColor="text1"/>
          <w:sz w:val="18"/>
          <w:szCs w:val="18"/>
        </w:rPr>
        <w:instrText>ADDIN CSL_CITATION { "citationItems" : [ { "id" : "ITEM-1", "itemData" : { "DOI" : "10.1093/bioinformatics/16.4.404", "ISSN" : "1367-4803", "author" : [ { "dropping-particle" : "", "family" : "McGuffin", "given" : "L. J.", "non-dropping-particle" : "", "parse-names" : false, "suffix" : "" }, { "dropping-particle" : "", "family" : "Bryson", "given" : "K.", "non-dropping-particle" : "", "parse-names" : false, "suffix" : "" }, { "dropping-particle" : "", "family" : "Jones", "given" : "D. T.", "non-dropping-particle" : "", "parse-names" : false, "suffix" : "" } ], "container-title" : "Bioinformatics", "id" : "ITEM-1", "issue" : "4", "issued" : { "date-parts" : [ [ "2000", "4", "1" ] ] }, "page" : "404-405", "title" : "The PSIPRED protein structure prediction server", "type" : "article-journal", "volume" : "16" }, "uris" : [ "http://www.mendeley.com/documents/?uuid=09501ad1-ab10-4f0c-8cf1-3029eb5f1083" ] } ], "mendeley" : { "formattedCitation" : "[82]", "plainTextFormattedCitation" : "[82]", "previouslyFormattedCitation" : "[82]" }, "properties" : {  }, "schema" : "https://github.com/citation-style-language/schema/raw/master/csl-citation.json" }</w:instrText>
      </w:r>
      <w:r w:rsidR="005176F9" w:rsidRPr="00F47857">
        <w:rPr>
          <w:rFonts w:ascii="Arial" w:hAnsi="Arial" w:cs="Arial"/>
          <w:color w:val="000000" w:themeColor="text1"/>
          <w:sz w:val="18"/>
          <w:szCs w:val="18"/>
        </w:rPr>
        <w:fldChar w:fldCharType="separate"/>
      </w:r>
      <w:r w:rsidR="00D738B0" w:rsidRPr="00F47857">
        <w:rPr>
          <w:rFonts w:ascii="Arial" w:hAnsi="Arial" w:cs="Arial"/>
          <w:noProof/>
          <w:color w:val="000000" w:themeColor="text1"/>
          <w:sz w:val="18"/>
          <w:szCs w:val="18"/>
        </w:rPr>
        <w:t>[82]</w:t>
      </w:r>
      <w:r w:rsidR="005176F9"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xml:space="preserve">. It is available at http://bioinf.cs.ucl.ac.uk/psipred/, or can be freely downloaded from </w:t>
      </w:r>
      <w:r w:rsidR="00162BEE" w:rsidRPr="00F47857">
        <w:rPr>
          <w:rFonts w:ascii="Arial" w:hAnsi="Arial" w:cs="Arial"/>
          <w:color w:val="000000" w:themeColor="text1"/>
          <w:sz w:val="18"/>
          <w:szCs w:val="18"/>
        </w:rPr>
        <w:t>the same web page.</w:t>
      </w:r>
    </w:p>
    <w:p w14:paraId="5D5771EF" w14:textId="6C3CA717" w:rsidR="00743D6A" w:rsidRPr="00F47857" w:rsidRDefault="00743D6A" w:rsidP="00F224A6">
      <w:pPr>
        <w:spacing w:after="120" w:line="480" w:lineRule="auto"/>
        <w:ind w:firstLine="284"/>
        <w:jc w:val="both"/>
        <w:rPr>
          <w:rFonts w:ascii="Arial" w:hAnsi="Arial" w:cs="Arial"/>
          <w:color w:val="000000" w:themeColor="text1"/>
          <w:sz w:val="18"/>
          <w:szCs w:val="18"/>
        </w:rPr>
      </w:pPr>
      <w:r w:rsidRPr="00F47857">
        <w:rPr>
          <w:rFonts w:ascii="Arial" w:hAnsi="Arial" w:cs="Arial"/>
          <w:b/>
          <w:bCs/>
          <w:i/>
          <w:iCs/>
          <w:color w:val="000000" w:themeColor="text1"/>
          <w:sz w:val="18"/>
          <w:szCs w:val="18"/>
          <w:u w:val="single"/>
        </w:rPr>
        <w:t>Naccess</w:t>
      </w:r>
      <w:r w:rsidRPr="00F47857">
        <w:rPr>
          <w:rFonts w:ascii="Arial" w:hAnsi="Arial" w:cs="Arial"/>
          <w:color w:val="000000" w:themeColor="text1"/>
          <w:sz w:val="18"/>
          <w:szCs w:val="18"/>
        </w:rPr>
        <w:t xml:space="preserve"> is a stand-alone program that calculates the accessible surface area of proteins and nucleic acids at atomic level based on Lee-Richards algorithm. It needs 3D atomic coordinates of molecules in PDB file format for calculation. The program is freely available for academy and non-profit institutions. It needs a Unix platform and a Fortran compiler to be installed and run</w:t>
      </w:r>
      <w:r w:rsidR="005176F9" w:rsidRPr="00F47857">
        <w:rPr>
          <w:rFonts w:ascii="Arial" w:hAnsi="Arial" w:cs="Arial"/>
          <w:color w:val="000000" w:themeColor="text1"/>
          <w:sz w:val="18"/>
          <w:szCs w:val="18"/>
        </w:rPr>
        <w:t xml:space="preserve"> </w:t>
      </w:r>
      <w:r w:rsidR="005176F9" w:rsidRPr="00F47857">
        <w:rPr>
          <w:rFonts w:ascii="Arial" w:hAnsi="Arial" w:cs="Arial"/>
          <w:color w:val="000000" w:themeColor="text1"/>
          <w:sz w:val="18"/>
          <w:szCs w:val="18"/>
        </w:rPr>
        <w:fldChar w:fldCharType="begin" w:fldLock="1"/>
      </w:r>
      <w:r w:rsidR="00D738B0" w:rsidRPr="00F47857">
        <w:rPr>
          <w:rFonts w:ascii="Arial" w:hAnsi="Arial" w:cs="Arial"/>
          <w:color w:val="000000" w:themeColor="text1"/>
          <w:sz w:val="18"/>
          <w:szCs w:val="18"/>
        </w:rPr>
        <w:instrText>ADDIN CSL_CITATION { "citationItems" : [ { "id" : "ITEM-1", "itemData" : { "abstract" : " ", "author" : [ { "dropping-particle" : "", "family" : "Hubbard", "given" : "S.J.", "non-dropping-particle" : "", "parse-names" : false, "suffix" : "" }, { "dropping-particle" : "", "family" : "Thornton", "given" : "J.M.", "non-dropping-particle" : "", "parse-names" : false, "suffix" : "" } ], "container-title" : "Department of Biochemistry and Molecular Biology, University College, London.", "id" : "ITEM-1", "issued" : { "date-parts" : [ [ "1993" ] ] }, "title" : "\u2018NACCESS\u2019, computer program", "type" : "article-journal" }, "uris" : [ "http://www.mendeley.com/documents/?uuid=4e2162fc-9d9e-4009-a769-5011b42a4fd3" ] } ], "mendeley" : { "formattedCitation" : "[83]", "plainTextFormattedCitation" : "[83]", "previouslyFormattedCitation" : "[83]" }, "properties" : {  }, "schema" : "https://github.com/citation-style-language/schema/raw/master/csl-citation.json" }</w:instrText>
      </w:r>
      <w:r w:rsidR="005176F9" w:rsidRPr="00F47857">
        <w:rPr>
          <w:rFonts w:ascii="Arial" w:hAnsi="Arial" w:cs="Arial"/>
          <w:color w:val="000000" w:themeColor="text1"/>
          <w:sz w:val="18"/>
          <w:szCs w:val="18"/>
        </w:rPr>
        <w:fldChar w:fldCharType="separate"/>
      </w:r>
      <w:r w:rsidR="00D738B0" w:rsidRPr="00F47857">
        <w:rPr>
          <w:rFonts w:ascii="Arial" w:hAnsi="Arial" w:cs="Arial"/>
          <w:noProof/>
          <w:color w:val="000000" w:themeColor="text1"/>
          <w:sz w:val="18"/>
          <w:szCs w:val="18"/>
        </w:rPr>
        <w:t>[83]</w:t>
      </w:r>
      <w:r w:rsidR="005176F9"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It can be downloaded from http://wolf.bms.umist.ac.uk/naccess/</w:t>
      </w:r>
      <w:r w:rsidR="005176F9" w:rsidRPr="00F47857">
        <w:rPr>
          <w:rStyle w:val="Hyperlink"/>
          <w:rFonts w:ascii="Arial" w:hAnsi="Arial" w:cs="Arial"/>
          <w:color w:val="000000" w:themeColor="text1"/>
          <w:sz w:val="18"/>
          <w:szCs w:val="18"/>
          <w:u w:val="none"/>
        </w:rPr>
        <w:t>.</w:t>
      </w:r>
    </w:p>
    <w:p w14:paraId="0910B9B4" w14:textId="2AAFDC29" w:rsidR="00743D6A" w:rsidRPr="00F47857" w:rsidRDefault="00743D6A" w:rsidP="00F224A6">
      <w:pPr>
        <w:spacing w:after="120" w:line="480" w:lineRule="auto"/>
        <w:ind w:firstLine="284"/>
        <w:jc w:val="both"/>
        <w:rPr>
          <w:rFonts w:ascii="Arial" w:hAnsi="Arial" w:cs="Arial"/>
          <w:color w:val="000000" w:themeColor="text1"/>
          <w:sz w:val="18"/>
          <w:szCs w:val="18"/>
        </w:rPr>
      </w:pPr>
      <w:r w:rsidRPr="00F47857">
        <w:rPr>
          <w:rFonts w:ascii="Arial" w:hAnsi="Arial" w:cs="Arial"/>
          <w:b/>
          <w:bCs/>
          <w:i/>
          <w:iCs/>
          <w:color w:val="000000" w:themeColor="text1"/>
          <w:sz w:val="18"/>
          <w:szCs w:val="18"/>
          <w:u w:val="single"/>
        </w:rPr>
        <w:t xml:space="preserve">POPS </w:t>
      </w:r>
      <w:r w:rsidRPr="00F47857">
        <w:rPr>
          <w:rFonts w:ascii="Arial" w:hAnsi="Arial" w:cs="Arial"/>
          <w:b/>
          <w:bCs/>
          <w:i/>
          <w:iCs/>
          <w:color w:val="000000" w:themeColor="text1"/>
          <w:sz w:val="18"/>
          <w:szCs w:val="18"/>
          <w:u w:val="single"/>
          <w:shd w:val="clear" w:color="auto" w:fill="FFFFFF"/>
        </w:rPr>
        <w:t>(Parameter OPtimized Surfaces)</w:t>
      </w:r>
      <w:r w:rsidRPr="00F47857">
        <w:rPr>
          <w:rFonts w:ascii="Arial" w:hAnsi="Arial" w:cs="Arial"/>
          <w:color w:val="000000" w:themeColor="text1"/>
          <w:sz w:val="18"/>
          <w:szCs w:val="18"/>
          <w:shd w:val="clear" w:color="auto" w:fill="FFFFFF"/>
        </w:rPr>
        <w:t xml:space="preserve"> is a freely available online tool that is used to calculate solvent accessible surface areas of proteins and nucleic acids at the atomic and residue level. It is based on a simple and easily derivable analytical formula, atomic and residue area parameters of which has been optimized against </w:t>
      </w:r>
      <w:r w:rsidRPr="00F47857">
        <w:rPr>
          <w:rFonts w:ascii="Arial" w:hAnsi="Arial" w:cs="Arial"/>
          <w:i/>
          <w:iCs/>
          <w:color w:val="000000" w:themeColor="text1"/>
          <w:sz w:val="18"/>
          <w:szCs w:val="18"/>
          <w:shd w:val="clear" w:color="auto" w:fill="FFFFFF"/>
        </w:rPr>
        <w:t>Naccess</w:t>
      </w:r>
      <w:r w:rsidRPr="00F47857">
        <w:rPr>
          <w:rFonts w:ascii="Arial" w:hAnsi="Arial" w:cs="Arial"/>
          <w:color w:val="000000" w:themeColor="text1"/>
          <w:sz w:val="18"/>
          <w:szCs w:val="18"/>
          <w:shd w:val="clear" w:color="auto" w:fill="FFFFFF"/>
        </w:rPr>
        <w:t xml:space="preserve"> that is an accurate all-atom method.   It can generate results from directly PDB ids of proteins or from their uploaded PDB files</w:t>
      </w:r>
      <w:r w:rsidR="005176F9" w:rsidRPr="00F47857">
        <w:rPr>
          <w:rFonts w:ascii="Arial" w:hAnsi="Arial" w:cs="Arial"/>
          <w:color w:val="000000" w:themeColor="text1"/>
          <w:sz w:val="18"/>
          <w:szCs w:val="18"/>
          <w:shd w:val="clear" w:color="auto" w:fill="FFFFFF"/>
        </w:rPr>
        <w:t xml:space="preserve"> </w:t>
      </w:r>
      <w:r w:rsidR="005176F9" w:rsidRPr="00F47857">
        <w:rPr>
          <w:rFonts w:ascii="Arial" w:hAnsi="Arial" w:cs="Arial"/>
          <w:color w:val="000000" w:themeColor="text1"/>
          <w:sz w:val="18"/>
          <w:szCs w:val="18"/>
          <w:shd w:val="clear" w:color="auto" w:fill="FFFFFF"/>
        </w:rPr>
        <w:fldChar w:fldCharType="begin" w:fldLock="1"/>
      </w:r>
      <w:r w:rsidR="00D738B0" w:rsidRPr="00F47857">
        <w:rPr>
          <w:rFonts w:ascii="Arial" w:hAnsi="Arial" w:cs="Arial"/>
          <w:color w:val="000000" w:themeColor="text1"/>
          <w:sz w:val="18"/>
          <w:szCs w:val="18"/>
          <w:shd w:val="clear" w:color="auto" w:fill="FFFFFF"/>
        </w:rPr>
        <w:instrText>ADDIN CSL_CITATION { "citationItems" : [ { "id" : "ITEM-1", "itemData" : { "DOI" : "10.1093/nar/gkg601", "abstract" : "POPS (Parameter OPtimsed Surfaces) is a new method to calculate solvent accessible surface areas, which is based on an empirically parameteri-sable analytical formula and fast to compute. Atomic and residue areas (the latter represented by a single sphere centered on the C a atom of amino acids and at the P atom of nucleotides) have been optimised versus accurate all-atom methods. The parameter-isation has been derived from a selected dataset of proteins and nucleic acids of different sizes and topologies. The residue based approach POPS-R, has been devised as a useful tool for the analysis of large macromolecular assemblies like the ribosome and it is specially suited for the refinement of low resolution structures. POPS-R also allows for esti-mates of the loss of free energy of solvation upon complex formation, which should be particularly useful for the design of new protein\u2013protein and protein\u2013nucleic acid complexes. The program POPS is available at", "author" : [ { "dropping-particle" : "", "family" : "Cavallo", "given" : "Luigi", "non-dropping-particle" : "", "parse-names" : false, "suffix" : "" }, { "dropping-particle" : "", "family" : "Kleinjung", "given" : "Jens", "non-dropping-particle" : "", "parse-names" : false, "suffix" : "" }, { "dropping-particle" : "", "family" : "Fraternali", "given" : "Franca", "non-dropping-particle" : "", "parse-names" : false, "suffix" : "" } ], "container-title" : "Nucleic Acids Research", "id" : "ITEM-1", "issued" : { "date-parts" : [ [ "2003" ] ] }, "page" : "3364-3366", "title" : "POPS: a fast algorithm for solvent accessible surface areas at atomic and residue level", "type" : "article-journal", "volume" : "31" }, "uris" : [ "http://www.mendeley.com/documents/?uuid=6d56e87a-c499-4616-8a8f-082624d337be" ] } ], "mendeley" : { "formattedCitation" : "[84]", "plainTextFormattedCitation" : "[84]", "previouslyFormattedCitation" : "[84]" }, "properties" : {  }, "schema" : "https://github.com/citation-style-language/schema/raw/master/csl-citation.json" }</w:instrText>
      </w:r>
      <w:r w:rsidR="005176F9" w:rsidRPr="00F47857">
        <w:rPr>
          <w:rFonts w:ascii="Arial" w:hAnsi="Arial" w:cs="Arial"/>
          <w:color w:val="000000" w:themeColor="text1"/>
          <w:sz w:val="18"/>
          <w:szCs w:val="18"/>
          <w:shd w:val="clear" w:color="auto" w:fill="FFFFFF"/>
        </w:rPr>
        <w:fldChar w:fldCharType="separate"/>
      </w:r>
      <w:r w:rsidR="00D738B0" w:rsidRPr="00F47857">
        <w:rPr>
          <w:rFonts w:ascii="Arial" w:hAnsi="Arial" w:cs="Arial"/>
          <w:noProof/>
          <w:color w:val="000000" w:themeColor="text1"/>
          <w:sz w:val="18"/>
          <w:szCs w:val="18"/>
          <w:shd w:val="clear" w:color="auto" w:fill="FFFFFF"/>
        </w:rPr>
        <w:t>[84]</w:t>
      </w:r>
      <w:r w:rsidR="005176F9" w:rsidRPr="00F47857">
        <w:rPr>
          <w:rFonts w:ascii="Arial" w:hAnsi="Arial" w:cs="Arial"/>
          <w:color w:val="000000" w:themeColor="text1"/>
          <w:sz w:val="18"/>
          <w:szCs w:val="18"/>
          <w:shd w:val="clear" w:color="auto" w:fill="FFFFFF"/>
        </w:rPr>
        <w:fldChar w:fldCharType="end"/>
      </w:r>
      <w:r w:rsidRPr="00F47857">
        <w:rPr>
          <w:rFonts w:ascii="Arial" w:hAnsi="Arial" w:cs="Arial"/>
          <w:color w:val="000000" w:themeColor="text1"/>
          <w:sz w:val="18"/>
          <w:szCs w:val="18"/>
          <w:shd w:val="clear" w:color="auto" w:fill="FFFFFF"/>
        </w:rPr>
        <w:t>. The server is available at https://mathbio.crick.ac.uk/wiki/POPS, and the source code can be downloaded from https://github.com/Fraternalilab/POPS</w:t>
      </w:r>
      <w:r w:rsidR="00CB15AA" w:rsidRPr="00F47857">
        <w:rPr>
          <w:rFonts w:ascii="Arial" w:hAnsi="Arial" w:cs="Arial"/>
          <w:color w:val="000000" w:themeColor="text1"/>
          <w:sz w:val="18"/>
          <w:szCs w:val="18"/>
          <w:shd w:val="clear" w:color="auto" w:fill="FFFFFF"/>
        </w:rPr>
        <w:t>.</w:t>
      </w:r>
    </w:p>
    <w:p w14:paraId="598556F1" w14:textId="13628949" w:rsidR="00743D6A" w:rsidRPr="00F47857" w:rsidRDefault="00743D6A" w:rsidP="00F224A6">
      <w:pPr>
        <w:spacing w:after="120" w:line="480" w:lineRule="auto"/>
        <w:ind w:firstLine="284"/>
        <w:jc w:val="both"/>
        <w:rPr>
          <w:rFonts w:ascii="Arial" w:hAnsi="Arial" w:cs="Arial"/>
          <w:color w:val="000000" w:themeColor="text1"/>
          <w:sz w:val="18"/>
          <w:szCs w:val="18"/>
        </w:rPr>
      </w:pPr>
      <w:r w:rsidRPr="00F47857">
        <w:rPr>
          <w:rFonts w:ascii="Arial" w:hAnsi="Arial" w:cs="Arial"/>
          <w:b/>
          <w:bCs/>
          <w:i/>
          <w:iCs/>
          <w:color w:val="000000" w:themeColor="text1"/>
          <w:sz w:val="18"/>
          <w:szCs w:val="18"/>
          <w:u w:val="single"/>
        </w:rPr>
        <w:t>PocketPicker</w:t>
      </w:r>
      <w:r w:rsidRPr="00F47857">
        <w:rPr>
          <w:rFonts w:ascii="Arial" w:hAnsi="Arial" w:cs="Arial"/>
          <w:color w:val="000000" w:themeColor="text1"/>
          <w:sz w:val="18"/>
          <w:szCs w:val="18"/>
        </w:rPr>
        <w:t xml:space="preserve"> is a PyMOL plugin that predicts protein binding pockets with regard to buriedness of these potential binding sites through an automated grid-based method</w:t>
      </w:r>
      <w:r w:rsidR="005176F9" w:rsidRPr="00F47857">
        <w:rPr>
          <w:rFonts w:ascii="Arial" w:hAnsi="Arial" w:cs="Arial"/>
          <w:color w:val="000000" w:themeColor="text1"/>
          <w:sz w:val="18"/>
          <w:szCs w:val="18"/>
        </w:rPr>
        <w:t xml:space="preserve"> </w:t>
      </w:r>
      <w:r w:rsidR="005176F9" w:rsidRPr="00F47857">
        <w:rPr>
          <w:rFonts w:ascii="Arial" w:hAnsi="Arial" w:cs="Arial"/>
          <w:color w:val="000000" w:themeColor="text1"/>
          <w:sz w:val="18"/>
          <w:szCs w:val="18"/>
        </w:rPr>
        <w:fldChar w:fldCharType="begin" w:fldLock="1"/>
      </w:r>
      <w:r w:rsidR="00D738B0" w:rsidRPr="00F47857">
        <w:rPr>
          <w:rFonts w:ascii="Arial" w:hAnsi="Arial" w:cs="Arial"/>
          <w:color w:val="000000" w:themeColor="text1"/>
          <w:sz w:val="18"/>
          <w:szCs w:val="18"/>
        </w:rPr>
        <w:instrText>ADDIN CSL_CITATION { "citationItems" : [ { "id" : "ITEM-1", "itemData" : { "DOI" : "10.1186/1752-153X-1-7", "abstract" : "Background: Identification and evaluation of surface binding-pockets and occluded cavities are initial steps in protein structure-based drug design. Characterizing the active site's shape as well as the distribution of surrounding residues plays an important role for a variety of applications such as automated ligand docking or in situ modeling. Comparing the shape similarity of binding site geometries of related proteins provides further insights into the mechanisms of ligand binding. Results: We present PocketPicker, an automated grid-based technique for the prediction of protein binding pockets that specifies the shape of a potential binding-site with regard to its buriedness. The method was applied to a representative set of protein-ligand complexes and their corresponding apo-protein structures to evaluate the quality of binding-site predictions. The performance of the pocket detection routine was compared to results achieved with the existing methods CAST, LIGSITE, LIGSITE cs , PASS and SURFNET. Success rates PocketPicker were comparable to those of LIGSITE cs and outperformed the other tools. We introduce a descriptor that translates the arrangement of grid points delineating a detected binding-site into a correlation vector. We show that this shape descriptor is suited for comparative analyses of similar binding-site geometry by examining induced-fit phenomena in aldose reductase. This new method uses information derived from calculations of the buriedness of potential binding-sites. Conclusion: The pocket prediction routine of PocketPicker is a useful tool for identification of potential protein binding-pockets. It produces a convenient representation of binding-site shapes including an intuitive description of their accessibility. The shape-descriptor for automated classification of binding-site geometries can be used as an additional tool complementing elaborate manual inspections.", "author" : [ { "dropping-particle" : "", "family" : "Weisel", "given" : "Martin", "non-dropping-particle" : "", "parse-names" : false, "suffix" : "" }, { "dropping-particle" : "", "family" : "Proschak", "given" : "Ewgenij", "non-dropping-particle" : "", "parse-names" : false, "suffix" : "" }, { "dropping-particle" : "", "family" : "Schneider", "given" : "Gisbert", "non-dropping-particle" : "", "parse-names" : false, "suffix" : "" } ], "container-title" : "Chemistry Central Journal", "id" : "ITEM-1", "issue" : "7", "issued" : { "date-parts" : [ [ "2007" ] ] }, "page" : "1-17", "title" : "PocketPicker: analysis of ligand binding-sites with shape descriptors", "type" : "article-journal", "volume" : "1" }, "uris" : [ "http://www.mendeley.com/documents/?uuid=29f5782e-98a1-4d93-8ba4-2bcb9af32e60" ] } ], "mendeley" : { "formattedCitation" : "[85]", "plainTextFormattedCitation" : "[85]", "previouslyFormattedCitation" : "[85]" }, "properties" : {  }, "schema" : "https://github.com/citation-style-language/schema/raw/master/csl-citation.json" }</w:instrText>
      </w:r>
      <w:r w:rsidR="005176F9" w:rsidRPr="00F47857">
        <w:rPr>
          <w:rFonts w:ascii="Arial" w:hAnsi="Arial" w:cs="Arial"/>
          <w:color w:val="000000" w:themeColor="text1"/>
          <w:sz w:val="18"/>
          <w:szCs w:val="18"/>
        </w:rPr>
        <w:fldChar w:fldCharType="separate"/>
      </w:r>
      <w:r w:rsidR="00D738B0" w:rsidRPr="00F47857">
        <w:rPr>
          <w:rFonts w:ascii="Arial" w:hAnsi="Arial" w:cs="Arial"/>
          <w:noProof/>
          <w:color w:val="000000" w:themeColor="text1"/>
          <w:sz w:val="18"/>
          <w:szCs w:val="18"/>
        </w:rPr>
        <w:t>[85]</w:t>
      </w:r>
      <w:r w:rsidR="005176F9"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xml:space="preserve">. It can be downloaded from </w:t>
      </w:r>
      <w:r w:rsidR="00162BEE" w:rsidRPr="00F47857">
        <w:rPr>
          <w:rFonts w:ascii="Arial" w:hAnsi="Arial" w:cs="Arial"/>
          <w:color w:val="000000" w:themeColor="text1"/>
          <w:sz w:val="18"/>
          <w:szCs w:val="18"/>
        </w:rPr>
        <w:t>http://gecco.org.chemie.uni-frankfurt.de/</w:t>
      </w:r>
      <w:r w:rsidRPr="00F47857">
        <w:rPr>
          <w:rFonts w:ascii="Arial" w:hAnsi="Arial" w:cs="Arial"/>
          <w:color w:val="000000" w:themeColor="text1"/>
          <w:sz w:val="18"/>
          <w:szCs w:val="18"/>
        </w:rPr>
        <w:t xml:space="preserve">pocketpicker/download.html.  </w:t>
      </w:r>
    </w:p>
    <w:p w14:paraId="24B84F43" w14:textId="7FDE1861" w:rsidR="00743D6A" w:rsidRPr="00F47857" w:rsidRDefault="00743D6A" w:rsidP="00F224A6">
      <w:pPr>
        <w:spacing w:after="120" w:line="480" w:lineRule="auto"/>
        <w:ind w:firstLine="284"/>
        <w:jc w:val="both"/>
        <w:rPr>
          <w:rFonts w:ascii="Arial" w:hAnsi="Arial" w:cs="Arial"/>
          <w:color w:val="000000" w:themeColor="text1"/>
          <w:sz w:val="18"/>
          <w:szCs w:val="18"/>
        </w:rPr>
      </w:pPr>
      <w:r w:rsidRPr="00F47857">
        <w:rPr>
          <w:rFonts w:ascii="Arial" w:hAnsi="Arial" w:cs="Arial"/>
          <w:b/>
          <w:bCs/>
          <w:i/>
          <w:iCs/>
          <w:color w:val="000000" w:themeColor="text1"/>
          <w:sz w:val="18"/>
          <w:szCs w:val="18"/>
          <w:u w:val="single"/>
        </w:rPr>
        <w:lastRenderedPageBreak/>
        <w:t>SCREEN (Surface Cavity REcognition and EvaluatioN)</w:t>
      </w:r>
      <w:r w:rsidRPr="00F47857">
        <w:rPr>
          <w:rFonts w:ascii="Arial" w:hAnsi="Arial" w:cs="Arial"/>
          <w:color w:val="000000" w:themeColor="text1"/>
          <w:sz w:val="18"/>
          <w:szCs w:val="18"/>
        </w:rPr>
        <w:t xml:space="preserve"> is an online tool that identifies and characterizes cavities of protein surfaces. It generates the set of cavities for each structure and measures the geometric and electrostatic attributes for each cavity</w:t>
      </w:r>
      <w:r w:rsidR="005176F9" w:rsidRPr="00F47857">
        <w:rPr>
          <w:rFonts w:ascii="Arial" w:hAnsi="Arial" w:cs="Arial"/>
          <w:color w:val="000000" w:themeColor="text1"/>
          <w:sz w:val="18"/>
          <w:szCs w:val="18"/>
        </w:rPr>
        <w:t xml:space="preserve"> </w:t>
      </w:r>
      <w:r w:rsidR="005176F9" w:rsidRPr="00F47857">
        <w:rPr>
          <w:rFonts w:ascii="Arial" w:hAnsi="Arial" w:cs="Arial"/>
          <w:color w:val="000000" w:themeColor="text1"/>
          <w:sz w:val="18"/>
          <w:szCs w:val="18"/>
        </w:rPr>
        <w:fldChar w:fldCharType="begin" w:fldLock="1"/>
      </w:r>
      <w:r w:rsidR="00D738B0" w:rsidRPr="00F47857">
        <w:rPr>
          <w:rFonts w:ascii="Arial" w:hAnsi="Arial" w:cs="Arial"/>
          <w:color w:val="000000" w:themeColor="text1"/>
          <w:sz w:val="18"/>
          <w:szCs w:val="18"/>
        </w:rPr>
        <w:instrText>ADDIN CSL_CITATION { "citationItems" : [ { "id" : "ITEM-1", "itemData" : { "DOI" : "10.1002/prot.20897", "ISSN" : "08873585", "author" : [ { "dropping-particle" : "", "family" : "Nayal", "given" : "Murad", "non-dropping-particle" : "", "parse-names" : false, "suffix" : "" }, { "dropping-particle" : "", "family" : "Honig", "given" : "Barry", "non-dropping-particle" : "", "parse-names" : false, "suffix" : "" } ], "container-title" : "Proteins: Structure, Function, and Bioinformatics", "id" : "ITEM-1", "issue" : "4", "issued" : { "date-parts" : [ [ "2006", "2", "13" ] ] }, "page" : "892-906", "publisher" : "Wiley Subscription Services, Inc., A Wiley Company", "title" : "On the nature of cavities on protein surfaces: Application to the identification of drug-binding sites", "type" : "article-journal", "volume" : "63" }, "uris" : [ "http://www.mendeley.com/documents/?uuid=f5e96193-c799-455f-a96d-c2fdf501a97d" ] } ], "mendeley" : { "formattedCitation" : "[86]", "plainTextFormattedCitation" : "[86]", "previouslyFormattedCitation" : "[86]" }, "properties" : {  }, "schema" : "https://github.com/citation-style-language/schema/raw/master/csl-citation.json" }</w:instrText>
      </w:r>
      <w:r w:rsidR="005176F9" w:rsidRPr="00F47857">
        <w:rPr>
          <w:rFonts w:ascii="Arial" w:hAnsi="Arial" w:cs="Arial"/>
          <w:color w:val="000000" w:themeColor="text1"/>
          <w:sz w:val="18"/>
          <w:szCs w:val="18"/>
        </w:rPr>
        <w:fldChar w:fldCharType="separate"/>
      </w:r>
      <w:r w:rsidR="00D738B0" w:rsidRPr="00F47857">
        <w:rPr>
          <w:rFonts w:ascii="Arial" w:hAnsi="Arial" w:cs="Arial"/>
          <w:noProof/>
          <w:color w:val="000000" w:themeColor="text1"/>
          <w:sz w:val="18"/>
          <w:szCs w:val="18"/>
        </w:rPr>
        <w:t>[86]</w:t>
      </w:r>
      <w:r w:rsidR="005176F9"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xml:space="preserve">. The original Screen tool is replaced with Screen2, and it is available at https://bhapp.c2b2.columbia.edu/screen2/cgi-bin/screen2.cgi.  </w:t>
      </w:r>
    </w:p>
    <w:p w14:paraId="4DC5789C" w14:textId="2765E1EA" w:rsidR="00743D6A" w:rsidRPr="00F47857" w:rsidRDefault="00743D6A" w:rsidP="00F224A6">
      <w:pPr>
        <w:spacing w:after="120" w:line="480" w:lineRule="auto"/>
        <w:ind w:firstLine="284"/>
        <w:jc w:val="both"/>
        <w:rPr>
          <w:rFonts w:ascii="Arial" w:hAnsi="Arial" w:cs="Arial"/>
          <w:color w:val="000000" w:themeColor="text1"/>
          <w:sz w:val="18"/>
          <w:szCs w:val="18"/>
        </w:rPr>
      </w:pPr>
      <w:proofErr w:type="gramStart"/>
      <w:r w:rsidRPr="00F47857">
        <w:rPr>
          <w:rFonts w:ascii="Arial" w:hAnsi="Arial" w:cs="Arial"/>
          <w:b/>
          <w:bCs/>
          <w:i/>
          <w:iCs/>
          <w:color w:val="000000" w:themeColor="text1"/>
          <w:sz w:val="18"/>
          <w:szCs w:val="18"/>
          <w:u w:val="single"/>
        </w:rPr>
        <w:t>trj_cavity</w:t>
      </w:r>
      <w:proofErr w:type="gramEnd"/>
      <w:r w:rsidRPr="00F47857">
        <w:rPr>
          <w:rFonts w:ascii="Arial" w:hAnsi="Arial" w:cs="Arial"/>
          <w:color w:val="000000" w:themeColor="text1"/>
          <w:sz w:val="18"/>
          <w:szCs w:val="18"/>
        </w:rPr>
        <w:t xml:space="preserve"> is also a protein cavity analysis tool implemented within GROMACS framework. It is used to identify and characterize protein cavities detected within molecular dynamics (MD) trajectories</w:t>
      </w:r>
      <w:r w:rsidR="005176F9" w:rsidRPr="00F47857">
        <w:rPr>
          <w:rFonts w:ascii="Arial" w:hAnsi="Arial" w:cs="Arial"/>
          <w:color w:val="000000" w:themeColor="text1"/>
          <w:sz w:val="18"/>
          <w:szCs w:val="18"/>
        </w:rPr>
        <w:t xml:space="preserve"> </w:t>
      </w:r>
      <w:r w:rsidR="005176F9" w:rsidRPr="00F47857">
        <w:rPr>
          <w:rFonts w:ascii="Arial" w:hAnsi="Arial" w:cs="Arial"/>
          <w:color w:val="000000" w:themeColor="text1"/>
          <w:sz w:val="18"/>
          <w:szCs w:val="18"/>
        </w:rPr>
        <w:fldChar w:fldCharType="begin" w:fldLock="1"/>
      </w:r>
      <w:r w:rsidR="00D738B0" w:rsidRPr="00F47857">
        <w:rPr>
          <w:rFonts w:ascii="Arial" w:hAnsi="Arial" w:cs="Arial"/>
          <w:color w:val="000000" w:themeColor="text1"/>
          <w:sz w:val="18"/>
          <w:szCs w:val="18"/>
        </w:rPr>
        <w:instrText>ADDIN CSL_CITATION { "citationItems" : [ { "id" : "ITEM-1", "itemData" : { "DOI" : "10.1021/ct401098b", "ISBN" : "1549-9618", "ISSN" : "15499626", "PMID" : "26580540", "abstract" : "Protein cavities and tunnels are critical in determining phenomena such as ligand binding, molecular transport, and enzyme catalysis. Molecular dynamics (MD) simulations enable the exploration of the flexibility and conformational plasticity of protein cavities, extending the information available from static experimental structures relevant to, for example, drug design. Here, we present a new tool (trj_cavity) implemented within the GROMACS (www.gromacs.org) framework for the rapid identification and characterization of cavities detected within MD trajectories. trj_cavity is optimized for usability and computational efficiency and is applicable to the time-dependent analysis of any cavity topology, and optional specialized descriptors can be used to characterize, for example, protein channels. Its novel grid-based algorithm performs an efficient neighbor search whose calculation time is linear with system size, and a comparison of performance with other widely used cavity analysis programs reveals an orders-of-magnitude improvement in the computational cost. To demonstrate its potential for revealing novel mechanistic insights, trj_cavity has been used to analyze long-time scale simulation trajectories for three diverse protein cavity systems. This has helped to reveal, respectively, the lipid binding mechanism in the deep hydrophobic cavity of a soluble mite-allergen protein, Der p 2; a means for shuttling carbohydrates between the surface-exposed substrate-binding and catalytic pockets of a multidomain, membrane-proximal pullulanase, PulA; and the structural basis for selectivity in the transmembrane pore of a voltage-gated sodium channel (NavMs), embedded within a lipid bilayer environment. trj_cavity is available for download under an open-source license (http://sourceforge.net/projects/trjcavity). A simplified, GROMACS-independent version may also be compiled.", "author" : [ { "dropping-particle" : "", "family" : "Paramo", "given" : "Teresa", "non-dropping-particle" : "", "parse-names" : false, "suffix" : "" }, { "dropping-particle" : "", "family" : "East", "given" : "Alexandra", "non-dropping-particle" : "", "parse-names" : false, "suffix" : "" }, { "dropping-particle" : "", "family" : "Garz\u00f3n", "given" : "Diana", "non-dropping-particle" : "", "parse-names" : false, "suffix" : "" }, { "dropping-particle" : "", "family" : "Ulmschneider", "given" : "Martin B.", "non-dropping-particle" : "", "parse-names" : false, "suffix" : "" }, { "dropping-particle" : "", "family" : "Bond", "given" : "Peter J.", "non-dropping-particle" : "", "parse-names" : false, "suffix" : "" } ], "container-title" : "Journal of Chemical Theory and Computation", "id" : "ITEM-1", "issue" : "5", "issued" : { "date-parts" : [ [ "2014" ] ] }, "page" : "2151-2164", "title" : "Efficient characterization of protein cavities within molecular simulation trajectories: trj-cavity", "type" : "article-journal", "volume" : "10" }, "uris" : [ "http://www.mendeley.com/documents/?uuid=7c7c486e-ac58-4bdb-a0c4-44d6631f7d5c" ] } ], "mendeley" : { "formattedCitation" : "[87]", "plainTextFormattedCitation" : "[87]", "previouslyFormattedCitation" : "[87]" }, "properties" : {  }, "schema" : "https://github.com/citation-style-language/schema/raw/master/csl-citation.json" }</w:instrText>
      </w:r>
      <w:r w:rsidR="005176F9" w:rsidRPr="00F47857">
        <w:rPr>
          <w:rFonts w:ascii="Arial" w:hAnsi="Arial" w:cs="Arial"/>
          <w:color w:val="000000" w:themeColor="text1"/>
          <w:sz w:val="18"/>
          <w:szCs w:val="18"/>
        </w:rPr>
        <w:fldChar w:fldCharType="separate"/>
      </w:r>
      <w:r w:rsidR="00D738B0" w:rsidRPr="00F47857">
        <w:rPr>
          <w:rFonts w:ascii="Arial" w:hAnsi="Arial" w:cs="Arial"/>
          <w:noProof/>
          <w:color w:val="000000" w:themeColor="text1"/>
          <w:sz w:val="18"/>
          <w:szCs w:val="18"/>
        </w:rPr>
        <w:t>[87]</w:t>
      </w:r>
      <w:r w:rsidR="005176F9"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It can be downloaded from https://sourceforge.net/projects/trjcavity/</w:t>
      </w:r>
      <w:r w:rsidR="00CB15AA" w:rsidRPr="00F47857">
        <w:rPr>
          <w:rFonts w:ascii="Arial" w:hAnsi="Arial" w:cs="Arial"/>
          <w:color w:val="000000" w:themeColor="text1"/>
          <w:sz w:val="18"/>
          <w:szCs w:val="18"/>
        </w:rPr>
        <w:t>.</w:t>
      </w:r>
      <w:r w:rsidRPr="00F47857">
        <w:rPr>
          <w:rFonts w:ascii="Arial" w:hAnsi="Arial" w:cs="Arial"/>
          <w:color w:val="000000" w:themeColor="text1"/>
          <w:sz w:val="18"/>
          <w:szCs w:val="18"/>
        </w:rPr>
        <w:t xml:space="preserve">  </w:t>
      </w:r>
    </w:p>
    <w:p w14:paraId="069E638A" w14:textId="4CBAEDB6" w:rsidR="00720579" w:rsidRPr="00F47857" w:rsidRDefault="00720579" w:rsidP="00F224A6">
      <w:pPr>
        <w:pStyle w:val="bulletlist"/>
        <w:numPr>
          <w:ilvl w:val="0"/>
          <w:numId w:val="0"/>
        </w:numPr>
        <w:spacing w:line="480" w:lineRule="auto"/>
        <w:rPr>
          <w:rFonts w:ascii="Arial" w:hAnsi="Arial" w:cs="Arial"/>
          <w:color w:val="000000" w:themeColor="text1"/>
        </w:rPr>
      </w:pPr>
    </w:p>
    <w:p w14:paraId="7A36FFF8" w14:textId="2FBFFAAD" w:rsidR="008F57F3" w:rsidRPr="00F47857" w:rsidRDefault="00EF47D9" w:rsidP="00F224A6">
      <w:pPr>
        <w:pStyle w:val="Heading1"/>
        <w:spacing w:line="480" w:lineRule="auto"/>
        <w:rPr>
          <w:rFonts w:ascii="Arial" w:hAnsi="Arial" w:cs="Arial"/>
          <w:color w:val="000000" w:themeColor="text1"/>
        </w:rPr>
      </w:pPr>
      <w:r w:rsidRPr="00F47857">
        <w:rPr>
          <w:rFonts w:ascii="Arial" w:hAnsi="Arial" w:cs="Arial"/>
          <w:color w:val="000000" w:themeColor="text1"/>
        </w:rPr>
        <w:t>DATABASES AND GOLD STANDARD DATASETS</w:t>
      </w:r>
      <w:r w:rsidR="004733CD" w:rsidRPr="00F47857">
        <w:rPr>
          <w:rFonts w:ascii="Arial" w:hAnsi="Arial" w:cs="Arial"/>
          <w:color w:val="000000" w:themeColor="text1"/>
        </w:rPr>
        <w:t xml:space="preserve"> </w:t>
      </w:r>
    </w:p>
    <w:p w14:paraId="53666EC9" w14:textId="7321C235" w:rsidR="004733CD" w:rsidRPr="00F47857" w:rsidRDefault="004733CD" w:rsidP="00F224A6">
      <w:pPr>
        <w:pStyle w:val="Heading2"/>
        <w:numPr>
          <w:ilvl w:val="1"/>
          <w:numId w:val="37"/>
        </w:numPr>
        <w:tabs>
          <w:tab w:val="clear" w:pos="360"/>
          <w:tab w:val="num" w:pos="288"/>
        </w:tabs>
        <w:spacing w:before="0" w:after="120" w:line="480" w:lineRule="auto"/>
        <w:rPr>
          <w:rFonts w:ascii="Arial" w:hAnsi="Arial" w:cs="Arial"/>
          <w:b/>
          <w:i w:val="0"/>
          <w:color w:val="000000" w:themeColor="text1"/>
          <w:sz w:val="18"/>
          <w:szCs w:val="18"/>
        </w:rPr>
      </w:pPr>
      <w:r w:rsidRPr="00F47857">
        <w:rPr>
          <w:rFonts w:ascii="Arial" w:hAnsi="Arial" w:cs="Arial"/>
          <w:b/>
          <w:i w:val="0"/>
          <w:color w:val="000000" w:themeColor="text1"/>
          <w:sz w:val="18"/>
          <w:szCs w:val="18"/>
        </w:rPr>
        <w:t>Compound and Bioactivity Databases</w:t>
      </w:r>
    </w:p>
    <w:p w14:paraId="1BB4FFDF" w14:textId="2F366C46" w:rsidR="004733CD" w:rsidRPr="00F47857" w:rsidRDefault="004733CD" w:rsidP="00F224A6">
      <w:pPr>
        <w:pStyle w:val="BodyText"/>
        <w:spacing w:line="480" w:lineRule="auto"/>
        <w:rPr>
          <w:rFonts w:ascii="Arial" w:hAnsi="Arial" w:cs="Arial"/>
          <w:color w:val="000000" w:themeColor="text1"/>
          <w:sz w:val="18"/>
          <w:szCs w:val="18"/>
        </w:rPr>
      </w:pPr>
      <w:bookmarkStart w:id="4" w:name="_Hlk494718795"/>
      <w:r w:rsidRPr="00F47857">
        <w:rPr>
          <w:rFonts w:ascii="Arial" w:hAnsi="Arial" w:cs="Arial"/>
          <w:b/>
          <w:bCs/>
          <w:i/>
          <w:iCs/>
          <w:color w:val="000000" w:themeColor="text1"/>
          <w:sz w:val="18"/>
          <w:szCs w:val="18"/>
          <w:u w:val="single"/>
        </w:rPr>
        <w:t>PubChem</w:t>
      </w:r>
      <w:r w:rsidRPr="00F47857">
        <w:rPr>
          <w:rFonts w:ascii="Arial" w:hAnsi="Arial" w:cs="Arial"/>
          <w:color w:val="000000" w:themeColor="text1"/>
          <w:sz w:val="18"/>
          <w:szCs w:val="18"/>
        </w:rPr>
        <w:t xml:space="preserve"> (https://pubchem.ncbi.nlm.nih.gov) is a chemical structure knowledgebase to store information about compounds, their features and activities. PubChem was established in 2004 by the National Institute of Health (NIH). It is one of the largest chemical databases including ~230 million bioactivity data for ~320 million compounds and substances, which are mainly retrieved from high-throughput screening (HTS) experiments and updated daily. PubChem is a public database, which comprises of three inter-linked databases, namely, PubChem Substance, PubChem Compound, and PubChem BioAssay </w:t>
      </w:r>
      <w:r w:rsidRPr="00F47857">
        <w:rPr>
          <w:rFonts w:ascii="Arial" w:hAnsi="Arial" w:cs="Arial"/>
          <w:color w:val="000000" w:themeColor="text1"/>
          <w:sz w:val="18"/>
          <w:szCs w:val="18"/>
        </w:rPr>
        <w:fldChar w:fldCharType="begin" w:fldLock="1"/>
      </w:r>
      <w:r w:rsidR="00D738B0" w:rsidRPr="00F47857">
        <w:rPr>
          <w:rFonts w:ascii="Arial" w:hAnsi="Arial" w:cs="Arial"/>
          <w:color w:val="000000" w:themeColor="text1"/>
          <w:sz w:val="18"/>
          <w:szCs w:val="18"/>
        </w:rPr>
        <w:instrText>ADDIN CSL_CITATION { "citationItems" : [ { "id" : "ITEM-1", "itemData" : { "DOI" : "10.1093/nar/gkt978", "ISBN" : "1362-4962 (Electronic)", "ISSN" : "03051048", "PMID" : "24198245", "abstract" : "PubChem's BioAssay database (http://pubchem.ncbi.nlm.nih.gov) is a public repository for archiving biological tests of small molecules generated through high-throughput screening experiments, medicinal chemistry studies, chemical biology research and drug discovery programs. In addition, the BioAssay database contains data from high-throughput RNA interference screening aimed at identifying critical genes responsible for a biological process or disease condition. The mission of PubChem is to serve the community by providing free and easy access to all deposited data. To this end, PubChem BioAssay is integrated into the National Center for Biotechnology Information retrieval system, making them searchable by Entrez queries and cross-linked to other biomedical information archived at National Center for Biotechnology Information. Moreover, PubChem BioAssay provides web-based and programmatic tools allowing users to search, access and analyze bioassay test results and metadata. In this work, we provide an update for the PubChem BioAssay resource, such as information content growth, new developments supporting data integration and search, and the recently deployed PubChem Upload to streamline chemical structure and bioassay submissions.", "author" : [ { "dropping-particle" : "", "family" : "Wang", "given" : "Yanli", "non-dropping-particle" : "", "parse-names" : false, "suffix" : "" }, { "dropping-particle" : "", "family" : "Suzek", "given" : "Tugba", "non-dropping-particle" : "", "parse-names" : false, "suffix" : "" }, { "dropping-particle" : "", "family" : "Zhang", "given" : "Jian", "non-dropping-particle" : "", "parse-names" : false, "suffix" : "" }, { "dropping-particle" : "", "family" : "Wang", "given" : "Jiyao", "non-dropping-particle" : "", "parse-names" : false, "suffix" : "" }, { "dropping-particle" : "", "family" : "He", "given" : "Siqian", "non-dropping-particle" : "", "parse-names" : false, "suffix" : "" }, { "dropping-particle" : "", "family" : "Cheng", "given" : "Tiejun", "non-dropping-particle" : "", "parse-names" : false, "suffix" : "" }, { "dropping-particle" : "", "family" : "Shoemaker", "given" : "Benjamin A.", "non-dropping-particle" : "", "parse-names" : false, "suffix" : "" }, { "dropping-particle" : "", "family" : "Gindulyte", "given" : "Asta", "non-dropping-particle" : "", "parse-names" : false, "suffix" : "" }, { "dropping-particle" : "", "family" : "Bryant", "given" : "Stephen H.", "non-dropping-particle" : "", "parse-names" : false, "suffix" : "" } ], "container-title" : "Nucleic Acids Research", "id" : "ITEM-1", "issue" : "D1", "issued" : { "date-parts" : [ [ "2014" ] ] }, "page" : "1075-1082", "title" : "PubChem BioAssay: 2014 update", "type" : "article-journal", "volume" : "42" }, "uris" : [ "http://www.mendeley.com/documents/?uuid=2239265d-a13d-4d19-8854-fcb3533151f1" ] }, { "id" : "ITEM-2", "itemData" : { "DOI" : "10.1093/nar/gkv951", "ISBN" : "13624962 (Electronic)", "ISSN" : "1362-4962", "PMID" : "26400175", "abstract" : "PubChem (https://pubchem.ncbi.nlm.nih.gov) is a public repository for information on chemical substances and their biological activities, launched in 2004 as a component of the Molecular Libraries Roadmap Initiatives of the US National Institutes of Health (NIH). For the past 11 years, PubChem has grown to a sizable system, serving as a chemical information resource for the scientific research community. PubChem consists of three inter-linked databases, Substance, Compound and BioAssay. The Substance database contains chemical information deposited by individual data contributors to PubChem, and the Compound database stores unique chemical structures extracted from the Substance database. Biological activity data of chemical substances tested in assay experiments are contained in the BioAssay database. This paper provides an overview of the PubChem Substance and Compound databases, including data sources and contents, data organization, data submission using PubChem Upload, chemical structure standardization, web-based interfaces for textual and non-textual searches, and programmatic access. It also gives a brief description of PubChem3D, a resource derived from theoretical three-dimensional structures of compounds in PubChem, as well as PubChemRDF, Resource Description Framework (RDF)-formatted PubChem data for data sharing, analysis and integration with information contained in other databases.", "author" : [ { "dropping-particle" : "", "family" : "Kim", "given" : "Sunghwan", "non-dropping-particle" : "", "parse-names" : false, "suffix" : "" }, { "dropping-particle" : "", "family" : "Thiessen", "given" : "Paul A", "non-dropping-particle" : "", "parse-names" : false, "suffix" : "" }, { "dropping-particle" : "", "family" : "Bolton", "given" : "Evan E", "non-dropping-particle" : "", "parse-names" : false, "suffix" : "" }, { "dropping-particle" : "", "family" : "Chen", "given" : "Jie", "non-dropping-particle" : "", "parse-names" : false, "suffix" : "" }, { "dropping-particle" : "", "family" : "Fu", "given" : "Gang", "non-dropping-particle" : "", "parse-names" : false, "suffix" : "" }, { "dropping-particle" : "", "family" : "Gindulyte", "given" : "Asta", "non-dropping-particle" : "", "parse-names" : false, "suffix" : "" }, { "dropping-particle" : "", "family" : "Han", "given" : "Lianyi", "non-dropping-particle" : "", "parse-names" : false, "suffix" : "" }, { "dropping-particle" : "", "family" : "He", "given" : "Jane", "non-dropping-particle" : "", "parse-names" : false, "suffix" : "" }, { "dropping-particle" : "", "family" : "He", "given" : "Siqian", "non-dropping-particle" : "", "parse-names" : false, "suffix" : "" }, { "dropping-particle" : "", "family" : "Shoemaker", "given" : "Benjamin A", "non-dropping-particle" : "", "parse-names" : false, "suffix" : "" }, { "dropping-particle" : "", "family" : "Wang", "given" : "Jiyao", "non-dropping-particle" : "", "parse-names" : false, "suffix" : "" }, { "dropping-particle" : "", "family" : "Yu", "given" : "Bo", "non-dropping-particle" : "", "parse-names" : false, "suffix" : "" }, { "dropping-particle" : "", "family" : "Zhang", "given" : "Jian", "non-dropping-particle" : "", "parse-names" : false, "suffix" : "" }, { "dropping-particle" : "", "family" : "Bryant", "given" : "Stephen H", "non-dropping-particle" : "", "parse-names" : false, "suffix" : "" } ], "container-title" : "Nucleic acids research", "id" : "ITEM-2", "issue" : "D1", "issued" : { "date-parts" : [ [ "2016" ] ] }, "page" : "D1202-13", "title" : "PubChem Substance and Compound databases.", "type" : "article-journal", "volume" : "44" }, "uris" : [ "http://www.mendeley.com/documents/?uuid=d020c585-9e17-4a2d-b691-48e74552e2d2" ] } ], "mendeley" : { "formattedCitation" : "[88,89]", "plainTextFormattedCitation" : "[88,89]", "previouslyFormattedCitation" : "[88,89]" }, "properties" : {  }, "schema" : "https://github.com/citation-style-language/schema/raw/master/csl-citation.json" }</w:instrText>
      </w:r>
      <w:r w:rsidRPr="00F47857">
        <w:rPr>
          <w:rFonts w:ascii="Arial" w:hAnsi="Arial" w:cs="Arial"/>
          <w:color w:val="000000" w:themeColor="text1"/>
          <w:sz w:val="18"/>
          <w:szCs w:val="18"/>
        </w:rPr>
        <w:fldChar w:fldCharType="separate"/>
      </w:r>
      <w:r w:rsidR="00D738B0" w:rsidRPr="00F47857">
        <w:rPr>
          <w:rFonts w:ascii="Arial" w:hAnsi="Arial" w:cs="Arial"/>
          <w:noProof/>
          <w:color w:val="000000" w:themeColor="text1"/>
          <w:sz w:val="18"/>
          <w:szCs w:val="18"/>
        </w:rPr>
        <w:t>[88,89]</w:t>
      </w:r>
      <w:r w:rsidRPr="00F47857">
        <w:rPr>
          <w:rFonts w:ascii="Arial" w:hAnsi="Arial" w:cs="Arial"/>
          <w:color w:val="000000" w:themeColor="text1"/>
          <w:sz w:val="18"/>
          <w:szCs w:val="18"/>
        </w:rPr>
        <w:fldChar w:fldCharType="end"/>
      </w:r>
      <w:r w:rsidR="5E818C27" w:rsidRPr="00F47857">
        <w:rPr>
          <w:rFonts w:ascii="Arial" w:hAnsi="Arial" w:cs="Arial"/>
          <w:color w:val="000000" w:themeColor="text1"/>
          <w:sz w:val="18"/>
          <w:szCs w:val="18"/>
        </w:rPr>
        <w:t>.</w:t>
      </w:r>
    </w:p>
    <w:p w14:paraId="09C8C23E" w14:textId="1F099F25" w:rsidR="004733CD" w:rsidRPr="00F47857" w:rsidRDefault="004733CD" w:rsidP="00F224A6">
      <w:pPr>
        <w:pStyle w:val="BodyText"/>
        <w:spacing w:line="480" w:lineRule="auto"/>
        <w:rPr>
          <w:rFonts w:ascii="Arial" w:hAnsi="Arial" w:cs="Arial"/>
          <w:color w:val="000000" w:themeColor="text1"/>
          <w:sz w:val="18"/>
          <w:szCs w:val="18"/>
        </w:rPr>
      </w:pPr>
      <w:r w:rsidRPr="00F47857">
        <w:rPr>
          <w:rFonts w:ascii="Arial" w:hAnsi="Arial" w:cs="Arial"/>
          <w:color w:val="000000" w:themeColor="text1"/>
          <w:sz w:val="18"/>
          <w:szCs w:val="18"/>
        </w:rPr>
        <w:t>PubChem Substance (https://www.ncbi.nlm.nih.gov/pcsubstance) database includes the records for chemical substances, which is provided by individual contributors. Each deposited substance has a Substance ID under PubChem substance database. Different contributors may upload information about the same compound. Therefore, there could be more than one substance entry representing the same compounds in the Substance database.</w:t>
      </w:r>
    </w:p>
    <w:p w14:paraId="75D068C9" w14:textId="358BBED7" w:rsidR="004733CD" w:rsidRPr="00F47857" w:rsidRDefault="004733CD" w:rsidP="00F224A6">
      <w:pPr>
        <w:pStyle w:val="BodyText"/>
        <w:spacing w:line="480" w:lineRule="auto"/>
        <w:rPr>
          <w:rFonts w:ascii="Arial" w:hAnsi="Arial" w:cs="Arial"/>
          <w:color w:val="000000" w:themeColor="text1"/>
          <w:sz w:val="18"/>
          <w:szCs w:val="18"/>
        </w:rPr>
      </w:pPr>
      <w:r w:rsidRPr="00F47857">
        <w:rPr>
          <w:rFonts w:ascii="Arial" w:hAnsi="Arial" w:cs="Arial"/>
          <w:color w:val="000000" w:themeColor="text1"/>
          <w:sz w:val="18"/>
          <w:szCs w:val="18"/>
        </w:rPr>
        <w:t>PubChem Compound (https://www.ncbi.nlm.nih.gov/pccompound) database is created by combining all records representing the same substance into one unique compound entry. Compound database is constructed by applying an automated process (validation and normalization) on the substance database. Each compound entry has an associated compound ID and includes all the information provided by different contributors. It also provides cross-links to other databases and web servers for the related information about query compound.</w:t>
      </w:r>
    </w:p>
    <w:p w14:paraId="5750E3ED" w14:textId="2C040A11" w:rsidR="004733CD" w:rsidRPr="00F47857" w:rsidRDefault="004733CD" w:rsidP="00F224A6">
      <w:pPr>
        <w:pStyle w:val="BodyText"/>
        <w:spacing w:line="480" w:lineRule="auto"/>
        <w:rPr>
          <w:rFonts w:ascii="Arial" w:hAnsi="Arial" w:cs="Arial"/>
          <w:color w:val="000000" w:themeColor="text1"/>
          <w:sz w:val="18"/>
          <w:szCs w:val="18"/>
        </w:rPr>
      </w:pPr>
      <w:r w:rsidRPr="00F47857">
        <w:rPr>
          <w:rFonts w:ascii="Arial" w:hAnsi="Arial" w:cs="Arial"/>
          <w:color w:val="000000" w:themeColor="text1"/>
          <w:sz w:val="18"/>
          <w:szCs w:val="18"/>
        </w:rPr>
        <w:t xml:space="preserve">PubChem BioAssay (https://www.ncbi.nlm.nih.gov/pcassay) database contains information about the bioactivities between compounds and targets, along with the descriptions of bioassay experiments. Bioassay entries are associated with a unique identifier called Assay ID. </w:t>
      </w:r>
    </w:p>
    <w:p w14:paraId="5544CD25" w14:textId="77777777" w:rsidR="004733CD" w:rsidRPr="00F47857" w:rsidRDefault="004733CD" w:rsidP="00F224A6">
      <w:pPr>
        <w:pStyle w:val="BodyText"/>
        <w:spacing w:line="480" w:lineRule="auto"/>
        <w:rPr>
          <w:rFonts w:ascii="Arial" w:hAnsi="Arial" w:cs="Arial"/>
          <w:color w:val="000000" w:themeColor="text1"/>
          <w:sz w:val="18"/>
          <w:szCs w:val="18"/>
        </w:rPr>
      </w:pPr>
      <w:r w:rsidRPr="00F47857">
        <w:rPr>
          <w:rFonts w:ascii="Arial" w:hAnsi="Arial" w:cs="Arial"/>
          <w:color w:val="000000" w:themeColor="text1"/>
          <w:sz w:val="18"/>
          <w:szCs w:val="18"/>
        </w:rPr>
        <w:t xml:space="preserve">PubChem also includes 3D structures of compounds (PubChem3D service) for the molecules that satisfy a list of criteria. PubChem offers various compound search options based on free text, identity, similarity, substructure, </w:t>
      </w:r>
      <w:r w:rsidRPr="00F47857">
        <w:rPr>
          <w:rFonts w:ascii="Arial" w:hAnsi="Arial" w:cs="Arial"/>
          <w:color w:val="000000" w:themeColor="text1"/>
          <w:sz w:val="18"/>
          <w:szCs w:val="18"/>
        </w:rPr>
        <w:lastRenderedPageBreak/>
        <w:t xml:space="preserve">superstructure, molecular formula and 3D Conformer. The database includes their own molecular descriptors for the compounds (i.e. PubChem fingerprints). </w:t>
      </w:r>
    </w:p>
    <w:p w14:paraId="4B7EDA4F" w14:textId="275D3243" w:rsidR="004733CD" w:rsidRPr="00F47857" w:rsidRDefault="004733CD" w:rsidP="00F224A6">
      <w:pPr>
        <w:pStyle w:val="BodyText"/>
        <w:spacing w:line="480" w:lineRule="auto"/>
        <w:rPr>
          <w:rFonts w:ascii="Arial" w:hAnsi="Arial" w:cs="Arial"/>
          <w:color w:val="000000" w:themeColor="text1"/>
          <w:sz w:val="18"/>
          <w:szCs w:val="18"/>
        </w:rPr>
      </w:pPr>
      <w:r w:rsidRPr="00F47857">
        <w:rPr>
          <w:rFonts w:ascii="Arial" w:hAnsi="Arial" w:cs="Arial"/>
          <w:b/>
          <w:bCs/>
          <w:i/>
          <w:iCs/>
          <w:color w:val="000000" w:themeColor="text1"/>
          <w:sz w:val="18"/>
          <w:szCs w:val="18"/>
          <w:u w:val="single"/>
        </w:rPr>
        <w:t>ChEMBL</w:t>
      </w:r>
      <w:r w:rsidRPr="00F47857">
        <w:rPr>
          <w:rFonts w:ascii="Arial" w:hAnsi="Arial" w:cs="Arial"/>
          <w:color w:val="000000" w:themeColor="text1"/>
          <w:sz w:val="18"/>
          <w:szCs w:val="18"/>
        </w:rPr>
        <w:t xml:space="preserve"> (https://www.ebi.ac.uk/chembl) is an open access large-scale compound and bioactivity database containing almost 15 million experimentally derived bioactivities, which was established as a resource of European Bio</w:t>
      </w:r>
      <w:r w:rsidR="00745374" w:rsidRPr="00F47857">
        <w:rPr>
          <w:rFonts w:ascii="Arial" w:hAnsi="Arial" w:cs="Arial"/>
          <w:color w:val="000000" w:themeColor="text1"/>
          <w:sz w:val="18"/>
          <w:szCs w:val="18"/>
        </w:rPr>
        <w:t>informat</w:t>
      </w:r>
      <w:r w:rsidR="005957F2" w:rsidRPr="00F47857">
        <w:rPr>
          <w:rFonts w:ascii="Arial" w:hAnsi="Arial" w:cs="Arial"/>
          <w:color w:val="000000" w:themeColor="text1"/>
          <w:sz w:val="18"/>
          <w:szCs w:val="18"/>
        </w:rPr>
        <w:t xml:space="preserve">ics Institute -EMBL-EBI- </w:t>
      </w:r>
      <w:r w:rsidR="005957F2" w:rsidRPr="00F47857">
        <w:rPr>
          <w:rFonts w:ascii="Arial" w:hAnsi="Arial" w:cs="Arial"/>
          <w:color w:val="000000" w:themeColor="text1"/>
          <w:sz w:val="18"/>
          <w:szCs w:val="18"/>
        </w:rPr>
        <w:fldChar w:fldCharType="begin" w:fldLock="1"/>
      </w:r>
      <w:r w:rsidR="00D738B0" w:rsidRPr="00F47857">
        <w:rPr>
          <w:rFonts w:ascii="Arial" w:hAnsi="Arial" w:cs="Arial"/>
          <w:color w:val="000000" w:themeColor="text1"/>
          <w:sz w:val="18"/>
          <w:szCs w:val="18"/>
        </w:rPr>
        <w:instrText>ADDIN CSL_CITATION { "citationItems" : [ { "id" : "ITEM-1", "itemData" : { "DOI" : "10.1093/nar/gkt1031", "ISBN" : "1362-4962 (Electronic)", "ISSN" : "03051048", "PMID" : "24214965", "abstract" : "ChEMBL is an open large-scale bioactivity database (https://www.ebi.ac.uk/chembl), previously described in the 2012 Nucleic Acids Research Database Issue. Since then, a variety of new data sources and improvements in functionality have contributed to the growth and utility of the resource. In particular, more comprehensive tracking of compounds from research stages through clinical development to market is provided through the inclusion of data from United States Adopted Name applications; a new richer data model for representing drug targets has been developed; and a number of methods have been put in place to allow users to more easily identify reliable data. Finally, access to ChEMBL is now available via a new Resource Description Framework format, in addition to the web-based interface, data downloads and web services.", "author" : [ { "dropping-particle" : "", "family" : "Bento", "given" : "A. Patr\u00edcia", "non-dropping-particle" : "", "parse-names" : false, "suffix" : "" }, { "dropping-particle" : "", "family" : "Gaulton", "given" : "Anna", "non-dropping-particle" : "", "parse-names" : false, "suffix" : "" }, { "dropping-particle" : "", "family" : "Hersey", "given" : "Anne", "non-dropping-particle" : "", "parse-names" : false, "suffix" : "" }, { "dropping-particle" : "", "family" : "Bellis", "given" : "Louisa J.", "non-dropping-particle" : "", "parse-names" : false, "suffix" : "" }, { "dropping-particle" : "", "family" : "Chambers", "given" : "Jon", "non-dropping-particle" : "", "parse-names" : false, "suffix" : "" }, { "dropping-particle" : "", "family" : "Davies", "given" : "Mark", "non-dropping-particle" : "", "parse-names" : false, "suffix" : "" }, { "dropping-particle" : "", "family" : "Kr\u00fcger", "given" : "Felix A.", "non-dropping-particle" : "", "parse-names" : false, "suffix" : "" }, { "dropping-particle" : "", "family" : "Light", "given" : "Yvonne", "non-dropping-particle" : "", "parse-names" : false, "suffix" : "" }, { "dropping-particle" : "", "family" : "Mak", "given" : "Lora", "non-dropping-particle" : "", "parse-names" : false, "suffix" : "" }, { "dropping-particle" : "", "family" : "McGlinchey", "given" : "Shaun", "non-dropping-particle" : "", "parse-names" : false, "suffix" : "" }, { "dropping-particle" : "", "family" : "Nowotka", "given" : "Michal", "non-dropping-particle" : "", "parse-names" : false, "suffix" : "" }, { "dropping-particle" : "", "family" : "Papadatos", "given" : "George", "non-dropping-particle" : "", "parse-names" : false, "suffix" : "" }, { "dropping-particle" : "", "family" : "Santos", "given" : "Rita", "non-dropping-particle" : "", "parse-names" : false, "suffix" : "" }, { "dropping-particle" : "", "family" : "Overington", "given" : "John P.", "non-dropping-particle" : "", "parse-names" : false, "suffix" : "" } ], "container-title" : "Nucleic Acids Research", "id" : "ITEM-1", "issue" : "D1", "issued" : { "date-parts" : [ [ "2014" ] ] }, "page" : "1083-1090", "title" : "The ChEMBL bioactivity database: An update", "type" : "article-journal", "volume" : "42" }, "uris" : [ "http://www.mendeley.com/documents/?uuid=ef6973fa-21c3-4332-8e5f-3c335ad114d1" ] } ], "mendeley" : { "formattedCitation" : "[90]", "plainTextFormattedCitation" : "[90]", "previouslyFormattedCitation" : "[90]" }, "properties" : {  }, "schema" : "https://github.com/citation-style-language/schema/raw/master/csl-citation.json" }</w:instrText>
      </w:r>
      <w:r w:rsidR="005957F2" w:rsidRPr="00F47857">
        <w:rPr>
          <w:rFonts w:ascii="Arial" w:hAnsi="Arial" w:cs="Arial"/>
          <w:color w:val="000000" w:themeColor="text1"/>
          <w:sz w:val="18"/>
          <w:szCs w:val="18"/>
        </w:rPr>
        <w:fldChar w:fldCharType="separate"/>
      </w:r>
      <w:r w:rsidR="00D738B0" w:rsidRPr="00F47857">
        <w:rPr>
          <w:rFonts w:ascii="Arial" w:hAnsi="Arial" w:cs="Arial"/>
          <w:noProof/>
          <w:color w:val="000000" w:themeColor="text1"/>
          <w:sz w:val="18"/>
          <w:szCs w:val="18"/>
        </w:rPr>
        <w:t>[90]</w:t>
      </w:r>
      <w:r w:rsidR="005957F2"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ChEMBL includes compound records together with bio-activities in a structured form and it offers an advanced query interface for searching compounds based on various parameters. The most significant feature of ChEMBL is that the incorporated data is manually curated, meaning that experts are scanning the medicinal chemistry literature for relevant publications and record their findings to the database that covers not only binding affinity data, but also selectivity, efficacy, absorption, distribution, metabolism, excretion, toxicity (ADMET) properties and structure-activity relationship (SAR) data of compounds. This way, the data in ChEMBL is more reliable compared to other bioactivity resources. ChEMBL also incorporates the information available in other databases including deposited screening results from PubChem Bioassay and approved drugs from U.S. Food and Drug Administration (FDA) Orange Book</w:t>
      </w:r>
      <w:r w:rsidR="0074614E" w:rsidRPr="00F47857">
        <w:rPr>
          <w:rFonts w:ascii="Arial" w:hAnsi="Arial" w:cs="Arial"/>
          <w:color w:val="000000" w:themeColor="text1"/>
          <w:sz w:val="18"/>
          <w:szCs w:val="18"/>
        </w:rPr>
        <w:t xml:space="preserve"> </w:t>
      </w:r>
      <w:r w:rsidR="005957F2" w:rsidRPr="00F47857">
        <w:rPr>
          <w:rFonts w:ascii="Arial" w:hAnsi="Arial" w:cs="Arial"/>
          <w:color w:val="000000" w:themeColor="text1"/>
          <w:sz w:val="18"/>
          <w:szCs w:val="18"/>
        </w:rPr>
        <w:fldChar w:fldCharType="begin" w:fldLock="1"/>
      </w:r>
      <w:r w:rsidR="00033099" w:rsidRPr="00F47857">
        <w:rPr>
          <w:rFonts w:ascii="Arial" w:hAnsi="Arial" w:cs="Arial"/>
          <w:color w:val="000000" w:themeColor="text1"/>
          <w:sz w:val="18"/>
          <w:szCs w:val="18"/>
        </w:rPr>
        <w:instrText>ADDIN CSL_CITATION { "citationItems" : [ { "id" : "ITEM-1", "itemData" : { "URL" : "https://www.accessdata.fda.gov/scripts/cder/ob/", "accessed" : { "date-parts" : [ [ "2017", "10", "17" ] ] }, "container-title" : "https://www.fda.gov/Drugs/InformationOnDrugs/ucm129662.htm, Accessed on January 8, 2018", "id" : "ITEM-1", "issued" : { "date-parts" : [ [ "0" ] ] }, "title" : "OrangeBook", "type" : "webpage" }, "uris" : [ "http://www.mendeley.com/documents/?uuid=9fd1f4fa-091a-40b4-89c2-7a10f7a1f658" ] } ], "mendeley" : { "formattedCitation" : "[91]", "plainTextFormattedCitation" : "[91]", "previouslyFormattedCitation" : "[91]" }, "properties" : {  }, "schema" : "https://github.com/citation-style-language/schema/raw/master/csl-citation.json" }</w:instrText>
      </w:r>
      <w:r w:rsidR="005957F2" w:rsidRPr="00F47857">
        <w:rPr>
          <w:rFonts w:ascii="Arial" w:hAnsi="Arial" w:cs="Arial"/>
          <w:color w:val="000000" w:themeColor="text1"/>
          <w:sz w:val="18"/>
          <w:szCs w:val="18"/>
        </w:rPr>
        <w:fldChar w:fldCharType="separate"/>
      </w:r>
      <w:r w:rsidR="00D738B0" w:rsidRPr="00F47857">
        <w:rPr>
          <w:rFonts w:ascii="Arial" w:hAnsi="Arial" w:cs="Arial"/>
          <w:noProof/>
          <w:color w:val="000000" w:themeColor="text1"/>
          <w:sz w:val="18"/>
          <w:szCs w:val="18"/>
        </w:rPr>
        <w:t>[91]</w:t>
      </w:r>
      <w:r w:rsidR="005957F2" w:rsidRPr="00F47857">
        <w:rPr>
          <w:rFonts w:ascii="Arial" w:hAnsi="Arial" w:cs="Arial"/>
          <w:color w:val="000000" w:themeColor="text1"/>
          <w:sz w:val="18"/>
          <w:szCs w:val="18"/>
        </w:rPr>
        <w:fldChar w:fldCharType="end"/>
      </w:r>
      <w:r w:rsidR="005957F2" w:rsidRPr="00F47857">
        <w:rPr>
          <w:rFonts w:ascii="Arial" w:hAnsi="Arial" w:cs="Arial"/>
          <w:color w:val="000000" w:themeColor="text1"/>
          <w:sz w:val="18"/>
          <w:szCs w:val="18"/>
        </w:rPr>
        <w:t xml:space="preserve"> </w:t>
      </w:r>
      <w:r w:rsidRPr="00F47857">
        <w:rPr>
          <w:rFonts w:ascii="Arial" w:hAnsi="Arial" w:cs="Arial"/>
          <w:color w:val="000000" w:themeColor="text1"/>
          <w:sz w:val="18"/>
          <w:szCs w:val="18"/>
        </w:rPr>
        <w:t xml:space="preserve">and DailyMed, and provides cross-references to many databases and web servers for the related information about </w:t>
      </w:r>
      <w:r w:rsidR="0074614E" w:rsidRPr="00F47857">
        <w:rPr>
          <w:rFonts w:ascii="Arial" w:hAnsi="Arial" w:cs="Arial"/>
          <w:color w:val="000000" w:themeColor="text1"/>
          <w:sz w:val="18"/>
          <w:szCs w:val="18"/>
        </w:rPr>
        <w:t xml:space="preserve">the </w:t>
      </w:r>
      <w:r w:rsidRPr="00F47857">
        <w:rPr>
          <w:rFonts w:ascii="Arial" w:hAnsi="Arial" w:cs="Arial"/>
          <w:color w:val="000000" w:themeColor="text1"/>
          <w:sz w:val="18"/>
          <w:szCs w:val="18"/>
        </w:rPr>
        <w:t xml:space="preserve">query compound or target. It also includes specialized databases for specific diseases such as Neglected Tropical Disease (NTD) archive and malaria. </w:t>
      </w:r>
    </w:p>
    <w:p w14:paraId="5C89E8AE" w14:textId="597BA8EA" w:rsidR="004733CD" w:rsidRPr="00F47857" w:rsidRDefault="004733CD" w:rsidP="00F224A6">
      <w:pPr>
        <w:pStyle w:val="BodyText"/>
        <w:spacing w:line="480" w:lineRule="auto"/>
        <w:rPr>
          <w:rFonts w:ascii="Arial" w:hAnsi="Arial" w:cs="Arial"/>
          <w:color w:val="000000" w:themeColor="text1"/>
          <w:sz w:val="18"/>
          <w:szCs w:val="18"/>
        </w:rPr>
      </w:pPr>
      <w:r w:rsidRPr="00F47857">
        <w:rPr>
          <w:rFonts w:ascii="Arial" w:hAnsi="Arial" w:cs="Arial"/>
          <w:color w:val="000000" w:themeColor="text1"/>
          <w:sz w:val="18"/>
          <w:szCs w:val="18"/>
        </w:rPr>
        <w:t>In most of the other databases, the compounds are associated with single or multiple proteins as if the compound acted on these targets individually. However, this may not be the case always, since a compound may target a protein complex. Considering this issue, another feature that ChEMBL offers is that the targets are separated into groups as “Single Protein”, “Protein Family” and “Protein Complex” based on the curated assay results. Moreover, a confidence score ranging from 0-9 is assigned to activity data that reflects the specificity of both target and assay type. ChEMBL also offers several services such as similarity search tools, structure and substructure searches and a cross-reference tool for chemical identifiers (UniChem) for other EMBL-EBI resources</w:t>
      </w:r>
      <w:r w:rsidR="00BB3D29" w:rsidRPr="00F47857">
        <w:rPr>
          <w:rFonts w:ascii="Arial" w:hAnsi="Arial" w:cs="Arial"/>
          <w:color w:val="000000" w:themeColor="text1"/>
          <w:sz w:val="18"/>
          <w:szCs w:val="18"/>
        </w:rPr>
        <w:t>.</w:t>
      </w:r>
    </w:p>
    <w:p w14:paraId="31B04F33" w14:textId="2F59E968" w:rsidR="004733CD" w:rsidRPr="00F47857" w:rsidRDefault="004733CD" w:rsidP="00F224A6">
      <w:pPr>
        <w:pStyle w:val="BodyText"/>
        <w:spacing w:line="480" w:lineRule="auto"/>
        <w:rPr>
          <w:rFonts w:ascii="Arial" w:hAnsi="Arial" w:cs="Arial"/>
          <w:color w:val="000000" w:themeColor="text1"/>
          <w:sz w:val="18"/>
          <w:szCs w:val="18"/>
        </w:rPr>
      </w:pPr>
      <w:r w:rsidRPr="00F47857">
        <w:rPr>
          <w:rFonts w:ascii="Arial" w:hAnsi="Arial" w:cs="Arial"/>
          <w:b/>
          <w:bCs/>
          <w:i/>
          <w:iCs/>
          <w:color w:val="000000" w:themeColor="text1"/>
          <w:sz w:val="18"/>
          <w:szCs w:val="18"/>
          <w:u w:val="single"/>
        </w:rPr>
        <w:t>DrugBank</w:t>
      </w:r>
      <w:r w:rsidRPr="00F47857">
        <w:rPr>
          <w:rFonts w:ascii="Arial" w:hAnsi="Arial" w:cs="Arial"/>
          <w:color w:val="000000" w:themeColor="text1"/>
          <w:sz w:val="18"/>
          <w:szCs w:val="18"/>
        </w:rPr>
        <w:t xml:space="preserve"> database (http://www.drugbank.ca) is a comprehensive freely accessible resource of approved and experimental drugs along with their targets. It is manually curated by experts with high-quality standards </w:t>
      </w:r>
      <w:r w:rsidRPr="00F47857">
        <w:rPr>
          <w:rFonts w:ascii="Arial" w:hAnsi="Arial" w:cs="Arial"/>
          <w:color w:val="000000" w:themeColor="text1"/>
          <w:sz w:val="18"/>
          <w:szCs w:val="18"/>
        </w:rPr>
        <w:fldChar w:fldCharType="begin" w:fldLock="1"/>
      </w:r>
      <w:r w:rsidR="00D738B0" w:rsidRPr="00F47857">
        <w:rPr>
          <w:rFonts w:ascii="Arial" w:hAnsi="Arial" w:cs="Arial"/>
          <w:color w:val="000000" w:themeColor="text1"/>
          <w:sz w:val="18"/>
          <w:szCs w:val="18"/>
        </w:rPr>
        <w:instrText>ADDIN CSL_CITATION { "citationItems" : [ { "id" : "ITEM-1", "itemData" : { "DOI" : "10.1093/nar/gkt1068", "ISBN" : "1362-4962 (Electronic)", "ISSN" : "03051048", "PMID" : "24203711", "abstract" : "DrugBank (http://www.drugbank.ca) is a comprehensive online database containing extensive biochemical and pharmacological information about drugs, their mechanisms and their targets. Since it was first described in 2006, DrugBank has rapidly evolved, both in response to user requests and in response to changing trends in drug research and development. Previous versions of DrugBank have been widely used to facilitate drug and in silico drug target discovery. The latest update, DrugBank 4.0, has been further expanded to contain data on drug metabolism, absorption, distribution, metabolism, excretion and toxicity (ADMET) and other kinds of quantitative structure activity relationships (QSAR) information. These enhancements are intended to facilitate research in xenobiotic metabolism (both prediction and characterization), pharmacokinetics, pharmacodynamics and drug design/discovery. For this release, &gt;1200 drug metabolites (including their structures, names, activity, abundance and other detailed data) have been added along with &gt;1300 drug metabolism reactions (including metabolizing enzymes and reaction types) and dozens of drug metabolism pathways. Another 30 predicted or measured ADMET parameters have been added to each DrugCard, bringing the average number of quantitative ADMET values for Food and Drug Administration-approved drugs close to 40. Referential nuclear magnetic resonance and MS spectra have been added for almost 400 drugs as well as spectral and mass matching tools to facilitate compound identification. This expanded collection of drug information is complemented by a number of new or improved search tools, including one that provides a simple analyses of drug-target, -enzyme and -transporter associations to provide insight on drug-drug interactions.", "author" : [ { "dropping-particle" : "", "family" : "Law", "given" : "Vivian", "non-dropping-particle" : "", "parse-names" : false, "suffix" : "" }, { "dropping-particle" : "", "family" : "Knox", "given" : "Craig", "non-dropping-particle" : "", "parse-names" : false, "suffix" : "" }, { "dropping-particle" : "", "family" : "Djoumbou", "given" : "Yannick", "non-dropping-particle" : "", "parse-names" : false, "suffix" : "" }, { "dropping-particle" : "", "family" : "Jewison", "given" : "Tim", "non-dropping-particle" : "", "parse-names" : false, "suffix" : "" }, { "dropping-particle" : "", "family" : "Guo", "given" : "An Chi", "non-dropping-particle" : "", "parse-names" : false, "suffix" : "" }, { "dropping-particle" : "", "family" : "Liu", "given" : "Yifeng", "non-dropping-particle" : "", "parse-names" : false, "suffix" : "" }, { "dropping-particle" : "", "family" : "MacIejewski", "given" : "Adam", "non-dropping-particle" : "", "parse-names" : false, "suffix" : "" }, { "dropping-particle" : "", "family" : "Arndt", "given" : "David", "non-dropping-particle" : "", "parse-names" : false, "suffix" : "" }, { "dropping-particle" : "", "family" : "Wilson", "given" : "Michael", "non-dropping-particle" : "", "parse-names" : false, "suffix" : "" }, { "dropping-particle" : "", "family" : "Neveu", "given" : "Vanessa", "non-dropping-particle" : "", "parse-names" : false, "suffix" : "" }, { "dropping-particle" : "", "family" : "Tang", "given" : "Alexandra", "non-dropping-particle" : "", "parse-names" : false, "suffix" : "" }, { "dropping-particle" : "", "family" : "Gabriel", "given" : "Geraldine", "non-dropping-particle" : "", "parse-names" : false, "suffix" : "" }, { "dropping-particle" : "", "family" : "Ly", "given" : "Carol", "non-dropping-particle" : "", "parse-names" : false, "suffix" : "" }, { "dropping-particle" : "", "family" : "Adamjee", "given" : "Sakina", "non-dropping-particle" : "", "parse-names" : false, "suffix" : "" }, { "dropping-particle" : "", "family" : "Dame", "given" : "Zerihun T.", "non-dropping-particle" : "", "parse-names" : false, "suffix" : "" }, { "dropping-particle" : "", "family" : "Han", "given" : "Beomsoo", "non-dropping-particle" : "", "parse-names" : false, "suffix" : "" }, { "dropping-particle" : "", "family" : "Zhou", "given" : "You", "non-dropping-particle" : "", "parse-names" : false, "suffix" : "" }, { "dropping-particle" : "", "family" : "Wishart", "given" : "David S.", "non-dropping-particle" : "", "parse-names" : false, "suffix" : "" } ], "container-title" : "Nucleic Acids Research", "id" : "ITEM-1", "issue" : "D1", "issued" : { "date-parts" : [ [ "2014" ] ] }, "page" : "1091-1097", "title" : "DrugBank 4.0: Shedding new light on drug metabolism", "type" : "article-journal", "volume" : "42" }, "uris" : [ "http://www.mendeley.com/documents/?uuid=29ac0360-973a-4f0d-8d5c-fbb05dd05842" ] } ], "mendeley" : { "formattedCitation" : "[92]", "plainTextFormattedCitation" : "[92]", "previouslyFormattedCitation" : "[92]" }, "properties" : {  }, "schema" : "https://github.com/citation-style-language/schema/raw/master/csl-citation.json" }</w:instrText>
      </w:r>
      <w:r w:rsidRPr="00F47857">
        <w:rPr>
          <w:rFonts w:ascii="Arial" w:hAnsi="Arial" w:cs="Arial"/>
          <w:color w:val="000000" w:themeColor="text1"/>
          <w:sz w:val="18"/>
          <w:szCs w:val="18"/>
        </w:rPr>
        <w:fldChar w:fldCharType="separate"/>
      </w:r>
      <w:r w:rsidR="00D738B0" w:rsidRPr="00F47857">
        <w:rPr>
          <w:rFonts w:ascii="Arial" w:hAnsi="Arial" w:cs="Arial"/>
          <w:noProof/>
          <w:color w:val="000000" w:themeColor="text1"/>
          <w:sz w:val="18"/>
          <w:szCs w:val="18"/>
        </w:rPr>
        <w:t>[92]</w:t>
      </w:r>
      <w:r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xml:space="preserve">. Unlike PubChem and ChEMBL, DrugBank is a small-scale database including ~17,000 drug-target associations, but it covers almost all aspects of drugs containing information about their identification, pharmacology, interactions with foods and other drugs, clinical trials, pharmacoeconomics, experimental and predicted properties, spectra, and taxonomy as well as related targets, enzymes, and transporters. The information about target proteins includes amino acid sequence, structure and pathways. DrugBank also provides links to other chemical databases including KEGG, PubChem, ChEBI, PharmGKB, ChemSpider, </w:t>
      </w:r>
      <w:proofErr w:type="gramStart"/>
      <w:r w:rsidRPr="00F47857">
        <w:rPr>
          <w:rFonts w:ascii="Arial" w:hAnsi="Arial" w:cs="Arial"/>
          <w:color w:val="000000" w:themeColor="text1"/>
          <w:sz w:val="18"/>
          <w:szCs w:val="18"/>
        </w:rPr>
        <w:t>BindingDB</w:t>
      </w:r>
      <w:proofErr w:type="gramEnd"/>
      <w:r w:rsidRPr="00F47857">
        <w:rPr>
          <w:rFonts w:ascii="Arial" w:hAnsi="Arial" w:cs="Arial"/>
          <w:color w:val="000000" w:themeColor="text1"/>
          <w:sz w:val="18"/>
          <w:szCs w:val="18"/>
        </w:rPr>
        <w:t>. Users can also find the UniProt and GenBank links for the targets. The drug entries in the DrugBank are called DrugCards. Each DrugCard contains detailed information about drug metabolism, ADMET properties and quantitative structure activity relationships (QSAR) information. As new information becomes available DrugCards are being updated and m</w:t>
      </w:r>
      <w:r w:rsidR="005957F2" w:rsidRPr="00F47857">
        <w:rPr>
          <w:rFonts w:ascii="Arial" w:hAnsi="Arial" w:cs="Arial"/>
          <w:color w:val="000000" w:themeColor="text1"/>
          <w:sz w:val="18"/>
          <w:szCs w:val="18"/>
        </w:rPr>
        <w:t>aintained by expert scientists</w:t>
      </w:r>
      <w:r w:rsidR="5E818C27" w:rsidRPr="00F47857">
        <w:rPr>
          <w:rFonts w:ascii="Arial" w:hAnsi="Arial" w:cs="Arial"/>
          <w:color w:val="000000" w:themeColor="text1"/>
          <w:sz w:val="18"/>
          <w:szCs w:val="18"/>
        </w:rPr>
        <w:t xml:space="preserve">. </w:t>
      </w:r>
    </w:p>
    <w:bookmarkEnd w:id="4"/>
    <w:p w14:paraId="53DB3842" w14:textId="7CB2AAAD" w:rsidR="004733CD" w:rsidRPr="00F47857" w:rsidRDefault="004733CD" w:rsidP="00F224A6">
      <w:pPr>
        <w:pStyle w:val="BodyText"/>
        <w:spacing w:line="480" w:lineRule="auto"/>
        <w:rPr>
          <w:rFonts w:ascii="Arial" w:hAnsi="Arial" w:cs="Arial"/>
          <w:color w:val="000000" w:themeColor="text1"/>
          <w:sz w:val="18"/>
          <w:szCs w:val="18"/>
        </w:rPr>
      </w:pPr>
      <w:r w:rsidRPr="00F47857">
        <w:rPr>
          <w:rFonts w:ascii="Arial" w:hAnsi="Arial" w:cs="Arial"/>
          <w:b/>
          <w:bCs/>
          <w:i/>
          <w:iCs/>
          <w:color w:val="000000" w:themeColor="text1"/>
          <w:sz w:val="18"/>
          <w:szCs w:val="18"/>
          <w:u w:val="single"/>
        </w:rPr>
        <w:lastRenderedPageBreak/>
        <w:t>STITCH</w:t>
      </w:r>
      <w:r w:rsidRPr="00F47857">
        <w:rPr>
          <w:rFonts w:ascii="Arial" w:hAnsi="Arial" w:cs="Arial"/>
          <w:color w:val="000000" w:themeColor="text1"/>
          <w:sz w:val="18"/>
          <w:szCs w:val="18"/>
        </w:rPr>
        <w:t xml:space="preserve"> (http://stitch.embl.de/) is a database of experimental and predicted interactions between chemicals and target proteins</w:t>
      </w:r>
      <w:r w:rsidR="005957F2" w:rsidRPr="00F47857">
        <w:rPr>
          <w:rFonts w:ascii="Arial" w:hAnsi="Arial" w:cs="Arial"/>
          <w:color w:val="000000" w:themeColor="text1"/>
          <w:sz w:val="18"/>
          <w:szCs w:val="18"/>
        </w:rPr>
        <w:t xml:space="preserve"> </w:t>
      </w:r>
      <w:r w:rsidR="005957F2" w:rsidRPr="00F47857">
        <w:rPr>
          <w:rFonts w:ascii="Arial" w:hAnsi="Arial" w:cs="Arial"/>
          <w:color w:val="000000" w:themeColor="text1"/>
          <w:sz w:val="18"/>
          <w:szCs w:val="18"/>
        </w:rPr>
        <w:fldChar w:fldCharType="begin" w:fldLock="1"/>
      </w:r>
      <w:r w:rsidR="00D738B0" w:rsidRPr="00F47857">
        <w:rPr>
          <w:rFonts w:ascii="Arial" w:hAnsi="Arial" w:cs="Arial"/>
          <w:color w:val="000000" w:themeColor="text1"/>
          <w:sz w:val="18"/>
          <w:szCs w:val="18"/>
        </w:rPr>
        <w:instrText>ADDIN CSL_CITATION { "citationItems" : [ { "id" : "ITEM-1", "itemData" : { "DOI" : "10.1093/nar/gkt1207", "ISBN" : "1362-4962 (Electronic)\\n0305-1048 (Linking)", "ISSN" : "03051048", "PMID" : "24293645", "abstract" : "STITCH is a database of protein-chemical interactions that integrates many sources of experimental and manually curated evidence with text-mining information and interaction predictions. Available at http://stitch.embl.de, the resulting interaction network includes 390 000 chemicals and 3.6 million proteins from 1133 organisms. Compared with the previous version, the number of high-confidence protein-chemical interactions in human has increased by 45%, to 367 000. In this version, we added features for users to upload their own data to STITCH in the form of internal identifiers, chemical structures or quantitative data. For example, a user can now upload a spreadsheet with screening hits to easily check which interactions are already known. To increase the coverage of STITCH, we expanded the text mining to include full-text articles and added a prediction method based on chemical structures. We further changed our scheme for transferring interactions between species to rely on orthology rather than protein similarity. This improves the performance within protein families, where scores are now transferred only to orthologous proteins, but not to paralogous proteins. STITCH can be accessed with a web-interface, an API and downloadable files.", "author" : [ { "dropping-particle" : "", "family" : "Kuhn", "given" : "Michael", "non-dropping-particle" : "", "parse-names" : false, "suffix" : "" }, { "dropping-particle" : "", "family" : "Szklarczyk", "given" : "Damian", "non-dropping-particle" : "", "parse-names" : false, "suffix" : "" }, { "dropping-particle" : "", "family" : "Pletscher-Frankild", "given" : "Sune", "non-dropping-particle" : "", "parse-names" : false, "suffix" : "" }, { "dropping-particle" : "", "family" : "Blicher", "given" : "Thomas H.", "non-dropping-particle" : "", "parse-names" : false, "suffix" : "" }, { "dropping-particle" : "", "family" : "Mering", "given" : "Christian", "non-dropping-particle" : "Von", "parse-names" : false, "suffix" : "" }, { "dropping-particle" : "", "family" : "Jensen", "given" : "Lars J.", "non-dropping-particle" : "", "parse-names" : false, "suffix" : "" }, { "dropping-particle" : "", "family" : "Bork", "given" : "Peer", "non-dropping-particle" : "", "parse-names" : false, "suffix" : "" } ], "container-title" : "Nucleic Acids Research", "id" : "ITEM-1", "issue" : "D1", "issued" : { "date-parts" : [ [ "2014" ] ] }, "page" : "401-407", "title" : "STITCH 4: Integration of protein-chemical interactions with user data", "type" : "article-journal", "volume" : "42" }, "uris" : [ "http://www.mendeley.com/documents/?uuid=e849ad31-bd3e-4045-baf5-faad58b7a348" ] } ], "mendeley" : { "formattedCitation" : "[93]", "plainTextFormattedCitation" : "[93]", "previouslyFormattedCitation" : "[93]" }, "properties" : {  }, "schema" : "https://github.com/citation-style-language/schema/raw/master/csl-citation.json" }</w:instrText>
      </w:r>
      <w:r w:rsidR="005957F2" w:rsidRPr="00F47857">
        <w:rPr>
          <w:rFonts w:ascii="Arial" w:hAnsi="Arial" w:cs="Arial"/>
          <w:color w:val="000000" w:themeColor="text1"/>
          <w:sz w:val="18"/>
          <w:szCs w:val="18"/>
        </w:rPr>
        <w:fldChar w:fldCharType="separate"/>
      </w:r>
      <w:r w:rsidR="00D738B0" w:rsidRPr="00F47857">
        <w:rPr>
          <w:rFonts w:ascii="Arial" w:hAnsi="Arial" w:cs="Arial"/>
          <w:noProof/>
          <w:color w:val="000000" w:themeColor="text1"/>
          <w:sz w:val="18"/>
          <w:szCs w:val="18"/>
        </w:rPr>
        <w:t>[93]</w:t>
      </w:r>
      <w:r w:rsidR="005957F2"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It contains a huge amount of interactions (~1.6 billion) with the addition of predicted ones. The database incorporates experimentally validated interactions from ChEMBL, PDSP Ki Database and PDB, manually curated datasets of other databases, results from HTS experiments, and predicted interactions with confidence scores, which are obtained from text-mining of the literature. Users can query available interactions based on name of chemicals and proteins, chemical structures (SMILEs) and protein sequences. The webserver also provides graphical network repre</w:t>
      </w:r>
      <w:r w:rsidR="005957F2" w:rsidRPr="00F47857">
        <w:rPr>
          <w:rFonts w:ascii="Arial" w:hAnsi="Arial" w:cs="Arial"/>
          <w:color w:val="000000" w:themeColor="text1"/>
          <w:sz w:val="18"/>
          <w:szCs w:val="18"/>
        </w:rPr>
        <w:t>sentations of the interactions</w:t>
      </w:r>
      <w:r w:rsidR="5E818C27" w:rsidRPr="00F47857">
        <w:rPr>
          <w:rFonts w:ascii="Arial" w:hAnsi="Arial" w:cs="Arial"/>
          <w:color w:val="000000" w:themeColor="text1"/>
          <w:sz w:val="18"/>
          <w:szCs w:val="18"/>
        </w:rPr>
        <w:t xml:space="preserve">. </w:t>
      </w:r>
    </w:p>
    <w:p w14:paraId="1C0A28ED" w14:textId="2EE2E4CD" w:rsidR="004733CD" w:rsidRPr="00F47857" w:rsidRDefault="004733CD" w:rsidP="00F224A6">
      <w:pPr>
        <w:pStyle w:val="BodyText"/>
        <w:spacing w:line="480" w:lineRule="auto"/>
        <w:rPr>
          <w:rFonts w:ascii="Arial" w:hAnsi="Arial" w:cs="Arial"/>
          <w:color w:val="000000" w:themeColor="text1"/>
          <w:sz w:val="18"/>
          <w:szCs w:val="18"/>
        </w:rPr>
      </w:pPr>
      <w:r w:rsidRPr="00F47857">
        <w:rPr>
          <w:rFonts w:ascii="Arial" w:hAnsi="Arial" w:cs="Arial"/>
          <w:b/>
          <w:bCs/>
          <w:i/>
          <w:iCs/>
          <w:color w:val="000000" w:themeColor="text1"/>
          <w:sz w:val="18"/>
          <w:szCs w:val="18"/>
          <w:u w:val="single"/>
        </w:rPr>
        <w:t>BindingDB</w:t>
      </w:r>
      <w:r w:rsidRPr="00F47857">
        <w:rPr>
          <w:rFonts w:ascii="Arial" w:hAnsi="Arial" w:cs="Arial"/>
          <w:color w:val="000000" w:themeColor="text1"/>
          <w:sz w:val="18"/>
          <w:szCs w:val="18"/>
        </w:rPr>
        <w:t xml:space="preserve"> (www.bindingdb.org) is a freely accessible database that contains over 1 million experimentally measured binding affinities </w:t>
      </w:r>
      <w:r w:rsidR="00745374" w:rsidRPr="00F47857">
        <w:rPr>
          <w:rFonts w:ascii="Arial" w:hAnsi="Arial" w:cs="Arial"/>
          <w:color w:val="000000" w:themeColor="text1"/>
          <w:sz w:val="18"/>
          <w:szCs w:val="18"/>
        </w:rPr>
        <w:t>of protein-ligand interactions</w:t>
      </w:r>
      <w:r w:rsidR="005957F2" w:rsidRPr="00F47857">
        <w:rPr>
          <w:rFonts w:ascii="Arial" w:hAnsi="Arial" w:cs="Arial"/>
          <w:color w:val="000000" w:themeColor="text1"/>
          <w:sz w:val="18"/>
          <w:szCs w:val="18"/>
        </w:rPr>
        <w:t xml:space="preserve"> </w:t>
      </w:r>
      <w:r w:rsidR="005957F2" w:rsidRPr="00F47857">
        <w:rPr>
          <w:rFonts w:ascii="Arial" w:hAnsi="Arial" w:cs="Arial"/>
          <w:color w:val="000000" w:themeColor="text1"/>
          <w:sz w:val="18"/>
          <w:szCs w:val="18"/>
        </w:rPr>
        <w:fldChar w:fldCharType="begin" w:fldLock="1"/>
      </w:r>
      <w:r w:rsidR="00D738B0" w:rsidRPr="00F47857">
        <w:rPr>
          <w:rFonts w:ascii="Arial" w:hAnsi="Arial" w:cs="Arial"/>
          <w:color w:val="000000" w:themeColor="text1"/>
          <w:sz w:val="18"/>
          <w:szCs w:val="18"/>
        </w:rPr>
        <w:instrText>ADDIN CSL_CITATION { "citationItems" : [ { "id" : "ITEM-1", "itemData" : { "DOI" : "10.1093/nar/gkv1072", "ISBN" : "13624962 (Electronic)", "ISSN" : "13624962", "PMID" : "26481362", "abstract" : "BindingDB, www.bindingdb.org, is a publicly accessible database of experimental protein-small molecule interaction data. Its collection of over a million data entries derives primarily from scientific articles and, increasingly, US patents. BindingDB provides many ways to browse and search for data of interest, including an advanced search tool, which can cross searches of multiple query types, including text, chemical structure, protein sequence and numerical affinities. The PDB and PubMed provide links to data in BindingDB, and vice versa; and BindingDB provides links to pathway information, the ZINC catalog of available compounds, and other resources. The BindingDB website offers specialized tools that take advantage of its large data collection, including ones to generate hypotheses for the protein targets bound by a bioactive compound, and for the compounds bound by a new protein of known sequence; and virtual compound screening by maximal chemical similarity, binary kernel discrimination, and support vector machine methods. Specialized data sets are also available, such as binding data for hundreds of congeneric series of ligands, drawn from BindingDB and organized for use in validating drug design methods. BindingDB offers several forms of programmatic access, and comes with extensive background material and documentation. Here, we provide the first update of BindingDB since 2007, focusing on new and unique features and highlighting directions of importance to the field as a whole.", "author" : [ { "dropping-particle" : "", "family" : "Gilson", "given" : "Michael K.", "non-dropping-particle" : "", "parse-names" : false, "suffix" : "" }, { "dropping-particle" : "", "family" : "Liu", "given" : "Tiqing", "non-dropping-particle" : "", "parse-names" : false, "suffix" : "" }, { "dropping-particle" : "", "family" : "Baitaluk", "given" : "Michael", "non-dropping-particle" : "", "parse-names" : false, "suffix" : "" }, { "dropping-particle" : "", "family" : "Nicola", "given" : "George", "non-dropping-particle" : "", "parse-names" : false, "suffix" : "" }, { "dropping-particle" : "", "family" : "Hwang", "given" : "Linda", "non-dropping-particle" : "", "parse-names" : false, "suffix" : "" }, { "dropping-particle" : "", "family" : "Chong", "given" : "Jenny", "non-dropping-particle" : "", "parse-names" : false, "suffix" : "" } ], "container-title" : "Nucleic Acids Research", "id" : "ITEM-1", "issue" : "D1", "issued" : { "date-parts" : [ [ "2016" ] ] }, "page" : "D1045-D1053", "title" : "BindingDB in 2015: A public database for medicinal chemistry, computational chemistry and systems pharmacology", "type" : "article-journal", "volume" : "44" }, "uris" : [ "http://www.mendeley.com/documents/?uuid=0e7d8359-ed48-4229-978a-55c02a6103fd" ] } ], "mendeley" : { "formattedCitation" : "[94]", "plainTextFormattedCitation" : "[94]", "previouslyFormattedCitation" : "[94]" }, "properties" : {  }, "schema" : "https://github.com/citation-style-language/schema/raw/master/csl-citation.json" }</w:instrText>
      </w:r>
      <w:r w:rsidR="005957F2" w:rsidRPr="00F47857">
        <w:rPr>
          <w:rFonts w:ascii="Arial" w:hAnsi="Arial" w:cs="Arial"/>
          <w:color w:val="000000" w:themeColor="text1"/>
          <w:sz w:val="18"/>
          <w:szCs w:val="18"/>
        </w:rPr>
        <w:fldChar w:fldCharType="separate"/>
      </w:r>
      <w:r w:rsidR="00D738B0" w:rsidRPr="00F47857">
        <w:rPr>
          <w:rFonts w:ascii="Arial" w:hAnsi="Arial" w:cs="Arial"/>
          <w:noProof/>
          <w:color w:val="000000" w:themeColor="text1"/>
          <w:sz w:val="18"/>
          <w:szCs w:val="18"/>
        </w:rPr>
        <w:t>[94]</w:t>
      </w:r>
      <w:r w:rsidR="005957F2"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The primary resource of BindingDB database is scientific papers, patents and other biological and chemical databases. Users can search compounds or bioassay results based on different or combined search criteria such as chemical structures, target names and quantitative bioactivity values. Users can download 2D structures of compounds. BindingDB also provides three virtual screening methods. These virtual screening methods use Maximum Similarity, Binary Kernel Discrimination, and Support Vector Machines. Users can query their compounds to obtain predictions. One of the key features of BindingDB is that it also provides validation data sets for computational drug design studies (http://www.bindingdb.org/validation_sets/)</w:t>
      </w:r>
      <w:r w:rsidR="5E818C27" w:rsidRPr="00F47857">
        <w:rPr>
          <w:rFonts w:ascii="Arial" w:hAnsi="Arial" w:cs="Arial"/>
          <w:color w:val="000000" w:themeColor="text1"/>
          <w:sz w:val="18"/>
          <w:szCs w:val="18"/>
        </w:rPr>
        <w:t xml:space="preserve">. </w:t>
      </w:r>
    </w:p>
    <w:p w14:paraId="4CD0C39E" w14:textId="2E32BD11" w:rsidR="004733CD" w:rsidRPr="00F47857" w:rsidRDefault="004733CD" w:rsidP="00F224A6">
      <w:pPr>
        <w:pStyle w:val="BodyText"/>
        <w:spacing w:line="480" w:lineRule="auto"/>
        <w:rPr>
          <w:rFonts w:ascii="Arial" w:hAnsi="Arial" w:cs="Arial"/>
          <w:color w:val="000000" w:themeColor="text1"/>
          <w:sz w:val="18"/>
          <w:szCs w:val="18"/>
        </w:rPr>
      </w:pPr>
      <w:r w:rsidRPr="00F47857">
        <w:rPr>
          <w:rFonts w:ascii="Arial" w:hAnsi="Arial" w:cs="Arial"/>
          <w:b/>
          <w:bCs/>
          <w:i/>
          <w:iCs/>
          <w:color w:val="000000" w:themeColor="text1"/>
          <w:sz w:val="18"/>
          <w:szCs w:val="18"/>
          <w:u w:val="single"/>
        </w:rPr>
        <w:t>Binding MOAD–Mother of All Databases</w:t>
      </w:r>
      <w:r w:rsidRPr="00F47857">
        <w:rPr>
          <w:rFonts w:ascii="Arial" w:hAnsi="Arial" w:cs="Arial"/>
          <w:color w:val="000000" w:themeColor="text1"/>
          <w:sz w:val="18"/>
          <w:szCs w:val="18"/>
        </w:rPr>
        <w:t xml:space="preserve"> (http://bindingmoad.org/) is a small-scale database of high-quality protein-ligand complexes and corresponding biological activity information, which contains around 25,</w:t>
      </w:r>
      <w:r w:rsidR="00745374" w:rsidRPr="00F47857">
        <w:rPr>
          <w:rFonts w:ascii="Arial" w:hAnsi="Arial" w:cs="Arial"/>
          <w:color w:val="000000" w:themeColor="text1"/>
          <w:sz w:val="18"/>
          <w:szCs w:val="18"/>
        </w:rPr>
        <w:t>000 protein-ligand interactions</w:t>
      </w:r>
      <w:r w:rsidR="005957F2" w:rsidRPr="00F47857">
        <w:rPr>
          <w:rFonts w:ascii="Arial" w:hAnsi="Arial" w:cs="Arial"/>
          <w:color w:val="000000" w:themeColor="text1"/>
          <w:sz w:val="18"/>
          <w:szCs w:val="18"/>
        </w:rPr>
        <w:t xml:space="preserve">  </w:t>
      </w:r>
      <w:r w:rsidR="005957F2" w:rsidRPr="00F47857">
        <w:rPr>
          <w:rFonts w:ascii="Arial" w:hAnsi="Arial" w:cs="Arial"/>
          <w:color w:val="000000" w:themeColor="text1"/>
          <w:sz w:val="18"/>
          <w:szCs w:val="18"/>
        </w:rPr>
        <w:fldChar w:fldCharType="begin" w:fldLock="1"/>
      </w:r>
      <w:r w:rsidR="00D738B0" w:rsidRPr="00F47857">
        <w:rPr>
          <w:rFonts w:ascii="Arial" w:hAnsi="Arial" w:cs="Arial"/>
          <w:color w:val="000000" w:themeColor="text1"/>
          <w:sz w:val="18"/>
          <w:szCs w:val="18"/>
        </w:rPr>
        <w:instrText>ADDIN CSL_CITATION { "citationItems" : [ { "id" : "ITEM-1", "itemData" : { "DOI" : "10.1093/nar/gku1088", "ISSN" : "13624962", "PMID" : "25378330", "abstract" : "For over 10 years, Binding MOAD (Mother of All Databases; http://www.BindingMOAD.org) has been one of the largest resources for high-quality protein-ligand complexes and associated binding affinity data. Binding MOAD has grown at the rate of 1994 complexes per year, on average. Currently, it contains 23,269 complexes and 8156 binding affinities. Our annual updates curate the data using a semi-automated literature search of the references cited within the PDB file, and we have recently upgraded our website and added new features and functionalities to better serve Binding MOAD users. In order to eliminate the legacy application server of the old platform and to accommodate new changes, the website has been completely rewritten in the LAMP (Linux, Apache, MySQL and PHP) environment. The improved user interface incorporates current third-party plugins for better visualization of protein and ligand molecules, and it provides features like sorting, filtering and filtered downloads. In addition to the field-based searching, Binding MOAD now can be searched by structural queries based on the ligand. In order to remove redundancy, Binding MOAD records are clustered in different families based on 90% sequence identity. The new Binding MOAD, with the upgraded platform, features and functionalities, is now equipped to better serve its users.", "author" : [ { "dropping-particle" : "", "family" : "Ahmed", "given" : "Aqeel", "non-dropping-particle" : "", "parse-names" : false, "suffix" : "" }, { "dropping-particle" : "", "family" : "Smith", "given" : "Richard D.", "non-dropping-particle" : "", "parse-names" : false, "suffix" : "" }, { "dropping-particle" : "", "family" : "Clark", "given" : "Jordan J.", "non-dropping-particle" : "", "parse-names" : false, "suffix" : "" }, { "dropping-particle" : "", "family" : "Jr", "given" : "James B Dunbar", "non-dropping-particle" : "", "parse-names" : false, "suffix" : "" }, { "dropping-particle" : "", "family" : "Carlson", "given" : "Heather A.", "non-dropping-particle" : "", "parse-names" : false, "suffix" : "" } ], "container-title" : "Nucleic Acids Research", "id" : "ITEM-1", "issue" : "D1", "issued" : { "date-parts" : [ [ "2015" ] ] }, "page" : "D465-D469", "title" : "Recent improvements to Binding MOAD: A resource for protein-ligand Binding affinities and structures", "type" : "article-journal", "volume" : "43" }, "uris" : [ "http://www.mendeley.com/documents/?uuid=c86a1130-6831-4aff-9f99-63cbee59a859" ] } ], "mendeley" : { "formattedCitation" : "[95]", "plainTextFormattedCitation" : "[95]", "previouslyFormattedCitation" : "[95]" }, "properties" : {  }, "schema" : "https://github.com/citation-style-language/schema/raw/master/csl-citation.json" }</w:instrText>
      </w:r>
      <w:r w:rsidR="005957F2" w:rsidRPr="00F47857">
        <w:rPr>
          <w:rFonts w:ascii="Arial" w:hAnsi="Arial" w:cs="Arial"/>
          <w:color w:val="000000" w:themeColor="text1"/>
          <w:sz w:val="18"/>
          <w:szCs w:val="18"/>
        </w:rPr>
        <w:fldChar w:fldCharType="separate"/>
      </w:r>
      <w:r w:rsidR="00D738B0" w:rsidRPr="00F47857">
        <w:rPr>
          <w:rFonts w:ascii="Arial" w:hAnsi="Arial" w:cs="Arial"/>
          <w:noProof/>
          <w:color w:val="000000" w:themeColor="text1"/>
          <w:sz w:val="18"/>
          <w:szCs w:val="18"/>
        </w:rPr>
        <w:t>[95]</w:t>
      </w:r>
      <w:r w:rsidR="005957F2"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xml:space="preserve">. Differently from other bioactivity databases, Binding MOAD includes high-resolution 3D structures of proteins and their ligand annotations, which are obtained from PDB. It also classifies proteins according to family and enzymatic property information, and this classification is based on 90% sequence identity for removal of redundancy. The experimental bioactivity data (i.e. </w:t>
      </w:r>
      <w:proofErr w:type="gramStart"/>
      <w:r w:rsidRPr="00F47857">
        <w:rPr>
          <w:rFonts w:ascii="Arial" w:hAnsi="Arial" w:cs="Arial"/>
          <w:color w:val="000000" w:themeColor="text1"/>
          <w:sz w:val="18"/>
          <w:szCs w:val="18"/>
        </w:rPr>
        <w:t>Kd</w:t>
      </w:r>
      <w:proofErr w:type="gramEnd"/>
      <w:r w:rsidRPr="00F47857">
        <w:rPr>
          <w:rFonts w:ascii="Arial" w:hAnsi="Arial" w:cs="Arial"/>
          <w:color w:val="000000" w:themeColor="text1"/>
          <w:sz w:val="18"/>
          <w:szCs w:val="18"/>
        </w:rPr>
        <w:t>, Ki and IC50 values) are obtained by performing literature search and it is updated in a semi-automated curation procedure every year</w:t>
      </w:r>
      <w:r w:rsidR="0074614E" w:rsidRPr="00F47857">
        <w:rPr>
          <w:rFonts w:ascii="Arial" w:hAnsi="Arial" w:cs="Arial"/>
          <w:color w:val="000000" w:themeColor="text1"/>
          <w:sz w:val="18"/>
          <w:szCs w:val="18"/>
        </w:rPr>
        <w:t>.</w:t>
      </w:r>
    </w:p>
    <w:p w14:paraId="7FED7516" w14:textId="7DB9C65F" w:rsidR="004733CD" w:rsidRPr="00F47857" w:rsidRDefault="004733CD" w:rsidP="00F224A6">
      <w:pPr>
        <w:pStyle w:val="BodyText"/>
        <w:spacing w:line="480" w:lineRule="auto"/>
        <w:rPr>
          <w:rFonts w:ascii="Arial" w:hAnsi="Arial" w:cs="Arial"/>
          <w:color w:val="000000" w:themeColor="text1"/>
          <w:sz w:val="18"/>
          <w:szCs w:val="18"/>
        </w:rPr>
      </w:pPr>
      <w:r w:rsidRPr="00F47857">
        <w:rPr>
          <w:rFonts w:ascii="Arial" w:hAnsi="Arial" w:cs="Arial"/>
          <w:b/>
          <w:bCs/>
          <w:i/>
          <w:iCs/>
          <w:color w:val="000000" w:themeColor="text1"/>
          <w:sz w:val="18"/>
          <w:szCs w:val="18"/>
          <w:u w:val="single"/>
        </w:rPr>
        <w:t>KEGG</w:t>
      </w:r>
      <w:r w:rsidR="003821F4" w:rsidRPr="00F47857">
        <w:rPr>
          <w:rFonts w:ascii="Arial" w:hAnsi="Arial" w:cs="Arial"/>
          <w:b/>
          <w:bCs/>
          <w:i/>
          <w:iCs/>
          <w:color w:val="000000" w:themeColor="text1"/>
          <w:sz w:val="18"/>
          <w:szCs w:val="18"/>
        </w:rPr>
        <w:t xml:space="preserve"> </w:t>
      </w:r>
      <w:r w:rsidRPr="00F47857">
        <w:rPr>
          <w:rFonts w:ascii="Arial" w:hAnsi="Arial" w:cs="Arial"/>
          <w:bCs/>
          <w:iCs/>
          <w:color w:val="000000" w:themeColor="text1"/>
          <w:sz w:val="18"/>
          <w:szCs w:val="18"/>
        </w:rPr>
        <w:t>(Kyoto Encyclopedia of Genes and Genomes</w:t>
      </w:r>
      <w:r w:rsidR="003821F4" w:rsidRPr="00F47857">
        <w:rPr>
          <w:rFonts w:ascii="Arial" w:hAnsi="Arial" w:cs="Arial"/>
          <w:bCs/>
          <w:iCs/>
          <w:color w:val="000000" w:themeColor="text1"/>
          <w:sz w:val="18"/>
          <w:szCs w:val="18"/>
        </w:rPr>
        <w:t xml:space="preserve"> - </w:t>
      </w:r>
      <w:r w:rsidR="003821F4" w:rsidRPr="00F47857">
        <w:rPr>
          <w:rFonts w:ascii="Arial" w:hAnsi="Arial" w:cs="Arial"/>
          <w:color w:val="000000" w:themeColor="text1"/>
          <w:sz w:val="18"/>
          <w:szCs w:val="18"/>
        </w:rPr>
        <w:t>http://www.kegg.jp/</w:t>
      </w:r>
      <w:r w:rsidRPr="00F47857">
        <w:rPr>
          <w:rFonts w:ascii="Arial" w:hAnsi="Arial" w:cs="Arial"/>
          <w:bCs/>
          <w:iCs/>
          <w:color w:val="000000" w:themeColor="text1"/>
          <w:sz w:val="18"/>
          <w:szCs w:val="18"/>
        </w:rPr>
        <w:t>)</w:t>
      </w:r>
      <w:r w:rsidRPr="00F47857">
        <w:rPr>
          <w:rFonts w:ascii="Arial" w:hAnsi="Arial" w:cs="Arial"/>
          <w:color w:val="000000" w:themeColor="text1"/>
          <w:sz w:val="18"/>
          <w:szCs w:val="18"/>
        </w:rPr>
        <w:t xml:space="preserve"> is a knowledge base for understanding of biological systems from molecular-level information of genes and genomes that is extracted from large-scale datasets of genome sequencing or other high-throughput experimental techniques. KEGG comprises of several databases for molecular interaction networks, functional hierarchies of biological events, disease information and a compound-target gene database </w:t>
      </w:r>
      <w:r w:rsidRPr="00F47857">
        <w:rPr>
          <w:rFonts w:ascii="Arial" w:hAnsi="Arial" w:cs="Arial"/>
          <w:color w:val="000000" w:themeColor="text1"/>
          <w:sz w:val="18"/>
          <w:szCs w:val="18"/>
        </w:rPr>
        <w:fldChar w:fldCharType="begin" w:fldLock="1"/>
      </w:r>
      <w:r w:rsidR="00D738B0" w:rsidRPr="00F47857">
        <w:rPr>
          <w:rFonts w:ascii="Arial" w:hAnsi="Arial" w:cs="Arial"/>
          <w:color w:val="000000" w:themeColor="text1"/>
          <w:sz w:val="18"/>
          <w:szCs w:val="18"/>
        </w:rPr>
        <w:instrText>ADDIN CSL_CITATION { "citationItems" : [ { "id" : "ITEM-1", "itemData" : { "DOI" : "10.1093/nar/gkv1070", "ISBN" : "0305-1048", "ISSN" : "13624962", "PMID" : "26476454", "abstract" : "KEGG(http://www.kegg.jp/ or http://www.genome.jp/ kegg/) is an integrated database resource for biolog- ical interpretation of genome sequences and other high-throughput data. Molecular functions of genes and proteins are associated with ortholog groups and stored in the KEGG Orthology (KO) database. The KEGG pathway maps, BRITE hierarchies and KEGG modules are developed as networks of KO nodes, representing high-level functions of the cell and the organism. Currently, more than 4000 com- plete genomes are annotated with KOs in the KEGG GENES database, which can be used as a refer- ence data set for KO assignment and subsequent reconstruction of KEGG pathways and other molec- ular networks. As an annotation resource, the fol- lowing improvements have been made. First, each KO record is re-examined and associated with pro- tein sequence data used in experiments of func- tional characterization. Second, theGENESdatabase now includes viruses, plasmids, and the addendum category for functionally characterized proteins that are not represented in complete genomes. Third, new automatic annotation servers, BlastKOALA and GhostKOALA, are made available utilizing the non- redundant pangenome data set generated from the GENES database. As a resource for translational bioinformatics, various data sets are created for an- timicrobial resistance and drug interaction networks.", "author" : [ { "dropping-particle" : "", "family" : "Kanehisa", "given" : "Minoru", "non-dropping-particle" : "", "parse-names" : false, "suffix" : "" }, { "dropping-particle" : "", "family" : "Sato", "given" : "Yoko", "non-dropping-particle" : "", "parse-names" : false, "suffix" : "" }, { "dropping-particle" : "", "family" : "Kawashima", "given" : "Masayuki", "non-dropping-particle" : "", "parse-names" : false, "suffix" : "" }, { "dropping-particle" : "", "family" : "Furumichi", "given" : "Miho", "non-dropping-particle" : "", "parse-names" : false, "suffix" : "" }, { "dropping-particle" : "", "family" : "Tanabe", "given" : "Mao", "non-dropping-particle" : "", "parse-names" : false, "suffix" : "" } ], "container-title" : "Nucleic Acids Research", "id" : "ITEM-1", "issue" : "D1", "issued" : { "date-parts" : [ [ "2016" ] ] }, "page" : "D457-D462", "title" : "KEGG as a reference resource for gene and protein annotation", "type" : "article-journal", "volume" : "44" }, "uris" : [ "http://www.mendeley.com/documents/?uuid=c4d35025-a790-49be-bb05-60a1d0be411d" ] } ], "mendeley" : { "formattedCitation" : "[96]", "plainTextFormattedCitation" : "[96]", "previouslyFormattedCitation" : "[96]" }, "properties" : {  }, "schema" : "https://github.com/citation-style-language/schema/raw/master/csl-citation.json" }</w:instrText>
      </w:r>
      <w:r w:rsidRPr="00F47857">
        <w:rPr>
          <w:rFonts w:ascii="Arial" w:hAnsi="Arial" w:cs="Arial"/>
          <w:color w:val="000000" w:themeColor="text1"/>
          <w:sz w:val="18"/>
          <w:szCs w:val="18"/>
        </w:rPr>
        <w:fldChar w:fldCharType="separate"/>
      </w:r>
      <w:r w:rsidR="00D738B0" w:rsidRPr="00F47857">
        <w:rPr>
          <w:rFonts w:ascii="Arial" w:hAnsi="Arial" w:cs="Arial"/>
          <w:noProof/>
          <w:color w:val="000000" w:themeColor="text1"/>
          <w:sz w:val="18"/>
          <w:szCs w:val="18"/>
        </w:rPr>
        <w:t>[96]</w:t>
      </w:r>
      <w:r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xml:space="preserve">. KEGG was first established in 1995 by the Human Genome Program of the Ministry of Education, Science, Sports and Culture in Japan. KEGG databases are divided into different categories, which are systems information, genomic information, chemical information and health information. A part of these resources </w:t>
      </w:r>
      <w:r w:rsidR="00E30DC1" w:rsidRPr="00F47857">
        <w:rPr>
          <w:rFonts w:ascii="Arial" w:hAnsi="Arial" w:cs="Arial"/>
          <w:color w:val="000000" w:themeColor="text1"/>
          <w:sz w:val="18"/>
          <w:szCs w:val="18"/>
        </w:rPr>
        <w:t>is</w:t>
      </w:r>
      <w:r w:rsidRPr="00F47857">
        <w:rPr>
          <w:rFonts w:ascii="Arial" w:hAnsi="Arial" w:cs="Arial"/>
          <w:color w:val="000000" w:themeColor="text1"/>
          <w:sz w:val="18"/>
          <w:szCs w:val="18"/>
        </w:rPr>
        <w:t xml:space="preserve"> directly related to drug discovery and medicinal bioinformatics studies (i.e. DRUG</w:t>
      </w:r>
      <w:r w:rsidR="00745374" w:rsidRPr="00F47857">
        <w:rPr>
          <w:rFonts w:ascii="Arial" w:hAnsi="Arial" w:cs="Arial"/>
          <w:color w:val="000000" w:themeColor="text1"/>
          <w:sz w:val="18"/>
          <w:szCs w:val="18"/>
        </w:rPr>
        <w:t>, LIGAND and DISEASE databases)</w:t>
      </w:r>
      <w:r w:rsidR="5E818C27" w:rsidRPr="00F47857">
        <w:rPr>
          <w:rFonts w:ascii="Arial" w:hAnsi="Arial" w:cs="Arial"/>
          <w:color w:val="000000" w:themeColor="text1"/>
          <w:sz w:val="18"/>
          <w:szCs w:val="18"/>
        </w:rPr>
        <w:t xml:space="preserve">. </w:t>
      </w:r>
    </w:p>
    <w:p w14:paraId="53B1D463" w14:textId="6D8CFD32" w:rsidR="004733CD" w:rsidRPr="00F47857" w:rsidRDefault="004733CD" w:rsidP="00F224A6">
      <w:pPr>
        <w:pStyle w:val="BodyText"/>
        <w:spacing w:line="480" w:lineRule="auto"/>
        <w:rPr>
          <w:rFonts w:ascii="Arial" w:hAnsi="Arial" w:cs="Arial"/>
          <w:color w:val="000000" w:themeColor="text1"/>
          <w:sz w:val="18"/>
          <w:szCs w:val="18"/>
        </w:rPr>
      </w:pPr>
      <w:r w:rsidRPr="00F47857">
        <w:rPr>
          <w:rFonts w:ascii="Arial" w:hAnsi="Arial" w:cs="Arial"/>
          <w:color w:val="000000" w:themeColor="text1"/>
          <w:sz w:val="18"/>
          <w:szCs w:val="18"/>
        </w:rPr>
        <w:lastRenderedPageBreak/>
        <w:t xml:space="preserve">The KEGG LIGAND database includes information about compounds within the cell, their functional information and enzymatic reactions. The KEGG LIGAND database is subdivided into five databases which are COMPOUND, GLYCAN, REACTION, RCLASS and ENZYME. KEGG BRITE database, which is under systems information category, consists of hierarchical text files (BRITE files), which hold information about biological events including drug-disease relationships and functional drug classification information.  KEGG DRUG and DGROUP databases are under health information category. DRUG database can be used to obtain information for approved drugs, their chemical structure and the targets of associated drugs. DGROUP is a new database that is being developed with the aim to group drugs in terms of functional and structural relations. Information about diseases, their genetic and environmental relations and therapeutic effects of drugs on diseases are stored in the KEGG DISEASE database. KEGG also provides numerous tools for researchers; for example, SIMCOMP is used to carry out similarity searches between chemical compounds </w:t>
      </w:r>
      <w:r w:rsidRPr="00F47857">
        <w:rPr>
          <w:rFonts w:ascii="Arial" w:hAnsi="Arial" w:cs="Arial"/>
          <w:color w:val="000000" w:themeColor="text1"/>
          <w:sz w:val="18"/>
          <w:szCs w:val="18"/>
        </w:rPr>
        <w:fldChar w:fldCharType="begin" w:fldLock="1"/>
      </w:r>
      <w:r w:rsidR="00D738B0" w:rsidRPr="00F47857">
        <w:rPr>
          <w:rFonts w:ascii="Arial" w:hAnsi="Arial" w:cs="Arial"/>
          <w:color w:val="000000" w:themeColor="text1"/>
          <w:sz w:val="18"/>
          <w:szCs w:val="18"/>
        </w:rPr>
        <w:instrText>ADDIN CSL_CITATION { "citationItems" : [ { "id" : "ITEM-1", "itemData" : { "DOI" : "10.1093/nar/gkq367", "ISBN" : "1362-4962 (Electronic)\\r0305-1048 (Linking)", "ISSN" : "03051048", "PMID" : "20460463", "abstract" : "One of the greatest challenges in bioinformatics is to shed light on the relationship between genomic and chemical significances of metabolic pathways. Here, we demonstrate two types of chemical structure search servers: SIMCOMP (http://www.genome.jp/tools/simcomp/) for the chemical similarity search and SUBCOMP (http://www.genome.jp/tools/subcomp/) for the chemical substructure search, where both servers provide links to the KEGG PATHWAY and BRITE databases. The SIMCOMP is a graph-based method for searching the maximal common subgraph isomorphism by finding the maximal cliques in the association graph. In contrast, the SUBCOMP is an extended method for solving the subgraph isomorphism problem. The obtained links to PATHWAY or BRITE databases can be used to interpret as the biological meanings of chemical structures from the viewpoint of the various biological functions including metabolic networks.", "author" : [ { "dropping-particle" : "", "family" : "Hattori", "given" : "Masahiro", "non-dropping-particle" : "", "parse-names" : false, "suffix" : "" }, { "dropping-particle" : "", "family" : "Tanaka", "given" : "Nobuya", "non-dropping-particle" : "", "parse-names" : false, "suffix" : "" }, { "dropping-particle" : "", "family" : "Kanehisa", "given" : "Minoru", "non-dropping-particle" : "", "parse-names" : false, "suffix" : "" }, { "dropping-particle" : "", "family" : "Goto", "given" : "Susumu", "non-dropping-particle" : "", "parse-names" : false, "suffix" : "" } ], "container-title" : "Nucleic Acids Research", "id" : "ITEM-1", "issue" : "SUPPL. 2", "issued" : { "date-parts" : [ [ "2010" ] ] }, "page" : "1-5", "title" : "SIMCOMP/SUBCOMP: Chemical structure search servers for network analyses", "type" : "article-journal", "volume" : "38" }, "uris" : [ "http://www.mendeley.com/documents/?uuid=f293e4f2-3f54-4663-99dd-4db096da2d9c" ] } ], "mendeley" : { "formattedCitation" : "[97]", "plainTextFormattedCitation" : "[97]", "previouslyFormattedCitation" : "[97]" }, "properties" : {  }, "schema" : "https://github.com/citation-style-language/schema/raw/master/csl-citation.json" }</w:instrText>
      </w:r>
      <w:r w:rsidRPr="00F47857">
        <w:rPr>
          <w:rFonts w:ascii="Arial" w:hAnsi="Arial" w:cs="Arial"/>
          <w:color w:val="000000" w:themeColor="text1"/>
          <w:sz w:val="18"/>
          <w:szCs w:val="18"/>
        </w:rPr>
        <w:fldChar w:fldCharType="separate"/>
      </w:r>
      <w:r w:rsidR="00D738B0" w:rsidRPr="00F47857">
        <w:rPr>
          <w:rFonts w:ascii="Arial" w:hAnsi="Arial" w:cs="Arial"/>
          <w:noProof/>
          <w:color w:val="000000" w:themeColor="text1"/>
          <w:sz w:val="18"/>
          <w:szCs w:val="18"/>
        </w:rPr>
        <w:t>[97]</w:t>
      </w:r>
      <w:r w:rsidRPr="00F47857">
        <w:rPr>
          <w:rFonts w:ascii="Arial" w:hAnsi="Arial" w:cs="Arial"/>
          <w:color w:val="000000" w:themeColor="text1"/>
          <w:sz w:val="18"/>
          <w:szCs w:val="18"/>
        </w:rPr>
        <w:fldChar w:fldCharType="end"/>
      </w:r>
      <w:r w:rsidR="5E818C27" w:rsidRPr="00F47857">
        <w:rPr>
          <w:rFonts w:ascii="Arial" w:hAnsi="Arial" w:cs="Arial"/>
          <w:color w:val="000000" w:themeColor="text1"/>
          <w:sz w:val="18"/>
          <w:szCs w:val="18"/>
        </w:rPr>
        <w:t>.</w:t>
      </w:r>
    </w:p>
    <w:p w14:paraId="4106ADD8" w14:textId="1F998D29" w:rsidR="0074614E" w:rsidRPr="00F47857" w:rsidRDefault="0074614E" w:rsidP="00F224A6">
      <w:pPr>
        <w:pStyle w:val="BodyText"/>
        <w:spacing w:line="480" w:lineRule="auto"/>
        <w:rPr>
          <w:rFonts w:ascii="Arial" w:hAnsi="Arial" w:cs="Arial"/>
          <w:color w:val="000000" w:themeColor="text1"/>
          <w:sz w:val="18"/>
          <w:szCs w:val="18"/>
        </w:rPr>
      </w:pPr>
      <w:r w:rsidRPr="00F47857">
        <w:rPr>
          <w:rFonts w:ascii="Arial" w:hAnsi="Arial" w:cs="Arial"/>
          <w:color w:val="000000" w:themeColor="text1"/>
          <w:sz w:val="18"/>
          <w:szCs w:val="18"/>
        </w:rPr>
        <w:t>Considering the bioactivity databases, PubChem, ChEMBL, Binding MOAD and BindingDB include bioactivity information as well as activity measurements; while DrugBank, STITCH and KEGG includes only interaction information without any measurements.</w:t>
      </w:r>
    </w:p>
    <w:p w14:paraId="682DBC7E" w14:textId="4E505230" w:rsidR="004733CD" w:rsidRPr="00F47857" w:rsidRDefault="004733CD" w:rsidP="00F224A6">
      <w:pPr>
        <w:pStyle w:val="BodyText"/>
        <w:spacing w:line="480" w:lineRule="auto"/>
        <w:rPr>
          <w:rFonts w:ascii="Arial" w:hAnsi="Arial" w:cs="Arial"/>
          <w:color w:val="000000" w:themeColor="text1"/>
          <w:sz w:val="18"/>
          <w:szCs w:val="18"/>
        </w:rPr>
      </w:pPr>
      <w:r w:rsidRPr="00F47857">
        <w:rPr>
          <w:rFonts w:ascii="Arial" w:hAnsi="Arial" w:cs="Arial"/>
          <w:b/>
          <w:bCs/>
          <w:i/>
          <w:iCs/>
          <w:color w:val="000000" w:themeColor="text1"/>
          <w:sz w:val="18"/>
          <w:szCs w:val="18"/>
          <w:u w:val="single"/>
        </w:rPr>
        <w:t>SIDER</w:t>
      </w:r>
      <w:r w:rsidRPr="00F47857">
        <w:rPr>
          <w:rFonts w:ascii="Arial" w:hAnsi="Arial" w:cs="Arial"/>
          <w:color w:val="000000" w:themeColor="text1"/>
          <w:sz w:val="18"/>
          <w:szCs w:val="18"/>
        </w:rPr>
        <w:t xml:space="preserve"> </w:t>
      </w:r>
      <w:r w:rsidRPr="00F47857">
        <w:rPr>
          <w:rFonts w:ascii="Arial" w:hAnsi="Arial" w:cs="Arial"/>
          <w:bCs/>
          <w:color w:val="000000" w:themeColor="text1"/>
          <w:sz w:val="18"/>
          <w:szCs w:val="18"/>
        </w:rPr>
        <w:t>(Side Effect Resource</w:t>
      </w:r>
      <w:r w:rsidR="0074614E" w:rsidRPr="00F47857">
        <w:rPr>
          <w:rFonts w:ascii="Arial" w:hAnsi="Arial" w:cs="Arial"/>
          <w:bCs/>
          <w:color w:val="000000" w:themeColor="text1"/>
          <w:sz w:val="18"/>
          <w:szCs w:val="18"/>
        </w:rPr>
        <w:t xml:space="preserve"> </w:t>
      </w:r>
      <w:r w:rsidRPr="00F47857">
        <w:rPr>
          <w:rFonts w:ascii="Arial" w:hAnsi="Arial" w:cs="Arial"/>
          <w:bCs/>
          <w:color w:val="000000" w:themeColor="text1"/>
          <w:sz w:val="18"/>
          <w:szCs w:val="18"/>
        </w:rPr>
        <w:t>-</w:t>
      </w:r>
      <w:r w:rsidR="0074614E" w:rsidRPr="00F47857">
        <w:rPr>
          <w:rFonts w:ascii="Arial" w:hAnsi="Arial" w:cs="Arial"/>
          <w:b/>
          <w:bCs/>
          <w:color w:val="000000" w:themeColor="text1"/>
          <w:sz w:val="18"/>
          <w:szCs w:val="18"/>
        </w:rPr>
        <w:t xml:space="preserve"> </w:t>
      </w:r>
      <w:r w:rsidRPr="00F47857">
        <w:rPr>
          <w:rFonts w:ascii="Arial" w:hAnsi="Arial" w:cs="Arial"/>
          <w:color w:val="000000" w:themeColor="text1"/>
          <w:sz w:val="18"/>
          <w:szCs w:val="18"/>
        </w:rPr>
        <w:t>http://sideeffects.embl.de</w:t>
      </w:r>
      <w:r w:rsidRPr="00F47857">
        <w:rPr>
          <w:rFonts w:ascii="Arial" w:hAnsi="Arial" w:cs="Arial"/>
          <w:bCs/>
          <w:color w:val="000000" w:themeColor="text1"/>
          <w:sz w:val="18"/>
          <w:szCs w:val="18"/>
        </w:rPr>
        <w:t>)</w:t>
      </w:r>
      <w:r w:rsidRPr="00F47857">
        <w:rPr>
          <w:rFonts w:ascii="Arial" w:hAnsi="Arial" w:cs="Arial"/>
          <w:color w:val="000000" w:themeColor="text1"/>
          <w:sz w:val="18"/>
          <w:szCs w:val="18"/>
        </w:rPr>
        <w:t xml:space="preserve"> is a drug database that mainly focuses on recorded side effects and indications of drugs. For a query drug, it outputs a table of side effects including their definitions, occurring frequencies and clickable labels for related chemicals and proteins as well as for selected side effects, and outputs a table of indications that also includes definitions and labels</w:t>
      </w:r>
      <w:r w:rsidR="00210EFE" w:rsidRPr="00F47857">
        <w:rPr>
          <w:rFonts w:ascii="Arial" w:hAnsi="Arial" w:cs="Arial"/>
          <w:color w:val="000000" w:themeColor="text1"/>
          <w:sz w:val="18"/>
          <w:szCs w:val="18"/>
        </w:rPr>
        <w:t xml:space="preserve"> </w:t>
      </w:r>
      <w:r w:rsidRPr="00F47857">
        <w:rPr>
          <w:rFonts w:ascii="Arial" w:hAnsi="Arial" w:cs="Arial"/>
          <w:color w:val="000000" w:themeColor="text1"/>
          <w:sz w:val="18"/>
          <w:szCs w:val="18"/>
        </w:rPr>
        <w:fldChar w:fldCharType="begin" w:fldLock="1"/>
      </w:r>
      <w:r w:rsidR="00D738B0" w:rsidRPr="00F47857">
        <w:rPr>
          <w:rFonts w:ascii="Arial" w:hAnsi="Arial" w:cs="Arial"/>
          <w:color w:val="000000" w:themeColor="text1"/>
          <w:sz w:val="18"/>
          <w:szCs w:val="18"/>
        </w:rPr>
        <w:instrText>ADDIN CSL_CITATION { "citationItems" : [ { "id" : "ITEM-1", "itemData" : { "DOI" : "10.1093/nar/gkv1075", "ISBN" : "13624962 (Electronic)", "ISSN" : "1362-4962", "PMID" : "26481350", "abstract" : "Unwanted side effects of drugs are a burden on patients and a severe impediment in the development of new drugs. At the same time, adverse drug reactions (ADRs) recorded during clinical trials are an important source of human phenotypic data. It is therefore essential to combine data on drugs, targets and side effects into a more complete picture of the therapeutic mechanism of actions of drugs and the ways in which they cause adverse reactions. To this end, we have created the SIDER ('Side Effect Resource', http://sideeffects.embl.de) database of drugs and ADRs. The current release, SIDER 4, contains data on 1430 drugs, 5880 ADRs and 140\u00a0064 drug-ADR pairs, which is an increase of 40% compared to the previous version. For more fine-grained analyses, we extracted the frequency with which side effects occur from the package inserts. This information is available for 39% of drug-ADR pairs, 19% of which can be compared to the frequency under placebo treatment. SIDER furthermore contains a data set of drug indications, extracted from the package inserts using Natural Language Processing. These drug indications are used to reduce the rate of false positives by identifying medical terms that do not correspond to ADRs.", "author" : [ { "dropping-particle" : "", "family" : "Kuhn", "given" : "Michael", "non-dropping-particle" : "", "parse-names" : false, "suffix" : "" }, { "dropping-particle" : "", "family" : "Letunic", "given" : "Ivica", "non-dropping-particle" : "", "parse-names" : false, "suffix" : "" }, { "dropping-particle" : "", "family" : "Jensen", "given" : "Lars Juhl", "non-dropping-particle" : "", "parse-names" : false, "suffix" : "" }, { "dropping-particle" : "", "family" : "Bork", "given" : "Peer", "non-dropping-particle" : "", "parse-names" : false, "suffix" : "" } ], "container-title" : "Nucleic acids research", "id" : "ITEM-1", "issue" : "D1", "issued" : { "date-parts" : [ [ "2016" ] ] }, "page" : "D1075-9", "title" : "The SIDER database of drugs and side effects.", "type" : "article-journal", "volume" : "44" }, "uris" : [ "http://www.mendeley.com/documents/?uuid=f260081f-52cc-421d-896a-5c41a9729c5d" ] } ], "mendeley" : { "formattedCitation" : "[98]", "plainTextFormattedCitation" : "[98]", "previouslyFormattedCitation" : "[98]" }, "properties" : {  }, "schema" : "https://github.com/citation-style-language/schema/raw/master/csl-citation.json" }</w:instrText>
      </w:r>
      <w:r w:rsidRPr="00F47857">
        <w:rPr>
          <w:rFonts w:ascii="Arial" w:hAnsi="Arial" w:cs="Arial"/>
          <w:color w:val="000000" w:themeColor="text1"/>
          <w:sz w:val="18"/>
          <w:szCs w:val="18"/>
        </w:rPr>
        <w:fldChar w:fldCharType="separate"/>
      </w:r>
      <w:r w:rsidR="00D738B0" w:rsidRPr="00F47857">
        <w:rPr>
          <w:rFonts w:ascii="Arial" w:hAnsi="Arial" w:cs="Arial"/>
          <w:noProof/>
          <w:color w:val="000000" w:themeColor="text1"/>
          <w:sz w:val="18"/>
          <w:szCs w:val="18"/>
        </w:rPr>
        <w:t>[98]</w:t>
      </w:r>
      <w:r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The originality of the database is about the retrieval of the content. It extracts the mentioned entities from public documents and prospectuses using a machine-readable system and Natural Language Processing step in addition to manual annotation.</w:t>
      </w:r>
      <w:r w:rsidR="00C05580" w:rsidRPr="00F47857">
        <w:rPr>
          <w:rFonts w:ascii="Arial" w:hAnsi="Arial" w:cs="Arial"/>
          <w:color w:val="000000" w:themeColor="text1"/>
          <w:sz w:val="18"/>
          <w:szCs w:val="18"/>
        </w:rPr>
        <w:t xml:space="preserve"> </w:t>
      </w:r>
      <w:r w:rsidRPr="00F47857">
        <w:rPr>
          <w:rFonts w:ascii="Arial" w:hAnsi="Arial" w:cs="Arial"/>
          <w:color w:val="000000" w:themeColor="text1"/>
          <w:sz w:val="18"/>
          <w:szCs w:val="18"/>
        </w:rPr>
        <w:t>Chemical names are taken from the STICH database and targeted proteins are taken from the STRING database. Side effects can be downloaded from SIDER web service and the database provides reference to several chemical databases including PubChem</w:t>
      </w:r>
      <w:r w:rsidR="5E818C27" w:rsidRPr="00F47857">
        <w:rPr>
          <w:rFonts w:ascii="Arial" w:hAnsi="Arial" w:cs="Arial"/>
          <w:color w:val="000000" w:themeColor="text1"/>
          <w:sz w:val="18"/>
          <w:szCs w:val="18"/>
        </w:rPr>
        <w:t xml:space="preserve">. </w:t>
      </w:r>
    </w:p>
    <w:p w14:paraId="3DA52882" w14:textId="50FD0730" w:rsidR="004733CD" w:rsidRPr="00F47857" w:rsidRDefault="004733CD" w:rsidP="00F224A6">
      <w:pPr>
        <w:pStyle w:val="BodyText"/>
        <w:spacing w:line="480" w:lineRule="auto"/>
        <w:rPr>
          <w:rFonts w:ascii="Arial" w:hAnsi="Arial" w:cs="Arial"/>
          <w:color w:val="000000" w:themeColor="text1"/>
          <w:sz w:val="18"/>
          <w:szCs w:val="18"/>
        </w:rPr>
      </w:pPr>
      <w:r w:rsidRPr="00F47857">
        <w:rPr>
          <w:rFonts w:ascii="Arial" w:hAnsi="Arial" w:cs="Arial"/>
          <w:b/>
          <w:bCs/>
          <w:i/>
          <w:iCs/>
          <w:color w:val="000000" w:themeColor="text1"/>
          <w:sz w:val="18"/>
          <w:szCs w:val="18"/>
          <w:u w:val="single"/>
        </w:rPr>
        <w:t>D</w:t>
      </w:r>
      <w:r w:rsidR="00F9068C" w:rsidRPr="00F47857">
        <w:rPr>
          <w:rFonts w:ascii="Arial" w:hAnsi="Arial" w:cs="Arial"/>
          <w:b/>
          <w:bCs/>
          <w:i/>
          <w:iCs/>
          <w:color w:val="000000" w:themeColor="text1"/>
          <w:sz w:val="18"/>
          <w:szCs w:val="18"/>
          <w:u w:val="single"/>
        </w:rPr>
        <w:t>CDB</w:t>
      </w:r>
      <w:r w:rsidR="00F9068C" w:rsidRPr="00F47857">
        <w:rPr>
          <w:rFonts w:ascii="Arial" w:hAnsi="Arial" w:cs="Arial"/>
          <w:bCs/>
          <w:iCs/>
          <w:color w:val="000000" w:themeColor="text1"/>
          <w:sz w:val="18"/>
          <w:szCs w:val="18"/>
        </w:rPr>
        <w:t xml:space="preserve"> (D</w:t>
      </w:r>
      <w:r w:rsidRPr="00F47857">
        <w:rPr>
          <w:rFonts w:ascii="Arial" w:hAnsi="Arial" w:cs="Arial"/>
          <w:bCs/>
          <w:iCs/>
          <w:color w:val="000000" w:themeColor="text1"/>
          <w:sz w:val="18"/>
          <w:szCs w:val="18"/>
        </w:rPr>
        <w:t>rug Combination Database</w:t>
      </w:r>
      <w:r w:rsidRPr="00F47857">
        <w:rPr>
          <w:rFonts w:ascii="Arial" w:hAnsi="Arial" w:cs="Arial"/>
          <w:color w:val="000000" w:themeColor="text1"/>
          <w:sz w:val="18"/>
          <w:szCs w:val="18"/>
        </w:rPr>
        <w:t xml:space="preserve"> - </w:t>
      </w:r>
      <w:hyperlink r:id="rId12" w:history="1">
        <w:r w:rsidRPr="00F47857">
          <w:rPr>
            <w:rStyle w:val="Hyperlink"/>
            <w:rFonts w:ascii="Arial" w:hAnsi="Arial" w:cs="Arial"/>
            <w:color w:val="000000" w:themeColor="text1"/>
            <w:sz w:val="18"/>
            <w:szCs w:val="18"/>
            <w:u w:val="none"/>
          </w:rPr>
          <w:t>http://www.cls.zju.edu.cn/dcdb/)</w:t>
        </w:r>
      </w:hyperlink>
      <w:r w:rsidRPr="00F47857">
        <w:rPr>
          <w:rFonts w:ascii="Arial" w:hAnsi="Arial" w:cs="Arial"/>
          <w:color w:val="000000" w:themeColor="text1"/>
          <w:sz w:val="18"/>
          <w:szCs w:val="18"/>
        </w:rPr>
        <w:t xml:space="preserve"> is a free database of drug combinations with the aim of helping the discovery of beneficial multi-component drugs for complex diseases </w:t>
      </w:r>
      <w:r w:rsidRPr="00F47857">
        <w:rPr>
          <w:rFonts w:ascii="Arial" w:hAnsi="Arial" w:cs="Arial"/>
          <w:color w:val="000000" w:themeColor="text1"/>
          <w:sz w:val="18"/>
          <w:szCs w:val="18"/>
        </w:rPr>
        <w:fldChar w:fldCharType="begin" w:fldLock="1"/>
      </w:r>
      <w:r w:rsidR="00E25943" w:rsidRPr="00F47857">
        <w:rPr>
          <w:rFonts w:ascii="Arial" w:hAnsi="Arial" w:cs="Arial"/>
          <w:color w:val="000000" w:themeColor="text1"/>
          <w:sz w:val="18"/>
          <w:szCs w:val="18"/>
        </w:rPr>
        <w:instrText>ADDIN CSL_CITATION { "citationItems" : [ { "id" : "ITEM-1", "itemData" : { "DOI" : "10.1093/database/bau124", "ISBN" : "1758-0463 (Electronic)\\r1758-0463 (Linking)", "ISSN" : "17580463", "PMID" : "25539768", "abstract" : "Experience in clinical practice and research in systems pharmacology suggested the limitations of the current one-drug-one-target paradigm in new drug discovery. Single-target drugs may not always produce desired physiological effects on the entire biological system, even if they have successfully regulated the activities of their designated targets. On the other hand, multicomponent therapy, in which two or more agents simultaneously interact with multiple targets, has attracted growing attention. Many drug combinations consisting of multiple agents have already entered clinical practice, especially in treating complex and refractory diseases. Drug combination database (DCDB), launched in 2010, is the first available database that collects and organizes information on drug combinations, with an aim to facilitate systems-oriented new drug discovery. Here, we report the second major release of DCDB (Version 2.0), which includes 866 new drug combinations (1363 in total), consisting of 904 distinctive components. These drug combinations are curated from \u223c140,000 clinical studies and the food and drug administration (FDA) electronic orange book. In this update, DCDB collects 237 unsuccessful drug combinations, which may provide a contrast for systematic discovery of the patterns in successful drug combinations. Database URL: http://www.cls.zju.edu.cn/dcdb/", "author" : [ { "dropping-particle" : "", "family" : "Liu", "given" : "Yanbin", "non-dropping-particle" : "", "parse-names" : false, "suffix" : "" }, { "dropping-particle" : "", "family" : "Wei", "given" : "Qiang", "non-dropping-particle" : "", "parse-names" : false, "suffix" : "" }, { "dropping-particle" : "", "family" : "Yu", "given" : "Guisheng", "non-dropping-particle" : "", "parse-names" : false, "suffix" : "" }, { "dropping-particle" : "", "family" : "Gai", "given" : "Wanxia", "non-dropping-particle" : "", "parse-names" : false, "suffix" : "" }, { "dropping-particle" : "", "family" : "Li", "given" : "Yongquan", "non-dropping-particle" : "", "parse-names" : false, "suffix" : "" }, { "dropping-particle" : "", "family" : "Chen", "given" : "Xin", "non-dropping-particle" : "", "parse-names" : false, "suffix" : "" } ], "container-title" : "Database : the journal of biological databases and curation", "id" : "ITEM-1", "issued" : { "date-parts" : [ [ "2014" ] ] }, "page" : "1-6", "title" : "DCDB 2.0: a major update of the drug combination database", "type" : "article-journal", "volume" : "2014" }, "uris" : [ "http://www.mendeley.com/documents/?uuid=61278d96-ea75-4308-8bb5-743a18a68c33" ] } ], "mendeley" : { "formattedCitation" : "[99]", "plainTextFormattedCitation" : "[99]", "previouslyFormattedCitation" : "[99]" }, "properties" : {  }, "schema" : "https://github.com/citation-style-language/schema/raw/master/csl-citation.json" }</w:instrText>
      </w:r>
      <w:r w:rsidRPr="00F47857">
        <w:rPr>
          <w:rFonts w:ascii="Arial" w:hAnsi="Arial" w:cs="Arial"/>
          <w:color w:val="000000" w:themeColor="text1"/>
          <w:sz w:val="18"/>
          <w:szCs w:val="18"/>
        </w:rPr>
        <w:fldChar w:fldCharType="separate"/>
      </w:r>
      <w:r w:rsidR="00D738B0" w:rsidRPr="00F47857">
        <w:rPr>
          <w:rFonts w:ascii="Arial" w:hAnsi="Arial" w:cs="Arial"/>
          <w:noProof/>
          <w:color w:val="000000" w:themeColor="text1"/>
          <w:sz w:val="18"/>
          <w:szCs w:val="18"/>
        </w:rPr>
        <w:t>[99]</w:t>
      </w:r>
      <w:r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DCDB includes over one thousand drug combinations comprising also the collections of unsuccessful ones, which are curated from more than 100,000 clinical studies and FDA Orange Book. It provides information about combined activities and indications, chemical, pharmacological properties and known targets of combined drugs</w:t>
      </w:r>
      <w:r w:rsidR="5E818C27" w:rsidRPr="00F47857">
        <w:rPr>
          <w:rFonts w:ascii="Arial" w:hAnsi="Arial" w:cs="Arial"/>
          <w:color w:val="000000" w:themeColor="text1"/>
          <w:sz w:val="18"/>
          <w:szCs w:val="18"/>
        </w:rPr>
        <w:t xml:space="preserve">. </w:t>
      </w:r>
    </w:p>
    <w:p w14:paraId="275F42F6" w14:textId="50164CD8" w:rsidR="005162B2" w:rsidRPr="00F47857" w:rsidRDefault="005162B2" w:rsidP="005162B2">
      <w:pPr>
        <w:pStyle w:val="BodyText"/>
        <w:spacing w:line="480" w:lineRule="auto"/>
        <w:rPr>
          <w:rFonts w:ascii="Arial" w:hAnsi="Arial" w:cs="Arial"/>
          <w:color w:val="000000" w:themeColor="text1"/>
          <w:sz w:val="18"/>
          <w:szCs w:val="18"/>
        </w:rPr>
      </w:pPr>
      <w:r w:rsidRPr="00F47857">
        <w:rPr>
          <w:rFonts w:ascii="Arial" w:hAnsi="Arial" w:cs="Arial"/>
          <w:b/>
          <w:i/>
          <w:color w:val="000000" w:themeColor="text1"/>
          <w:sz w:val="18"/>
          <w:szCs w:val="18"/>
          <w:u w:val="single"/>
        </w:rPr>
        <w:t>HMDB</w:t>
      </w:r>
      <w:r w:rsidRPr="00F47857">
        <w:rPr>
          <w:rFonts w:ascii="Arial" w:hAnsi="Arial" w:cs="Arial"/>
          <w:b/>
          <w:color w:val="000000" w:themeColor="text1"/>
          <w:sz w:val="18"/>
          <w:szCs w:val="18"/>
        </w:rPr>
        <w:t xml:space="preserve"> </w:t>
      </w:r>
      <w:r w:rsidRPr="00F47857">
        <w:rPr>
          <w:rFonts w:ascii="Arial" w:hAnsi="Arial" w:cs="Arial"/>
          <w:color w:val="000000" w:themeColor="text1"/>
          <w:sz w:val="18"/>
          <w:szCs w:val="18"/>
        </w:rPr>
        <w:t xml:space="preserve">(The Human Metabolome Database - http://www.hmdb.ca/) is a manually curated, extensive database of human metabolites as a valuable source for metabolomics, biomarker discovery and clinical chemistry </w:t>
      </w:r>
      <w:r w:rsidR="007E3261" w:rsidRPr="00F47857">
        <w:rPr>
          <w:rFonts w:ascii="Arial" w:hAnsi="Arial" w:cs="Arial"/>
          <w:color w:val="000000" w:themeColor="text1"/>
          <w:sz w:val="18"/>
          <w:szCs w:val="18"/>
        </w:rPr>
        <w:fldChar w:fldCharType="begin" w:fldLock="1"/>
      </w:r>
      <w:r w:rsidR="007E3261" w:rsidRPr="00F47857">
        <w:rPr>
          <w:rFonts w:ascii="Arial" w:hAnsi="Arial" w:cs="Arial"/>
          <w:color w:val="000000" w:themeColor="text1"/>
          <w:sz w:val="18"/>
          <w:szCs w:val="18"/>
        </w:rPr>
        <w:instrText>ADDIN CSL_CITATION { "citationItems" : [ { "id" : "ITEM-1", "itemData" : { "DOI" : "10.1093/nar/gkx1089", "ISSN" : "0305-1048", "PMID" : "29140435", "abstract" : "The Human Metabolome Database or HMDB (www.hmdb.ca) is a web-enabled metabolomic database containing comprehensive information about human metabolites along with their biological roles, physiological concentrations, disease associations, chemical reactions, metabolic pathways, and reference spectra. First described in 2007, the HMDB is now considered the standard metabolomic resource for human metabolic studies. Over the past decade the HMDB has continued to grow and evolve in response to emerging needs for metabolomics researchers and continuing changes in web standards. This year's update, HMDB 4.0, represents the most significant upgrade to the database in its history. For instance, the number of fully annotated metabolites has increased by nearly threefold, the number of experimental spectra has grown by almost fourfold and the number of illustrated metabolic pathways has grown by a factor of almost 60. Significant improvements have also been made to the HMDB's chemical taxonomy, chemical ontology, spectral viewing, and spectral/text searching tools. A great deal of brand new data has also been added to HMDB 4.0. This includes large quantities of predicted MS/MS and GC-MS reference spectral data as well as predicted (physiologically feasible) metabolite structures to facilitate novel metabolite identification. Additional information on metabolite-SNP interactions and the influence of drugs on metabolite levels (pharmacometabolomics) has also been added. Many other important improvements in the content, the interface, and the performance of the HMDB website have been made and these should greatly enhance its ease of use and its potential applications in nutrition, biochemistry, clinical chemistry, clinical genetics, medicine, and metabolomics science.", "author" : [ { "dropping-particle" : "", "family" : "Wishart", "given" : "David S", "non-dropping-particle" : "", "parse-names" : false, "suffix" : "" }, { "dropping-particle" : "", "family" : "Feunang", "given" : "Yannick Djoumbou", "non-dropping-particle" : "", "parse-names" : false, "suffix" : "" }, { "dropping-particle" : "", "family" : "Marcu", "given" : "Ana", "non-dropping-particle" : "", "parse-names" : false, "suffix" : "" }, { "dropping-particle" : "", "family" : "Guo", "given" : "An Chi", "non-dropping-particle" : "", "parse-names" : false, "suffix" : "" }, { "dropping-particle" : "", "family" : "Liang", "given" : "Kevin", "non-dropping-particle" : "", "parse-names" : false, "suffix" : "" }, { "dropping-particle" : "", "family" : "V\u00e1zquez-Fresno", "given" : "Rosa", "non-dropping-particle" : "", "parse-names" : false, "suffix" : "" }, { "dropping-particle" : "", "family" : "Sajed", "given" : "Tanvir", "non-dropping-particle" : "", "parse-names" : false, "suffix" : "" }, { "dropping-particle" : "", "family" : "Johnson", "given" : "Daniel", "non-dropping-particle" : "", "parse-names" : false, "suffix" : "" }, { "dropping-particle" : "", "family" : "Li", "given" : "Carin", "non-dropping-particle" : "", "parse-names" : false, "suffix" : "" }, { "dropping-particle" : "", "family" : "Karu", "given" : "Naama", "non-dropping-particle" : "", "parse-names" : false, "suffix" : "" }, { "dropping-particle" : "", "family" : "Sayeeda", "given" : "Zinat", "non-dropping-particle" : "", "parse-names" : false, "suffix" : "" }, { "dropping-particle" : "", "family" : "Lo", "given" : "Elvis", "non-dropping-particle" : "", "parse-names" : false, "suffix" : "" }, { "dropping-particle" : "", "family" : "Assempour", "given" : "Nazanin", "non-dropping-particle" : "", "parse-names" : false, "suffix" : "" }, { "dropping-particle" : "", "family" : "Berjanskii", "given" : "Mark", "non-dropping-particle" : "", "parse-names" : false, "suffix" : "" }, { "dropping-particle" : "", "family" : "Singhal", "given" : "Sandeep", "non-dropping-particle" : "", "parse-names" : false, "suffix" : "" }, { "dropping-particle" : "", "family" : "Arndt", "given" : "David", "non-dropping-particle" : "", "parse-names" : false, "suffix" : "" }, { "dropping-particle" : "", "family" : "Liang", "given" : "Yonjie", "non-dropping-particle" : "", "parse-names" : false, "suffix" : "" }, { "dropping-particle" : "", "family" : "Badran", "given" : "Hasan", "non-dropping-particle" : "", "parse-names" : false, "suffix" : "" }, { "dropping-particle" : "", "family" : "Grant", "given" : "Jason", "non-dropping-particle" : "", "parse-names" : false, "suffix" : "" }, { "dropping-particle" : "", "family" : "Serra-Cayuela", "given" : "Arnau", "non-dropping-particle" : "", "parse-names" : false, "suffix" : "" }, { "dropping-particle" : "", "family" : "Liu", "given" : "Yifeng", "non-dropping-particle" : "", "parse-names" : false, "suffix" : "" }, { "dropping-particle" : "", "family" : "Mandal", "given" : "Rupa", "non-dropping-particle" : "", "parse-names" : false, "suffix" : "" }, { "dropping-particle" : "", "family" : "Neveu", "given" : "Vanessa", "non-dropping-particle" : "", "parse-names" : false, "suffix" : "" }, { "dropping-particle" : "", "family" : "Pon", "given" : "Allison", "non-dropping-particle" : "", "parse-names" : false, "suffix" : "" }, { "dropping-particle" : "", "family" : "Knox", "given" : "Craig", "non-dropping-particle" : "", "parse-names" : false, "suffix" : "" }, { "dropping-particle" : "", "family" : "Wilson", "given" : "Michael", "non-dropping-particle" : "", "parse-names" : false, "suffix" : "" }, { "dropping-particle" : "", "family" : "Manach", "given" : "Claudine", "non-dropping-particle" : "", "parse-names" : false, "suffix" : "" }, { "dropping-particle" : "", "family" : "Scalbert", "given" : "Augustin", "non-dropping-particle" : "", "parse-names" : false, "suffix" : "" } ], "container-title" : "Nucleic Acids Research", "id" : "ITEM-1", "issue" : "D1", "issued" : { "date-parts" : [ [ "2018", "1", "4" ] ] }, "page" : "D608-D617", "title" : "HMDB 4.0: the human metabolome database for 2018", "type" : "article-journal", "volume" : "46" }, "uris" : [ "http://www.mendeley.com/documents/?uuid=67c9dcb7-106c-34ad-b00a-ee0ddb585787" ] } ], "mendeley" : { "formattedCitation" : "[100]", "plainTextFormattedCitation" : "[100]", "previouslyFormattedCitation" : "[100]" }, "properties" : {  }, "schema" : "https://github.com/citation-style-language/schema/raw/master/csl-citation.json" }</w:instrText>
      </w:r>
      <w:r w:rsidR="007E3261" w:rsidRPr="00F47857">
        <w:rPr>
          <w:rFonts w:ascii="Arial" w:hAnsi="Arial" w:cs="Arial"/>
          <w:color w:val="000000" w:themeColor="text1"/>
          <w:sz w:val="18"/>
          <w:szCs w:val="18"/>
        </w:rPr>
        <w:fldChar w:fldCharType="separate"/>
      </w:r>
      <w:r w:rsidR="007E3261" w:rsidRPr="00F47857">
        <w:rPr>
          <w:rFonts w:ascii="Arial" w:hAnsi="Arial" w:cs="Arial"/>
          <w:noProof/>
          <w:color w:val="000000" w:themeColor="text1"/>
          <w:sz w:val="18"/>
          <w:szCs w:val="18"/>
        </w:rPr>
        <w:t>[100]</w:t>
      </w:r>
      <w:r w:rsidR="007E3261" w:rsidRPr="00F47857">
        <w:rPr>
          <w:rFonts w:ascii="Arial" w:hAnsi="Arial" w:cs="Arial"/>
          <w:color w:val="000000" w:themeColor="text1"/>
          <w:sz w:val="18"/>
          <w:szCs w:val="18"/>
        </w:rPr>
        <w:fldChar w:fldCharType="end"/>
      </w:r>
      <w:r w:rsidR="00EC5BB2" w:rsidRPr="00F47857">
        <w:rPr>
          <w:rFonts w:ascii="Arial" w:hAnsi="Arial" w:cs="Arial"/>
          <w:iCs/>
          <w:color w:val="000000" w:themeColor="text1"/>
          <w:sz w:val="18"/>
          <w:szCs w:val="18"/>
        </w:rPr>
        <w:t>.</w:t>
      </w:r>
      <w:r w:rsidRPr="00F47857">
        <w:rPr>
          <w:rFonts w:ascii="Arial" w:hAnsi="Arial" w:cs="Arial"/>
          <w:color w:val="000000" w:themeColor="text1"/>
          <w:sz w:val="18"/>
          <w:szCs w:val="18"/>
        </w:rPr>
        <w:t xml:space="preserve"> It currently contains over 110,000 metabolites and ~5,700 protein sequences associated to these metabolites. It has many different search options including text, sequence, structure search etc. One of the most useful aspects of the database is that it is also possible to search metabolites according to proteins they associated, reactions, pathways </w:t>
      </w:r>
      <w:r w:rsidRPr="00F47857">
        <w:rPr>
          <w:rFonts w:ascii="Arial" w:hAnsi="Arial" w:cs="Arial"/>
          <w:color w:val="000000" w:themeColor="text1"/>
          <w:sz w:val="18"/>
          <w:szCs w:val="18"/>
        </w:rPr>
        <w:lastRenderedPageBreak/>
        <w:t>and diseases they involved. Each metabolite entry (“MetaboCard”) includes chemical, physical and biological properties, taxonomy, ontology, normal/abnormal concentrations, related enzymes, transporters, pathways, disease associations, SNP and mutation data as well as external links to other databases.</w:t>
      </w:r>
    </w:p>
    <w:p w14:paraId="0CBA8807" w14:textId="23536B8A" w:rsidR="005162B2" w:rsidRPr="00F47857" w:rsidRDefault="005162B2" w:rsidP="005162B2">
      <w:pPr>
        <w:pStyle w:val="BodyText"/>
        <w:spacing w:line="480" w:lineRule="auto"/>
        <w:rPr>
          <w:rFonts w:ascii="Arial" w:hAnsi="Arial" w:cs="Arial"/>
          <w:color w:val="000000" w:themeColor="text1"/>
          <w:sz w:val="18"/>
          <w:szCs w:val="18"/>
        </w:rPr>
      </w:pPr>
      <w:r w:rsidRPr="00F47857">
        <w:rPr>
          <w:rFonts w:ascii="Arial" w:hAnsi="Arial" w:cs="Arial"/>
          <w:b/>
          <w:i/>
          <w:color w:val="000000" w:themeColor="text1"/>
          <w:sz w:val="18"/>
          <w:szCs w:val="18"/>
          <w:u w:val="single"/>
        </w:rPr>
        <w:t>T3DB</w:t>
      </w:r>
      <w:r w:rsidRPr="00F47857">
        <w:rPr>
          <w:rFonts w:ascii="Arial" w:hAnsi="Arial" w:cs="Arial"/>
          <w:b/>
          <w:color w:val="000000" w:themeColor="text1"/>
          <w:sz w:val="18"/>
          <w:szCs w:val="18"/>
        </w:rPr>
        <w:t xml:space="preserve"> </w:t>
      </w:r>
      <w:r w:rsidRPr="00F47857">
        <w:rPr>
          <w:rFonts w:ascii="Arial" w:hAnsi="Arial" w:cs="Arial"/>
          <w:color w:val="000000" w:themeColor="text1"/>
          <w:sz w:val="18"/>
          <w:szCs w:val="18"/>
        </w:rPr>
        <w:t xml:space="preserve">(The Toxin and Toxin-Target Database - http://www.t3db.ca/) - current version is also known as “Toxic Exposome Database”- is a comprehensive toxin database including over 3,600 toxic substances, around 2,000 targets and more than 42,000 toxin-target associations </w:t>
      </w:r>
      <w:r w:rsidR="007E3261" w:rsidRPr="00F47857">
        <w:rPr>
          <w:rFonts w:ascii="Arial" w:hAnsi="Arial" w:cs="Arial"/>
          <w:color w:val="000000" w:themeColor="text1"/>
          <w:sz w:val="18"/>
          <w:szCs w:val="18"/>
        </w:rPr>
        <w:fldChar w:fldCharType="begin" w:fldLock="1"/>
      </w:r>
      <w:r w:rsidR="007E3261" w:rsidRPr="00F47857">
        <w:rPr>
          <w:rFonts w:ascii="Arial" w:hAnsi="Arial" w:cs="Arial"/>
          <w:color w:val="000000" w:themeColor="text1"/>
          <w:sz w:val="18"/>
          <w:szCs w:val="18"/>
        </w:rPr>
        <w:instrText>ADDIN CSL_CITATION { "citationItems" : [ { "id" : "ITEM-1", "itemData" : { "DOI" : "10.1093/nar/gku1004", "ISSN" : "1362-4962", "PMID" : "25378312", "abstract" : "The exposome is defined as the totality of all human environmental exposures from conception to death. It is often regarded as the complement to the genome, with the interaction between the exposome and the genome ultimately determining one's phenotype. The 'toxic exposome' is the complete collection of chronically or acutely toxic compounds to which humans can be exposed. Considerable interest in defining the toxic exposome has been spurred on by the realization that most human injuries, deaths and diseases are directly or indirectly caused by toxic substances found in the air, water, food, home or workplace. The Toxin-Toxin-Target Database (T3DB--www.t3db.ca) is a resource that was specifically designed to capture information about the toxic exposome. Originally released in 2010, the first version of T3DB contained data on nearly 2900 common toxic substances along with detailed information on their chemical properties, descriptions, targets, toxic effects, toxicity thresholds, sequences (for both targets and toxins), mechanisms and references. To more closely align itself with the needs of epidemiologists, toxicologists and exposome scientists, the latest release of T3DB has been substantially upgraded to include many more compounds (&gt;3600), targets (&gt;2000) and gene expression datasets (&gt;15,000 genes). It now includes extensive data on 'normal' toxic compound concentrations in human biofluids as well as detailed chemical taxonomies, informative chemical ontologies and a large number of referential NMR, MS/MS and GC-MS spectra. This manuscript describes the most recent update to the T3DB, which was previously featured in the 2010 NAR Database Issue.", "author" : [ { "dropping-particle" : "", "family" : "Wishart", "given" : "David", "non-dropping-particle" : "", "parse-names" : false, "suffix" : "" }, { "dropping-particle" : "", "family" : "Arndt", "given" : "David", "non-dropping-particle" : "", "parse-names" : false, "suffix" : "" }, { "dropping-particle" : "", "family" : "Pon", "given" : "Allison", "non-dropping-particle" : "", "parse-names" : false, "suffix" : "" }, { "dropping-particle" : "", "family" : "Sajed", "given" : "Tanvir", "non-dropping-particle" : "", "parse-names" : false, "suffix" : "" }, { "dropping-particle" : "", "family" : "Guo", "given" : "An Chi", "non-dropping-particle" : "", "parse-names" : false, "suffix" : "" }, { "dropping-particle" : "", "family" : "Djoumbou", "given" : "Yannick", "non-dropping-particle" : "", "parse-names" : false, "suffix" : "" }, { "dropping-particle" : "", "family" : "Knox", "given" : "Craig", "non-dropping-particle" : "", "parse-names" : false, "suffix" : "" }, { "dropping-particle" : "", "family" : "Wilson", "given" : "Michael", "non-dropping-particle" : "", "parse-names" : false, "suffix" : "" }, { "dropping-particle" : "", "family" : "Liang", "given" : "Yongjie", "non-dropping-particle" : "", "parse-names" : false, "suffix" : "" }, { "dropping-particle" : "", "family" : "Grant", "given" : "Jason", "non-dropping-particle" : "", "parse-names" : false, "suffix" : "" }, { "dropping-particle" : "", "family" : "Liu", "given" : "Yifeng", "non-dropping-particle" : "", "parse-names" : false, "suffix" : "" }, { "dropping-particle" : "", "family" : "Goldansaz", "given" : "Seyed Ali", "non-dropping-particle" : "", "parse-names" : false, "suffix" : "" }, { "dropping-particle" : "", "family" : "Rappaport", "given" : "Stephen M", "non-dropping-particle" : "", "parse-names" : false, "suffix" : "" } ], "container-title" : "Nucleic acids research", "id" : "ITEM-1", "issue" : "Database issue", "issued" : { "date-parts" : [ [ "2015", "1" ] ] }, "page" : "D928-34", "publisher" : "Oxford University Press", "title" : "T3DB: the toxic exposome database.", "type" : "article-journal", "volume" : "43" }, "uris" : [ "http://www.mendeley.com/documents/?uuid=4bbda8bd-34f7-3abb-bf65-c12afc364db2" ] } ], "mendeley" : { "formattedCitation" : "[101]", "plainTextFormattedCitation" : "[101]", "previouslyFormattedCitation" : "[101]" }, "properties" : {  }, "schema" : "https://github.com/citation-style-language/schema/raw/master/csl-citation.json" }</w:instrText>
      </w:r>
      <w:r w:rsidR="007E3261" w:rsidRPr="00F47857">
        <w:rPr>
          <w:rFonts w:ascii="Arial" w:hAnsi="Arial" w:cs="Arial"/>
          <w:color w:val="000000" w:themeColor="text1"/>
          <w:sz w:val="18"/>
          <w:szCs w:val="18"/>
        </w:rPr>
        <w:fldChar w:fldCharType="separate"/>
      </w:r>
      <w:r w:rsidR="007E3261" w:rsidRPr="00F47857">
        <w:rPr>
          <w:rFonts w:ascii="Arial" w:hAnsi="Arial" w:cs="Arial"/>
          <w:noProof/>
          <w:color w:val="000000" w:themeColor="text1"/>
          <w:sz w:val="18"/>
          <w:szCs w:val="18"/>
        </w:rPr>
        <w:t>[101]</w:t>
      </w:r>
      <w:r w:rsidR="007E3261" w:rsidRPr="00F47857">
        <w:rPr>
          <w:rFonts w:ascii="Arial" w:hAnsi="Arial" w:cs="Arial"/>
          <w:color w:val="000000" w:themeColor="text1"/>
          <w:sz w:val="18"/>
          <w:szCs w:val="18"/>
        </w:rPr>
        <w:fldChar w:fldCharType="end"/>
      </w:r>
      <w:r w:rsidR="00EC5BB2" w:rsidRPr="00F47857">
        <w:rPr>
          <w:rFonts w:ascii="Arial" w:hAnsi="Arial" w:cs="Arial"/>
          <w:iCs/>
          <w:color w:val="000000" w:themeColor="text1"/>
          <w:sz w:val="18"/>
          <w:szCs w:val="18"/>
        </w:rPr>
        <w:t>.</w:t>
      </w:r>
      <w:r w:rsidRPr="00F47857">
        <w:rPr>
          <w:rFonts w:ascii="Arial" w:hAnsi="Arial" w:cs="Arial"/>
          <w:color w:val="000000" w:themeColor="text1"/>
          <w:sz w:val="18"/>
          <w:szCs w:val="18"/>
        </w:rPr>
        <w:t xml:space="preserve"> With an interface similar to DrugBank and HMDB, it contains various valuable information for each toxin record (called “ToxCard”) involving their chemical, physical and biological properties, toxicity values, toxic effects, related targets, gene regulation, mechanisms, taxonomy, medical information etc. which are manually extracted from thousands of other sources. It has many search options such as advance search, text query, sequence, chemical structure, molecular weight searches and so on. It also provides external links to many other databases such as DrugBank, PubChem, KEGG, UniProt, STITCH etc. if available.</w:t>
      </w:r>
    </w:p>
    <w:p w14:paraId="040FCAF0" w14:textId="0A39AD09" w:rsidR="004733CD" w:rsidRPr="00F47857" w:rsidRDefault="004733CD" w:rsidP="00F224A6">
      <w:pPr>
        <w:pStyle w:val="BodyText"/>
        <w:spacing w:line="480" w:lineRule="auto"/>
        <w:rPr>
          <w:rFonts w:ascii="Arial" w:hAnsi="Arial" w:cs="Arial"/>
          <w:color w:val="000000" w:themeColor="text1"/>
          <w:sz w:val="18"/>
          <w:szCs w:val="18"/>
        </w:rPr>
      </w:pPr>
      <w:r w:rsidRPr="00F47857">
        <w:rPr>
          <w:rFonts w:ascii="Arial" w:hAnsi="Arial" w:cs="Arial"/>
          <w:b/>
          <w:bCs/>
          <w:i/>
          <w:iCs/>
          <w:color w:val="000000" w:themeColor="text1"/>
          <w:sz w:val="18"/>
          <w:szCs w:val="18"/>
          <w:u w:val="single"/>
        </w:rPr>
        <w:t>ChemSpider</w:t>
      </w:r>
      <w:r w:rsidRPr="00F47857">
        <w:rPr>
          <w:rFonts w:ascii="Arial" w:hAnsi="Arial" w:cs="Arial"/>
          <w:color w:val="000000" w:themeColor="text1"/>
          <w:sz w:val="18"/>
          <w:szCs w:val="18"/>
        </w:rPr>
        <w:t xml:space="preserve"> (</w:t>
      </w:r>
      <w:hyperlink r:id="rId13" w:history="1">
        <w:r w:rsidR="0074614E" w:rsidRPr="00F47857">
          <w:rPr>
            <w:rStyle w:val="Hyperlink"/>
            <w:rFonts w:ascii="Arial" w:hAnsi="Arial" w:cs="Arial"/>
            <w:color w:val="000000" w:themeColor="text1"/>
            <w:sz w:val="18"/>
            <w:szCs w:val="18"/>
            <w:u w:val="none"/>
          </w:rPr>
          <w:t>http://www.chemspider.com/</w:t>
        </w:r>
        <w:r w:rsidRPr="00F47857">
          <w:rPr>
            <w:rStyle w:val="Hyperlink"/>
            <w:rFonts w:ascii="Arial" w:hAnsi="Arial" w:cs="Arial"/>
            <w:color w:val="000000" w:themeColor="text1"/>
            <w:sz w:val="18"/>
            <w:szCs w:val="18"/>
            <w:u w:val="none"/>
          </w:rPr>
          <w:t>)</w:t>
        </w:r>
      </w:hyperlink>
      <w:r w:rsidRPr="00F47857">
        <w:rPr>
          <w:rFonts w:ascii="Arial" w:hAnsi="Arial" w:cs="Arial"/>
          <w:color w:val="000000" w:themeColor="text1"/>
          <w:sz w:val="18"/>
          <w:szCs w:val="18"/>
        </w:rPr>
        <w:t xml:space="preserve"> is an enormous resource of chemistry data that provides various types of properties and structural representations for compounds. It was originally developed as a hobby project for contribution to the chemistry community and first released in 2007. As acquired by Royal Society of Chemistry in 2009, it is now one of the most comprehensive chemical databases including </w:t>
      </w:r>
      <w:r w:rsidR="00C1491A" w:rsidRPr="00F47857">
        <w:rPr>
          <w:rFonts w:ascii="Arial" w:hAnsi="Arial" w:cs="Arial"/>
          <w:color w:val="000000" w:themeColor="text1"/>
          <w:sz w:val="18"/>
          <w:szCs w:val="18"/>
        </w:rPr>
        <w:t>over</w:t>
      </w:r>
      <w:r w:rsidRPr="00F47857">
        <w:rPr>
          <w:rFonts w:ascii="Arial" w:hAnsi="Arial" w:cs="Arial"/>
          <w:color w:val="000000" w:themeColor="text1"/>
          <w:sz w:val="18"/>
          <w:szCs w:val="18"/>
        </w:rPr>
        <w:t xml:space="preserve"> 60 million chemical structures from almost 500 data sources with a free and fast access</w:t>
      </w:r>
      <w:r w:rsidR="00A0212E" w:rsidRPr="00F47857">
        <w:rPr>
          <w:rFonts w:ascii="Arial" w:hAnsi="Arial" w:cs="Arial"/>
          <w:color w:val="000000" w:themeColor="text1"/>
          <w:sz w:val="18"/>
          <w:szCs w:val="18"/>
        </w:rPr>
        <w:t xml:space="preserve"> </w:t>
      </w:r>
      <w:r w:rsidRPr="00F47857">
        <w:rPr>
          <w:rFonts w:ascii="Arial" w:hAnsi="Arial" w:cs="Arial"/>
          <w:color w:val="000000" w:themeColor="text1"/>
          <w:sz w:val="18"/>
          <w:szCs w:val="18"/>
        </w:rPr>
        <w:fldChar w:fldCharType="begin" w:fldLock="1"/>
      </w:r>
      <w:r w:rsidR="007E3261" w:rsidRPr="00F47857">
        <w:rPr>
          <w:rFonts w:ascii="Arial" w:hAnsi="Arial" w:cs="Arial"/>
          <w:color w:val="000000" w:themeColor="text1"/>
          <w:sz w:val="18"/>
          <w:szCs w:val="18"/>
        </w:rPr>
        <w:instrText>ADDIN CSL_CITATION { "citationItems" : [ { "id" : "ITEM-1", "itemData" : { "DOI" : "10.1007/s10822-014-9784-5", "ISSN" : "0920654X", "PMID" : "25086851", "abstract" : "Since 2009 the Royal Society of Chemistry (RSC) has been delivering access to chemistry data and cheminformatics tools via the ChemSpider database and has garnered a significant community following in terms of usage and contribution to the platform. ChemSpider has focused only on those chemical entities that can be represented as molecular connection tables or, to be more specific, the ability to generate an InChI from the input structure. As a structure centric hub ChemSpider is built around the molecular structure with other data and links being associated with this structure. As a result the platform has been limited in terms of the types of data that can be managed, and the flexibility of its searches, and it is constrained by the data model. New technologies and approaches, specifically taking into account a shift from relational to NoSQL databases, and the growing importance of the semantic web, has motivated RSC to rearchitect and create a more generic data repository utilizing these new technologies. This article will provide an overview of our activities in delivering data sharing platforms for the chemistry community including the development of the new data repository expanding into more extensive domains of chemistry data.", "author" : [ { "dropping-particle" : "", "family" : "Williams", "given" : "Antony", "non-dropping-particle" : "", "parse-names" : false, "suffix" : "" }, { "dropping-particle" : "", "family" : "Tkachenko", "given" : "Valery", "non-dropping-particle" : "", "parse-names" : false, "suffix" : "" } ], "container-title" : "Journal of Computer-Aided Molecular Design", "id" : "ITEM-1", "issued" : { "date-parts" : [ [ "2014" ] ] }, "page" : "1023-1030", "title" : "The Royal Society of Chemistry and the delivery of chemistry data repositories for the community", "type" : "article-journal" }, "uris" : [ "http://www.mendeley.com/documents/?uuid=2a3dff42-daa0-409d-9f77-814c76a658c6" ] } ], "mendeley" : { "formattedCitation" : "[102]", "plainTextFormattedCitation" : "[102]", "previouslyFormattedCitation" : "[102]" }, "properties" : {  }, "schema" : "https://github.com/citation-style-language/schema/raw/master/csl-citation.json" }</w:instrText>
      </w:r>
      <w:r w:rsidRPr="00F47857">
        <w:rPr>
          <w:rFonts w:ascii="Arial" w:hAnsi="Arial" w:cs="Arial"/>
          <w:color w:val="000000" w:themeColor="text1"/>
          <w:sz w:val="18"/>
          <w:szCs w:val="18"/>
        </w:rPr>
        <w:fldChar w:fldCharType="separate"/>
      </w:r>
      <w:r w:rsidR="007E3261" w:rsidRPr="00F47857">
        <w:rPr>
          <w:rFonts w:ascii="Arial" w:hAnsi="Arial" w:cs="Arial"/>
          <w:noProof/>
          <w:color w:val="000000" w:themeColor="text1"/>
          <w:sz w:val="18"/>
          <w:szCs w:val="18"/>
        </w:rPr>
        <w:t>[102]</w:t>
      </w:r>
      <w:r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ChemSpider describes their service as “Google for Chemistry” and “Wikipedia for chemists”. Users can search compounds by different types of chemical structure representations and textual format. ChemSpider provides various tools to convert a chemical structure from one representation to another (e.g. generation of a chemical structure from SMILES and vice versa). It aims to improve search and data quality by crowdsourced curation with expert review</w:t>
      </w:r>
      <w:r w:rsidR="00F95B64" w:rsidRPr="00F47857">
        <w:rPr>
          <w:rFonts w:ascii="Arial" w:hAnsi="Arial" w:cs="Arial"/>
          <w:color w:val="000000" w:themeColor="text1"/>
          <w:sz w:val="18"/>
          <w:szCs w:val="18"/>
        </w:rPr>
        <w:t xml:space="preserve"> </w:t>
      </w:r>
      <w:r w:rsidR="5E818C27" w:rsidRPr="00F47857">
        <w:rPr>
          <w:rFonts w:ascii="Arial" w:hAnsi="Arial" w:cs="Arial"/>
          <w:noProof/>
          <w:color w:val="000000" w:themeColor="text1"/>
          <w:sz w:val="18"/>
          <w:szCs w:val="18"/>
        </w:rPr>
        <w:t>[3]</w:t>
      </w:r>
      <w:r w:rsidR="5E818C27" w:rsidRPr="00F47857">
        <w:rPr>
          <w:rFonts w:ascii="Arial" w:hAnsi="Arial" w:cs="Arial"/>
          <w:color w:val="000000" w:themeColor="text1"/>
          <w:sz w:val="18"/>
          <w:szCs w:val="18"/>
        </w:rPr>
        <w:t xml:space="preserve">. </w:t>
      </w:r>
    </w:p>
    <w:p w14:paraId="6CE90624" w14:textId="1A05ABCA" w:rsidR="004733CD" w:rsidRPr="00F47857" w:rsidRDefault="004733CD" w:rsidP="00F224A6">
      <w:pPr>
        <w:pStyle w:val="BodyText"/>
        <w:spacing w:line="480" w:lineRule="auto"/>
        <w:rPr>
          <w:rFonts w:ascii="Arial" w:hAnsi="Arial" w:cs="Arial"/>
          <w:color w:val="000000" w:themeColor="text1"/>
          <w:sz w:val="18"/>
          <w:szCs w:val="18"/>
        </w:rPr>
      </w:pPr>
      <w:bookmarkStart w:id="5" w:name="_Hlk494986090"/>
      <w:r w:rsidRPr="00F47857">
        <w:rPr>
          <w:rFonts w:ascii="Arial" w:hAnsi="Arial" w:cs="Arial"/>
          <w:b/>
          <w:bCs/>
          <w:i/>
          <w:iCs/>
          <w:color w:val="000000" w:themeColor="text1"/>
          <w:sz w:val="18"/>
          <w:szCs w:val="18"/>
          <w:u w:val="single"/>
        </w:rPr>
        <w:t>ChEBI</w:t>
      </w:r>
      <w:r w:rsidRPr="00F47857">
        <w:rPr>
          <w:rFonts w:ascii="Arial" w:hAnsi="Arial" w:cs="Arial"/>
          <w:color w:val="000000" w:themeColor="text1"/>
          <w:sz w:val="18"/>
          <w:szCs w:val="18"/>
        </w:rPr>
        <w:t xml:space="preserve"> </w:t>
      </w:r>
      <w:r w:rsidRPr="00F47857">
        <w:rPr>
          <w:rFonts w:ascii="Arial" w:hAnsi="Arial" w:cs="Arial"/>
          <w:bCs/>
          <w:color w:val="000000" w:themeColor="text1"/>
          <w:sz w:val="18"/>
          <w:szCs w:val="18"/>
        </w:rPr>
        <w:t>(Chemical Entities of Biological Interest -</w:t>
      </w:r>
      <w:r w:rsidRPr="00F47857">
        <w:rPr>
          <w:rFonts w:ascii="Arial" w:hAnsi="Arial" w:cs="Arial"/>
          <w:color w:val="000000" w:themeColor="text1"/>
          <w:sz w:val="18"/>
          <w:szCs w:val="18"/>
        </w:rPr>
        <w:t xml:space="preserve"> </w:t>
      </w:r>
      <w:hyperlink r:id="rId14" w:history="1">
        <w:r w:rsidR="0074614E" w:rsidRPr="00F47857">
          <w:rPr>
            <w:rStyle w:val="Hyperlink"/>
            <w:rFonts w:ascii="Arial" w:hAnsi="Arial" w:cs="Arial"/>
            <w:color w:val="000000" w:themeColor="text1"/>
            <w:sz w:val="18"/>
            <w:szCs w:val="18"/>
            <w:u w:val="none"/>
          </w:rPr>
          <w:t>https://www.ebi.ac.uk/chebi</w:t>
        </w:r>
        <w:r w:rsidRPr="00F47857">
          <w:rPr>
            <w:rStyle w:val="Hyperlink"/>
            <w:rFonts w:ascii="Arial" w:hAnsi="Arial" w:cs="Arial"/>
            <w:color w:val="000000" w:themeColor="text1"/>
            <w:sz w:val="18"/>
            <w:szCs w:val="18"/>
            <w:u w:val="none"/>
          </w:rPr>
          <w:t>)</w:t>
        </w:r>
      </w:hyperlink>
      <w:r w:rsidRPr="00F47857">
        <w:rPr>
          <w:rFonts w:ascii="Arial" w:hAnsi="Arial" w:cs="Arial"/>
          <w:color w:val="000000" w:themeColor="text1"/>
          <w:sz w:val="18"/>
          <w:szCs w:val="18"/>
        </w:rPr>
        <w:t xml:space="preserve">  is a database of chemical entities that incorporates an ontological classification based on controlled vocabularies to describe properties of chemical structures and to specify relationships between them</w:t>
      </w:r>
      <w:r w:rsidRPr="00F47857" w:rsidDel="0075456B">
        <w:rPr>
          <w:rFonts w:ascii="Arial" w:hAnsi="Arial" w:cs="Arial"/>
          <w:color w:val="000000" w:themeColor="text1"/>
          <w:sz w:val="18"/>
          <w:szCs w:val="18"/>
        </w:rPr>
        <w:t xml:space="preserve"> </w:t>
      </w:r>
      <w:r w:rsidRPr="00F47857">
        <w:rPr>
          <w:rFonts w:ascii="Arial" w:hAnsi="Arial" w:cs="Arial"/>
          <w:color w:val="000000" w:themeColor="text1"/>
          <w:sz w:val="18"/>
          <w:szCs w:val="18"/>
        </w:rPr>
        <w:fldChar w:fldCharType="begin" w:fldLock="1"/>
      </w:r>
      <w:r w:rsidR="007E3261" w:rsidRPr="00F47857">
        <w:rPr>
          <w:rFonts w:ascii="Arial" w:hAnsi="Arial" w:cs="Arial"/>
          <w:color w:val="000000" w:themeColor="text1"/>
          <w:sz w:val="18"/>
          <w:szCs w:val="18"/>
        </w:rPr>
        <w:instrText>ADDIN CSL_CITATION { "citationItems" : [ { "id" : "ITEM-1", "itemData" : { "DOI" : "10.1093/nar/gks1146", "ISBN" : "1362-4962 (Electronic) 0305-1048 (Linking)", "ISSN" : "03051048", "PMID" : "23180789", "abstract" : "ChEBI (http://www.ebi.ac.uk/chebi) is a database and ontology of chemical entities of biological interest. Over the past few years, ChEBI has continued to grow steadily in content, and has added several new features. In addition to incorporating all user-requested compounds, our annotation efforts have emphasized immunology, natural products and metabolites in many species. All database entries are now 'is_a' classified within the ontology, meaning that all of the chemicals are available to semantic reasoning tools that harness the classification hierarchy. We have completely aligned the ontology with the Open Biomedical Ontologies (OBO) Foundry-recommended upper level Basic Formal Ontology. Furthermore, we have aligned our chemical classification with the classification of chemical-involving processes in the Gene Ontology (GO), and as a result of this effort, the majority of chemical-involving processes in GO are now defined in terms of the ChEBI entities that participate in them. This effort necessitated incorporating many additional biologically relevant compounds. We have incorporated additional data types including reference citations, and the species and component for metabolites. Finally, our website and web services have had several enhancements, most notably the provision of a dynamic new interactive graph-based ontology visualization.", "author" : [ { "dropping-particle" : "", "family" : "Hastings", "given" : "Janna", "non-dropping-particle" : "", "parse-names" : false, "suffix" : "" }, { "dropping-particle" : "", "family" : "Matos", "given" : "Paula", "non-dropping-particle" : "De", "parse-names" : false, "suffix" : "" }, { "dropping-particle" : "", "family" : "Dekker", "given" : "Adriano", "non-dropping-particle" : "", "parse-names" : false, "suffix" : "" }, { "dropping-particle" : "", "family" : "Ennis", "given" : "Marcus", "non-dropping-particle" : "", "parse-names" : false, "suffix" : "" }, { "dropping-particle" : "", "family" : "Harsha", "given" : "Bhavana", "non-dropping-particle" : "", "parse-names" : false, "suffix" : "" }, { "dropping-particle" : "", "family" : "Kale", "given" : "Namrata", "non-dropping-particle" : "", "parse-names" : false, "suffix" : "" }, { "dropping-particle" : "", "family" : "Muthukrishnan", "given" : "Venkatesh", "non-dropping-particle" : "", "parse-names" : false, "suffix" : "" }, { "dropping-particle" : "", "family" : "Owen", "given" : "Gareth", "non-dropping-particle" : "", "parse-names" : false, "suffix" : "" }, { "dropping-particle" : "", "family" : "Turner", "given" : "Steve", "non-dropping-particle" : "", "parse-names" : false, "suffix" : "" }, { "dropping-particle" : "", "family" : "Williams", "given" : "Mark", "non-dropping-particle" : "", "parse-names" : false, "suffix" : "" }, { "dropping-particle" : "", "family" : "Steinbeck", "given" : "Christoph", "non-dropping-particle" : "", "parse-names" : false, "suffix" : "" } ], "container-title" : "Nucleic Acids Research", "id" : "ITEM-1", "issue" : "D1", "issued" : { "date-parts" : [ [ "2013" ] ] }, "page" : "456-463", "title" : "The ChEBI reference database and ontology for biologically relevant chemistry: Enhancements for 2013", "type" : "article-journal", "volume" : "41" }, "uris" : [ "http://www.mendeley.com/documents/?uuid=0cb2b719-f775-4691-9d6c-e371aa976668" ] } ], "mendeley" : { "formattedCitation" : "[103]", "plainTextFormattedCitation" : "[103]", "previouslyFormattedCitation" : "[103]" }, "properties" : {  }, "schema" : "https://github.com/citation-style-language/schema/raw/master/csl-citation.json" }</w:instrText>
      </w:r>
      <w:r w:rsidRPr="00F47857">
        <w:rPr>
          <w:rFonts w:ascii="Arial" w:hAnsi="Arial" w:cs="Arial"/>
          <w:color w:val="000000" w:themeColor="text1"/>
          <w:sz w:val="18"/>
          <w:szCs w:val="18"/>
        </w:rPr>
        <w:fldChar w:fldCharType="separate"/>
      </w:r>
      <w:r w:rsidR="007E3261" w:rsidRPr="00F47857">
        <w:rPr>
          <w:rFonts w:ascii="Arial" w:hAnsi="Arial" w:cs="Arial"/>
          <w:noProof/>
          <w:color w:val="000000" w:themeColor="text1"/>
          <w:sz w:val="18"/>
          <w:szCs w:val="18"/>
        </w:rPr>
        <w:t>[103]</w:t>
      </w:r>
      <w:r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The database comprises ~5</w:t>
      </w:r>
      <w:r w:rsidR="005827A4" w:rsidRPr="00F47857">
        <w:rPr>
          <w:rFonts w:ascii="Arial" w:hAnsi="Arial" w:cs="Arial"/>
          <w:color w:val="000000" w:themeColor="text1"/>
          <w:sz w:val="18"/>
          <w:szCs w:val="18"/>
        </w:rPr>
        <w:t>5</w:t>
      </w:r>
      <w:r w:rsidRPr="00F47857">
        <w:rPr>
          <w:rFonts w:ascii="Arial" w:hAnsi="Arial" w:cs="Arial"/>
          <w:color w:val="000000" w:themeColor="text1"/>
          <w:sz w:val="18"/>
          <w:szCs w:val="18"/>
        </w:rPr>
        <w:t>,000 entries, each of which is manually annotated and identified with a unique ChEBI identifier.  In addition to chemical structures and ontological classifications, it also involves synonyms of entities such as their IUPAC (International Union of Pure and Applied Chemistry) names,</w:t>
      </w:r>
      <w:r w:rsidR="00BB5637" w:rsidRPr="00F47857">
        <w:rPr>
          <w:rFonts w:ascii="Arial" w:hAnsi="Arial" w:cs="Arial"/>
          <w:color w:val="000000" w:themeColor="text1"/>
          <w:sz w:val="18"/>
          <w:szCs w:val="18"/>
        </w:rPr>
        <w:t xml:space="preserve"> </w:t>
      </w:r>
      <w:r w:rsidRPr="00F47857">
        <w:rPr>
          <w:rFonts w:ascii="Arial" w:hAnsi="Arial" w:cs="Arial"/>
          <w:color w:val="000000" w:themeColor="text1"/>
          <w:sz w:val="18"/>
          <w:szCs w:val="18"/>
        </w:rPr>
        <w:t>chemical properties such as mass and charge,</w:t>
      </w:r>
      <w:r w:rsidR="00BB5637" w:rsidRPr="00F47857">
        <w:rPr>
          <w:rFonts w:ascii="Arial" w:hAnsi="Arial" w:cs="Arial"/>
          <w:color w:val="000000" w:themeColor="text1"/>
          <w:sz w:val="18"/>
          <w:szCs w:val="18"/>
        </w:rPr>
        <w:t xml:space="preserve"> </w:t>
      </w:r>
      <w:r w:rsidRPr="00F47857">
        <w:rPr>
          <w:rFonts w:ascii="Arial" w:hAnsi="Arial" w:cs="Arial"/>
          <w:color w:val="000000" w:themeColor="text1"/>
          <w:sz w:val="18"/>
          <w:szCs w:val="18"/>
        </w:rPr>
        <w:t>and provides cross-references to other chemical databases. ChEBI is a part of EMBL-EBI resources and linked with ChEMBL</w:t>
      </w:r>
      <w:r w:rsidR="00BB5637" w:rsidRPr="00F47857">
        <w:rPr>
          <w:rFonts w:ascii="Arial" w:hAnsi="Arial" w:cs="Arial"/>
          <w:color w:val="000000" w:themeColor="text1"/>
          <w:sz w:val="18"/>
          <w:szCs w:val="18"/>
        </w:rPr>
        <w:t xml:space="preserve"> </w:t>
      </w:r>
      <w:r w:rsidR="5E818C27" w:rsidRPr="00F47857">
        <w:rPr>
          <w:rFonts w:ascii="Arial" w:hAnsi="Arial" w:cs="Arial"/>
          <w:noProof/>
          <w:color w:val="000000" w:themeColor="text1"/>
          <w:sz w:val="18"/>
          <w:szCs w:val="18"/>
        </w:rPr>
        <w:t>[4]</w:t>
      </w:r>
      <w:r w:rsidR="5E818C27" w:rsidRPr="00F47857">
        <w:rPr>
          <w:rFonts w:ascii="Arial" w:hAnsi="Arial" w:cs="Arial"/>
          <w:color w:val="000000" w:themeColor="text1"/>
          <w:sz w:val="18"/>
          <w:szCs w:val="18"/>
        </w:rPr>
        <w:t xml:space="preserve">. </w:t>
      </w:r>
    </w:p>
    <w:p w14:paraId="49903A2D" w14:textId="589049DE" w:rsidR="00F7117E" w:rsidRPr="00F47857" w:rsidRDefault="004733CD" w:rsidP="00F224A6">
      <w:pPr>
        <w:pStyle w:val="BodyText"/>
        <w:spacing w:line="480" w:lineRule="auto"/>
        <w:rPr>
          <w:rFonts w:ascii="Arial" w:hAnsi="Arial" w:cs="Arial"/>
          <w:color w:val="000000" w:themeColor="text1"/>
          <w:sz w:val="18"/>
          <w:szCs w:val="18"/>
        </w:rPr>
      </w:pPr>
      <w:bookmarkStart w:id="6" w:name="_Hlk494986324"/>
      <w:bookmarkEnd w:id="5"/>
      <w:r w:rsidRPr="00F47857">
        <w:rPr>
          <w:rFonts w:ascii="Arial" w:hAnsi="Arial" w:cs="Arial"/>
          <w:b/>
          <w:bCs/>
          <w:i/>
          <w:iCs/>
          <w:color w:val="000000" w:themeColor="text1"/>
          <w:sz w:val="18"/>
          <w:szCs w:val="18"/>
          <w:u w:val="single"/>
        </w:rPr>
        <w:t>ZINC</w:t>
      </w:r>
      <w:r w:rsidRPr="00F47857">
        <w:rPr>
          <w:rFonts w:ascii="Arial" w:hAnsi="Arial" w:cs="Arial"/>
          <w:color w:val="000000" w:themeColor="text1"/>
          <w:sz w:val="18"/>
          <w:szCs w:val="18"/>
        </w:rPr>
        <w:t xml:space="preserve"> (http://zinc15.docking.org/</w:t>
      </w:r>
      <w:r w:rsidRPr="00F47857">
        <w:rPr>
          <w:rStyle w:val="Hyperlink"/>
          <w:rFonts w:ascii="Arial" w:eastAsia="Times New Roman" w:hAnsi="Arial" w:cs="Arial"/>
          <w:color w:val="000000" w:themeColor="text1"/>
          <w:sz w:val="18"/>
          <w:szCs w:val="18"/>
          <w:u w:val="none"/>
        </w:rPr>
        <w:t xml:space="preserve">) </w:t>
      </w:r>
      <w:r w:rsidRPr="00F47857">
        <w:rPr>
          <w:rFonts w:ascii="Arial" w:hAnsi="Arial" w:cs="Arial"/>
          <w:color w:val="000000" w:themeColor="text1"/>
          <w:sz w:val="18"/>
          <w:szCs w:val="18"/>
        </w:rPr>
        <w:t>is another free database of compounds</w:t>
      </w:r>
      <w:r w:rsidR="00136771" w:rsidRPr="00F47857">
        <w:rPr>
          <w:rFonts w:ascii="Arial" w:hAnsi="Arial" w:cs="Arial"/>
          <w:color w:val="000000" w:themeColor="text1"/>
          <w:sz w:val="18"/>
          <w:szCs w:val="18"/>
        </w:rPr>
        <w:t>, especially suitable for virtual screening</w:t>
      </w:r>
      <w:r w:rsidRPr="00F47857">
        <w:rPr>
          <w:rFonts w:ascii="Arial" w:hAnsi="Arial" w:cs="Arial"/>
          <w:color w:val="000000" w:themeColor="text1"/>
          <w:sz w:val="18"/>
          <w:szCs w:val="18"/>
        </w:rPr>
        <w:t xml:space="preserve"> </w:t>
      </w:r>
      <w:r w:rsidR="00136771" w:rsidRPr="00F47857">
        <w:rPr>
          <w:rFonts w:ascii="Arial" w:hAnsi="Arial" w:cs="Arial"/>
          <w:color w:val="000000" w:themeColor="text1"/>
          <w:sz w:val="18"/>
          <w:szCs w:val="18"/>
        </w:rPr>
        <w:t>studies</w:t>
      </w:r>
      <w:r w:rsidR="006930DD" w:rsidRPr="00F47857">
        <w:rPr>
          <w:rFonts w:ascii="Arial" w:hAnsi="Arial" w:cs="Arial"/>
          <w:color w:val="000000" w:themeColor="text1"/>
          <w:sz w:val="18"/>
          <w:szCs w:val="18"/>
        </w:rPr>
        <w:t xml:space="preserve"> </w:t>
      </w:r>
      <w:r w:rsidR="006930DD" w:rsidRPr="00F47857">
        <w:rPr>
          <w:rFonts w:ascii="Arial" w:hAnsi="Arial" w:cs="Arial"/>
          <w:color w:val="000000" w:themeColor="text1"/>
          <w:sz w:val="18"/>
          <w:szCs w:val="18"/>
        </w:rPr>
        <w:fldChar w:fldCharType="begin" w:fldLock="1"/>
      </w:r>
      <w:r w:rsidR="007E3261" w:rsidRPr="00F47857">
        <w:rPr>
          <w:rFonts w:ascii="Arial" w:hAnsi="Arial" w:cs="Arial"/>
          <w:color w:val="000000" w:themeColor="text1"/>
          <w:sz w:val="18"/>
          <w:szCs w:val="18"/>
        </w:rPr>
        <w:instrText>ADDIN CSL_CITATION { "citationItems" : [ { "id" : "ITEM-1", "itemData" : { "DOI" : "10.1021/acs.jcim.5b00559", "ISBN" : "1549-9596", "ISSN" : "15205142", "PMID" : "26479676", "abstract" : "Many questions about the biological activity and availability of small molecules remain inaccessible to investigators who could most benefit from their answers. To narrow the gap between chemoinformatics and biology, we have developed a suite of ligand annotation, purchasability, target and biology association tools, incorporated into ZINC and meant for investigators who are not computer specialists. The new version contains over 120 million purchasable \"drug-like\" compounds - effectively all organic molecules that are for sale - a quarter of which are available for immediate delivery. ZINC connects purchasable compounds to high-value ones such as metabolites, drugs, natural products and annotated compounds from the literature. Compounds may be accessed by the genes they are annotated for, as well as the major and minor target classes to which those genes belong. It offers new analysis tools that are easy for non-specialists yet with few limitations for experts. ZINC retains its original 3D roots - all molecules are available in biologically relevant, ready-to-dock formats. ZINC is freely available at zinc15.docking.org.", "author" : [ { "dropping-particle" : "", "family" : "Sterling", "given" : "Teague", "non-dropping-particle" : "", "parse-names" : false, "suffix" : "" }, { "dropping-particle" : "", "family" : "Irwin", "given" : "John J.", "non-dropping-particle" : "", "parse-names" : false, "suffix" : "" } ], "container-title" : "Journal of Chemical Information and Modeling", "id" : "ITEM-1", "issue" : "11", "issued" : { "date-parts" : [ [ "2015" ] ] }, "page" : "2324-2337", "title" : "ZINC 15 - Ligand Discovery for Everyone", "type" : "article-journal", "volume" : "55" }, "uris" : [ "http://www.mendeley.com/documents/?uuid=fa90de69-12b3-4dc3-a7b5-c8e367bc661e" ] } ], "mendeley" : { "formattedCitation" : "[104]", "plainTextFormattedCitation" : "[104]", "previouslyFormattedCitation" : "[104]" }, "properties" : {  }, "schema" : "https://github.com/citation-style-language/schema/raw/master/csl-citation.json" }</w:instrText>
      </w:r>
      <w:r w:rsidR="006930DD" w:rsidRPr="00F47857">
        <w:rPr>
          <w:rFonts w:ascii="Arial" w:hAnsi="Arial" w:cs="Arial"/>
          <w:color w:val="000000" w:themeColor="text1"/>
          <w:sz w:val="18"/>
          <w:szCs w:val="18"/>
        </w:rPr>
        <w:fldChar w:fldCharType="separate"/>
      </w:r>
      <w:r w:rsidR="007E3261" w:rsidRPr="00F47857">
        <w:rPr>
          <w:rFonts w:ascii="Arial" w:hAnsi="Arial" w:cs="Arial"/>
          <w:noProof/>
          <w:color w:val="000000" w:themeColor="text1"/>
          <w:sz w:val="18"/>
          <w:szCs w:val="18"/>
        </w:rPr>
        <w:t>[104]</w:t>
      </w:r>
      <w:r w:rsidR="006930DD"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xml:space="preserve">.  It provides more than 100 million commercially-available compounds with 3D representations to be readily used for docking studies, which are modeled by using ChemAxon’ s JChem package and Omega application of OpenEye Scientific Software. ZINC provides special subsets of datasets such as worldwide commercially available approved drugs, or datasets of drug-like compounds. </w:t>
      </w:r>
      <w:r w:rsidR="00136771" w:rsidRPr="00F47857">
        <w:rPr>
          <w:rFonts w:ascii="Arial" w:hAnsi="Arial" w:cs="Arial"/>
          <w:color w:val="000000" w:themeColor="text1"/>
          <w:sz w:val="18"/>
          <w:szCs w:val="18"/>
        </w:rPr>
        <w:t xml:space="preserve">Various virtual screening benchmarking sets (i.e. </w:t>
      </w:r>
      <w:r w:rsidR="00136771" w:rsidRPr="00F47857">
        <w:rPr>
          <w:rFonts w:ascii="Arial" w:hAnsi="Arial" w:cs="Arial"/>
          <w:color w:val="000000" w:themeColor="text1"/>
          <w:sz w:val="18"/>
          <w:szCs w:val="18"/>
        </w:rPr>
        <w:lastRenderedPageBreak/>
        <w:t xml:space="preserve">gold-standard datasets) are constructed using data in ZINC. </w:t>
      </w:r>
      <w:r w:rsidRPr="00F47857">
        <w:rPr>
          <w:rFonts w:ascii="Arial" w:hAnsi="Arial" w:cs="Arial"/>
          <w:color w:val="000000" w:themeColor="text1"/>
          <w:sz w:val="18"/>
          <w:szCs w:val="18"/>
        </w:rPr>
        <w:t>The ZINC web site provides search options based on name, structure, biological activity</w:t>
      </w:r>
      <w:r w:rsidR="5E818C27" w:rsidRPr="00F47857">
        <w:rPr>
          <w:rFonts w:ascii="Arial" w:hAnsi="Arial" w:cs="Arial"/>
          <w:color w:val="000000" w:themeColor="text1"/>
          <w:sz w:val="18"/>
          <w:szCs w:val="18"/>
        </w:rPr>
        <w:t xml:space="preserve">.  </w:t>
      </w:r>
      <w:bookmarkEnd w:id="6"/>
    </w:p>
    <w:tbl>
      <w:tblPr>
        <w:tblStyle w:val="TableGrid"/>
        <w:tblpPr w:leftFromText="57" w:vertAnchor="text" w:horzAnchor="page" w:tblpX="1441" w:tblpY="1"/>
        <w:tblW w:w="9019" w:type="dxa"/>
        <w:tblLayout w:type="fixed"/>
        <w:tblCellMar>
          <w:left w:w="57" w:type="dxa"/>
          <w:right w:w="57" w:type="dxa"/>
        </w:tblCellMar>
        <w:tblLook w:val="04A0" w:firstRow="1" w:lastRow="0" w:firstColumn="1" w:lastColumn="0" w:noHBand="0" w:noVBand="1"/>
      </w:tblPr>
      <w:tblGrid>
        <w:gridCol w:w="8084"/>
        <w:gridCol w:w="935"/>
      </w:tblGrid>
      <w:tr w:rsidR="00F47857" w:rsidRPr="00F47857" w14:paraId="4EBF8226" w14:textId="77777777" w:rsidTr="00D348E7">
        <w:trPr>
          <w:trHeight w:val="241"/>
        </w:trPr>
        <w:tc>
          <w:tcPr>
            <w:tcW w:w="8084" w:type="dxa"/>
            <w:tcBorders>
              <w:top w:val="nil"/>
              <w:left w:val="nil"/>
              <w:bottom w:val="nil"/>
              <w:right w:val="nil"/>
            </w:tcBorders>
            <w:shd w:val="clear" w:color="auto" w:fill="auto"/>
            <w:vAlign w:val="center"/>
          </w:tcPr>
          <w:p w14:paraId="4CC5D8B1" w14:textId="620D6471" w:rsidR="005F3471" w:rsidRPr="00F47857" w:rsidRDefault="005F3471" w:rsidP="00F224A6">
            <w:pPr>
              <w:spacing w:line="480" w:lineRule="auto"/>
              <w:jc w:val="left"/>
              <w:rPr>
                <w:rFonts w:ascii="Arial" w:hAnsi="Arial" w:cs="Arial"/>
                <w:color w:val="000000" w:themeColor="text1"/>
                <w:sz w:val="18"/>
                <w:szCs w:val="18"/>
              </w:rPr>
            </w:pPr>
          </w:p>
        </w:tc>
        <w:tc>
          <w:tcPr>
            <w:tcW w:w="935" w:type="dxa"/>
            <w:tcBorders>
              <w:top w:val="nil"/>
              <w:left w:val="nil"/>
              <w:bottom w:val="nil"/>
              <w:right w:val="nil"/>
            </w:tcBorders>
            <w:vAlign w:val="center"/>
          </w:tcPr>
          <w:p w14:paraId="5D16CCE6" w14:textId="77777777" w:rsidR="005F3471" w:rsidRPr="00F47857" w:rsidRDefault="005F3471" w:rsidP="00F224A6">
            <w:pPr>
              <w:pStyle w:val="tablefootnote"/>
              <w:numPr>
                <w:ilvl w:val="0"/>
                <w:numId w:val="0"/>
              </w:numPr>
              <w:tabs>
                <w:tab w:val="clear" w:pos="29"/>
                <w:tab w:val="left" w:pos="20"/>
              </w:tabs>
              <w:spacing w:before="0" w:after="120" w:line="480" w:lineRule="auto"/>
              <w:jc w:val="left"/>
              <w:rPr>
                <w:rFonts w:ascii="Arial" w:hAnsi="Arial" w:cs="Arial"/>
                <w:b/>
                <w:color w:val="000000" w:themeColor="text1"/>
                <w:sz w:val="18"/>
                <w:szCs w:val="18"/>
              </w:rPr>
            </w:pPr>
          </w:p>
        </w:tc>
      </w:tr>
    </w:tbl>
    <w:p w14:paraId="51AD237B" w14:textId="076D6F12" w:rsidR="008F57F3" w:rsidRPr="00F47857" w:rsidRDefault="00E642D8" w:rsidP="00F224A6">
      <w:pPr>
        <w:pStyle w:val="Heading2"/>
        <w:numPr>
          <w:ilvl w:val="1"/>
          <w:numId w:val="5"/>
        </w:numPr>
        <w:tabs>
          <w:tab w:val="clear" w:pos="360"/>
          <w:tab w:val="num" w:pos="288"/>
        </w:tabs>
        <w:spacing w:before="0" w:after="120" w:line="480" w:lineRule="auto"/>
        <w:ind w:left="289" w:hanging="289"/>
        <w:rPr>
          <w:rFonts w:ascii="Arial" w:hAnsi="Arial" w:cs="Arial"/>
          <w:b/>
          <w:i w:val="0"/>
          <w:color w:val="000000" w:themeColor="text1"/>
          <w:sz w:val="18"/>
          <w:szCs w:val="18"/>
        </w:rPr>
      </w:pPr>
      <w:r w:rsidRPr="00F47857">
        <w:rPr>
          <w:rFonts w:ascii="Arial" w:hAnsi="Arial" w:cs="Arial"/>
          <w:b/>
          <w:i w:val="0"/>
          <w:color w:val="000000" w:themeColor="text1"/>
          <w:sz w:val="18"/>
          <w:szCs w:val="18"/>
        </w:rPr>
        <w:t xml:space="preserve">Target </w:t>
      </w:r>
      <w:r w:rsidR="0086440B" w:rsidRPr="00F47857">
        <w:rPr>
          <w:rFonts w:ascii="Arial" w:hAnsi="Arial" w:cs="Arial"/>
          <w:b/>
          <w:i w:val="0"/>
          <w:color w:val="000000" w:themeColor="text1"/>
          <w:sz w:val="18"/>
          <w:szCs w:val="18"/>
        </w:rPr>
        <w:t xml:space="preserve">Protein </w:t>
      </w:r>
      <w:r w:rsidRPr="00F47857">
        <w:rPr>
          <w:rFonts w:ascii="Arial" w:hAnsi="Arial" w:cs="Arial"/>
          <w:b/>
          <w:i w:val="0"/>
          <w:color w:val="000000" w:themeColor="text1"/>
          <w:sz w:val="18"/>
          <w:szCs w:val="18"/>
        </w:rPr>
        <w:t>Databases</w:t>
      </w:r>
    </w:p>
    <w:p w14:paraId="432C94F7" w14:textId="75ACF9C5" w:rsidR="00F01042" w:rsidRPr="00F47857" w:rsidRDefault="00F01042" w:rsidP="00F224A6">
      <w:pPr>
        <w:spacing w:after="120" w:line="480" w:lineRule="auto"/>
        <w:ind w:firstLine="289"/>
        <w:jc w:val="both"/>
        <w:rPr>
          <w:rFonts w:ascii="Arial" w:hAnsi="Arial" w:cs="Arial"/>
          <w:color w:val="000000" w:themeColor="text1"/>
          <w:sz w:val="18"/>
          <w:szCs w:val="18"/>
          <w:shd w:val="clear" w:color="auto" w:fill="FFFFFF"/>
        </w:rPr>
      </w:pPr>
      <w:r w:rsidRPr="00F47857">
        <w:rPr>
          <w:rFonts w:ascii="Arial" w:hAnsi="Arial" w:cs="Arial"/>
          <w:b/>
          <w:bCs/>
          <w:i/>
          <w:iCs/>
          <w:color w:val="000000" w:themeColor="text1"/>
          <w:sz w:val="18"/>
          <w:szCs w:val="18"/>
          <w:u w:val="single"/>
        </w:rPr>
        <w:t>AAindex</w:t>
      </w:r>
      <w:r w:rsidRPr="00F47857">
        <w:rPr>
          <w:rFonts w:ascii="Arial" w:hAnsi="Arial" w:cs="Arial"/>
          <w:color w:val="000000" w:themeColor="text1"/>
          <w:sz w:val="18"/>
          <w:szCs w:val="18"/>
        </w:rPr>
        <w:t xml:space="preserve"> is a database that represents various physicochemical and biochemical properties of amino acids in the form of numerical indices. It consists of three sections, which are AAindex1 for amino acid indices, AAindex2 for substitution matrices, and AAindex3 for amino acid pair-wise contact potentials. These indices are derived from published literature</w:t>
      </w:r>
      <w:r w:rsidR="00BB3D29" w:rsidRPr="00F47857">
        <w:rPr>
          <w:rFonts w:ascii="Arial" w:hAnsi="Arial" w:cs="Arial"/>
          <w:color w:val="000000" w:themeColor="text1"/>
          <w:sz w:val="18"/>
          <w:szCs w:val="18"/>
        </w:rPr>
        <w:t xml:space="preserve"> </w:t>
      </w:r>
      <w:r w:rsidR="00BB3D29" w:rsidRPr="00F47857">
        <w:rPr>
          <w:rFonts w:ascii="Arial" w:hAnsi="Arial" w:cs="Arial"/>
          <w:color w:val="000000" w:themeColor="text1"/>
          <w:sz w:val="18"/>
          <w:szCs w:val="18"/>
        </w:rPr>
        <w:fldChar w:fldCharType="begin" w:fldLock="1"/>
      </w:r>
      <w:r w:rsidR="007E3261" w:rsidRPr="00F47857">
        <w:rPr>
          <w:rFonts w:ascii="Arial" w:hAnsi="Arial" w:cs="Arial"/>
          <w:color w:val="000000" w:themeColor="text1"/>
          <w:sz w:val="18"/>
          <w:szCs w:val="18"/>
        </w:rPr>
        <w:instrText>ADDIN CSL_CITATION { "citationItems" : [ { "id" : "ITEM-1", "itemData" : { "DOI" : "10.1093/nar/gkm998", "author" : [ { "dropping-particle" : "", "family" : "Kawashima", "given" : "Shuichi", "non-dropping-particle" : "", "parse-names" : false, "suffix" : "" }, { "dropping-particle" : "", "family" : "Pokarowski", "given" : "Piotr", "non-dropping-particle" : "", "parse-names" : false, "suffix" : "" }, { "dropping-particle" : "", "family" : "Pokarowska", "given" : "Maria", "non-dropping-particle" : "", "parse-names" : false, "suffix" : "" }, { "dropping-particle" : "", "family" : "Kolinski", "given" : "Andrzej", "non-dropping-particle" : "", "parse-names" : false, "suffix" : "" }, { "dropping-particle" : "", "family" : "Katayama", "given" : "Toshiaki", "non-dropping-particle" : "", "parse-names" : false, "suffix" : "" }, { "dropping-particle" : "", "family" : "Kanehisa", "given" : "Minoru", "non-dropping-particle" : "", "parse-names" : false, "suffix" : "" } ], "container-title" : "Nucleic Acids Research", "id" : "ITEM-1", "issued" : { "date-parts" : [ [ "2008" ] ] }, "page" : "D202-D205", "title" : "AAindex: amino acid index database, progress report 2008", "type" : "article-journal", "volume" : "36" }, "uris" : [ "http://www.mendeley.com/documents/?uuid=9974f2bf-9abd-4e1c-bc90-8b0e869d4204" ] } ], "mendeley" : { "formattedCitation" : "[105]", "plainTextFormattedCitation" : "[105]", "previouslyFormattedCitation" : "[105]" }, "properties" : {  }, "schema" : "https://github.com/citation-style-language/schema/raw/master/csl-citation.json" }</w:instrText>
      </w:r>
      <w:r w:rsidR="00BB3D29" w:rsidRPr="00F47857">
        <w:rPr>
          <w:rFonts w:ascii="Arial" w:hAnsi="Arial" w:cs="Arial"/>
          <w:color w:val="000000" w:themeColor="text1"/>
          <w:sz w:val="18"/>
          <w:szCs w:val="18"/>
        </w:rPr>
        <w:fldChar w:fldCharType="separate"/>
      </w:r>
      <w:r w:rsidR="007E3261" w:rsidRPr="00F47857">
        <w:rPr>
          <w:rFonts w:ascii="Arial" w:hAnsi="Arial" w:cs="Arial"/>
          <w:noProof/>
          <w:color w:val="000000" w:themeColor="text1"/>
          <w:sz w:val="18"/>
          <w:szCs w:val="18"/>
        </w:rPr>
        <w:t>[105]</w:t>
      </w:r>
      <w:r w:rsidR="00BB3D29"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xml:space="preserve">. AAindex release 9.2 includes 566, 94, 47 entries for AAindex1, AAindex2, and AAindex3, respectively. </w:t>
      </w:r>
      <w:r w:rsidRPr="00F47857">
        <w:rPr>
          <w:rFonts w:ascii="Arial" w:hAnsi="Arial" w:cs="Arial"/>
          <w:color w:val="000000" w:themeColor="text1"/>
          <w:sz w:val="18"/>
          <w:szCs w:val="18"/>
          <w:shd w:val="clear" w:color="auto" w:fill="FFFFFF"/>
        </w:rPr>
        <w:t>The database can be accessed from http://www.genome.jp/aaindex/, or can be downloaded by anonymous FTP: ftp://ftp.genome.jp/pub/db/community/aaindex/</w:t>
      </w:r>
      <w:r w:rsidR="000658CC" w:rsidRPr="00F47857">
        <w:rPr>
          <w:rFonts w:ascii="Arial" w:hAnsi="Arial" w:cs="Arial"/>
          <w:color w:val="000000" w:themeColor="text1"/>
          <w:sz w:val="18"/>
          <w:szCs w:val="18"/>
          <w:shd w:val="clear" w:color="auto" w:fill="FFFFFF"/>
        </w:rPr>
        <w:t>.</w:t>
      </w:r>
    </w:p>
    <w:p w14:paraId="7044C047" w14:textId="216C91B8" w:rsidR="00CC1C9F" w:rsidRPr="00F47857" w:rsidRDefault="00CC1C9F" w:rsidP="00F224A6">
      <w:pPr>
        <w:spacing w:after="120" w:line="480" w:lineRule="auto"/>
        <w:ind w:firstLine="284"/>
        <w:jc w:val="both"/>
        <w:rPr>
          <w:rFonts w:ascii="Arial" w:hAnsi="Arial" w:cs="Arial"/>
          <w:color w:val="000000" w:themeColor="text1"/>
          <w:sz w:val="18"/>
          <w:szCs w:val="18"/>
        </w:rPr>
      </w:pPr>
      <w:r w:rsidRPr="00F47857">
        <w:rPr>
          <w:rFonts w:ascii="Arial" w:hAnsi="Arial" w:cs="Arial"/>
          <w:b/>
          <w:i/>
          <w:color w:val="000000" w:themeColor="text1"/>
          <w:sz w:val="18"/>
          <w:szCs w:val="18"/>
          <w:u w:val="single"/>
        </w:rPr>
        <w:t>UniProt (Universal Protein Resource)</w:t>
      </w:r>
      <w:r w:rsidRPr="00F47857">
        <w:rPr>
          <w:rFonts w:ascii="Arial" w:hAnsi="Arial" w:cs="Arial"/>
          <w:color w:val="000000" w:themeColor="text1"/>
          <w:sz w:val="18"/>
          <w:szCs w:val="18"/>
        </w:rPr>
        <w:t xml:space="preserve"> is a comprehensive protein knowledgebase including sequence information and detailed functional annotation</w:t>
      </w:r>
      <w:r w:rsidR="009C7F24" w:rsidRPr="00F47857">
        <w:rPr>
          <w:rFonts w:ascii="Arial" w:hAnsi="Arial" w:cs="Arial"/>
          <w:color w:val="000000" w:themeColor="text1"/>
          <w:sz w:val="18"/>
          <w:szCs w:val="18"/>
        </w:rPr>
        <w:t xml:space="preserve"> </w:t>
      </w:r>
      <w:r w:rsidR="009C7F24" w:rsidRPr="00F47857">
        <w:rPr>
          <w:rFonts w:ascii="Arial" w:hAnsi="Arial" w:cs="Arial"/>
          <w:color w:val="000000" w:themeColor="text1"/>
          <w:sz w:val="18"/>
          <w:szCs w:val="18"/>
        </w:rPr>
        <w:fldChar w:fldCharType="begin" w:fldLock="1"/>
      </w:r>
      <w:r w:rsidR="007E3261" w:rsidRPr="00F47857">
        <w:rPr>
          <w:rFonts w:ascii="Arial" w:hAnsi="Arial" w:cs="Arial"/>
          <w:color w:val="000000" w:themeColor="text1"/>
          <w:sz w:val="18"/>
          <w:szCs w:val="18"/>
        </w:rPr>
        <w:instrText>ADDIN CSL_CITATION { "citationItems" : [ { "id" : "ITEM-1", "itemData" : { "DOI" : "10.1093/nar/gkw1152", "ISBN" : "13624962 (Electronic)", "ISSN" : "0305-1048", "PMID" : "27899565", "abstract" : "The eukaryotic RNA exosome is an essential, multi-subunit complex that catalyzes RNA turnover, maturation, and quality control processes. Its non-catalytic donut-shaped core includes 9 subunits that associate with the 3' to 5' exoribonucleases Rrp6, and Rrp44/Dis3, a subunit that also catalyzes endoribonuclease activity. Although recent structures and biochemical studies of RNA bound exosomes from S. cerevisiae revealed that the Exo9 central channel guides RNA to either Rrp6 or Rrp44 using partially overlapping and mutually exclusive paths, several issues related to RNA recruitment remain. Here, we identify activities for the highly basic Rrp6 C-terminal tail that we term the 'lasso' because it binds RNA and stimulates ribonuclease activities associated with Rrp44 and Rrp6 within the 11-subunit nuclear exosome. Stimulation is dependent on the Exo9 central channel, and the lasso contributes to degradation and processing activities of exosome substrates in vitro and in vivo. Finally, we present evidence that the Rrp6 lasso may be a conserved feature of the eukaryotic RNA exosome.", "author" : [ { "dropping-particle" : "", "family" : "The UniProt Consortium", "given" : "", "non-dropping-particle" : "", "parse-names" : false, "suffix" : "" } ], "container-title" : "Nucleic Acids Research", "id" : "ITEM-1", "issue" : "Database issue", "issued" : { "date-parts" : [ [ "2017" ] ] }, "page" : "D158-D169", "title" : "UniProt: the universal protein knowledgebase", "type" : "article-journal", "volume" : "45" }, "uris" : [ "http://www.mendeley.com/documents/?uuid=a57d76de-aaca-4e41-a02a-71d41ff446d5" ] } ], "mendeley" : { "formattedCitation" : "[106]", "plainTextFormattedCitation" : "[106]", "previouslyFormattedCitation" : "[106]" }, "properties" : {  }, "schema" : "https://github.com/citation-style-language/schema/raw/master/csl-citation.json" }</w:instrText>
      </w:r>
      <w:r w:rsidR="009C7F24" w:rsidRPr="00F47857">
        <w:rPr>
          <w:rFonts w:ascii="Arial" w:hAnsi="Arial" w:cs="Arial"/>
          <w:color w:val="000000" w:themeColor="text1"/>
          <w:sz w:val="18"/>
          <w:szCs w:val="18"/>
        </w:rPr>
        <w:fldChar w:fldCharType="separate"/>
      </w:r>
      <w:r w:rsidR="007E3261" w:rsidRPr="00F47857">
        <w:rPr>
          <w:rFonts w:ascii="Arial" w:hAnsi="Arial" w:cs="Arial"/>
          <w:noProof/>
          <w:color w:val="000000" w:themeColor="text1"/>
          <w:sz w:val="18"/>
          <w:szCs w:val="18"/>
        </w:rPr>
        <w:t>[106]</w:t>
      </w:r>
      <w:r w:rsidR="009C7F24"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xml:space="preserve">. As a collaboration between the European Bioinformatics Institute (EBI), the Swiss Institute of Bioinformatics (SIB) and the Protein Information Resource (PIR), the UniProt consortium consists of four main data sources: UniProtKB, UniRef, UniParc, and Proteomes. </w:t>
      </w:r>
    </w:p>
    <w:p w14:paraId="18914607" w14:textId="77777777" w:rsidR="00CC1C9F" w:rsidRPr="00F47857" w:rsidRDefault="00CC1C9F" w:rsidP="00F224A6">
      <w:pPr>
        <w:spacing w:after="120" w:line="480" w:lineRule="auto"/>
        <w:ind w:firstLine="142"/>
        <w:jc w:val="both"/>
        <w:rPr>
          <w:rFonts w:ascii="Arial" w:hAnsi="Arial" w:cs="Arial"/>
          <w:color w:val="000000" w:themeColor="text1"/>
          <w:sz w:val="18"/>
          <w:szCs w:val="18"/>
        </w:rPr>
      </w:pPr>
      <w:r w:rsidRPr="00F47857">
        <w:rPr>
          <w:rFonts w:ascii="Arial" w:hAnsi="Arial" w:cs="Arial"/>
          <w:color w:val="000000" w:themeColor="text1"/>
          <w:sz w:val="18"/>
          <w:szCs w:val="18"/>
        </w:rPr>
        <w:t xml:space="preserve">   UniProtKB is the central resource that combines Swiss-Prot and TrEMBL. Swiss-Prot includes over 500,000 reviewed, non-redundant, high-quality protein sequences that have been manually curated and annotated by experts based on the experimental information extracted from the literature. Unlike Swiss-Prot, TrEMBL includes almost a hundred million computationally generated, unreviewed, redundant protein sequences that are mainly derived from high throughput sequencing data of DNA. TrEMBL uses rule based automatic annotation system to annotate these sequences. </w:t>
      </w:r>
    </w:p>
    <w:p w14:paraId="1838331E" w14:textId="77777777" w:rsidR="00CC1C9F" w:rsidRPr="00F47857" w:rsidRDefault="00CC1C9F" w:rsidP="00F224A6">
      <w:pPr>
        <w:spacing w:after="120" w:line="480" w:lineRule="auto"/>
        <w:ind w:firstLine="142"/>
        <w:jc w:val="both"/>
        <w:rPr>
          <w:rFonts w:ascii="Arial" w:hAnsi="Arial" w:cs="Arial"/>
          <w:color w:val="000000" w:themeColor="text1"/>
          <w:sz w:val="18"/>
          <w:szCs w:val="18"/>
        </w:rPr>
      </w:pPr>
      <w:r w:rsidRPr="00F47857">
        <w:rPr>
          <w:rFonts w:ascii="Arial" w:hAnsi="Arial" w:cs="Arial"/>
          <w:color w:val="000000" w:themeColor="text1"/>
          <w:sz w:val="18"/>
          <w:szCs w:val="18"/>
        </w:rPr>
        <w:t xml:space="preserve">   UniRef enables over two hundred million clustered sets of sequences from UniProtKB and selected UniParc records by obtaining complete coverage of the sequence space at three levels (UniRef100, UniRef90, </w:t>
      </w:r>
      <w:proofErr w:type="gramStart"/>
      <w:r w:rsidRPr="00F47857">
        <w:rPr>
          <w:rFonts w:ascii="Arial" w:hAnsi="Arial" w:cs="Arial"/>
          <w:color w:val="000000" w:themeColor="text1"/>
          <w:sz w:val="18"/>
          <w:szCs w:val="18"/>
        </w:rPr>
        <w:t>UniRef50</w:t>
      </w:r>
      <w:proofErr w:type="gramEnd"/>
      <w:r w:rsidRPr="00F47857">
        <w:rPr>
          <w:rFonts w:ascii="Arial" w:hAnsi="Arial" w:cs="Arial"/>
          <w:color w:val="000000" w:themeColor="text1"/>
          <w:sz w:val="18"/>
          <w:szCs w:val="18"/>
        </w:rPr>
        <w:t xml:space="preserve">) that helps to eliminate redundant sequences. </w:t>
      </w:r>
    </w:p>
    <w:p w14:paraId="3F0DBEB2" w14:textId="77777777" w:rsidR="00CC1C9F" w:rsidRPr="00F47857" w:rsidRDefault="00CC1C9F" w:rsidP="00F224A6">
      <w:pPr>
        <w:spacing w:after="120" w:line="480" w:lineRule="auto"/>
        <w:ind w:firstLine="142"/>
        <w:jc w:val="both"/>
        <w:rPr>
          <w:rFonts w:ascii="Arial" w:hAnsi="Arial" w:cs="Arial"/>
          <w:color w:val="000000" w:themeColor="text1"/>
          <w:sz w:val="18"/>
          <w:szCs w:val="18"/>
        </w:rPr>
      </w:pPr>
      <w:r w:rsidRPr="00F47857">
        <w:rPr>
          <w:rFonts w:ascii="Arial" w:hAnsi="Arial" w:cs="Arial"/>
          <w:color w:val="000000" w:themeColor="text1"/>
          <w:sz w:val="18"/>
          <w:szCs w:val="18"/>
        </w:rPr>
        <w:t xml:space="preserve">   UniParc is a non-redundant protein sequence archive that provides a complete set of known sequences retrieved from publicly available sequence sources. It currently includes nearly two hundred million entries.</w:t>
      </w:r>
    </w:p>
    <w:p w14:paraId="0D59805E" w14:textId="2539030E" w:rsidR="00CC1C9F" w:rsidRPr="00F47857" w:rsidRDefault="00CC1C9F" w:rsidP="00F224A6">
      <w:pPr>
        <w:spacing w:after="120" w:line="480" w:lineRule="auto"/>
        <w:ind w:firstLine="142"/>
        <w:jc w:val="both"/>
        <w:rPr>
          <w:rFonts w:ascii="Arial" w:hAnsi="Arial" w:cs="Arial"/>
          <w:color w:val="000000" w:themeColor="text1"/>
          <w:sz w:val="18"/>
          <w:szCs w:val="18"/>
        </w:rPr>
      </w:pPr>
      <w:r w:rsidRPr="00F47857">
        <w:rPr>
          <w:rFonts w:ascii="Arial" w:hAnsi="Arial" w:cs="Arial"/>
          <w:color w:val="000000" w:themeColor="text1"/>
          <w:sz w:val="18"/>
          <w:szCs w:val="18"/>
        </w:rPr>
        <w:t xml:space="preserve">   Proteomes provides expressed sets of proteins for each species whose genome is completely sequenced. It includes ~10,000 reference proteomes for well-studied model organisms and ~150,000 other proteomes.</w:t>
      </w:r>
    </w:p>
    <w:p w14:paraId="2A75ED62" w14:textId="27D2017A" w:rsidR="00CC1C9F" w:rsidRPr="00F47857" w:rsidRDefault="00CC1C9F" w:rsidP="00F224A6">
      <w:pPr>
        <w:spacing w:after="120" w:line="480" w:lineRule="auto"/>
        <w:ind w:firstLine="284"/>
        <w:jc w:val="both"/>
        <w:rPr>
          <w:rFonts w:ascii="Arial" w:hAnsi="Arial" w:cs="Arial"/>
          <w:color w:val="000000" w:themeColor="text1"/>
          <w:sz w:val="18"/>
          <w:szCs w:val="18"/>
        </w:rPr>
      </w:pPr>
      <w:r w:rsidRPr="00F47857">
        <w:rPr>
          <w:rFonts w:ascii="Arial" w:hAnsi="Arial" w:cs="Arial"/>
          <w:color w:val="000000" w:themeColor="text1"/>
          <w:sz w:val="18"/>
          <w:szCs w:val="18"/>
        </w:rPr>
        <w:t xml:space="preserve">In addition to these data sources, UniProt also provides four main tools: </w:t>
      </w:r>
      <w:r w:rsidRPr="00F47857">
        <w:rPr>
          <w:rFonts w:ascii="Arial" w:hAnsi="Arial" w:cs="Arial"/>
          <w:i/>
          <w:color w:val="000000" w:themeColor="text1"/>
          <w:sz w:val="18"/>
          <w:szCs w:val="18"/>
        </w:rPr>
        <w:t>BLAST</w:t>
      </w:r>
      <w:r w:rsidRPr="00F47857">
        <w:rPr>
          <w:rFonts w:ascii="Arial" w:hAnsi="Arial" w:cs="Arial"/>
          <w:color w:val="000000" w:themeColor="text1"/>
          <w:sz w:val="18"/>
          <w:szCs w:val="18"/>
        </w:rPr>
        <w:t xml:space="preserve"> for sequence similarity search, </w:t>
      </w:r>
      <w:r w:rsidRPr="00F47857">
        <w:rPr>
          <w:rFonts w:ascii="Arial" w:hAnsi="Arial" w:cs="Arial"/>
          <w:i/>
          <w:color w:val="000000" w:themeColor="text1"/>
          <w:sz w:val="18"/>
          <w:szCs w:val="18"/>
        </w:rPr>
        <w:t>Align</w:t>
      </w:r>
      <w:r w:rsidRPr="00F47857">
        <w:rPr>
          <w:rFonts w:ascii="Arial" w:hAnsi="Arial" w:cs="Arial"/>
          <w:color w:val="000000" w:themeColor="text1"/>
          <w:sz w:val="18"/>
          <w:szCs w:val="18"/>
        </w:rPr>
        <w:t xml:space="preserve"> for multiple sequence alignment, </w:t>
      </w:r>
      <w:r w:rsidRPr="00F47857">
        <w:rPr>
          <w:rFonts w:ascii="Arial" w:hAnsi="Arial" w:cs="Arial"/>
          <w:i/>
          <w:color w:val="000000" w:themeColor="text1"/>
          <w:sz w:val="18"/>
          <w:szCs w:val="18"/>
        </w:rPr>
        <w:t>Retrieve/ID mapping</w:t>
      </w:r>
      <w:r w:rsidRPr="00F47857">
        <w:rPr>
          <w:rFonts w:ascii="Arial" w:hAnsi="Arial" w:cs="Arial"/>
          <w:color w:val="000000" w:themeColor="text1"/>
          <w:sz w:val="18"/>
          <w:szCs w:val="18"/>
        </w:rPr>
        <w:t xml:space="preserve"> </w:t>
      </w:r>
      <w:r w:rsidR="001A0F3B" w:rsidRPr="00F47857">
        <w:rPr>
          <w:rFonts w:ascii="Arial" w:hAnsi="Arial" w:cs="Arial"/>
          <w:color w:val="000000" w:themeColor="text1"/>
          <w:sz w:val="18"/>
          <w:szCs w:val="18"/>
        </w:rPr>
        <w:t xml:space="preserve">for </w:t>
      </w:r>
      <w:r w:rsidRPr="00F47857">
        <w:rPr>
          <w:rFonts w:ascii="Arial" w:hAnsi="Arial" w:cs="Arial"/>
          <w:color w:val="000000" w:themeColor="text1"/>
          <w:sz w:val="18"/>
          <w:szCs w:val="18"/>
        </w:rPr>
        <w:t xml:space="preserve">conversion of different identifiers into corresponding UniProt IDs and retrieval of them, and </w:t>
      </w:r>
      <w:r w:rsidRPr="00F47857">
        <w:rPr>
          <w:rFonts w:ascii="Arial" w:hAnsi="Arial" w:cs="Arial"/>
          <w:i/>
          <w:color w:val="000000" w:themeColor="text1"/>
          <w:sz w:val="18"/>
          <w:szCs w:val="18"/>
        </w:rPr>
        <w:t>Peptide search</w:t>
      </w:r>
      <w:r w:rsidRPr="00F47857">
        <w:rPr>
          <w:rFonts w:ascii="Arial" w:hAnsi="Arial" w:cs="Arial"/>
          <w:color w:val="000000" w:themeColor="text1"/>
          <w:sz w:val="18"/>
          <w:szCs w:val="18"/>
        </w:rPr>
        <w:t xml:space="preserve"> to find exact matches against a query peptide sequence. </w:t>
      </w:r>
      <w:r w:rsidRPr="00F47857">
        <w:rPr>
          <w:rFonts w:ascii="Arial" w:hAnsi="Arial" w:cs="Arial"/>
          <w:color w:val="000000" w:themeColor="text1"/>
          <w:sz w:val="18"/>
          <w:szCs w:val="18"/>
        </w:rPr>
        <w:lastRenderedPageBreak/>
        <w:t xml:space="preserve">Furthermore, UniProt provides cross-references to other data sources to </w:t>
      </w:r>
      <w:r w:rsidR="004877C0" w:rsidRPr="00F47857">
        <w:rPr>
          <w:rFonts w:ascii="Arial" w:hAnsi="Arial" w:cs="Arial"/>
          <w:color w:val="000000" w:themeColor="text1"/>
          <w:sz w:val="18"/>
          <w:szCs w:val="18"/>
        </w:rPr>
        <w:t>supply</w:t>
      </w:r>
      <w:r w:rsidRPr="00F47857">
        <w:rPr>
          <w:rFonts w:ascii="Arial" w:hAnsi="Arial" w:cs="Arial"/>
          <w:color w:val="000000" w:themeColor="text1"/>
          <w:sz w:val="18"/>
          <w:szCs w:val="18"/>
        </w:rPr>
        <w:t xml:space="preserve"> more information with the related protein entry. UniProt is accessible at </w:t>
      </w:r>
      <w:r w:rsidR="004877C0" w:rsidRPr="00F47857">
        <w:rPr>
          <w:rFonts w:ascii="Arial" w:hAnsi="Arial" w:cs="Arial"/>
          <w:color w:val="000000" w:themeColor="text1"/>
          <w:sz w:val="18"/>
          <w:szCs w:val="18"/>
        </w:rPr>
        <w:t>http://www.uniprot.org</w:t>
      </w:r>
      <w:r w:rsidR="00944A3C" w:rsidRPr="00F47857">
        <w:rPr>
          <w:rFonts w:ascii="Arial" w:hAnsi="Arial" w:cs="Arial"/>
          <w:color w:val="000000" w:themeColor="text1"/>
          <w:sz w:val="18"/>
          <w:szCs w:val="18"/>
        </w:rPr>
        <w:t>.</w:t>
      </w:r>
      <w:r w:rsidRPr="00F47857">
        <w:rPr>
          <w:rFonts w:ascii="Arial" w:hAnsi="Arial" w:cs="Arial"/>
          <w:color w:val="000000" w:themeColor="text1"/>
          <w:sz w:val="18"/>
          <w:szCs w:val="18"/>
        </w:rPr>
        <w:t xml:space="preserve"> </w:t>
      </w:r>
    </w:p>
    <w:p w14:paraId="4D11B2C6" w14:textId="27C40C3A" w:rsidR="005F0EF0" w:rsidRPr="00F47857" w:rsidRDefault="005F0EF0" w:rsidP="00F224A6">
      <w:pPr>
        <w:spacing w:after="120" w:line="480" w:lineRule="auto"/>
        <w:ind w:firstLine="284"/>
        <w:jc w:val="both"/>
        <w:rPr>
          <w:rFonts w:ascii="Arial" w:hAnsi="Arial" w:cs="Arial"/>
          <w:color w:val="000000" w:themeColor="text1"/>
          <w:sz w:val="18"/>
          <w:szCs w:val="18"/>
        </w:rPr>
      </w:pPr>
      <w:r w:rsidRPr="00F47857">
        <w:rPr>
          <w:rFonts w:ascii="Arial" w:hAnsi="Arial" w:cs="Arial"/>
          <w:b/>
          <w:bCs/>
          <w:i/>
          <w:iCs/>
          <w:color w:val="000000" w:themeColor="text1"/>
          <w:sz w:val="18"/>
          <w:szCs w:val="18"/>
          <w:u w:val="single"/>
        </w:rPr>
        <w:t>InterPro</w:t>
      </w:r>
      <w:r w:rsidRPr="00F47857">
        <w:rPr>
          <w:rFonts w:ascii="Arial" w:hAnsi="Arial" w:cs="Arial"/>
          <w:color w:val="000000" w:themeColor="text1"/>
          <w:sz w:val="18"/>
          <w:szCs w:val="18"/>
        </w:rPr>
        <w:t xml:space="preserve"> is a comprehensive database and functional analysis tool that predicts protein domains and functional sites, and classifies them into families. This classification is achieved by the usage of predictive models (HMMs, profiles, PSSMs or regular expressions, collectively known as “signatures”) from several different databases that constitutes InterPro consortium as a powerful and integrated resource, which are </w:t>
      </w:r>
      <w:r w:rsidRPr="00F47857">
        <w:rPr>
          <w:rFonts w:ascii="Arial" w:hAnsi="Arial" w:cs="Arial"/>
          <w:i/>
          <w:iCs/>
          <w:color w:val="000000" w:themeColor="text1"/>
          <w:sz w:val="18"/>
          <w:szCs w:val="18"/>
        </w:rPr>
        <w:t>PROSITE, PRINTS, Pfam, ProDom, SMART, TIGRFAMs, PIRSF, SUPERFAMILY, PANTHER</w:t>
      </w:r>
      <w:r w:rsidRPr="00F47857">
        <w:rPr>
          <w:rFonts w:ascii="Arial" w:hAnsi="Arial" w:cs="Arial"/>
          <w:color w:val="000000" w:themeColor="text1"/>
          <w:sz w:val="18"/>
          <w:szCs w:val="18"/>
        </w:rPr>
        <w:t xml:space="preserve"> and </w:t>
      </w:r>
      <w:r w:rsidRPr="00F47857">
        <w:rPr>
          <w:rFonts w:ascii="Arial" w:hAnsi="Arial" w:cs="Arial"/>
          <w:i/>
          <w:iCs/>
          <w:color w:val="000000" w:themeColor="text1"/>
          <w:sz w:val="18"/>
          <w:szCs w:val="18"/>
        </w:rPr>
        <w:t>Gene3D</w:t>
      </w:r>
      <w:r w:rsidRPr="00F47857">
        <w:rPr>
          <w:rFonts w:ascii="Arial" w:hAnsi="Arial" w:cs="Arial"/>
          <w:color w:val="000000" w:themeColor="text1"/>
          <w:sz w:val="18"/>
          <w:szCs w:val="18"/>
        </w:rPr>
        <w:t>. It also associates each entry with additional information such as description, consistent names and Gene Ontology (GO) terms</w:t>
      </w:r>
      <w:r w:rsidR="00944A3C" w:rsidRPr="00F47857">
        <w:rPr>
          <w:rFonts w:ascii="Arial" w:hAnsi="Arial" w:cs="Arial"/>
          <w:color w:val="000000" w:themeColor="text1"/>
          <w:sz w:val="18"/>
          <w:szCs w:val="18"/>
        </w:rPr>
        <w:t xml:space="preserve"> </w:t>
      </w:r>
      <w:r w:rsidR="00944A3C" w:rsidRPr="00F47857">
        <w:rPr>
          <w:rFonts w:ascii="Arial" w:hAnsi="Arial" w:cs="Arial"/>
          <w:color w:val="000000" w:themeColor="text1"/>
          <w:sz w:val="18"/>
          <w:szCs w:val="18"/>
        </w:rPr>
        <w:fldChar w:fldCharType="begin" w:fldLock="1"/>
      </w:r>
      <w:r w:rsidR="007E3261" w:rsidRPr="00F47857">
        <w:rPr>
          <w:rFonts w:ascii="Arial" w:hAnsi="Arial" w:cs="Arial"/>
          <w:color w:val="000000" w:themeColor="text1"/>
          <w:sz w:val="18"/>
          <w:szCs w:val="18"/>
        </w:rPr>
        <w:instrText>ADDIN CSL_CITATION { "citationItems" : [ { "id" : "ITEM-1", "itemData" : { "DOI" : "10.1093/nar/gkw1107", "abstract" : "InterPro (http://www.ebi.ac.uk/interpro/) is a freely available database used to classify protein se-quences into families and to predict the presence of important domains and sites. InterProScan is the underlying software that allows both protein and nu-cleic acid sequences to be searched against Inter-Pro's predictive models, which are provided by its member databases. Here, we report recent develop-ments with InterPro and its associated software, in-cluding the addition of two new databases (SFLD and CDD), and the functionality to include residue-level annotation and prediction of intrinsic disorder. These developments enrich the annotations provided by In-terPro, increase the overall number of residues anno-tated and allow more specific functional inferences.", "author" : [ { "dropping-particle" : "", "family" : "Finn", "given" : "Robert D", "non-dropping-particle" : "", "parse-names" : false, "suffix" : "" }, { "dropping-particle" : "", "family" : "Attwood", "given" : "Teresa K", "non-dropping-particle" : "", "parse-names" : false, "suffix" : "" }, { "dropping-particle" : "", "family" : "Babbitt", "given" : "Patricia C", "non-dropping-particle" : "", "parse-names" : false, "suffix" : "" }, { "dropping-particle" : "", "family" : "Bateman", "given" : "Alex", "non-dropping-particle" : "", "parse-names" : false, "suffix" : "" }, { "dropping-particle" : "", "family" : "Bork", "given" : "Peer", "non-dropping-particle" : "", "parse-names" : false, "suffix" : "" }, { "dropping-particle" : "", "family" : "Bridge", "given" : "Alan J", "non-dropping-particle" : "", "parse-names" : false, "suffix" : "" }, { "dropping-particle" : "", "family" : "Chang", "given" : "Hsin-Yu", "non-dropping-particle" : "", "parse-names" : false, "suffix" : "" }, { "dropping-particle" : "", "family" : "Dosz Anyi", "given" : "Zsuzsanna", "non-dropping-particle" : "", "parse-names" : false, "suffix" : "" }, { "dropping-particle" : "", "family" : "El-Gebali", "given" : "Sara", "non-dropping-particle" : "", "parse-names" : false, "suffix" : "" }, { "dropping-particle" : "", "family" : "Fraser", "given" : "Matthew", "non-dropping-particle" : "", "parse-names" : false, "suffix" : "" }, { "dropping-particle" : "", "family" : "Gough", "given" : "Julian", "non-dropping-particle" : "", "parse-names" : false, "suffix" : "" }, { "dropping-particle" : "", "family" : "Haft", "given" : "David", "non-dropping-particle" : "", "parse-names" : false, "suffix" : "" }, { "dropping-particle" : "", "family" : "Holliday", "given" : "Gemma L", "non-dropping-particle" : "", "parse-names" : false, "suffix" : "" }, { "dropping-particle" : "", "family" : "Huang", "given" : "Hongzhan", "non-dropping-particle" : "", "parse-names" : false, "suffix" : "" }, { "dropping-particle" : "", "family" : "Huang", "given" : "Xiaosong", "non-dropping-particle" : "", "parse-names" : false, "suffix" : "" }, { "dropping-particle" : "", "family" : "Letunic", "given" : "Ivica", "non-dropping-particle" : "", "parse-names" : false, "suffix" : "" }, { "dropping-particle" : "", "family" : "Lopez", "given" : "Rodrigo", "non-dropping-particle" : "", "parse-names" : false, "suffix" : "" }, { "dropping-particle" : "", "family" : "Lu", "given" : "Shennan", "non-dropping-particle" : "", "parse-names" : false, "suffix" : "" }, { "dropping-particle" : "", "family" : "Marchler-Bauer", "given" : "Aron", "non-dropping-particle" : "", "parse-names" : false, "suffix" : "" }, { "dropping-particle" : "", "family" : "Mi", "given" : "Huaiyu", "non-dropping-particle" : "", "parse-names" : false, "suffix" : "" }, { "dropping-particle" : "", "family" : "Mistry", "given" : "Jaina", "non-dropping-particle" : "", "parse-names" : false, "suffix" : "" }, { "dropping-particle" : "", "family" : "Natale", "given" : "Darren A", "non-dropping-particle" : "", "parse-names" : false, "suffix" : "" }, { "dropping-particle" : "", "family" : "Necci", "given" : "Marco", "non-dropping-particle" : "", "parse-names" : false, "suffix" : "" }, { "dropping-particle" : "", "family" : "Nuka", "given" : "Gift", "non-dropping-particle" : "", "parse-names" : false, "suffix" : "" }, { "dropping-particle" : "", "family" : "Orengo", "given" : "Christine A", "non-dropping-particle" : "", "parse-names" : false, "suffix" : "" }, { "dropping-particle" : "", "family" : "Park", "given" : "Youngmi", "non-dropping-particle" : "", "parse-names" : false, "suffix" : "" }, { "dropping-particle" : "", "family" : "Pesseat", "given" : "Sebastien", "non-dropping-particle" : "", "parse-names" : false, "suffix" : "" }, { "dropping-particle" : "", "family" : "Piovesan", "given" : "Damiano", "non-dropping-particle" : "", "parse-names" : false, "suffix" : "" }, { "dropping-particle" : "", "family" : "Potter", "given" : "Simon C", "non-dropping-particle" : "", "parse-names" : false, "suffix" : "" }, { "dropping-particle" : "", "family" : "Rawlings", "given" : "Neil D", "non-dropping-particle" : "", "parse-names" : false, "suffix" : "" }, { "dropping-particle" : "", "family" : "Redaschi", "given" : "Nicole", "non-dropping-particle" : "", "parse-names" : false, "suffix" : "" }, { "dropping-particle" : "", "family" : "Richardson", "given" : "Lorna", "non-dropping-particle" : "", "parse-names" : false, "suffix" : "" }, { "dropping-particle" : "", "family" : "Rivoire", "given" : "Catherine", "non-dropping-particle" : "", "parse-names" : false, "suffix" : "" }, { "dropping-particle" : "", "family" : "Sangrador-Vegas", "given" : "Amaia", "non-dropping-particle" : "", "parse-names" : false, "suffix" : "" }, { "dropping-particle" : "", "family" : "Sigrist", "given" : "Christian", "non-dropping-particle" : "", "parse-names" : false, "suffix" : "" }, { "dropping-particle" : "", "family" : "Sillitoe", "given" : "Ian", "non-dropping-particle" : "", "parse-names" : false, "suffix" : "" }, { "dropping-particle" : "", "family" : "Smithers", "given" : "Ben", "non-dropping-particle" : "", "parse-names" : false, "suffix" : "" }, { "dropping-particle" : "", "family" : "Squizzato", "given" : "Silvano", "non-dropping-particle" : "", "parse-names" : false, "suffix" : "" }, { "dropping-particle" : "", "family" : "Sutton", "given" : "Granger", "non-dropping-particle" : "", "parse-names" : false, "suffix" : "" }, { "dropping-particle" : "", "family" : "Thanki", "given" : "Narmada", "non-dropping-particle" : "", "parse-names" : false, "suffix" : "" }, { "dropping-particle" : "", "family" : "Thomas", "given" : "Paul D", "non-dropping-particle" : "", "parse-names" : false, "suffix" : "" }, { "dropping-particle" : "", "family" : "Tosatto", "given" : "Silvio C E", "non-dropping-particle" : "", "parse-names" : false, "suffix" : "" }, { "dropping-particle" : "", "family" : "Wu", "given" : "Cathy H", "non-dropping-particle" : "", "parse-names" : false, "suffix" : "" }, { "dropping-particle" : "", "family" : "Xenarios", "given" : "Ioannis", "non-dropping-particle" : "", "parse-names" : false, "suffix" : "" }, { "dropping-particle" : "", "family" : "Yeh", "given" : "Lai-Su", "non-dropping-particle" : "", "parse-names" : false, "suffix" : "" }, { "dropping-particle" : "", "family" : "Young", "given" : "Siew-Yit", "non-dropping-particle" : "", "parse-names" : false, "suffix" : "" }, { "dropping-particle" : "", "family" : "Mitchell", "given" : "Alex L", "non-dropping-particle" : "", "parse-names" : false, "suffix" : "" } ], "container-title" : "Nucleic Acids Research", "id" : "ITEM-1", "issued" : { "date-parts" : [ [ "2017" ] ] }, "page" : "D190-D199", "title" : "InterPro in 2017\u2013\u2013beyond protein family and domain annotations", "type" : "article-journal", "volume" : "45" }, "uris" : [ "http://www.mendeley.com/documents/?uuid=da2a83f2-1161-4cf3-a28b-f2da53518a0b" ] } ], "mendeley" : { "formattedCitation" : "[107]", "plainTextFormattedCitation" : "[107]", "previouslyFormattedCitation" : "[107]" }, "properties" : {  }, "schema" : "https://github.com/citation-style-language/schema/raw/master/csl-citation.json" }</w:instrText>
      </w:r>
      <w:r w:rsidR="00944A3C" w:rsidRPr="00F47857">
        <w:rPr>
          <w:rFonts w:ascii="Arial" w:hAnsi="Arial" w:cs="Arial"/>
          <w:color w:val="000000" w:themeColor="text1"/>
          <w:sz w:val="18"/>
          <w:szCs w:val="18"/>
        </w:rPr>
        <w:fldChar w:fldCharType="separate"/>
      </w:r>
      <w:r w:rsidR="007E3261" w:rsidRPr="00F47857">
        <w:rPr>
          <w:rFonts w:ascii="Arial" w:hAnsi="Arial" w:cs="Arial"/>
          <w:noProof/>
          <w:color w:val="000000" w:themeColor="text1"/>
          <w:sz w:val="18"/>
          <w:szCs w:val="18"/>
        </w:rPr>
        <w:t>[107]</w:t>
      </w:r>
      <w:r w:rsidR="00944A3C"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xml:space="preserve">. As the most recent version </w:t>
      </w:r>
      <w:r w:rsidR="00F01042" w:rsidRPr="00F47857">
        <w:rPr>
          <w:rFonts w:ascii="Arial" w:hAnsi="Arial" w:cs="Arial"/>
          <w:color w:val="000000" w:themeColor="text1"/>
          <w:sz w:val="18"/>
          <w:szCs w:val="18"/>
        </w:rPr>
        <w:t>(23.11</w:t>
      </w:r>
      <w:r w:rsidRPr="00F47857">
        <w:rPr>
          <w:rFonts w:ascii="Arial" w:hAnsi="Arial" w:cs="Arial"/>
          <w:color w:val="000000" w:themeColor="text1"/>
          <w:sz w:val="18"/>
          <w:szCs w:val="18"/>
        </w:rPr>
        <w:t>.2017), InterPro 6</w:t>
      </w:r>
      <w:r w:rsidR="00F01042" w:rsidRPr="00F47857">
        <w:rPr>
          <w:rFonts w:ascii="Arial" w:hAnsi="Arial" w:cs="Arial"/>
          <w:color w:val="000000" w:themeColor="text1"/>
          <w:sz w:val="18"/>
          <w:szCs w:val="18"/>
        </w:rPr>
        <w:t>6</w:t>
      </w:r>
      <w:r w:rsidRPr="00F47857">
        <w:rPr>
          <w:rFonts w:ascii="Arial" w:hAnsi="Arial" w:cs="Arial"/>
          <w:color w:val="000000" w:themeColor="text1"/>
          <w:sz w:val="18"/>
          <w:szCs w:val="18"/>
        </w:rPr>
        <w:t xml:space="preserve">.0 contains </w:t>
      </w:r>
      <w:r w:rsidR="00F01042" w:rsidRPr="00F47857">
        <w:rPr>
          <w:rFonts w:ascii="Arial" w:hAnsi="Arial" w:cs="Arial"/>
          <w:color w:val="000000" w:themeColor="text1"/>
          <w:sz w:val="18"/>
          <w:szCs w:val="18"/>
        </w:rPr>
        <w:t>32,568</w:t>
      </w:r>
      <w:r w:rsidRPr="00F47857">
        <w:rPr>
          <w:rFonts w:ascii="Arial" w:hAnsi="Arial" w:cs="Arial"/>
          <w:color w:val="000000" w:themeColor="text1"/>
          <w:sz w:val="18"/>
          <w:szCs w:val="18"/>
        </w:rPr>
        <w:t xml:space="preserve"> entries. It is accessible at https://www.ebi.ac.uk/interpro/.  </w:t>
      </w:r>
    </w:p>
    <w:p w14:paraId="200DA933" w14:textId="2B5BAD68" w:rsidR="005F0EF0" w:rsidRPr="00F47857" w:rsidRDefault="005F0EF0" w:rsidP="00F224A6">
      <w:pPr>
        <w:spacing w:after="120" w:line="480" w:lineRule="auto"/>
        <w:ind w:firstLine="284"/>
        <w:jc w:val="both"/>
        <w:rPr>
          <w:rFonts w:ascii="Arial" w:hAnsi="Arial" w:cs="Arial"/>
          <w:color w:val="000000" w:themeColor="text1"/>
          <w:sz w:val="18"/>
          <w:szCs w:val="18"/>
        </w:rPr>
      </w:pPr>
      <w:r w:rsidRPr="00F47857">
        <w:rPr>
          <w:rFonts w:ascii="Arial" w:hAnsi="Arial" w:cs="Arial"/>
          <w:b/>
          <w:bCs/>
          <w:i/>
          <w:iCs/>
          <w:color w:val="000000" w:themeColor="text1"/>
          <w:sz w:val="18"/>
          <w:szCs w:val="18"/>
          <w:u w:val="single"/>
        </w:rPr>
        <w:t>Pfam</w:t>
      </w:r>
      <w:r w:rsidRPr="00F47857">
        <w:rPr>
          <w:rFonts w:ascii="Arial" w:hAnsi="Arial" w:cs="Arial"/>
          <w:color w:val="000000" w:themeColor="text1"/>
          <w:sz w:val="18"/>
          <w:szCs w:val="18"/>
        </w:rPr>
        <w:t xml:space="preserve"> is a database comprising a large collection of curated protein families, which are represented by multiple sequence alignments and HMMs as probabilistic models for the statistical inference of homology. By searching a protein sequence against the Pfam library, it is possible to identify its domain architecture and the family it belongs. It can be also used to analyze proteomes</w:t>
      </w:r>
      <w:r w:rsidR="00944A3C" w:rsidRPr="00F47857">
        <w:rPr>
          <w:rFonts w:ascii="Arial" w:hAnsi="Arial" w:cs="Arial"/>
          <w:color w:val="000000" w:themeColor="text1"/>
          <w:sz w:val="18"/>
          <w:szCs w:val="18"/>
        </w:rPr>
        <w:t xml:space="preserve"> </w:t>
      </w:r>
      <w:r w:rsidR="00944A3C" w:rsidRPr="00F47857">
        <w:rPr>
          <w:rFonts w:ascii="Arial" w:hAnsi="Arial" w:cs="Arial"/>
          <w:color w:val="000000" w:themeColor="text1"/>
          <w:sz w:val="18"/>
          <w:szCs w:val="18"/>
        </w:rPr>
        <w:fldChar w:fldCharType="begin" w:fldLock="1"/>
      </w:r>
      <w:r w:rsidR="007E3261" w:rsidRPr="00F47857">
        <w:rPr>
          <w:rFonts w:ascii="Arial" w:hAnsi="Arial" w:cs="Arial"/>
          <w:color w:val="000000" w:themeColor="text1"/>
          <w:sz w:val="18"/>
          <w:szCs w:val="18"/>
        </w:rPr>
        <w:instrText>ADDIN CSL_CITATION { "citationItems" : [ { "id" : "ITEM-1", "itemData" : { "DOI" : "10.1093/nar/gkv1344", "abstract" : "In the last two years the Pfam database (http://pfam. xfam.org) has undergone a substantial reorganisa-tion to reduce the effort involved in making a release, thereby permitting more frequent releases. Arguably the most significant of these changes is that Pfam is now primarily based on the UniProtKB reference proteomes, with the counts of matched sequences and species reported on the website restricted to this smaller set. Building families on reference pro-teomes sequences brings greater stability, which de-creases the amount of manual curation required to maintain them. It also reduces the number of se-quences displayed on the website, whilst still pro-viding access to many important model organisms. Matches to the full UniProtKB database are, however, still available and Pfam annotations for individual UniProtKB sequences can still be retrieved. Some Pfam entries (1.6%) which have no matches to refer-ence proteomes remain; we are working with UniProt to see if sequences from them can be incorporated into reference proteomes. Pfam-B, the automatically-generated supplement to Pfam, has been removed. The current release (Pfam 29.0) includes 16 295 en-tries and 559 clans. The facility to view the relation-ship between families within a clan has been im-proved by the introduction of a new tool.", "author" : [ { "dropping-particle" : "", "family" : "Finn", "given" : "Robert D", "non-dropping-particle" : "", "parse-names" : false, "suffix" : "" }, { "dropping-particle" : "", "family" : "Coggill", "given" : "Penelope", "non-dropping-particle" : "", "parse-names" : false, "suffix" : "" }, { "dropping-particle" : "", "family" : "Eberhardt", "given" : "Ruth Y", "non-dropping-particle" : "", "parse-names" : false, "suffix" : "" }, { "dropping-particle" : "", "family" : "Eddy", "given" : "Sean R", "non-dropping-particle" : "", "parse-names" : false, "suffix" : "" }, { "dropping-particle" : "", "family" : "Mistry", "given" : "Jaina", "non-dropping-particle" : "", "parse-names" : false, "suffix" : "" }, { "dropping-particle" : "", "family" : "Mitchell", "given" : "Alex L", "non-dropping-particle" : "", "parse-names" : false, "suffix" : "" }, { "dropping-particle" : "", "family" : "Potter", "given" : "Simon C", "non-dropping-particle" : "", "parse-names" : false, "suffix" : "" }, { "dropping-particle" : "", "family" : "Punta", "given" : "Marco", "non-dropping-particle" : "", "parse-names" : false, "suffix" : "" }, { "dropping-particle" : "", "family" : "Qureshi", "given" : "Matloob", "non-dropping-particle" : "", "parse-names" : false, "suffix" : "" }, { "dropping-particle" : "", "family" : "Sangrador-Vegas", "given" : "Amaia", "non-dropping-particle" : "", "parse-names" : false, "suffix" : "" }, { "dropping-particle" : "", "family" : "Salazar", "given" : "Gustavo A", "non-dropping-particle" : "", "parse-names" : false, "suffix" : "" }, { "dropping-particle" : "", "family" : "Tate", "given" : "John", "non-dropping-particle" : "", "parse-names" : false, "suffix" : "" }, { "dropping-particle" : "", "family" : "Bateman", "given" : "Alex", "non-dropping-particle" : "", "parse-names" : false, "suffix" : "" } ], "container-title" : "Nucleic Acids Research", "id" : "ITEM-1", "issued" : { "date-parts" : [ [ "2016" ] ] }, "page" : "D279-D285", "title" : "The Pfam protein families database: towards a more sustainable future", "type" : "article-journal", "volume" : "44" }, "uris" : [ "http://www.mendeley.com/documents/?uuid=2bb6e518-a5bf-4580-9895-b37c5169b872" ] } ], "mendeley" : { "formattedCitation" : "[108]", "plainTextFormattedCitation" : "[108]", "previouslyFormattedCitation" : "[108]" }, "properties" : {  }, "schema" : "https://github.com/citation-style-language/schema/raw/master/csl-citation.json" }</w:instrText>
      </w:r>
      <w:r w:rsidR="00944A3C" w:rsidRPr="00F47857">
        <w:rPr>
          <w:rFonts w:ascii="Arial" w:hAnsi="Arial" w:cs="Arial"/>
          <w:color w:val="000000" w:themeColor="text1"/>
          <w:sz w:val="18"/>
          <w:szCs w:val="18"/>
        </w:rPr>
        <w:fldChar w:fldCharType="separate"/>
      </w:r>
      <w:r w:rsidR="007E3261" w:rsidRPr="00F47857">
        <w:rPr>
          <w:rFonts w:ascii="Arial" w:hAnsi="Arial" w:cs="Arial"/>
          <w:noProof/>
          <w:color w:val="000000" w:themeColor="text1"/>
          <w:sz w:val="18"/>
          <w:szCs w:val="18"/>
        </w:rPr>
        <w:t>[108]</w:t>
      </w:r>
      <w:r w:rsidR="00944A3C"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The most recent version (March 2017), Pfam 31.0 contains 16,712 protein families. The database is accessible at http://pfam.xfam.org</w:t>
      </w:r>
      <w:r w:rsidR="000658CC" w:rsidRPr="00F47857">
        <w:rPr>
          <w:rFonts w:ascii="Arial" w:hAnsi="Arial" w:cs="Arial"/>
          <w:color w:val="000000" w:themeColor="text1"/>
          <w:sz w:val="18"/>
          <w:szCs w:val="18"/>
        </w:rPr>
        <w:t>/.</w:t>
      </w:r>
    </w:p>
    <w:p w14:paraId="12C155D5" w14:textId="1B237146" w:rsidR="001A0F3B" w:rsidRPr="00F47857" w:rsidRDefault="001A0F3B" w:rsidP="00F224A6">
      <w:pPr>
        <w:spacing w:after="120" w:line="480" w:lineRule="auto"/>
        <w:ind w:firstLine="284"/>
        <w:jc w:val="both"/>
        <w:rPr>
          <w:rFonts w:ascii="Arial" w:hAnsi="Arial" w:cs="Arial"/>
          <w:color w:val="000000" w:themeColor="text1"/>
          <w:sz w:val="18"/>
          <w:szCs w:val="18"/>
        </w:rPr>
      </w:pPr>
      <w:r w:rsidRPr="00F47857">
        <w:rPr>
          <w:rFonts w:ascii="Arial" w:hAnsi="Arial" w:cs="Arial"/>
          <w:b/>
          <w:i/>
          <w:color w:val="000000" w:themeColor="text1"/>
          <w:sz w:val="18"/>
          <w:szCs w:val="18"/>
          <w:u w:val="single"/>
        </w:rPr>
        <w:t>PDB (The Protein Databank)</w:t>
      </w:r>
      <w:r w:rsidRPr="00F47857">
        <w:rPr>
          <w:rFonts w:ascii="Arial" w:hAnsi="Arial" w:cs="Arial"/>
          <w:color w:val="000000" w:themeColor="text1"/>
          <w:sz w:val="18"/>
          <w:szCs w:val="18"/>
        </w:rPr>
        <w:t xml:space="preserve"> is the single worldwide archive of the curated and annotated three-dimensional structural data of proteins, nucleic acids, and complex assemblies that is mainly obtained by X-Ray crystallography, but also includes NMR spectroscopy data and a small amount of electron microscopy data. It was founded in 1971 by Brookhaven National Laboratories (BNL) with seven crystal structures, and transferred to the Research Collaboratory for Structural Bioinformatics (RCSB) in 1998</w:t>
      </w:r>
      <w:r w:rsidR="00944A3C" w:rsidRPr="00F47857">
        <w:rPr>
          <w:rFonts w:ascii="Arial" w:hAnsi="Arial" w:cs="Arial"/>
          <w:color w:val="000000" w:themeColor="text1"/>
          <w:sz w:val="18"/>
          <w:szCs w:val="18"/>
        </w:rPr>
        <w:t xml:space="preserve"> </w:t>
      </w:r>
      <w:r w:rsidR="00944A3C" w:rsidRPr="00F47857">
        <w:rPr>
          <w:rFonts w:ascii="Arial" w:hAnsi="Arial" w:cs="Arial"/>
          <w:color w:val="000000" w:themeColor="text1"/>
          <w:sz w:val="18"/>
          <w:szCs w:val="18"/>
        </w:rPr>
        <w:fldChar w:fldCharType="begin" w:fldLock="1"/>
      </w:r>
      <w:r w:rsidR="007E3261" w:rsidRPr="00F47857">
        <w:rPr>
          <w:rFonts w:ascii="Arial" w:hAnsi="Arial" w:cs="Arial"/>
          <w:color w:val="000000" w:themeColor="text1"/>
          <w:sz w:val="18"/>
          <w:szCs w:val="18"/>
        </w:rPr>
        <w:instrText>ADDIN CSL_CITATION { "citationItems" : [ { "id" : "ITEM-1", "itemData" : { "abstract" : "The Protein Data Bank (PDB; http://www.rcsb.org/pdb/) is the single worldwide archive of structural data of biological macromolecules. This paper describes the goals of the PDB, the systems in place for data depo-sition and access, how to obtain further information, and near-term plans for the future development of the resource.", "author" : [ { "dropping-particle" : "", "family" : "Berman", "given" : "Helen M", "non-dropping-particle" : "", "parse-names" : false, "suffix" : "" }, { "dropping-particle" : "", "family" : "Westbrook", "given" : "John", "non-dropping-particle" : "", "parse-names" : false, "suffix" : "" }, { "dropping-particle" : "", "family" : "Feng", "given" : "Zukang", "non-dropping-particle" : "", "parse-names" : false, "suffix" : "" }, { "dropping-particle" : "", "family" : "Gilliland", "given" : "Gary", "non-dropping-particle" : "", "parse-names" : false, "suffix" : "" }, { "dropping-particle" : "", "family" : "Bhat", "given" : "T N", "non-dropping-particle" : "", "parse-names" : false, "suffix" : "" }, { "dropping-particle" : "", "family" : "Weissig", "given" : "Helge", "non-dropping-particle" : "", "parse-names" : false, "suffix" : "" }, { "dropping-particle" : "", "family" : "Shindyalov", "given" : "Ilya N", "non-dropping-particle" : "", "parse-names" : false, "suffix" : "" }, { "dropping-particle" : "", "family" : "Bourne", "given" : "Philip E", "non-dropping-particle" : "", "parse-names" : false, "suffix" : "" } ], "container-title" : "Nucleic Acids Research", "id" : "ITEM-1", "issue" : "1", "issued" : { "date-parts" : [ [ "2000" ] ] }, "page" : "235-242", "title" : "The Protein Data Bank", "type" : "article-journal", "volume" : "28" }, "uris" : [ "http://www.mendeley.com/documents/?uuid=9d7d307f-920d-4cd5-bc51-7da5dc544b42" ] } ], "mendeley" : { "formattedCitation" : "[109]", "plainTextFormattedCitation" : "[109]", "previouslyFormattedCitation" : "[109]" }, "properties" : {  }, "schema" : "https://github.com/citation-style-language/schema/raw/master/csl-citation.json" }</w:instrText>
      </w:r>
      <w:r w:rsidR="00944A3C" w:rsidRPr="00F47857">
        <w:rPr>
          <w:rFonts w:ascii="Arial" w:hAnsi="Arial" w:cs="Arial"/>
          <w:color w:val="000000" w:themeColor="text1"/>
          <w:sz w:val="18"/>
          <w:szCs w:val="18"/>
        </w:rPr>
        <w:fldChar w:fldCharType="separate"/>
      </w:r>
      <w:r w:rsidR="007E3261" w:rsidRPr="00F47857">
        <w:rPr>
          <w:rFonts w:ascii="Arial" w:hAnsi="Arial" w:cs="Arial"/>
          <w:noProof/>
          <w:color w:val="000000" w:themeColor="text1"/>
          <w:sz w:val="18"/>
          <w:szCs w:val="18"/>
        </w:rPr>
        <w:t>[109]</w:t>
      </w:r>
      <w:r w:rsidR="00944A3C"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The PDB archive is under responsible wwPDB (World Wide PDB - https://www.wwpdb.org/) organization that comprises PDBe (Europe - https://www.ebi.ac.uk/pdbe/), PDBj (Japan - https://pdbj.org/</w:t>
      </w:r>
      <w:r w:rsidR="009C7848" w:rsidRPr="00F47857">
        <w:rPr>
          <w:rFonts w:ascii="Arial" w:hAnsi="Arial" w:cs="Arial"/>
          <w:color w:val="000000" w:themeColor="text1"/>
          <w:sz w:val="18"/>
          <w:szCs w:val="18"/>
        </w:rPr>
        <w:t>),</w:t>
      </w:r>
      <w:r w:rsidRPr="00F47857">
        <w:rPr>
          <w:rFonts w:ascii="Arial" w:hAnsi="Arial" w:cs="Arial"/>
          <w:color w:val="000000" w:themeColor="text1"/>
          <w:sz w:val="18"/>
          <w:szCs w:val="18"/>
        </w:rPr>
        <w:t xml:space="preserve"> and BMRB (Biological Magnetic Resonance Data Bank - http://www.bmrb.wisc.edu/) partners along with RCSB PDB (https://www.rcs</w:t>
      </w:r>
      <w:r w:rsidR="006A74C3" w:rsidRPr="00F47857">
        <w:rPr>
          <w:rFonts w:ascii="Arial" w:hAnsi="Arial" w:cs="Arial"/>
          <w:color w:val="000000" w:themeColor="text1"/>
          <w:sz w:val="18"/>
          <w:szCs w:val="18"/>
        </w:rPr>
        <w:t>b.org/</w:t>
      </w:r>
      <w:r w:rsidRPr="00F47857">
        <w:rPr>
          <w:rFonts w:ascii="Arial" w:hAnsi="Arial" w:cs="Arial"/>
          <w:color w:val="000000" w:themeColor="text1"/>
          <w:sz w:val="18"/>
          <w:szCs w:val="18"/>
        </w:rPr>
        <w:t xml:space="preserve">). It is updated weekly and includes ~135,000 structures, currently. </w:t>
      </w:r>
    </w:p>
    <w:p w14:paraId="4E80FB37" w14:textId="1C2E5E63" w:rsidR="005F0EF0" w:rsidRPr="00F47857" w:rsidRDefault="00123D21" w:rsidP="00F224A6">
      <w:pPr>
        <w:spacing w:after="120" w:line="480" w:lineRule="auto"/>
        <w:ind w:firstLine="284"/>
        <w:jc w:val="both"/>
        <w:rPr>
          <w:rFonts w:ascii="Arial" w:hAnsi="Arial" w:cs="Arial"/>
          <w:color w:val="000000" w:themeColor="text1"/>
          <w:sz w:val="18"/>
          <w:szCs w:val="18"/>
        </w:rPr>
      </w:pPr>
      <w:proofErr w:type="gramStart"/>
      <w:r w:rsidRPr="00F47857">
        <w:rPr>
          <w:rFonts w:ascii="Arial" w:hAnsi="Arial" w:cs="Arial"/>
          <w:b/>
          <w:bCs/>
          <w:i/>
          <w:iCs/>
          <w:color w:val="000000" w:themeColor="text1"/>
          <w:sz w:val="18"/>
          <w:szCs w:val="18"/>
          <w:u w:val="single"/>
        </w:rPr>
        <w:t>sc-PDB</w:t>
      </w:r>
      <w:proofErr w:type="gramEnd"/>
      <w:r w:rsidRPr="00F47857">
        <w:rPr>
          <w:rFonts w:ascii="Arial" w:hAnsi="Arial" w:cs="Arial"/>
          <w:color w:val="000000" w:themeColor="text1"/>
          <w:sz w:val="18"/>
          <w:szCs w:val="18"/>
        </w:rPr>
        <w:t xml:space="preserve"> is an annotated protein structure database that comprises ligand binding sites of proteins and clusters these sites. These binding sites are defined from protein-ligand complexes in PDB. The database provides atom descriptions of the protein, its ligand, their binding site and binding mode</w:t>
      </w:r>
      <w:r w:rsidR="00944A3C" w:rsidRPr="00F47857">
        <w:rPr>
          <w:rFonts w:ascii="Arial" w:hAnsi="Arial" w:cs="Arial"/>
          <w:color w:val="000000" w:themeColor="text1"/>
          <w:sz w:val="18"/>
          <w:szCs w:val="18"/>
        </w:rPr>
        <w:t xml:space="preserve"> </w:t>
      </w:r>
      <w:r w:rsidR="00944A3C" w:rsidRPr="00F47857">
        <w:rPr>
          <w:rFonts w:ascii="Arial" w:hAnsi="Arial" w:cs="Arial"/>
          <w:color w:val="000000" w:themeColor="text1"/>
          <w:sz w:val="18"/>
          <w:szCs w:val="18"/>
        </w:rPr>
        <w:fldChar w:fldCharType="begin" w:fldLock="1"/>
      </w:r>
      <w:r w:rsidR="00727145" w:rsidRPr="00F47857">
        <w:rPr>
          <w:rFonts w:ascii="Arial" w:hAnsi="Arial" w:cs="Arial"/>
          <w:color w:val="000000" w:themeColor="text1"/>
          <w:sz w:val="18"/>
          <w:szCs w:val="18"/>
        </w:rPr>
        <w:instrText>ADDIN CSL_CITATION { "citationItems" : [ { "id" : "ITEM-1", "itemData" : { "DOI" : "10.1093/nar/gku928", "abstract" : "The sc-PDB database (available at http://bioinfo-pharma.u-strasbg.fr/scPDB/) is a comprehensive and up-to-date selection of ligandable binding sites of the Protein Data Bank. Sites are defined from com-plexes between a protein and a pharmacological lig-and. The database provides the all-atom description of the protein, its ligand, their binding site and their binding mode. Currently, the sc-PDB archive regis-ters 9283 binding sites from 3678 unique proteins and 5608 unique ligands. The sc-PDB database was publicly launched in 2004 with the aim of providing structure files suitable for computational approaches to drug design, such as docking. During the last 10 years we have improved and standardized the pro-cesses for (i) identifying binding sites, (ii) correcting structures, (iii) annotating protein function and lig-and properties and (iv) characterizing their binding mode. This paper presents the latest enhancements in the database, specifically pertaining to the repre-sentation of molecular interaction and to the similar-ity between ligand/protein binding patterns. The new website puts emphasis in pictorial analysis of data.", "author" : [ { "dropping-particle" : "", "family" : "Desaphy", "given" : "J\u00e9r\u00e9my", "non-dropping-particle" : "", "parse-names" : false, "suffix" : "" }, { "dropping-particle" : "", "family" : "Bret", "given" : "Guillaume", "non-dropping-particle" : "", "parse-names" : false, "suffix" : "" }, { "dropping-particle" : "", "family" : "Rognan", "given" : "Didier", "non-dropping-particle" : "", "parse-names" : false, "suffix" : "" }, { "dropping-particle" : "", "family" : "Kellenberger", "given" : "Esther", "non-dropping-particle" : "", "parse-names" : false, "suffix" : "" } ], "container-title" : "Nucleic Acids Research", "id" : "ITEM-1", "issued" : { "date-parts" : [ [ "2015" ] ] }, "page" : "D399-D404", "title" : "sc-PDB: a 3D-database of ligandable binding sites\u2013\u201310 years on", "type" : "article-journal", "volume" : "43" }, "uris" : [ "http://www.mendeley.com/documents/?uuid=c3f68e94-b9c2-48f6-81ff-f0a5e9a854fd" ] } ], "mendeley" : { "formattedCitation" : "[110]", "plainTextFormattedCitation" : "[110]", "previouslyFormattedCitation" : "[110]" }, "properties" : {  }, "schema" : "https://github.com/citation-style-language/schema/raw/master/csl-citation.json" }</w:instrText>
      </w:r>
      <w:r w:rsidR="00944A3C" w:rsidRPr="00F47857">
        <w:rPr>
          <w:rFonts w:ascii="Arial" w:hAnsi="Arial" w:cs="Arial"/>
          <w:color w:val="000000" w:themeColor="text1"/>
          <w:sz w:val="18"/>
          <w:szCs w:val="18"/>
        </w:rPr>
        <w:fldChar w:fldCharType="separate"/>
      </w:r>
      <w:r w:rsidR="007E3261" w:rsidRPr="00F47857">
        <w:rPr>
          <w:rFonts w:ascii="Arial" w:hAnsi="Arial" w:cs="Arial"/>
          <w:noProof/>
          <w:color w:val="000000" w:themeColor="text1"/>
          <w:sz w:val="18"/>
          <w:szCs w:val="18"/>
        </w:rPr>
        <w:t>[110]</w:t>
      </w:r>
      <w:r w:rsidR="00944A3C"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xml:space="preserve">. Currently, it contains </w:t>
      </w:r>
      <w:r w:rsidR="00A424B4" w:rsidRPr="00F47857">
        <w:rPr>
          <w:rFonts w:ascii="Arial" w:hAnsi="Arial" w:cs="Arial"/>
          <w:color w:val="000000" w:themeColor="text1"/>
          <w:sz w:val="18"/>
          <w:szCs w:val="18"/>
        </w:rPr>
        <w:t xml:space="preserve">16,034 </w:t>
      </w:r>
      <w:r w:rsidRPr="00F47857">
        <w:rPr>
          <w:rFonts w:ascii="Arial" w:hAnsi="Arial" w:cs="Arial"/>
          <w:color w:val="000000" w:themeColor="text1"/>
          <w:sz w:val="18"/>
          <w:szCs w:val="18"/>
        </w:rPr>
        <w:t xml:space="preserve">binding sites from </w:t>
      </w:r>
      <w:r w:rsidR="00A424B4" w:rsidRPr="00F47857">
        <w:rPr>
          <w:rFonts w:ascii="Arial" w:hAnsi="Arial" w:cs="Arial"/>
          <w:color w:val="000000" w:themeColor="text1"/>
          <w:sz w:val="18"/>
          <w:szCs w:val="18"/>
        </w:rPr>
        <w:t xml:space="preserve">4,782 </w:t>
      </w:r>
      <w:r w:rsidRPr="00F47857">
        <w:rPr>
          <w:rFonts w:ascii="Arial" w:hAnsi="Arial" w:cs="Arial"/>
          <w:color w:val="000000" w:themeColor="text1"/>
          <w:sz w:val="18"/>
          <w:szCs w:val="18"/>
        </w:rPr>
        <w:t xml:space="preserve">proteins and </w:t>
      </w:r>
      <w:r w:rsidR="00A424B4" w:rsidRPr="00F47857">
        <w:rPr>
          <w:rFonts w:ascii="Arial" w:hAnsi="Arial" w:cs="Arial"/>
          <w:color w:val="000000" w:themeColor="text1"/>
          <w:sz w:val="18"/>
          <w:szCs w:val="18"/>
        </w:rPr>
        <w:t xml:space="preserve">6,326 </w:t>
      </w:r>
      <w:r w:rsidRPr="00F47857">
        <w:rPr>
          <w:rFonts w:ascii="Arial" w:hAnsi="Arial" w:cs="Arial"/>
          <w:color w:val="000000" w:themeColor="text1"/>
          <w:sz w:val="18"/>
          <w:szCs w:val="18"/>
        </w:rPr>
        <w:t>ligands. It is accessible at http://bioinfo-pharma.u-strasbg.fr/scPDB/</w:t>
      </w:r>
      <w:r w:rsidR="006A74C3" w:rsidRPr="00F47857">
        <w:rPr>
          <w:rFonts w:ascii="Arial" w:hAnsi="Arial" w:cs="Arial"/>
          <w:color w:val="000000" w:themeColor="text1"/>
          <w:sz w:val="18"/>
          <w:szCs w:val="18"/>
        </w:rPr>
        <w:t>.</w:t>
      </w:r>
    </w:p>
    <w:p w14:paraId="35B6CDBF" w14:textId="0C125CF3" w:rsidR="005F0EF0" w:rsidRPr="00F47857" w:rsidRDefault="005F0EF0" w:rsidP="00F224A6">
      <w:pPr>
        <w:spacing w:after="120" w:line="480" w:lineRule="auto"/>
        <w:ind w:firstLine="284"/>
        <w:jc w:val="both"/>
        <w:rPr>
          <w:rFonts w:ascii="Arial" w:hAnsi="Arial" w:cs="Arial"/>
          <w:color w:val="000000" w:themeColor="text1"/>
          <w:sz w:val="18"/>
          <w:szCs w:val="18"/>
        </w:rPr>
      </w:pPr>
      <w:r w:rsidRPr="00F47857">
        <w:rPr>
          <w:rFonts w:ascii="Arial" w:hAnsi="Arial" w:cs="Arial"/>
          <w:b/>
          <w:bCs/>
          <w:i/>
          <w:iCs/>
          <w:color w:val="000000" w:themeColor="text1"/>
          <w:sz w:val="18"/>
          <w:szCs w:val="18"/>
          <w:u w:val="single"/>
        </w:rPr>
        <w:t>CATH (Class Architecture Topoloy Homologous superfamily)</w:t>
      </w:r>
      <w:r w:rsidRPr="00F47857">
        <w:rPr>
          <w:rFonts w:ascii="Arial" w:hAnsi="Arial" w:cs="Arial"/>
          <w:color w:val="000000" w:themeColor="text1"/>
          <w:sz w:val="18"/>
          <w:szCs w:val="18"/>
        </w:rPr>
        <w:t xml:space="preserve"> is a protein structure classification database based on an automated system that assigns domains retrieved from PDB to superfamilies using support vector machines. CATH hierarchy includes four levels for the assignment of domains related with the content, arrangement and connection of secondary structure elements, and evolutionary relationships; which are Class, </w:t>
      </w:r>
      <w:r w:rsidRPr="00F47857">
        <w:rPr>
          <w:rFonts w:ascii="Arial" w:hAnsi="Arial" w:cs="Arial"/>
          <w:color w:val="000000" w:themeColor="text1"/>
          <w:sz w:val="18"/>
          <w:szCs w:val="18"/>
        </w:rPr>
        <w:lastRenderedPageBreak/>
        <w:t>Architecture, Topology, and Homologous superfamily, respectively</w:t>
      </w:r>
      <w:r w:rsidR="00944A3C" w:rsidRPr="00F47857">
        <w:rPr>
          <w:rFonts w:ascii="Arial" w:hAnsi="Arial" w:cs="Arial"/>
          <w:color w:val="000000" w:themeColor="text1"/>
          <w:sz w:val="18"/>
          <w:szCs w:val="18"/>
        </w:rPr>
        <w:t xml:space="preserve"> </w:t>
      </w:r>
      <w:r w:rsidR="00944A3C" w:rsidRPr="00F47857">
        <w:rPr>
          <w:rFonts w:ascii="Arial" w:hAnsi="Arial" w:cs="Arial"/>
          <w:color w:val="000000" w:themeColor="text1"/>
          <w:sz w:val="18"/>
          <w:szCs w:val="18"/>
        </w:rPr>
        <w:fldChar w:fldCharType="begin" w:fldLock="1"/>
      </w:r>
      <w:r w:rsidR="007E3261" w:rsidRPr="00F47857">
        <w:rPr>
          <w:rFonts w:ascii="Arial" w:hAnsi="Arial" w:cs="Arial"/>
          <w:color w:val="000000" w:themeColor="text1"/>
          <w:sz w:val="18"/>
          <w:szCs w:val="18"/>
        </w:rPr>
        <w:instrText>ADDIN CSL_CITATION { "citationItems" : [ { "id" : "ITEM-1", "itemData" : { "DOI" : "10.1093/nar/gkw1098", "abstract" : "The latest version of the CATH-Gene3D protein struc-ture classification database has recently been re-leased (version 4.1, http://www.cathdb.info). The re-source comprises over 300 000 domain structures and over 53 million protein domains classified into 2737 homologous superfamilies, doubling the num-ber of predicted protein domains in the previous ver-sion. The daily-updated CATH-B, which contains our very latest domain assignment data, provides puta-tive classifications for over 100 000 additional pro-tein domains. This article describes developments to the CATH-Gene3D resource over the last two years since the publication in 2015, including: significant increases to our structural and sequence coverage; expansion of the functional families in CATH; build-ing a support vector machine (SVM) to automatically assign domains to superfamilies; improved search facilities to return alignments of query sequences against multiple sequence alignments; the redesign of the web pages and download site.", "author" : [ { "dropping-particle" : "", "family" : "Dawson", "given" : "Natalie L", "non-dropping-particle" : "", "parse-names" : false, "suffix" : "" }, { "dropping-particle" : "", "family" : "Lewis", "given" : "Tony E", "non-dropping-particle" : "", "parse-names" : false, "suffix" : "" }, { "dropping-particle" : "", "family" : "Das", "given" : "Sayoni", "non-dropping-particle" : "", "parse-names" : false, "suffix" : "" }, { "dropping-particle" : "", "family" : "Lees", "given" : "Jonathan G", "non-dropping-particle" : "", "parse-names" : false, "suffix" : "" }, { "dropping-particle" : "", "family" : "Lee", "given" : "David", "non-dropping-particle" : "", "parse-names" : false, "suffix" : "" }, { "dropping-particle" : "", "family" : "Ashford", "given" : "Paul", "non-dropping-particle" : "", "parse-names" : false, "suffix" : "" }, { "dropping-particle" : "", "family" : "Orengo", "given" : "Christine A", "non-dropping-particle" : "", "parse-names" : false, "suffix" : "" }, { "dropping-particle" : "", "family" : "Sillitoe", "given" : "Ian", "non-dropping-particle" : "", "parse-names" : false, "suffix" : "" } ], "container-title" : "Nucleic Acids Research", "id" : "ITEM-1", "issue" : "Database", "issued" : { "date-parts" : [ [ "2017" ] ] }, "page" : "D289\u2013D295", "title" : "CATH: an expanded resource to predict protein function through structure and sequence", "type" : "article-journal", "volume" : "45" }, "uris" : [ "http://www.mendeley.com/documents/?uuid=041b82b7-98ca-4d23-a959-d69e2b43f0c5" ] } ], "mendeley" : { "formattedCitation" : "[111]", "plainTextFormattedCitation" : "[111]", "previouslyFormattedCitation" : "[111]" }, "properties" : {  }, "schema" : "https://github.com/citation-style-language/schema/raw/master/csl-citation.json" }</w:instrText>
      </w:r>
      <w:r w:rsidR="00944A3C" w:rsidRPr="00F47857">
        <w:rPr>
          <w:rFonts w:ascii="Arial" w:hAnsi="Arial" w:cs="Arial"/>
          <w:color w:val="000000" w:themeColor="text1"/>
          <w:sz w:val="18"/>
          <w:szCs w:val="18"/>
        </w:rPr>
        <w:fldChar w:fldCharType="separate"/>
      </w:r>
      <w:r w:rsidR="007E3261" w:rsidRPr="00F47857">
        <w:rPr>
          <w:rFonts w:ascii="Arial" w:hAnsi="Arial" w:cs="Arial"/>
          <w:noProof/>
          <w:color w:val="000000" w:themeColor="text1"/>
          <w:sz w:val="18"/>
          <w:szCs w:val="18"/>
        </w:rPr>
        <w:t>[111]</w:t>
      </w:r>
      <w:r w:rsidR="00944A3C"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The latest version (July 201</w:t>
      </w:r>
      <w:r w:rsidR="00F01042" w:rsidRPr="00F47857">
        <w:rPr>
          <w:rFonts w:ascii="Arial" w:hAnsi="Arial" w:cs="Arial"/>
          <w:color w:val="000000" w:themeColor="text1"/>
          <w:sz w:val="18"/>
          <w:szCs w:val="18"/>
        </w:rPr>
        <w:t>7</w:t>
      </w:r>
      <w:r w:rsidRPr="00F47857">
        <w:rPr>
          <w:rFonts w:ascii="Arial" w:hAnsi="Arial" w:cs="Arial"/>
          <w:color w:val="000000" w:themeColor="text1"/>
          <w:sz w:val="18"/>
          <w:szCs w:val="18"/>
        </w:rPr>
        <w:t>), CATH-</w:t>
      </w:r>
      <w:r w:rsidR="00F01042" w:rsidRPr="00F47857">
        <w:rPr>
          <w:rFonts w:ascii="Arial" w:hAnsi="Arial" w:cs="Arial"/>
          <w:color w:val="000000" w:themeColor="text1"/>
          <w:sz w:val="18"/>
          <w:szCs w:val="18"/>
        </w:rPr>
        <w:t>Plus</w:t>
      </w:r>
      <w:r w:rsidRPr="00F47857">
        <w:rPr>
          <w:rFonts w:ascii="Arial" w:hAnsi="Arial" w:cs="Arial"/>
          <w:color w:val="000000" w:themeColor="text1"/>
          <w:sz w:val="18"/>
          <w:szCs w:val="18"/>
        </w:rPr>
        <w:t xml:space="preserve"> v4.</w:t>
      </w:r>
      <w:r w:rsidR="00F01042" w:rsidRPr="00F47857">
        <w:rPr>
          <w:rFonts w:ascii="Arial" w:hAnsi="Arial" w:cs="Arial"/>
          <w:color w:val="000000" w:themeColor="text1"/>
          <w:sz w:val="18"/>
          <w:szCs w:val="18"/>
        </w:rPr>
        <w:t>2</w:t>
      </w:r>
      <w:r w:rsidRPr="00F47857">
        <w:rPr>
          <w:rFonts w:ascii="Arial" w:hAnsi="Arial" w:cs="Arial"/>
          <w:color w:val="000000" w:themeColor="text1"/>
          <w:sz w:val="18"/>
          <w:szCs w:val="18"/>
        </w:rPr>
        <w:t xml:space="preserve"> contains over </w:t>
      </w:r>
      <w:r w:rsidR="00F01042" w:rsidRPr="00F47857">
        <w:rPr>
          <w:rFonts w:ascii="Arial" w:hAnsi="Arial" w:cs="Arial"/>
          <w:color w:val="000000" w:themeColor="text1"/>
          <w:sz w:val="18"/>
          <w:szCs w:val="18"/>
        </w:rPr>
        <w:t>95</w:t>
      </w:r>
      <w:r w:rsidRPr="00F47857">
        <w:rPr>
          <w:rFonts w:ascii="Arial" w:hAnsi="Arial" w:cs="Arial"/>
          <w:color w:val="000000" w:themeColor="text1"/>
          <w:sz w:val="18"/>
          <w:szCs w:val="18"/>
        </w:rPr>
        <w:t xml:space="preserve"> million protein domains with predicted ones </w:t>
      </w:r>
      <w:r w:rsidRPr="00F47857">
        <w:rPr>
          <w:rFonts w:ascii="Arial" w:hAnsi="Arial" w:cs="Arial"/>
          <w:color w:val="000000" w:themeColor="text1"/>
          <w:sz w:val="18"/>
          <w:szCs w:val="18"/>
          <w:shd w:val="clear" w:color="auto" w:fill="FFFFFF"/>
        </w:rPr>
        <w:t xml:space="preserve">classified into </w:t>
      </w:r>
      <w:r w:rsidR="00F01042" w:rsidRPr="00F47857">
        <w:rPr>
          <w:rFonts w:ascii="Arial" w:hAnsi="Arial" w:cs="Arial"/>
          <w:color w:val="000000" w:themeColor="text1"/>
          <w:sz w:val="18"/>
          <w:szCs w:val="18"/>
          <w:shd w:val="clear" w:color="auto" w:fill="FFFFFF"/>
        </w:rPr>
        <w:t>6,119</w:t>
      </w:r>
      <w:r w:rsidRPr="00F47857">
        <w:rPr>
          <w:rFonts w:ascii="Arial" w:hAnsi="Arial" w:cs="Arial"/>
          <w:color w:val="000000" w:themeColor="text1"/>
          <w:sz w:val="18"/>
          <w:szCs w:val="18"/>
          <w:shd w:val="clear" w:color="auto" w:fill="FFFFFF"/>
        </w:rPr>
        <w:t xml:space="preserve"> superfamilies. </w:t>
      </w:r>
      <w:r w:rsidRPr="00F47857">
        <w:rPr>
          <w:rFonts w:ascii="Arial" w:hAnsi="Arial" w:cs="Arial"/>
          <w:color w:val="000000" w:themeColor="text1"/>
          <w:sz w:val="18"/>
          <w:szCs w:val="18"/>
        </w:rPr>
        <w:t>The database is accessible at http://www.cathdb.info/</w:t>
      </w:r>
      <w:r w:rsidR="006A74C3" w:rsidRPr="00F47857">
        <w:rPr>
          <w:rFonts w:ascii="Arial" w:hAnsi="Arial" w:cs="Arial"/>
          <w:color w:val="000000" w:themeColor="text1"/>
          <w:sz w:val="18"/>
          <w:szCs w:val="18"/>
        </w:rPr>
        <w:t>.</w:t>
      </w:r>
    </w:p>
    <w:p w14:paraId="40FFDF1F" w14:textId="737CB669" w:rsidR="005F0EF0" w:rsidRPr="00F47857" w:rsidRDefault="005F0EF0" w:rsidP="00F224A6">
      <w:pPr>
        <w:spacing w:after="120" w:line="480" w:lineRule="auto"/>
        <w:ind w:firstLine="284"/>
        <w:jc w:val="both"/>
        <w:rPr>
          <w:rFonts w:ascii="Arial" w:hAnsi="Arial" w:cs="Arial"/>
          <w:color w:val="000000" w:themeColor="text1"/>
          <w:sz w:val="18"/>
          <w:szCs w:val="18"/>
        </w:rPr>
      </w:pPr>
      <w:r w:rsidRPr="00F47857">
        <w:rPr>
          <w:rFonts w:ascii="Arial" w:hAnsi="Arial" w:cs="Arial"/>
          <w:b/>
          <w:bCs/>
          <w:i/>
          <w:iCs/>
          <w:color w:val="000000" w:themeColor="text1"/>
          <w:sz w:val="18"/>
          <w:szCs w:val="18"/>
          <w:u w:val="single"/>
        </w:rPr>
        <w:t>SCOP (Structural Classification of Proteins)</w:t>
      </w:r>
      <w:r w:rsidRPr="00F47857">
        <w:rPr>
          <w:rFonts w:ascii="Arial" w:hAnsi="Arial" w:cs="Arial"/>
          <w:color w:val="000000" w:themeColor="text1"/>
          <w:sz w:val="18"/>
          <w:szCs w:val="18"/>
        </w:rPr>
        <w:t xml:space="preserve"> is a mainly manually curated database that also classifies protein structures based on a hierarchical level. The levels ‘fold’ and ‘class’ describe geometrical relationships related with certain packing arrangements of secondary structures and chain topologies while more specific levels including ‘family’ and ‘superfamily’ are determined in terms of evolutionary relationships of protein domains</w:t>
      </w:r>
      <w:r w:rsidR="00944A3C" w:rsidRPr="00F47857">
        <w:rPr>
          <w:rFonts w:ascii="Arial" w:hAnsi="Arial" w:cs="Arial"/>
          <w:color w:val="000000" w:themeColor="text1"/>
          <w:sz w:val="18"/>
          <w:szCs w:val="18"/>
        </w:rPr>
        <w:t xml:space="preserve"> </w:t>
      </w:r>
      <w:r w:rsidR="00944A3C" w:rsidRPr="00F47857">
        <w:rPr>
          <w:rFonts w:ascii="Arial" w:hAnsi="Arial" w:cs="Arial"/>
          <w:color w:val="000000" w:themeColor="text1"/>
          <w:sz w:val="18"/>
          <w:szCs w:val="18"/>
        </w:rPr>
        <w:fldChar w:fldCharType="begin" w:fldLock="1"/>
      </w:r>
      <w:r w:rsidR="007E3261" w:rsidRPr="00F47857">
        <w:rPr>
          <w:rFonts w:ascii="Arial" w:hAnsi="Arial" w:cs="Arial"/>
          <w:color w:val="000000" w:themeColor="text1"/>
          <w:sz w:val="18"/>
          <w:szCs w:val="18"/>
        </w:rPr>
        <w:instrText>ADDIN CSL_CITATION { "citationItems" : [ { "id" : "ITEM-1", "itemData" : { "abstract" : "The Structural Classification of Proteins (SCOP) database provides a detailed and comprehensive description of the relationships of known protein structures. The classification is on hierarchical levels: the first two levels, family and superfamily, describe near and distant evolutionary relationships; the third, fold, describes geometrical relationships. The distinction between evolutionary relationships and those that arise from the physics and chemistry of proteins is a feature that is unique to this database so far. The sequences of proteins in SCOP provide the basis of the ASTRAL sequence libraries that can be used as a source of data to calibrate sequence search algorithms and for the generation of statistics on, or selections of, protein structures. Links can be made from SCOP to PDB-ISL: a library containing sequences homologous to proteins of known structure. Sequences of proteins of unknown structure can be matched to distantly related proteins of known structure by using pairwise sequence comparison methods to find homologues in PDB-ISL. The database and its associated files are freely accessible from a number of WWW sites mirrored from URL http://scop.mrc-lmb. cam.ac.uk/scop/", "author" : [ { "dropping-particle" : "Lo", "family" : "Conte", "given" : "Loredana", "non-dropping-particle" : "", "parse-names" : false, "suffix" : "" }, { "dropping-particle" : "", "family" : "Ailey", "given" : "Bart", "non-dropping-particle" : "", "parse-names" : false, "suffix" : "" }, { "dropping-particle" : "", "family" : "Hubbard", "given" : "Tim J P", "non-dropping-particle" : "", "parse-names" : false, "suffix" : "" }, { "dropping-particle" : "", "family" : "Brenner", "given" : "Steven E", "non-dropping-particle" : "", "parse-names" : false, "suffix" : "" }, { "dropping-particle" : "", "family" : "Murzin", "given" : "Alexey G", "non-dropping-particle" : "", "parse-names" : false, "suffix" : "" }, { "dropping-particle" : "", "family" : "Chothia", "given" : "Cyrus", "non-dropping-particle" : "", "parse-names" : false, "suffix" : "" } ], "container-title" : "Nucleic Acids Research", "id" : "ITEM-1", "issue" : "1", "issued" : { "date-parts" : [ [ "2000" ] ] }, "page" : "257-259", "title" : "SCOP: a Structural Classification of Proteins database", "type" : "article-journal", "volume" : "28" }, "uris" : [ "http://www.mendeley.com/documents/?uuid=a8d70ebe-705f-4bc5-ae90-26df7a07af4c" ] } ], "mendeley" : { "formattedCitation" : "[112]", "plainTextFormattedCitation" : "[112]", "previouslyFormattedCitation" : "[112]" }, "properties" : {  }, "schema" : "https://github.com/citation-style-language/schema/raw/master/csl-citation.json" }</w:instrText>
      </w:r>
      <w:r w:rsidR="00944A3C" w:rsidRPr="00F47857">
        <w:rPr>
          <w:rFonts w:ascii="Arial" w:hAnsi="Arial" w:cs="Arial"/>
          <w:color w:val="000000" w:themeColor="text1"/>
          <w:sz w:val="18"/>
          <w:szCs w:val="18"/>
        </w:rPr>
        <w:fldChar w:fldCharType="separate"/>
      </w:r>
      <w:r w:rsidR="007E3261" w:rsidRPr="00F47857">
        <w:rPr>
          <w:rFonts w:ascii="Arial" w:hAnsi="Arial" w:cs="Arial"/>
          <w:noProof/>
          <w:color w:val="000000" w:themeColor="text1"/>
          <w:sz w:val="18"/>
          <w:szCs w:val="18"/>
        </w:rPr>
        <w:t>[112]</w:t>
      </w:r>
      <w:r w:rsidR="00944A3C"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xml:space="preserve">. After SCOP 1.75 release, it was concluded and extended as SCOPe that includes automated curation methods and also incorporates the </w:t>
      </w:r>
      <w:r w:rsidRPr="00F47857">
        <w:rPr>
          <w:rFonts w:ascii="Arial" w:hAnsi="Arial" w:cs="Arial"/>
          <w:i/>
          <w:iCs/>
          <w:color w:val="000000" w:themeColor="text1"/>
          <w:sz w:val="18"/>
          <w:szCs w:val="18"/>
        </w:rPr>
        <w:t>ASTRAL</w:t>
      </w:r>
      <w:r w:rsidRPr="00F47857">
        <w:rPr>
          <w:rFonts w:ascii="Arial" w:hAnsi="Arial" w:cs="Arial"/>
          <w:color w:val="000000" w:themeColor="text1"/>
          <w:sz w:val="18"/>
          <w:szCs w:val="18"/>
        </w:rPr>
        <w:t xml:space="preserve"> database</w:t>
      </w:r>
      <w:r w:rsidR="00944A3C" w:rsidRPr="00F47857">
        <w:rPr>
          <w:rFonts w:ascii="Arial" w:hAnsi="Arial" w:cs="Arial"/>
          <w:color w:val="000000" w:themeColor="text1"/>
          <w:sz w:val="18"/>
          <w:szCs w:val="18"/>
        </w:rPr>
        <w:t xml:space="preserve"> </w:t>
      </w:r>
      <w:r w:rsidR="00944A3C" w:rsidRPr="00F47857">
        <w:rPr>
          <w:rFonts w:ascii="Arial" w:hAnsi="Arial" w:cs="Arial"/>
          <w:color w:val="000000" w:themeColor="text1"/>
          <w:sz w:val="18"/>
          <w:szCs w:val="18"/>
        </w:rPr>
        <w:fldChar w:fldCharType="begin" w:fldLock="1"/>
      </w:r>
      <w:r w:rsidR="007E3261" w:rsidRPr="00F47857">
        <w:rPr>
          <w:rFonts w:ascii="Arial" w:hAnsi="Arial" w:cs="Arial"/>
          <w:color w:val="000000" w:themeColor="text1"/>
          <w:sz w:val="18"/>
          <w:szCs w:val="18"/>
        </w:rPr>
        <w:instrText>ADDIN CSL_CITATION { "citationItems" : [ { "id" : "ITEM-1", "itemData" : { "DOI" : "10.1093/nar/gkt1240", "ISSN" : "0305-1048", "author" : [ { "dropping-particle" : "", "family" : "Fox", "given" : "Naomi K.", "non-dropping-particle" : "", "parse-names" : false, "suffix" : "" }, { "dropping-particle" : "", "family" : "Brenner", "given" : "Steven E.", "non-dropping-particle" : "", "parse-names" : false, "suffix" : "" }, { "dropping-particle" : "", "family" : "Chandonia", "given" : "John-Marc", "non-dropping-particle" : "", "parse-names" : false, "suffix" : "" } ], "container-title" : "Nucleic Acids Research", "id" : "ITEM-1", "issue" : "D1", "issued" : { "date-parts" : [ [ "2014", "1", "1" ] ] }, "page" : "D304-D309", "publisher" : "Oxford University Press", "title" : "SCOPe: Structural Classification of Proteins\u2014extended, integrating SCOP and ASTRAL data and classification of new structures", "type" : "article-journal", "volume" : "42" }, "uris" : [ "http://www.mendeley.com/documents/?uuid=472c928c-aafc-4eb2-8e32-3822fd2f9a05" ] } ], "mendeley" : { "formattedCitation" : "[113]", "plainTextFormattedCitation" : "[113]", "previouslyFormattedCitation" : "[113]" }, "properties" : {  }, "schema" : "https://github.com/citation-style-language/schema/raw/master/csl-citation.json" }</w:instrText>
      </w:r>
      <w:r w:rsidR="00944A3C" w:rsidRPr="00F47857">
        <w:rPr>
          <w:rFonts w:ascii="Arial" w:hAnsi="Arial" w:cs="Arial"/>
          <w:color w:val="000000" w:themeColor="text1"/>
          <w:sz w:val="18"/>
          <w:szCs w:val="18"/>
        </w:rPr>
        <w:fldChar w:fldCharType="separate"/>
      </w:r>
      <w:r w:rsidR="007E3261" w:rsidRPr="00F47857">
        <w:rPr>
          <w:rFonts w:ascii="Arial" w:hAnsi="Arial" w:cs="Arial"/>
          <w:noProof/>
          <w:color w:val="000000" w:themeColor="text1"/>
          <w:sz w:val="18"/>
          <w:szCs w:val="18"/>
        </w:rPr>
        <w:t>[113]</w:t>
      </w:r>
      <w:r w:rsidR="00944A3C"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As the latest version (February 2016), SCOPe 2.06 includes 244,326 domains classified into 2,008 superfamilies. The SCOP database is accessible at http://scop.mrc-lmb.cam.ac.uk/scop/, and SCOPe is accessible at https://scop.berkeley.edu/</w:t>
      </w:r>
      <w:r w:rsidR="006A74C3" w:rsidRPr="00F47857">
        <w:rPr>
          <w:rFonts w:ascii="Arial" w:hAnsi="Arial" w:cs="Arial"/>
          <w:color w:val="000000" w:themeColor="text1"/>
          <w:sz w:val="18"/>
          <w:szCs w:val="18"/>
        </w:rPr>
        <w:t>.</w:t>
      </w:r>
    </w:p>
    <w:p w14:paraId="7131144D" w14:textId="258765D2" w:rsidR="003A3F94" w:rsidRPr="00F47857" w:rsidRDefault="003A3F94" w:rsidP="00F224A6">
      <w:pPr>
        <w:spacing w:after="120" w:line="480" w:lineRule="auto"/>
        <w:ind w:firstLine="284"/>
        <w:jc w:val="both"/>
        <w:rPr>
          <w:rFonts w:ascii="Arial" w:hAnsi="Arial" w:cs="Arial"/>
          <w:color w:val="000000" w:themeColor="text1"/>
          <w:sz w:val="18"/>
          <w:szCs w:val="18"/>
        </w:rPr>
      </w:pPr>
      <w:r w:rsidRPr="00F47857">
        <w:rPr>
          <w:rFonts w:ascii="Arial" w:hAnsi="Arial" w:cs="Arial"/>
          <w:b/>
          <w:bCs/>
          <w:i/>
          <w:iCs/>
          <w:color w:val="000000" w:themeColor="text1"/>
          <w:sz w:val="18"/>
          <w:szCs w:val="18"/>
          <w:u w:val="single"/>
        </w:rPr>
        <w:t>ASTRAL (A Structural Alignment Library)</w:t>
      </w:r>
      <w:r w:rsidRPr="00F47857">
        <w:rPr>
          <w:rFonts w:ascii="Arial" w:hAnsi="Arial" w:cs="Arial"/>
          <w:color w:val="000000" w:themeColor="text1"/>
          <w:sz w:val="18"/>
          <w:szCs w:val="18"/>
        </w:rPr>
        <w:t xml:space="preserve"> compendium is a </w:t>
      </w:r>
      <w:r w:rsidR="009F444F" w:rsidRPr="00F47857">
        <w:rPr>
          <w:rFonts w:ascii="Arial" w:hAnsi="Arial" w:cs="Arial"/>
          <w:color w:val="000000" w:themeColor="text1"/>
          <w:sz w:val="18"/>
          <w:szCs w:val="18"/>
        </w:rPr>
        <w:t>database</w:t>
      </w:r>
      <w:r w:rsidRPr="00F47857">
        <w:rPr>
          <w:rFonts w:ascii="Arial" w:hAnsi="Arial" w:cs="Arial"/>
          <w:color w:val="000000" w:themeColor="text1"/>
          <w:sz w:val="18"/>
          <w:szCs w:val="18"/>
        </w:rPr>
        <w:t xml:space="preserve"> that is used for the analysis of protein sequences and structures. It links protein sequences into related PDB structures and identifies domains within the sequence based on the classification in </w:t>
      </w:r>
      <w:proofErr w:type="gramStart"/>
      <w:r w:rsidRPr="00F47857">
        <w:rPr>
          <w:rFonts w:ascii="Arial" w:hAnsi="Arial" w:cs="Arial"/>
          <w:i/>
          <w:iCs/>
          <w:color w:val="000000" w:themeColor="text1"/>
          <w:sz w:val="18"/>
          <w:szCs w:val="18"/>
        </w:rPr>
        <w:t>SCOP(</w:t>
      </w:r>
      <w:proofErr w:type="gramEnd"/>
      <w:r w:rsidRPr="00F47857">
        <w:rPr>
          <w:rFonts w:ascii="Arial" w:hAnsi="Arial" w:cs="Arial"/>
          <w:i/>
          <w:iCs/>
          <w:color w:val="000000" w:themeColor="text1"/>
          <w:sz w:val="18"/>
          <w:szCs w:val="18"/>
        </w:rPr>
        <w:t>e)</w:t>
      </w:r>
      <w:r w:rsidRPr="00F47857">
        <w:rPr>
          <w:rFonts w:ascii="Arial" w:hAnsi="Arial" w:cs="Arial"/>
          <w:color w:val="000000" w:themeColor="text1"/>
          <w:sz w:val="18"/>
          <w:szCs w:val="18"/>
        </w:rPr>
        <w:t xml:space="preserve"> database. It summarizes overall characteristics of protein structures according to </w:t>
      </w:r>
      <w:r w:rsidRPr="00F47857">
        <w:rPr>
          <w:rFonts w:ascii="Arial" w:hAnsi="Arial" w:cs="Arial"/>
          <w:color w:val="000000" w:themeColor="text1"/>
          <w:sz w:val="18"/>
          <w:szCs w:val="18"/>
          <w:shd w:val="clear" w:color="auto" w:fill="FFFFFF"/>
        </w:rPr>
        <w:t>Summary PDB ASTRAL Check Index (</w:t>
      </w:r>
      <w:r w:rsidRPr="00F47857">
        <w:rPr>
          <w:rFonts w:ascii="Arial" w:hAnsi="Arial" w:cs="Arial"/>
          <w:color w:val="000000" w:themeColor="text1"/>
          <w:sz w:val="18"/>
          <w:szCs w:val="18"/>
        </w:rPr>
        <w:t xml:space="preserve">SPACI) scores and provides representative non-redundant subsets of classified protein structures and domains selected from high-quality structure files only </w:t>
      </w:r>
      <w:r w:rsidRPr="00F47857">
        <w:rPr>
          <w:rFonts w:ascii="Arial" w:hAnsi="Arial" w:cs="Arial"/>
          <w:color w:val="000000" w:themeColor="text1"/>
          <w:sz w:val="18"/>
          <w:szCs w:val="18"/>
        </w:rPr>
        <w:fldChar w:fldCharType="begin" w:fldLock="1"/>
      </w:r>
      <w:r w:rsidR="007E3261" w:rsidRPr="00F47857">
        <w:rPr>
          <w:rFonts w:ascii="Arial" w:hAnsi="Arial" w:cs="Arial"/>
          <w:color w:val="000000" w:themeColor="text1"/>
          <w:sz w:val="18"/>
          <w:szCs w:val="18"/>
        </w:rPr>
        <w:instrText>ADDIN CSL_CITATION { "citationItems" : [ { "id" : "ITEM-1", "itemData" : { "abstract" : "The ASTRAL compendium provides several databases and tools to aid in the analysis of protein structures, particularly through the use of their sequences. The SPACI scores included in the system summarize the overall characteristics of a protein structure. A structural alignments database indicates residue equivalencies in superimposed protein domain structures. The PDB sequence-map files provide a linkage between the amino acid sequence of the molecule studied (SEQRES records in a database entry) and the sequence of the atoms experimentally observed in the structure (ATOM records). These maps are combined with information in the SCOP database to provide sequences of protein domains. Selected subsets of the domain database, with varying degrees of similarity measured in several different ways, are also available. ASTRAL may be accessed at http://astral.stanford.edu/ BACKGROUND", "author" : [ { "dropping-particle" : "", "family" : "Brenner", "given" : "Steven E", "non-dropping-particle" : "", "parse-names" : false, "suffix" : "" }, { "dropping-particle" : "", "family" : "Koehl", "given" : "Patrice", "non-dropping-particle" : "", "parse-names" : false, "suffix" : "" }, { "dropping-particle" : "", "family" : "Levitt", "given" : "Michael", "non-dropping-particle" : "", "parse-names" : false, "suffix" : "" } ], "container-title" : "Nucleic Acids Research", "id" : "ITEM-1", "issue" : "1", "issued" : { "date-parts" : [ [ "2000" ] ] }, "page" : "254-256", "title" : "The ASTRAL compendium for protein structure and sequence analysis", "type" : "article-journal", "volume" : "28" }, "uris" : [ "http://www.mendeley.com/documents/?uuid=1b46c511-56c8-4864-ad6b-25090d2117d4" ] } ], "mendeley" : { "formattedCitation" : "[114]", "plainTextFormattedCitation" : "[114]", "previouslyFormattedCitation" : "[114]" }, "properties" : {  }, "schema" : "https://github.com/citation-style-language/schema/raw/master/csl-citation.json" }</w:instrText>
      </w:r>
      <w:r w:rsidRPr="00F47857">
        <w:rPr>
          <w:rFonts w:ascii="Arial" w:hAnsi="Arial" w:cs="Arial"/>
          <w:color w:val="000000" w:themeColor="text1"/>
          <w:sz w:val="18"/>
          <w:szCs w:val="18"/>
        </w:rPr>
        <w:fldChar w:fldCharType="separate"/>
      </w:r>
      <w:r w:rsidR="007E3261" w:rsidRPr="00F47857">
        <w:rPr>
          <w:rFonts w:ascii="Arial" w:hAnsi="Arial" w:cs="Arial"/>
          <w:noProof/>
          <w:color w:val="000000" w:themeColor="text1"/>
          <w:sz w:val="18"/>
          <w:szCs w:val="18"/>
        </w:rPr>
        <w:t>[114]</w:t>
      </w:r>
      <w:r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It can be accessed from http://astral.berkeley.edu/</w:t>
      </w:r>
      <w:r w:rsidR="009F444F" w:rsidRPr="00F47857">
        <w:rPr>
          <w:rFonts w:ascii="Arial" w:hAnsi="Arial" w:cs="Arial"/>
          <w:color w:val="000000" w:themeColor="text1"/>
          <w:sz w:val="18"/>
          <w:szCs w:val="18"/>
        </w:rPr>
        <w:t>. The new version of ASTRAL has been incorporated to SCOPe and its</w:t>
      </w:r>
      <w:r w:rsidRPr="00F47857">
        <w:rPr>
          <w:rFonts w:ascii="Arial" w:hAnsi="Arial" w:cs="Arial"/>
          <w:color w:val="000000" w:themeColor="text1"/>
          <w:sz w:val="18"/>
          <w:szCs w:val="18"/>
        </w:rPr>
        <w:t xml:space="preserve"> representative domain sequence subsets can be downloaded from https://scop.berkeley.edu/astral/ver=2.05.</w:t>
      </w:r>
    </w:p>
    <w:p w14:paraId="37E952AD" w14:textId="77777777" w:rsidR="005F0EF0" w:rsidRPr="00F47857" w:rsidRDefault="005F0EF0" w:rsidP="00F224A6">
      <w:pPr>
        <w:pStyle w:val="BodyText"/>
        <w:spacing w:line="480" w:lineRule="auto"/>
        <w:ind w:firstLine="0"/>
        <w:rPr>
          <w:rFonts w:ascii="Arial" w:hAnsi="Arial" w:cs="Arial"/>
          <w:color w:val="000000" w:themeColor="text1"/>
          <w:sz w:val="18"/>
          <w:szCs w:val="18"/>
        </w:rPr>
      </w:pPr>
    </w:p>
    <w:p w14:paraId="16507852" w14:textId="66AE63EC" w:rsidR="004733CD" w:rsidRPr="00F47857" w:rsidRDefault="004733CD" w:rsidP="00F224A6">
      <w:pPr>
        <w:pStyle w:val="Heading2"/>
        <w:numPr>
          <w:ilvl w:val="1"/>
          <w:numId w:val="5"/>
        </w:numPr>
        <w:tabs>
          <w:tab w:val="clear" w:pos="360"/>
          <w:tab w:val="num" w:pos="288"/>
        </w:tabs>
        <w:spacing w:before="0" w:after="120" w:line="480" w:lineRule="auto"/>
        <w:rPr>
          <w:rFonts w:ascii="Arial" w:hAnsi="Arial" w:cs="Arial"/>
          <w:b/>
          <w:i w:val="0"/>
          <w:color w:val="000000" w:themeColor="text1"/>
          <w:sz w:val="18"/>
          <w:szCs w:val="18"/>
        </w:rPr>
      </w:pPr>
      <w:r w:rsidRPr="00F47857">
        <w:rPr>
          <w:rFonts w:ascii="Arial" w:hAnsi="Arial" w:cs="Arial"/>
          <w:b/>
          <w:i w:val="0"/>
          <w:color w:val="000000" w:themeColor="text1"/>
          <w:sz w:val="18"/>
          <w:szCs w:val="18"/>
        </w:rPr>
        <w:t xml:space="preserve">Gold Standard Datasets </w:t>
      </w:r>
      <w:r w:rsidR="00CD12C1" w:rsidRPr="00F47857">
        <w:rPr>
          <w:rFonts w:ascii="Arial" w:hAnsi="Arial" w:cs="Arial"/>
          <w:b/>
          <w:i w:val="0"/>
          <w:color w:val="000000" w:themeColor="text1"/>
          <w:sz w:val="18"/>
          <w:szCs w:val="18"/>
        </w:rPr>
        <w:t>for</w:t>
      </w:r>
      <w:r w:rsidRPr="00F47857">
        <w:rPr>
          <w:rFonts w:ascii="Arial" w:hAnsi="Arial" w:cs="Arial"/>
          <w:b/>
          <w:i w:val="0"/>
          <w:color w:val="000000" w:themeColor="text1"/>
          <w:sz w:val="18"/>
          <w:szCs w:val="18"/>
        </w:rPr>
        <w:t xml:space="preserve"> Virtual Screening</w:t>
      </w:r>
    </w:p>
    <w:p w14:paraId="2824932B" w14:textId="6CB251FC" w:rsidR="004733CD" w:rsidRPr="00F47857" w:rsidRDefault="00154F08" w:rsidP="00F224A6">
      <w:pPr>
        <w:pStyle w:val="BodyText"/>
        <w:spacing w:line="480" w:lineRule="auto"/>
        <w:rPr>
          <w:rFonts w:ascii="Arial" w:hAnsi="Arial" w:cs="Arial"/>
          <w:color w:val="000000" w:themeColor="text1"/>
          <w:sz w:val="18"/>
          <w:szCs w:val="18"/>
        </w:rPr>
      </w:pPr>
      <w:r w:rsidRPr="00F47857">
        <w:rPr>
          <w:rFonts w:ascii="Arial" w:hAnsi="Arial" w:cs="Arial"/>
          <w:color w:val="000000" w:themeColor="text1"/>
          <w:sz w:val="18"/>
          <w:szCs w:val="18"/>
        </w:rPr>
        <w:t xml:space="preserve">Target protein families </w:t>
      </w:r>
      <w:r w:rsidR="005A3515" w:rsidRPr="00F47857">
        <w:rPr>
          <w:rFonts w:ascii="Arial" w:hAnsi="Arial" w:cs="Arial"/>
          <w:color w:val="000000" w:themeColor="text1"/>
          <w:sz w:val="18"/>
          <w:szCs w:val="18"/>
        </w:rPr>
        <w:t>of most of the approved and experimental drugs, which also constitutes most of the gold-standard data sets:</w:t>
      </w:r>
      <w:r w:rsidR="5E818C27" w:rsidRPr="00F47857">
        <w:rPr>
          <w:rFonts w:ascii="Arial" w:hAnsi="Arial" w:cs="Arial"/>
          <w:color w:val="000000" w:themeColor="text1"/>
          <w:sz w:val="18"/>
          <w:szCs w:val="18"/>
        </w:rPr>
        <w:t xml:space="preserve"> </w:t>
      </w:r>
    </w:p>
    <w:p w14:paraId="1E2EA700" w14:textId="292C52CF" w:rsidR="004733CD" w:rsidRPr="00F47857" w:rsidRDefault="004733CD" w:rsidP="00F224A6">
      <w:pPr>
        <w:pStyle w:val="bulletlist"/>
        <w:spacing w:line="480" w:lineRule="auto"/>
        <w:rPr>
          <w:rFonts w:ascii="Arial" w:hAnsi="Arial" w:cs="Arial"/>
          <w:color w:val="000000" w:themeColor="text1"/>
          <w:sz w:val="18"/>
          <w:szCs w:val="18"/>
        </w:rPr>
      </w:pPr>
      <w:r w:rsidRPr="00F47857">
        <w:rPr>
          <w:rFonts w:ascii="Arial" w:hAnsi="Arial" w:cs="Arial"/>
          <w:i/>
          <w:iCs/>
          <w:color w:val="000000" w:themeColor="text1"/>
          <w:sz w:val="18"/>
          <w:szCs w:val="18"/>
        </w:rPr>
        <w:t>G-protein coupled receptors (GPCRs)</w:t>
      </w:r>
      <w:r w:rsidRPr="00F47857">
        <w:rPr>
          <w:rFonts w:ascii="Arial" w:hAnsi="Arial" w:cs="Arial"/>
          <w:color w:val="000000" w:themeColor="text1"/>
          <w:sz w:val="18"/>
          <w:szCs w:val="18"/>
        </w:rPr>
        <w:t>, are one of the largest protein families including around 800 members in human that share common features in structure consist</w:t>
      </w:r>
      <w:r w:rsidR="00AF00FC" w:rsidRPr="00F47857">
        <w:rPr>
          <w:rFonts w:ascii="Arial" w:hAnsi="Arial" w:cs="Arial"/>
          <w:color w:val="000000" w:themeColor="text1"/>
          <w:sz w:val="18"/>
          <w:szCs w:val="18"/>
        </w:rPr>
        <w:t>ing an intracellular C-terminus and</w:t>
      </w:r>
      <w:r w:rsidRPr="00F47857">
        <w:rPr>
          <w:rFonts w:ascii="Arial" w:hAnsi="Arial" w:cs="Arial"/>
          <w:color w:val="000000" w:themeColor="text1"/>
          <w:sz w:val="18"/>
          <w:szCs w:val="18"/>
        </w:rPr>
        <w:t xml:space="preserve"> an extracellular N-terminus</w:t>
      </w:r>
      <w:r w:rsidR="00445321" w:rsidRPr="00F47857">
        <w:rPr>
          <w:rFonts w:ascii="Arial" w:hAnsi="Arial" w:cs="Arial"/>
          <w:color w:val="000000" w:themeColor="text1"/>
          <w:sz w:val="18"/>
          <w:szCs w:val="18"/>
        </w:rPr>
        <w:t xml:space="preserve"> domain</w:t>
      </w:r>
      <w:r w:rsidRPr="00F47857">
        <w:rPr>
          <w:rFonts w:ascii="Arial" w:hAnsi="Arial" w:cs="Arial"/>
          <w:color w:val="000000" w:themeColor="text1"/>
          <w:sz w:val="18"/>
          <w:szCs w:val="18"/>
        </w:rPr>
        <w:t>, and seven transmembrane alpha helices linked by three intracellular loops and three extracellular loops. They are involved in various signal transduction pathways, and targeted with the greater part of drugs in clinical usage</w:t>
      </w:r>
      <w:r w:rsidR="00E94C73" w:rsidRPr="00F47857">
        <w:rPr>
          <w:rFonts w:ascii="Arial" w:hAnsi="Arial" w:cs="Arial"/>
          <w:color w:val="000000" w:themeColor="text1"/>
          <w:sz w:val="18"/>
          <w:szCs w:val="18"/>
        </w:rPr>
        <w:t xml:space="preserve"> </w:t>
      </w:r>
      <w:r w:rsidR="00E94C73" w:rsidRPr="00F47857">
        <w:rPr>
          <w:rFonts w:ascii="Arial" w:hAnsi="Arial" w:cs="Arial"/>
          <w:color w:val="000000" w:themeColor="text1"/>
          <w:sz w:val="18"/>
          <w:szCs w:val="18"/>
        </w:rPr>
        <w:fldChar w:fldCharType="begin" w:fldLock="1"/>
      </w:r>
      <w:r w:rsidR="007E3261" w:rsidRPr="00F47857">
        <w:rPr>
          <w:rFonts w:ascii="Arial" w:hAnsi="Arial" w:cs="Arial"/>
          <w:color w:val="000000" w:themeColor="text1"/>
          <w:sz w:val="18"/>
          <w:szCs w:val="18"/>
        </w:rPr>
        <w:instrText>ADDIN CSL_CITATION { "citationItems" : [ { "id" : "ITEM-1", "itemData" : { "DOI" : "10.1111/bph.13348", "ISSN" : "00071188", "author" : [ { "dropping-particle" : "", "family" : "Alexander", "given" : "Stephen PH", "non-dropping-particle" : "", "parse-names" : false, "suffix" : "" }, { "dropping-particle" : "", "family" : "Davenport", "given" : "Anthony P", "non-dropping-particle" : "", "parse-names" : false, "suffix" : "" }, { "dropping-particle" : "", "family" : "Kelly", "given" : "Eamonn", "non-dropping-particle" : "", "parse-names" : false, "suffix" : "" }, { "dropping-particle" : "", "family" : "Marrion", "given" : "Neil", "non-dropping-particle" : "", "parse-names" : false, "suffix" : "" }, { "dropping-particle" : "", "family" : "Peters", "given" : "John A", "non-dropping-particle" : "", "parse-names" : false, "suffix" : "" }, { "dropping-particle" : "", "family" : "Benson", "given" : "Helen E", "non-dropping-particle" : "", "parse-names" : false, "suffix" : "" }, { "dropping-particle" : "", "family" : "Faccenda", "given" : "Elena", "non-dropping-particle" : "", "parse-names" : false, "suffix" : "" }, { "dropping-particle" : "", "family" : "Pawson", "given" : "Adam J", "non-dropping-particle" : "", "parse-names" : false, "suffix" : "" }, { "dropping-particle" : "", "family" : "Sharman", "given" : "Joanna L", "non-dropping-particle" : "", "parse-names" : false, "suffix" : "" }, { "dropping-particle" : "", "family" : "Southan", "given" : "Christopher", "non-dropping-particle" : "", "parse-names" : false, "suffix" : "" }, { "dropping-particle" : "", "family" : "Davies", "given" : "Jamie A", "non-dropping-particle" : "", "parse-names" : false, "suffix" : "" } ], "container-title" : "British Journal of Pharmacology", "id" : "ITEM-1", "issue" : "24", "issued" : { "date-parts" : [ [ "2015", "12", "1" ] ] }, "page" : "5744-5869", "title" : "The Concise Guide to PHARMACOLOGY 2015/16: G protein-coupled receptors", "type" : "article-journal", "volume" : "172" }, "uris" : [ "http://www.mendeley.com/documents/?uuid=e664a5b2-81bc-481b-b172-e040d2cba292" ] } ], "mendeley" : { "formattedCitation" : "[115]", "plainTextFormattedCitation" : "[115]", "previouslyFormattedCitation" : "[115]" }, "properties" : {  }, "schema" : "https://github.com/citation-style-language/schema/raw/master/csl-citation.json" }</w:instrText>
      </w:r>
      <w:r w:rsidR="00E94C73" w:rsidRPr="00F47857">
        <w:rPr>
          <w:rFonts w:ascii="Arial" w:hAnsi="Arial" w:cs="Arial"/>
          <w:color w:val="000000" w:themeColor="text1"/>
          <w:sz w:val="18"/>
          <w:szCs w:val="18"/>
        </w:rPr>
        <w:fldChar w:fldCharType="separate"/>
      </w:r>
      <w:r w:rsidR="007E3261" w:rsidRPr="00F47857">
        <w:rPr>
          <w:rFonts w:ascii="Arial" w:hAnsi="Arial" w:cs="Arial"/>
          <w:noProof/>
          <w:color w:val="000000" w:themeColor="text1"/>
          <w:sz w:val="18"/>
          <w:szCs w:val="18"/>
        </w:rPr>
        <w:t>[115]</w:t>
      </w:r>
      <w:r w:rsidR="00E94C73"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xml:space="preserve">. </w:t>
      </w:r>
    </w:p>
    <w:p w14:paraId="7EC95E53" w14:textId="14E3C2D3" w:rsidR="004733CD" w:rsidRPr="00F47857" w:rsidRDefault="00AF00FC" w:rsidP="00F224A6">
      <w:pPr>
        <w:pStyle w:val="bulletlist"/>
        <w:spacing w:line="480" w:lineRule="auto"/>
        <w:rPr>
          <w:rFonts w:ascii="Arial" w:hAnsi="Arial" w:cs="Arial"/>
          <w:color w:val="000000" w:themeColor="text1"/>
          <w:sz w:val="18"/>
          <w:szCs w:val="18"/>
        </w:rPr>
      </w:pPr>
      <w:r w:rsidRPr="00F47857">
        <w:rPr>
          <w:rFonts w:ascii="Arial" w:hAnsi="Arial" w:cs="Arial"/>
          <w:i/>
          <w:iCs/>
          <w:color w:val="000000" w:themeColor="text1"/>
          <w:sz w:val="18"/>
          <w:szCs w:val="18"/>
        </w:rPr>
        <w:t>I</w:t>
      </w:r>
      <w:r w:rsidR="004733CD" w:rsidRPr="00F47857">
        <w:rPr>
          <w:rFonts w:ascii="Arial" w:hAnsi="Arial" w:cs="Arial"/>
          <w:i/>
          <w:iCs/>
          <w:color w:val="000000" w:themeColor="text1"/>
          <w:sz w:val="18"/>
          <w:szCs w:val="18"/>
        </w:rPr>
        <w:t>on channels</w:t>
      </w:r>
      <w:r w:rsidR="004733CD" w:rsidRPr="00F47857">
        <w:rPr>
          <w:rFonts w:ascii="Arial" w:hAnsi="Arial" w:cs="Arial"/>
          <w:color w:val="000000" w:themeColor="text1"/>
          <w:sz w:val="18"/>
          <w:szCs w:val="18"/>
        </w:rPr>
        <w:t xml:space="preserve">, are membrane proteins with a porous structure that regulate the flow of ions across membranes. They are mainly divided into three groups as voltage-gated ion channels (e.g. Na, K, </w:t>
      </w:r>
      <w:proofErr w:type="gramStart"/>
      <w:r w:rsidR="004733CD" w:rsidRPr="00F47857">
        <w:rPr>
          <w:rFonts w:ascii="Arial" w:hAnsi="Arial" w:cs="Arial"/>
          <w:color w:val="000000" w:themeColor="text1"/>
          <w:sz w:val="18"/>
          <w:szCs w:val="18"/>
        </w:rPr>
        <w:t>Ca</w:t>
      </w:r>
      <w:proofErr w:type="gramEnd"/>
      <w:r w:rsidR="004733CD" w:rsidRPr="00F47857">
        <w:rPr>
          <w:rFonts w:ascii="Arial" w:hAnsi="Arial" w:cs="Arial"/>
          <w:color w:val="000000" w:themeColor="text1"/>
          <w:sz w:val="18"/>
          <w:szCs w:val="18"/>
        </w:rPr>
        <w:t>), ligand-gated ion channels (e.g. glycine and IP3 receptors) and other ion channels such as aquaporins and connexins. They are the second largest group that is targeted with existing drugs after GPCRs</w:t>
      </w:r>
      <w:r w:rsidR="00E94C73" w:rsidRPr="00F47857">
        <w:rPr>
          <w:rFonts w:ascii="Arial" w:hAnsi="Arial" w:cs="Arial"/>
          <w:color w:val="000000" w:themeColor="text1"/>
          <w:sz w:val="18"/>
          <w:szCs w:val="18"/>
        </w:rPr>
        <w:t xml:space="preserve"> </w:t>
      </w:r>
      <w:r w:rsidR="00E94C73" w:rsidRPr="00F47857">
        <w:rPr>
          <w:rFonts w:ascii="Arial" w:hAnsi="Arial" w:cs="Arial"/>
          <w:color w:val="000000" w:themeColor="text1"/>
          <w:sz w:val="18"/>
          <w:szCs w:val="18"/>
        </w:rPr>
        <w:fldChar w:fldCharType="begin" w:fldLock="1"/>
      </w:r>
      <w:r w:rsidR="007E3261" w:rsidRPr="00F47857">
        <w:rPr>
          <w:rFonts w:ascii="Arial" w:hAnsi="Arial" w:cs="Arial"/>
          <w:color w:val="000000" w:themeColor="text1"/>
          <w:sz w:val="18"/>
          <w:szCs w:val="18"/>
        </w:rPr>
        <w:instrText>ADDIN CSL_CITATION { "citationItems" : [ { "id" : "ITEM-1", "itemData" : { "DOI" : "10.1111/bph.13347", "ISSN" : "00071188", "author" : [ { "dropping-particle" : "", "family" : "Alexander", "given" : "Stephen PH", "non-dropping-particle" : "", "parse-names" : false, "suffix" : "" }, { "dropping-particle" : "", "family" : "Kelly", "given" : "Eamonn", "non-dropping-particle" : "", "parse-names" : false, "suffix" : "" }, { "dropping-particle" : "", "family" : "Marrion", "given" : "Neil", "non-dropping-particle" : "", "parse-names" : false, "suffix" : "" }, { "dropping-particle" : "", "family" : "Peters", "given" : "John A", "non-dropping-particle" : "", "parse-names" : false, "suffix" : "" }, { "dropping-particle" : "", "family" : "Benson", "given" : "Helen E", "non-dropping-particle" : "", "parse-names" : false, "suffix" : "" }, { "dropping-particle" : "", "family" : "Faccenda", "given" : "Elena", "non-dropping-particle" : "", "parse-names" : false, "suffix" : "" }, { "dropping-particle" : "", "family" : "Pawson", "given" : "Adam J", "non-dropping-particle" : "", "parse-names" : false, "suffix" : "" }, { "dropping-particle" : "", "family" : "Sharman", "given" : "Joanna L", "non-dropping-particle" : "", "parse-names" : false, "suffix" : "" }, { "dropping-particle" : "", "family" : "Southan", "given" : "Christopher", "non-dropping-particle" : "", "parse-names" : false, "suffix" : "" }, { "dropping-particle" : "", "family" : "Buneman", "given" : "O Peter", "non-dropping-particle" : "", "parse-names" : false, "suffix" : "" }, { "dropping-particle" : "", "family" : "Catterall", "given" : "William A", "non-dropping-particle" : "", "parse-names" : false, "suffix" : "" }, { "dropping-particle" : "", "family" : "Cidlowski", "given" : "John A", "non-dropping-particle" : "", "parse-names" : false, "suffix" : "" }, { "dropping-particle" : "", "family" : "Davenport", "given" : "Anthony P", "non-dropping-particle" : "", "parse-names" : false, "suffix" : "" }, { "dropping-particle" : "", "family" : "Fabbro", "given" : "Doriano", "non-dropping-particle" : "", "parse-names" : false, "suffix" : "" }, { "dropping-particle" : "", "family" : "Fan", "given" : "Grace", "non-dropping-particle" : "", "parse-names" : false, "suffix" : "" }, { "dropping-particle" : "", "family" : "McGrath", "given" : "John C", "non-dropping-particle" : "", "parse-names" : false, "suffix" : "" }, { "dropping-particle" : "", "family" : "Spedding", "given" : "Michael", "non-dropping-particle" : "", "parse-names" : false, "suffix" : "" }, { "dropping-particle" : "", "family" : "Davies", "given" : "Jamie A", "non-dropping-particle" : "", "parse-names" : false, "suffix" : "" } ], "container-title" : "British Journal of Pharmacology", "id" : "ITEM-1", "issue" : "24", "issued" : { "date-parts" : [ [ "2015", "12", "1" ] ] }, "page" : "5729-5743", "title" : "The Concise Guide to PHARMACOLOGY 2015/16: Overview", "type" : "article-journal", "volume" : "172" }, "uris" : [ "http://www.mendeley.com/documents/?uuid=25acc544-3c9a-46c7-9ea4-a8d8608c85e6" ] } ], "mendeley" : { "formattedCitation" : "[116]", "plainTextFormattedCitation" : "[116]", "previouslyFormattedCitation" : "[116]" }, "properties" : {  }, "schema" : "https://github.com/citation-style-language/schema/raw/master/csl-citation.json" }</w:instrText>
      </w:r>
      <w:r w:rsidR="00E94C73" w:rsidRPr="00F47857">
        <w:rPr>
          <w:rFonts w:ascii="Arial" w:hAnsi="Arial" w:cs="Arial"/>
          <w:color w:val="000000" w:themeColor="text1"/>
          <w:sz w:val="18"/>
          <w:szCs w:val="18"/>
        </w:rPr>
        <w:fldChar w:fldCharType="separate"/>
      </w:r>
      <w:r w:rsidR="007E3261" w:rsidRPr="00F47857">
        <w:rPr>
          <w:rFonts w:ascii="Arial" w:hAnsi="Arial" w:cs="Arial"/>
          <w:noProof/>
          <w:color w:val="000000" w:themeColor="text1"/>
          <w:sz w:val="18"/>
          <w:szCs w:val="18"/>
        </w:rPr>
        <w:t>[116]</w:t>
      </w:r>
      <w:r w:rsidR="00E94C73" w:rsidRPr="00F47857">
        <w:rPr>
          <w:rFonts w:ascii="Arial" w:hAnsi="Arial" w:cs="Arial"/>
          <w:color w:val="000000" w:themeColor="text1"/>
          <w:sz w:val="18"/>
          <w:szCs w:val="18"/>
        </w:rPr>
        <w:fldChar w:fldCharType="end"/>
      </w:r>
      <w:r w:rsidR="004733CD" w:rsidRPr="00F47857">
        <w:rPr>
          <w:rFonts w:ascii="Arial" w:hAnsi="Arial" w:cs="Arial"/>
          <w:color w:val="000000" w:themeColor="text1"/>
          <w:sz w:val="18"/>
          <w:szCs w:val="18"/>
        </w:rPr>
        <w:t xml:space="preserve">. </w:t>
      </w:r>
    </w:p>
    <w:p w14:paraId="0F28F8E3" w14:textId="3D8698B5" w:rsidR="004733CD" w:rsidRPr="00F47857" w:rsidRDefault="00AF00FC" w:rsidP="00F224A6">
      <w:pPr>
        <w:pStyle w:val="bulletlist"/>
        <w:spacing w:line="480" w:lineRule="auto"/>
        <w:ind w:hanging="364"/>
        <w:rPr>
          <w:rFonts w:ascii="Arial" w:hAnsi="Arial" w:cs="Arial"/>
          <w:color w:val="000000" w:themeColor="text1"/>
          <w:sz w:val="18"/>
          <w:szCs w:val="18"/>
        </w:rPr>
      </w:pPr>
      <w:r w:rsidRPr="00F47857">
        <w:rPr>
          <w:rFonts w:ascii="Arial" w:hAnsi="Arial" w:cs="Arial"/>
          <w:i/>
          <w:iCs/>
          <w:color w:val="000000" w:themeColor="text1"/>
          <w:sz w:val="18"/>
          <w:szCs w:val="18"/>
        </w:rPr>
        <w:lastRenderedPageBreak/>
        <w:t>E</w:t>
      </w:r>
      <w:r w:rsidR="004733CD" w:rsidRPr="00F47857">
        <w:rPr>
          <w:rFonts w:ascii="Arial" w:hAnsi="Arial" w:cs="Arial"/>
          <w:i/>
          <w:iCs/>
          <w:color w:val="000000" w:themeColor="text1"/>
          <w:sz w:val="18"/>
          <w:szCs w:val="18"/>
        </w:rPr>
        <w:t>nzymes</w:t>
      </w:r>
      <w:r w:rsidR="004733CD" w:rsidRPr="00F47857">
        <w:rPr>
          <w:rFonts w:ascii="Arial" w:hAnsi="Arial" w:cs="Arial"/>
          <w:color w:val="000000" w:themeColor="text1"/>
          <w:sz w:val="18"/>
          <w:szCs w:val="18"/>
        </w:rPr>
        <w:t>, are protein catalysts that accelerate biochemical reactions for the conversion of substrates into products. They are classified into six main families based on the reactions they catalyze, which are oxidoreductases, transferases, hydrolases, lysases, isomerases and ligases, and identified with four level code enzyme commission (EC) numbers according to families they belong. Although the overall number of enzymes in the cell is much more than the receptors, the number of enzymes targeted by existing drugs is relatively small. The majority of enzyme targeting drugs show inhibitory effect on the target</w:t>
      </w:r>
      <w:r w:rsidR="00E94C73" w:rsidRPr="00F47857">
        <w:rPr>
          <w:rFonts w:ascii="Arial" w:hAnsi="Arial" w:cs="Arial"/>
          <w:color w:val="000000" w:themeColor="text1"/>
          <w:sz w:val="18"/>
          <w:szCs w:val="18"/>
        </w:rPr>
        <w:t xml:space="preserve"> </w:t>
      </w:r>
      <w:r w:rsidR="00E94C73" w:rsidRPr="00F47857">
        <w:rPr>
          <w:rFonts w:ascii="Arial" w:hAnsi="Arial" w:cs="Arial"/>
          <w:color w:val="000000" w:themeColor="text1"/>
          <w:sz w:val="18"/>
          <w:szCs w:val="18"/>
        </w:rPr>
        <w:fldChar w:fldCharType="begin" w:fldLock="1"/>
      </w:r>
      <w:r w:rsidR="007E3261" w:rsidRPr="00F47857">
        <w:rPr>
          <w:rFonts w:ascii="Arial" w:hAnsi="Arial" w:cs="Arial"/>
          <w:color w:val="000000" w:themeColor="text1"/>
          <w:sz w:val="18"/>
          <w:szCs w:val="18"/>
        </w:rPr>
        <w:instrText>ADDIN CSL_CITATION { "citationItems" : [ { "id" : "ITEM-1", "itemData" : { "DOI" : "10.1111/bph.13354", "ISSN" : "00071188", "author" : [ { "dropping-particle" : "", "family" : "Alexander", "given" : "Stephen PH", "non-dropping-particle" : "", "parse-names" : false, "suffix" : "" }, { "dropping-particle" : "", "family" : "Fabbro", "given" : "Doriano", "non-dropping-particle" : "", "parse-names" : false, "suffix" : "" }, { "dropping-particle" : "", "family" : "Kelly", "given" : "Eamonn", "non-dropping-particle" : "", "parse-names" : false, "suffix" : "" }, { "dropping-particle" : "", "family" : "Marrion", "given" : "Neil", "non-dropping-particle" : "", "parse-names" : false, "suffix" : "" }, { "dropping-particle" : "", "family" : "Peters", "given" : "John A", "non-dropping-particle" : "", "parse-names" : false, "suffix" : "" }, { "dropping-particle" : "", "family" : "Benson", "given" : "Helen E", "non-dropping-particle" : "", "parse-names" : false, "suffix" : "" }, { "dropping-particle" : "", "family" : "Faccenda", "given" : "Elena", "non-dropping-particle" : "", "parse-names" : false, "suffix" : "" }, { "dropping-particle" : "", "family" : "Pawson", "given" : "Adam J", "non-dropping-particle" : "", "parse-names" : false, "suffix" : "" }, { "dropping-particle" : "", "family" : "Sharman", "given" : "Joanna L", "non-dropping-particle" : "", "parse-names" : false, "suffix" : "" }, { "dropping-particle" : "", "family" : "Southan", "given" : "Christopher", "non-dropping-particle" : "", "parse-names" : false, "suffix" : "" }, { "dropping-particle" : "", "family" : "Davies", "given" : "Jamie A", "non-dropping-particle" : "", "parse-names" : false, "suffix" : "" } ], "container-title" : "British Journal of Pharmacology", "id" : "ITEM-1", "issue" : "24", "issued" : { "date-parts" : [ [ "2015", "12", "1" ] ] }, "page" : "6024-6109", "title" : "The Concise Guide to PHARMACOLOGY 2015/16: Enzymes", "type" : "article-journal", "volume" : "172" }, "uris" : [ "http://www.mendeley.com/documents/?uuid=19d01068-ede6-4acf-8cdd-bd693a07ae25" ] } ], "mendeley" : { "formattedCitation" : "[117]", "plainTextFormattedCitation" : "[117]", "previouslyFormattedCitation" : "[117]" }, "properties" : {  }, "schema" : "https://github.com/citation-style-language/schema/raw/master/csl-citation.json" }</w:instrText>
      </w:r>
      <w:r w:rsidR="00E94C73" w:rsidRPr="00F47857">
        <w:rPr>
          <w:rFonts w:ascii="Arial" w:hAnsi="Arial" w:cs="Arial"/>
          <w:color w:val="000000" w:themeColor="text1"/>
          <w:sz w:val="18"/>
          <w:szCs w:val="18"/>
        </w:rPr>
        <w:fldChar w:fldCharType="separate"/>
      </w:r>
      <w:r w:rsidR="007E3261" w:rsidRPr="00F47857">
        <w:rPr>
          <w:rFonts w:ascii="Arial" w:hAnsi="Arial" w:cs="Arial"/>
          <w:noProof/>
          <w:color w:val="000000" w:themeColor="text1"/>
          <w:sz w:val="18"/>
          <w:szCs w:val="18"/>
        </w:rPr>
        <w:t>[117]</w:t>
      </w:r>
      <w:r w:rsidR="00E94C73" w:rsidRPr="00F47857">
        <w:rPr>
          <w:rFonts w:ascii="Arial" w:hAnsi="Arial" w:cs="Arial"/>
          <w:color w:val="000000" w:themeColor="text1"/>
          <w:sz w:val="18"/>
          <w:szCs w:val="18"/>
        </w:rPr>
        <w:fldChar w:fldCharType="end"/>
      </w:r>
      <w:r w:rsidR="004733CD" w:rsidRPr="00F47857">
        <w:rPr>
          <w:rFonts w:ascii="Arial" w:hAnsi="Arial" w:cs="Arial"/>
          <w:color w:val="000000" w:themeColor="text1"/>
          <w:sz w:val="18"/>
          <w:szCs w:val="18"/>
        </w:rPr>
        <w:t xml:space="preserve">. </w:t>
      </w:r>
    </w:p>
    <w:p w14:paraId="3DE00291" w14:textId="48666C42" w:rsidR="0085697A" w:rsidRPr="00F47857" w:rsidRDefault="00AF00FC" w:rsidP="00F224A6">
      <w:pPr>
        <w:pStyle w:val="bulletlist"/>
        <w:spacing w:line="480" w:lineRule="auto"/>
        <w:rPr>
          <w:rFonts w:ascii="Arial" w:hAnsi="Arial" w:cs="Arial"/>
          <w:color w:val="000000" w:themeColor="text1"/>
          <w:sz w:val="18"/>
          <w:szCs w:val="18"/>
        </w:rPr>
      </w:pPr>
      <w:r w:rsidRPr="00F47857">
        <w:rPr>
          <w:rFonts w:ascii="Arial" w:hAnsi="Arial" w:cs="Arial"/>
          <w:i/>
          <w:iCs/>
          <w:color w:val="000000" w:themeColor="text1"/>
          <w:sz w:val="18"/>
          <w:szCs w:val="18"/>
        </w:rPr>
        <w:t>N</w:t>
      </w:r>
      <w:r w:rsidR="004733CD" w:rsidRPr="00F47857">
        <w:rPr>
          <w:rFonts w:ascii="Arial" w:hAnsi="Arial" w:cs="Arial"/>
          <w:i/>
          <w:iCs/>
          <w:color w:val="000000" w:themeColor="text1"/>
          <w:sz w:val="18"/>
          <w:szCs w:val="18"/>
        </w:rPr>
        <w:t>uclear receptors</w:t>
      </w:r>
      <w:r w:rsidR="004733CD" w:rsidRPr="00F47857">
        <w:rPr>
          <w:rFonts w:ascii="Arial" w:hAnsi="Arial" w:cs="Arial"/>
          <w:color w:val="000000" w:themeColor="text1"/>
          <w:sz w:val="18"/>
          <w:szCs w:val="18"/>
        </w:rPr>
        <w:t>, are a class of transcription factors that regulate the expression of genes by binding to related promoter regions in DNA. They have two main subclasses based on endogenous agonists; steroid and non-steroid hormone receptors</w:t>
      </w:r>
      <w:r w:rsidR="00E94C73" w:rsidRPr="00F47857">
        <w:rPr>
          <w:rFonts w:ascii="Arial" w:hAnsi="Arial" w:cs="Arial"/>
          <w:color w:val="000000" w:themeColor="text1"/>
          <w:sz w:val="18"/>
          <w:szCs w:val="18"/>
        </w:rPr>
        <w:t xml:space="preserve"> </w:t>
      </w:r>
      <w:r w:rsidR="00E94C73" w:rsidRPr="00F47857">
        <w:rPr>
          <w:rFonts w:ascii="Arial" w:hAnsi="Arial" w:cs="Arial"/>
          <w:color w:val="000000" w:themeColor="text1"/>
          <w:sz w:val="18"/>
          <w:szCs w:val="18"/>
        </w:rPr>
        <w:fldChar w:fldCharType="begin" w:fldLock="1"/>
      </w:r>
      <w:r w:rsidR="007E3261" w:rsidRPr="00F47857">
        <w:rPr>
          <w:rFonts w:ascii="Arial" w:hAnsi="Arial" w:cs="Arial"/>
          <w:color w:val="000000" w:themeColor="text1"/>
          <w:sz w:val="18"/>
          <w:szCs w:val="18"/>
        </w:rPr>
        <w:instrText>ADDIN CSL_CITATION { "citationItems" : [ { "id" : "ITEM-1", "itemData" : { "DOI" : "10.1111/bph.13352", "ISSN" : "00071188", "PMID" : "26650443", "abstract" : "The Concise Guide to PHARMACOLOGY 2015/16 provides concise overviews of the key properties of over 1750 human drug targets with their pharmacology, plus links to an open access knowledgebase of drug targets and their ligands (www.guidetopharmacology.org), which provides more detailed views of target and ligand properties. The full contents can be found at http://onlinelibrary.wiley.com/doi/10.1111/bph.13352/full. Nuclear hormone receptors are one of the eight major pharmacological targets into which the Guide is divided, with the others being: G protein-coupled receptors, ligand-gated ion channels, voltage-gated ion channels, other ion channels, catalytic receptors, enzymes and transporters. These are presented with nomenclature guidance and summary information on the best available pharmacological tools, alongside key references and suggestions for further reading. The Concise Guide is published in landscape format in order to facilitate comparison of related targets. It is a condensed version of material contemporary to late 2015, which is presented in greater detail and constantly updated on the website www.guidetopharmacology.org, superseding data presented in the previous Guides to Receptors &amp; Channels and the Concise Guide to PHARMACOLOGY 2013/14. It is produced in conjunction with NC-IUPHAR and provides the official IUPHAR classification and nomenclature for human drug targets, where appropriate. It consolidates information previously curated and displayed separately in IUPHAR-DB and GRAC and provides a permanent, citable, point-in-time record that will survive database updates.", "author" : [ { "dropping-particle" : "", "family" : "Alexander", "given" : "Stephen PH", "non-dropping-particle" : "", "parse-names" : false, "suffix" : "" }, { "dropping-particle" : "", "family" : "Cidlowski", "given" : "John A", "non-dropping-particle" : "", "parse-names" : false, "suffix" : "" }, { "dropping-particle" : "", "family" : "Kelly", "given" : "Eamonn", "non-dropping-particle" : "", "parse-names" : false, "suffix" : "" }, { "dropping-particle" : "", "family" : "Marrion", "given" : "Neil", "non-dropping-particle" : "", "parse-names" : false, "suffix" : "" }, { "dropping-particle" : "", "family" : "Peters", "given" : "John A", "non-dropping-particle" : "", "parse-names" : false, "suffix" : "" }, { "dropping-particle" : "", "family" : "Benson", "given" : "Helen E", "non-dropping-particle" : "", "parse-names" : false, "suffix" : "" }, { "dropping-particle" : "", "family" : "Faccenda", "given" : "Elena", "non-dropping-particle" : "", "parse-names" : false, "suffix" : "" }, { "dropping-particle" : "", "family" : "Pawson", "given" : "Adam J", "non-dropping-particle" : "", "parse-names" : false, "suffix" : "" }, { "dropping-particle" : "", "family" : "Sharman", "given" : "Joanna L", "non-dropping-particle" : "", "parse-names" : false, "suffix" : "" }, { "dropping-particle" : "", "family" : "Southan", "given" : "Christopher", "non-dropping-particle" : "", "parse-names" : false, "suffix" : "" }, { "dropping-particle" : "", "family" : "Davies", "given" : "Jamie A", "non-dropping-particle" : "", "parse-names" : false, "suffix" : "" }, { "dropping-particle" : "", "family" : "CGTP Collaborators", "given" : "", "non-dropping-particle" : "", "parse-names" : false, "suffix" : "" } ], "container-title" : "British Journal of Pharmacology", "id" : "ITEM-1", "issue" : "24", "issued" : { "date-parts" : [ [ "2015", "12" ] ] }, "page" : "5956-5978", "title" : "The Concise Guide to PHARMACOLOGY 2015/16: Nuclear hormone receptors", "type" : "article-journal", "volume" : "172" }, "uris" : [ "http://www.mendeley.com/documents/?uuid=0d9cccec-451d-499b-a3be-274568b96008" ] } ], "mendeley" : { "formattedCitation" : "[118]", "plainTextFormattedCitation" : "[118]", "previouslyFormattedCitation" : "[118]" }, "properties" : {  }, "schema" : "https://github.com/citation-style-language/schema/raw/master/csl-citation.json" }</w:instrText>
      </w:r>
      <w:r w:rsidR="00E94C73" w:rsidRPr="00F47857">
        <w:rPr>
          <w:rFonts w:ascii="Arial" w:hAnsi="Arial" w:cs="Arial"/>
          <w:color w:val="000000" w:themeColor="text1"/>
          <w:sz w:val="18"/>
          <w:szCs w:val="18"/>
        </w:rPr>
        <w:fldChar w:fldCharType="separate"/>
      </w:r>
      <w:r w:rsidR="007E3261" w:rsidRPr="00F47857">
        <w:rPr>
          <w:rFonts w:ascii="Arial" w:hAnsi="Arial" w:cs="Arial"/>
          <w:noProof/>
          <w:color w:val="000000" w:themeColor="text1"/>
          <w:sz w:val="18"/>
          <w:szCs w:val="18"/>
        </w:rPr>
        <w:t>[118]</w:t>
      </w:r>
      <w:r w:rsidR="00E94C73" w:rsidRPr="00F47857">
        <w:rPr>
          <w:rFonts w:ascii="Arial" w:hAnsi="Arial" w:cs="Arial"/>
          <w:color w:val="000000" w:themeColor="text1"/>
          <w:sz w:val="18"/>
          <w:szCs w:val="18"/>
        </w:rPr>
        <w:fldChar w:fldCharType="end"/>
      </w:r>
      <w:r w:rsidR="004733CD" w:rsidRPr="00F47857">
        <w:rPr>
          <w:rFonts w:ascii="Arial" w:hAnsi="Arial" w:cs="Arial"/>
          <w:color w:val="000000" w:themeColor="text1"/>
          <w:sz w:val="18"/>
          <w:szCs w:val="18"/>
        </w:rPr>
        <w:t xml:space="preserve">. </w:t>
      </w:r>
    </w:p>
    <w:p w14:paraId="66FE7F9F" w14:textId="77777777" w:rsidR="00972D5C" w:rsidRPr="00F47857" w:rsidRDefault="00972D5C" w:rsidP="00F224A6">
      <w:pPr>
        <w:pStyle w:val="bulletlist"/>
        <w:numPr>
          <w:ilvl w:val="0"/>
          <w:numId w:val="0"/>
        </w:numPr>
        <w:spacing w:line="480" w:lineRule="auto"/>
        <w:rPr>
          <w:rFonts w:ascii="Arial" w:hAnsi="Arial" w:cs="Arial"/>
          <w:color w:val="000000" w:themeColor="text1"/>
          <w:sz w:val="20"/>
          <w:szCs w:val="20"/>
        </w:rPr>
      </w:pPr>
    </w:p>
    <w:p w14:paraId="52510E5D" w14:textId="5890BCF1" w:rsidR="00D348E7" w:rsidRPr="00F47857" w:rsidRDefault="00641BEB" w:rsidP="00F224A6">
      <w:pPr>
        <w:pStyle w:val="Heading1"/>
        <w:spacing w:line="480" w:lineRule="auto"/>
        <w:rPr>
          <w:rFonts w:ascii="Arial" w:hAnsi="Arial" w:cs="Arial"/>
          <w:color w:val="000000" w:themeColor="text1"/>
        </w:rPr>
      </w:pPr>
      <w:r w:rsidRPr="00F47857">
        <w:rPr>
          <w:rFonts w:ascii="Arial" w:hAnsi="Arial" w:cs="Arial"/>
          <w:color w:val="000000" w:themeColor="text1"/>
        </w:rPr>
        <w:t>MACHINE LEARNING APPLICATIONS IN VIRTUAL SCREENING</w:t>
      </w:r>
    </w:p>
    <w:p w14:paraId="0AA0E313" w14:textId="77777777" w:rsidR="00D348E7" w:rsidRPr="00F47857" w:rsidRDefault="00D348E7" w:rsidP="00F224A6">
      <w:pPr>
        <w:pStyle w:val="Heading2"/>
        <w:numPr>
          <w:ilvl w:val="1"/>
          <w:numId w:val="36"/>
        </w:numPr>
        <w:spacing w:before="0" w:after="120" w:line="480" w:lineRule="auto"/>
        <w:rPr>
          <w:rFonts w:ascii="Arial" w:hAnsi="Arial" w:cs="Arial"/>
          <w:b/>
          <w:i w:val="0"/>
          <w:color w:val="000000" w:themeColor="text1"/>
          <w:sz w:val="18"/>
          <w:szCs w:val="18"/>
        </w:rPr>
      </w:pPr>
      <w:r w:rsidRPr="00F47857">
        <w:rPr>
          <w:rFonts w:ascii="Arial" w:hAnsi="Arial" w:cs="Arial"/>
          <w:color w:val="000000" w:themeColor="text1"/>
          <w:sz w:val="18"/>
          <w:szCs w:val="18"/>
        </w:rPr>
        <w:t xml:space="preserve"> </w:t>
      </w:r>
      <w:r w:rsidRPr="00F47857">
        <w:rPr>
          <w:rFonts w:ascii="Arial" w:hAnsi="Arial" w:cs="Arial"/>
          <w:b/>
          <w:i w:val="0"/>
          <w:color w:val="000000" w:themeColor="text1"/>
          <w:sz w:val="18"/>
          <w:szCs w:val="18"/>
        </w:rPr>
        <w:t>Feature Selection</w:t>
      </w:r>
    </w:p>
    <w:p w14:paraId="593408D9" w14:textId="17920071" w:rsidR="00D348E7" w:rsidRPr="00F47857" w:rsidRDefault="00D348E7" w:rsidP="00F224A6">
      <w:pPr>
        <w:pStyle w:val="BodyText"/>
        <w:spacing w:line="480" w:lineRule="auto"/>
        <w:rPr>
          <w:rFonts w:ascii="Arial" w:hAnsi="Arial" w:cs="Arial"/>
          <w:color w:val="000000" w:themeColor="text1"/>
          <w:sz w:val="18"/>
          <w:szCs w:val="18"/>
        </w:rPr>
      </w:pPr>
      <w:r w:rsidRPr="00F47857">
        <w:rPr>
          <w:rFonts w:ascii="Arial" w:hAnsi="Arial" w:cs="Arial"/>
          <w:color w:val="000000" w:themeColor="text1"/>
          <w:sz w:val="18"/>
          <w:szCs w:val="18"/>
        </w:rPr>
        <w:t xml:space="preserve">One of the crucial steps in machine learning applications is selecting and reducing features to obtain best representative and compact feature set. Incorporating too many features for learning may decrease the performance due to the problems such as high dimensionality, correlation of features </w:t>
      </w:r>
      <w:r w:rsidRPr="00F47857">
        <w:rPr>
          <w:rFonts w:ascii="Arial" w:hAnsi="Arial" w:cs="Arial"/>
          <w:color w:val="000000" w:themeColor="text1"/>
          <w:sz w:val="18"/>
          <w:szCs w:val="18"/>
        </w:rPr>
        <w:fldChar w:fldCharType="begin" w:fldLock="1"/>
      </w:r>
      <w:r w:rsidR="007E3261" w:rsidRPr="00F47857">
        <w:rPr>
          <w:rFonts w:ascii="Arial" w:hAnsi="Arial" w:cs="Arial"/>
          <w:color w:val="000000" w:themeColor="text1"/>
          <w:sz w:val="18"/>
          <w:szCs w:val="18"/>
        </w:rPr>
        <w:instrText>ADDIN CSL_CITATION { "citationItems" : [ { "id" : "ITEM-1", "itemData" : { "DOI" : "10.1.1.37.4643", "ISBN" : "9780874216561", "ISSN" : "0717-6163", "PMID" : "15003161", "abstract" : "A central problem in machine learning is identifying a representative set of features from which to construct a classification model for a particular task. This thesis addresses the problem of feature selection for machine learning through a correlation based approach. The central hypothesis is that good feature sets contain features that are highly correlated with the class, yet uncorrelated with each other. A feature evaluation formula, based on ideas from test theory, provides an operational ...", "author" : [ { "dropping-particle" : "", "family" : "Hall", "given" : "Mark", "non-dropping-particle" : "", "parse-names" : false, "suffix" : "" } ], "container-title" : "PhD thesis", "id" : "ITEM-1", "issue" : "April", "issued" : { "date-parts" : [ [ "1999" ] ] }, "page" : "1-5", "title" : "Correlation-based Feature Selection for Machine Learning", "type" : "article-journal", "volume" : "21i195-i20" }, "uris" : [ "http://www.mendeley.com/documents/?uuid=d1d72737-cc26-4920-a783-f6aea3f78d9f" ] }, { "id" : "ITEM-2", "itemData" : { "ISBN" : "9780470604458", "abstract" : "2nd ed. Frontmatter -- The Challenges of Dynamic Programming -- Some Illustrative Models -- Introduction to Markov Decision Processes -- Introduction to Approximate Dynamic Programming -- Modeling Dynamic Programs -- Policies -- Policy Search -- Approximating Value Functions -- Learning Value Function Approximations -- Optimizing While Learning -- Adaptive Estimation and Stepsizes -- Exploration Versus Exploitation -- Value Function Approximations for Resource Allocation Problems -- Dynamic Resource Allocation Problems -- Implementation Challenges -- Bibliography -- Index -- Wiley Series in Probability and Statistics.", "author" : [ { "dropping-particle" : "", "family" : "Powell", "given" : "Warren B.", "non-dropping-particle" : "", "parse-names" : false, "suffix" : "" }, { "dropping-particle" : "", "family" : "Wiley InterScience (Online service)", "given" : "", "non-dropping-particle" : "", "parse-names" : false, "suffix" : "" } ], "container-title" : "Wiley InterScience", "id" : "ITEM-2", "issued" : { "date-parts" : [ [ "2011" ] ] }, "page" : "627", "title" : "Approximate dynamic programming : solving the curses of dimensionality", "type" : "article-journal" }, "uris" : [ "http://www.mendeley.com/documents/?uuid=fb852b3b-d589-4565-ad47-1a3dde0ad978" ] } ], "mendeley" : { "formattedCitation" : "[119,120]", "plainTextFormattedCitation" : "[119,120]", "previouslyFormattedCitation" : "[119,120]" }, "properties" : {  }, "schema" : "https://github.com/citation-style-language/schema/raw/master/csl-citation.json" }</w:instrText>
      </w:r>
      <w:r w:rsidRPr="00F47857">
        <w:rPr>
          <w:rFonts w:ascii="Arial" w:hAnsi="Arial" w:cs="Arial"/>
          <w:color w:val="000000" w:themeColor="text1"/>
          <w:sz w:val="18"/>
          <w:szCs w:val="18"/>
        </w:rPr>
        <w:fldChar w:fldCharType="separate"/>
      </w:r>
      <w:r w:rsidR="007E3261" w:rsidRPr="00F47857">
        <w:rPr>
          <w:rFonts w:ascii="Arial" w:hAnsi="Arial" w:cs="Arial"/>
          <w:noProof/>
          <w:color w:val="000000" w:themeColor="text1"/>
          <w:sz w:val="18"/>
          <w:szCs w:val="18"/>
        </w:rPr>
        <w:t>[119,120]</w:t>
      </w:r>
      <w:r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xml:space="preserve">. The number of candidate features to be used in virtual screening studies has been increasing as more information and experimental results about compounds and targets are available. In some of the computational drug discovery studies thousands; or even millions of features are employed </w:t>
      </w:r>
      <w:r w:rsidRPr="00F47857">
        <w:rPr>
          <w:rFonts w:ascii="Arial" w:hAnsi="Arial" w:cs="Arial"/>
          <w:color w:val="000000" w:themeColor="text1"/>
          <w:sz w:val="18"/>
          <w:szCs w:val="18"/>
        </w:rPr>
        <w:fldChar w:fldCharType="begin" w:fldLock="1"/>
      </w:r>
      <w:r w:rsidR="007E3261" w:rsidRPr="00F47857">
        <w:rPr>
          <w:rFonts w:ascii="Arial" w:hAnsi="Arial" w:cs="Arial"/>
          <w:color w:val="000000" w:themeColor="text1"/>
          <w:sz w:val="18"/>
          <w:szCs w:val="18"/>
        </w:rPr>
        <w:instrText>ADDIN CSL_CITATION { "citationItems" : [ { "id" : "ITEM-1", "itemData" : { "DOI" : "10.1002/minf.201400066", "ISSN" : "18681751", "abstract" : "The identification of drug-target interactions, or interactions between drug candidate compounds and target candidate proteins, is a crucial process in genomic drug discovery. In silico chemogenomic methods are recently recognized as a promising approach for genome-wide scale prediction of drug-target interactions, but the prediction performance depends heavily on the descriptors and similarity measures of drugs and proteins. In this paper, we investigated the performance of various descriptors and similarity measures of drugs and proteins for the drug-target interaction prediction using a chemogenomic approach. We compared the prediction accuracy of 18 chemical descriptors of drugs (e.g., ECFP, FCFP,E-state, CDK, Klekota?Roth, MACCS, PubChem, Dragon, KCF-S, and graph kernels) and 4 descriptors of proteins (e.g., amino acid composition, domain profile, local sequence similarity, and string kernel) on about one hundred thousand drug-target interactions. We examined the combinatorial effects of drug descriptors and protein descriptors using the same benchmark data under several experimental conditions. Large-scale experiments showed that our proposed KCF-S descriptor worked the best in terms of prediction accuracy. The comparative results are expected to be useful for selecting chemical descriptors in various pharmaceutical applications.", "author" : [ { "dropping-particle" : "", "family" : "Sawada", "given" : "Ryusuke", "non-dropping-particle" : "", "parse-names" : false, "suffix" : "" }, { "dropping-particle" : "", "family" : "Kotera", "given" : "Masaaki", "non-dropping-particle" : "", "parse-names" : false, "suffix" : "" }, { "dropping-particle" : "", "family" : "Yamanishi", "given" : "Yoshihiro", "non-dropping-particle" : "", "parse-names" : false, "suffix" : "" } ], "container-title" : "Molecular Informatics", "id" : "ITEM-1", "issue" : "11-12", "issued" : { "date-parts" : [ [ "2014" ] ] }, "page" : "719-731", "title" : "Benchmarking a wide range of chemical descriptors for drug-target interaction prediction using a chemogenomic approach", "type" : "article-journal", "volume" : "33" }, "uris" : [ "http://www.mendeley.com/documents/?uuid=c1a46445-d4d7-4b12-96a0-a5d20b667d5a" ] }, { "id" : "ITEM-2", "itemData" : { "DOI" : "10.1016/j.aca.2011.07.027", "ISBN" : "0885-6125", "ISSN" : "00032670", "PMID" : "21889629", "abstract" : "Variable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 dictors, providing faster andmore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 "author" : [ { "dropping-particle" : "", "family" : "Guyon", "given" : "Isabelle", "non-dropping-particle" : "", "parse-names" : false, "suffix" : "" }, { "dropping-particle" : "", "family" : "Elisseeff", "given" : "Andr\u00e9", "non-dropping-particle" : "", "parse-names" : false, "suffix" : "" } ], "container-title" : "Journal of Machine Learning Research (JMLR)", "id" : "ITEM-2", "issue" : "3", "issued" : { "date-parts" : [ [ "2003" ] ] }, "page" : "1157-1182", "title" : "An Introduction to Variable and Feature Selection", "type" : "article-journal", "volume" : "3" }, "uris" : [ "http://www.mendeley.com/documents/?uuid=6038ebe3-e79c-4bef-9ce2-37e13369402a" ] } ], "mendeley" : { "formattedCitation" : "[121,122]", "plainTextFormattedCitation" : "[121,122]", "previouslyFormattedCitation" : "[121,122]" }, "properties" : {  }, "schema" : "https://github.com/citation-style-language/schema/raw/master/csl-citation.json" }</w:instrText>
      </w:r>
      <w:r w:rsidRPr="00F47857">
        <w:rPr>
          <w:rFonts w:ascii="Arial" w:hAnsi="Arial" w:cs="Arial"/>
          <w:color w:val="000000" w:themeColor="text1"/>
          <w:sz w:val="18"/>
          <w:szCs w:val="18"/>
        </w:rPr>
        <w:fldChar w:fldCharType="separate"/>
      </w:r>
      <w:r w:rsidR="007E3261" w:rsidRPr="00F47857">
        <w:rPr>
          <w:rFonts w:ascii="Arial" w:hAnsi="Arial" w:cs="Arial"/>
          <w:noProof/>
          <w:color w:val="000000" w:themeColor="text1"/>
          <w:sz w:val="18"/>
          <w:szCs w:val="18"/>
        </w:rPr>
        <w:t>[121,122]</w:t>
      </w:r>
      <w:r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xml:space="preserve">. Therefore, feature selection techniques became a necessity in drug discovery and bioinformatics studies. In this sense, the main objectives of feature selection are </w:t>
      </w:r>
    </w:p>
    <w:p w14:paraId="3C444878" w14:textId="77777777" w:rsidR="00D348E7" w:rsidRPr="00F47857" w:rsidRDefault="00D348E7" w:rsidP="00F224A6">
      <w:pPr>
        <w:pStyle w:val="bulletlist"/>
        <w:spacing w:line="480" w:lineRule="auto"/>
        <w:rPr>
          <w:rFonts w:ascii="Arial" w:hAnsi="Arial" w:cs="Arial"/>
          <w:color w:val="000000" w:themeColor="text1"/>
          <w:sz w:val="18"/>
          <w:szCs w:val="18"/>
        </w:rPr>
      </w:pPr>
      <w:r w:rsidRPr="00F47857">
        <w:rPr>
          <w:rFonts w:ascii="Arial" w:hAnsi="Arial" w:cs="Arial"/>
          <w:color w:val="000000" w:themeColor="text1"/>
          <w:sz w:val="18"/>
          <w:szCs w:val="18"/>
        </w:rPr>
        <w:t>to increase classification performance by eliminating irrelevant and redundant features,</w:t>
      </w:r>
    </w:p>
    <w:p w14:paraId="229D030E" w14:textId="77777777" w:rsidR="00D348E7" w:rsidRPr="00F47857" w:rsidRDefault="00D348E7" w:rsidP="00F224A6">
      <w:pPr>
        <w:pStyle w:val="bulletlist"/>
        <w:spacing w:line="480" w:lineRule="auto"/>
        <w:rPr>
          <w:rFonts w:ascii="Arial" w:hAnsi="Arial" w:cs="Arial"/>
          <w:color w:val="000000" w:themeColor="text1"/>
          <w:sz w:val="18"/>
          <w:szCs w:val="18"/>
        </w:rPr>
      </w:pPr>
      <w:r w:rsidRPr="00F47857">
        <w:rPr>
          <w:rFonts w:ascii="Arial" w:hAnsi="Arial" w:cs="Arial"/>
          <w:color w:val="000000" w:themeColor="text1"/>
          <w:sz w:val="18"/>
          <w:szCs w:val="18"/>
        </w:rPr>
        <w:t>to overcome the overfitting problem,</w:t>
      </w:r>
    </w:p>
    <w:p w14:paraId="7C8AF34B" w14:textId="77777777" w:rsidR="00D348E7" w:rsidRPr="00F47857" w:rsidRDefault="00D348E7" w:rsidP="00F224A6">
      <w:pPr>
        <w:pStyle w:val="bulletlist"/>
        <w:spacing w:line="480" w:lineRule="auto"/>
        <w:rPr>
          <w:rFonts w:ascii="Arial" w:hAnsi="Arial" w:cs="Arial"/>
          <w:color w:val="000000" w:themeColor="text1"/>
          <w:sz w:val="18"/>
          <w:szCs w:val="18"/>
        </w:rPr>
      </w:pPr>
      <w:r w:rsidRPr="00F47857">
        <w:rPr>
          <w:rFonts w:ascii="Arial" w:hAnsi="Arial" w:cs="Arial"/>
          <w:color w:val="000000" w:themeColor="text1"/>
          <w:sz w:val="18"/>
          <w:szCs w:val="18"/>
        </w:rPr>
        <w:t>to decrease the computational need and run time of algorithms,</w:t>
      </w:r>
    </w:p>
    <w:p w14:paraId="79A481D3" w14:textId="77777777" w:rsidR="00D348E7" w:rsidRPr="00F47857" w:rsidRDefault="00D348E7" w:rsidP="00F224A6">
      <w:pPr>
        <w:pStyle w:val="bulletlist"/>
        <w:spacing w:line="480" w:lineRule="auto"/>
        <w:rPr>
          <w:rFonts w:ascii="Arial" w:hAnsi="Arial" w:cs="Arial"/>
          <w:color w:val="000000" w:themeColor="text1"/>
          <w:sz w:val="18"/>
          <w:szCs w:val="18"/>
        </w:rPr>
      </w:pPr>
      <w:r w:rsidRPr="00F47857">
        <w:rPr>
          <w:rFonts w:ascii="Arial" w:hAnsi="Arial" w:cs="Arial"/>
          <w:color w:val="000000" w:themeColor="text1"/>
          <w:sz w:val="18"/>
          <w:szCs w:val="18"/>
        </w:rPr>
        <w:t>to provide better visualization and understanding of data and</w:t>
      </w:r>
    </w:p>
    <w:p w14:paraId="371565FA" w14:textId="77777777" w:rsidR="00D348E7" w:rsidRPr="00F47857" w:rsidRDefault="00D348E7" w:rsidP="00F224A6">
      <w:pPr>
        <w:pStyle w:val="bulletlist"/>
        <w:spacing w:line="480" w:lineRule="auto"/>
        <w:rPr>
          <w:rFonts w:ascii="Arial" w:hAnsi="Arial" w:cs="Arial"/>
          <w:color w:val="000000" w:themeColor="text1"/>
          <w:sz w:val="18"/>
          <w:szCs w:val="18"/>
        </w:rPr>
      </w:pPr>
      <w:proofErr w:type="gramStart"/>
      <w:r w:rsidRPr="00F47857">
        <w:rPr>
          <w:rFonts w:ascii="Arial" w:hAnsi="Arial" w:cs="Arial"/>
          <w:color w:val="000000" w:themeColor="text1"/>
          <w:sz w:val="18"/>
          <w:szCs w:val="18"/>
        </w:rPr>
        <w:t>to</w:t>
      </w:r>
      <w:proofErr w:type="gramEnd"/>
      <w:r w:rsidRPr="00F47857">
        <w:rPr>
          <w:rFonts w:ascii="Arial" w:hAnsi="Arial" w:cs="Arial"/>
          <w:color w:val="000000" w:themeColor="text1"/>
          <w:sz w:val="18"/>
          <w:szCs w:val="18"/>
        </w:rPr>
        <w:t xml:space="preserve"> reduce the data storage for large scale applications. </w:t>
      </w:r>
    </w:p>
    <w:p w14:paraId="4AF5F811" w14:textId="2DF3E5D8" w:rsidR="00D348E7" w:rsidRPr="00F47857" w:rsidRDefault="00D348E7" w:rsidP="00F224A6">
      <w:pPr>
        <w:pStyle w:val="BodyText"/>
        <w:spacing w:line="480" w:lineRule="auto"/>
        <w:rPr>
          <w:rFonts w:ascii="Arial" w:hAnsi="Arial" w:cs="Arial"/>
          <w:color w:val="000000" w:themeColor="text1"/>
          <w:sz w:val="18"/>
          <w:szCs w:val="18"/>
        </w:rPr>
      </w:pPr>
      <w:r w:rsidRPr="00F47857">
        <w:rPr>
          <w:rFonts w:ascii="Arial" w:hAnsi="Arial" w:cs="Arial"/>
          <w:color w:val="000000" w:themeColor="text1"/>
          <w:sz w:val="18"/>
          <w:szCs w:val="18"/>
        </w:rPr>
        <w:t xml:space="preserve">Various studies have been performed to analyze and compare feature reduction and selection techniques in the literature </w:t>
      </w:r>
      <w:r w:rsidRPr="00F47857">
        <w:rPr>
          <w:rFonts w:ascii="Arial" w:hAnsi="Arial" w:cs="Arial"/>
          <w:color w:val="000000" w:themeColor="text1"/>
          <w:sz w:val="18"/>
          <w:szCs w:val="18"/>
        </w:rPr>
        <w:fldChar w:fldCharType="begin" w:fldLock="1"/>
      </w:r>
      <w:r w:rsidR="007E3261" w:rsidRPr="00F47857">
        <w:rPr>
          <w:rFonts w:ascii="Arial" w:hAnsi="Arial" w:cs="Arial"/>
          <w:color w:val="000000" w:themeColor="text1"/>
          <w:sz w:val="18"/>
          <w:szCs w:val="18"/>
        </w:rPr>
        <w:instrText>ADDIN CSL_CITATION { "citationItems" : [ { "id" : "ITEM-1", "itemData" : { "DOI" : "10.1109/IACC.2016.16", "ISBN" : "978-1-4673-8286-1", "author" : [ { "dropping-particle" : "", "family" : "Padmaja", "given" : "D. Lakshmi", "non-dropping-particle" : "", "parse-names" : false, "suffix" : "" }, { "dropping-particle" : "", "family" : "Vishnuvardhan", "given" : "B.", "non-dropping-particle" : "", "parse-names" : false, "suffix" : "" } ], "container-title" : "2016 IEEE 6th International Conference on Advanced Computing (IACC)", "id" : "ITEM-1", "issued" : { "date-parts" : [ [ "2016" ] ] }, "page" : "31-34", "title" : "Comparative Study of Feature Subset Selection Methods for Dimensionality Reduction on Scientific Data", "type" : "article-journal" }, "uris" : [ "http://www.mendeley.com/documents/?uuid=de0ad973-4166-46ad-b561-78a7a6736498" ] }, { "id" : "ITEM-2", "itemData" : { "abstract" : "Dimensionality reduction and feature subset selection are two techniques for reducing the attribute space of a feature set, which is an important component of both supervised and unsupervised classification or regression problems. While in feature subset selection a subset of the original attributes is extracted, dimensionality reduction in general produces linear combinations of the original attribute set. In this paper we investigate the relationship between several attribute space reduction techniques and the resulting classification accuracy for two very different application areas. On the one hand, we consider e-mail filtering, where the feature space contains various properties of e-mail messages, and on the other hand, we consider drug discovery prob- lems, where quantitative representations of molecular structures are encoded in terms of information-preserving descriptor values. Subsets of the original attributes constructed by filter and wrapper techniques as well as subsets of linear combinations of the original attributes constructed by three different variants of the principle component analysis (PCA) are compared in terms of the classifica- tion performance achieved with various machine learning algorithms as well as in terms of runtime performance. We successively reduce the size of the attribute sets and investigate the changes in the classification results. Moreover, we explore the relationship between the variance captured in the linear combinations within PCA and the resulting classification accuracy. The results show that the classification accuracy based on PCA is highly sensitive to the type of data and that the variance captured the principal components is not necessarily a vital indicator for the classification performance.", "author" : [ { "dropping-particle" : "", "family" : "Janecek", "given" : "Andreas", "non-dropping-particle" : "", "parse-names" : false, "suffix" : "" }, { "dropping-particle" : "", "family" : "Gansterer", "given" : "Wilfried N Wn", "non-dropping-particle" : "", "parse-names" : false, "suffix" : "" }, { "dropping-particle" : "", "family" : "Demel", "given" : "Michael", "non-dropping-particle" : "", "parse-names" : false, "suffix" : "" }, { "dropping-particle" : "", "family" : "Ecker", "given" : "Gerhard", "non-dropping-particle" : "", "parse-names" : false, "suffix" : "" } ], "container-title" : "Fsdm", "id" : "ITEM-2", "issued" : { "date-parts" : [ [ "2008" ] ] }, "page" : "90-105", "title" : "On the Relationship Between Feature Selection and Classification Accuracy.", "type" : "article-journal", "volume" : "4" }, "uris" : [ "http://www.mendeley.com/documents/?uuid=f3accb92-b210-4015-b826-7843cd9e1e00" ] }, { "id" : "ITEM-3", "itemData" : { "DOI" : "10.1093/bioinformatics/btm344", "ISBN" : "1367-4811 (Electronic)\\r1367-4803 (Linking)", "ISSN" : "13674803", "PMID" : "17720704", "abstract" : "Feature selection techniques have become an apparent need in many bioinformatics applications. In addition to the large pool of techniques that have already been developed in the machine learning and data mining fields, specific applications in bioinformatics have led to a wealth of newly proposed techniques. In this article, we make the interested reader aware of the possibilities of feature selection, providing a basic taxonomy of feature selection techniques, and discussing their use, variety and potential in a number of both common as well as upcoming bioinformatics applications.", "author" : [ { "dropping-particle" : "", "family" : "Saeys", "given" : "Yvan", "non-dropping-particle" : "", "parse-names" : false, "suffix" : "" }, { "dropping-particle" : "", "family" : "Inza", "given" : "I\u00f1aki", "non-dropping-particle" : "", "parse-names" : false, "suffix" : "" }, { "dropping-particle" : "", "family" : "Larra\u00f1aga", "given" : "Pedro", "non-dropping-particle" : "", "parse-names" : false, "suffix" : "" } ], "container-title" : "Bioinformatics", "id" : "ITEM-3", "issue" : "19", "issued" : { "date-parts" : [ [ "2007" ] ] }, "page" : "2507-2517", "title" : "A review of feature selection techniques in bioinformatics", "type" : "article-journal", "volume" : "23" }, "uris" : [ "http://www.mendeley.com/documents/?uuid=ba482919-6a8c-4dd6-8739-880fa062feae" ] }, { "id" : "ITEM-4", "itemData" : { "DOI" : "10.1021/ci049875d", "ISBN" : "0095-2338 (Print)\\r0095-2338 (Linking)", "ISSN" : "0095-2338", "PMID" : "15446842", "abstract" : "Feature selection is frequently used as a preprocessing step to machine learning. The removal of irrelevant and redundant information often improves the performance of learning algorithms. This paper is a comparative study of feature selection in drug discovery. The focus is on aggressive dimensionality reduction. Five methods were evaluated, including information gain, mutual information, a chi2-test, odds ratio, and GSS coefficient. Two well-known classification algorithms, Naive Bayesian and Support Vector Machine (SVM), were used to classify the chemical compounds. The results showed that Naive Bayesian benefited significantly from the feature selection, while SVM performed better when all features were used. In this experiment, information gain and chi2-test were most effective feature selection methods. Using information gain with a Naive Bayesian classifier, removal of up to 96% of the features yielded an improved classification accuracy measured by sensitivity. When information gain was used to select the features, SVM was much less sensitive to the reduction of feature space. The feature set size was reduced by 99%, while losing only a few percent in terms of sensitivity (from 58.7% to 52.5%) and specificity (from 98.4% to 97.2%). In contrast to information gain and chi2-test, mutual information had relatively poor performance due to its bias toward favoring rare features and its sensitivity to probability estimation errors.", "author" : [ { "dropping-particle" : "", "family" : "Liu", "given" : "Y", "non-dropping-particle" : "", "parse-names" : false, "suffix" : "" } ], "container-title" : "Journal of Chemical Information and Computer Sciences", "id" : "ITEM-4", "issue" : "5", "issued" : { "date-parts" : [ [ "2004" ] ] }, "page" : "1823-1828", "title" : "A comparative study on feature selection methods for drug discovery", "type" : "article-journal", "volume" : "44" }, "uris" : [ "http://www.mendeley.com/documents/?uuid=718ba4f7-e5e5-4dee-9cc1-52a5143a065a" ] }, { "id" : "ITEM-5", "itemData" : { "DOI" : "10.2172/15002155", "abstract" : "This paper, we assume that we have n observations, each being a realization of the p- dimensional random variable x = (x 1 , . . . , x p with mean E(x) = = 1 , . . . , p and covariance matrix E(x )(x = pp . We denote such an observation matrix by X = i,j : 1 p, 1 n. If i and i = (i,i) denote the mean and the standard deviation of the ith random variable, respectively, then we will often standardize the observations x i,j by (x i,j i i , where i = x i = 1/n j=1 x i,j , and i = 1/n j=1 (x i,j x i", "author" : [ { "dropping-particle" : "", "family" : "Fodor", "given" : "Imola K", "non-dropping-particle" : "", "parse-names" : false, "suffix" : "" } ], "container-title" : "Library", "id" : "ITEM-5", "issue" : "1", "issued" : { "date-parts" : [ [ "2002" ] ] }, "page" : "1-18", "title" : "A survey of dimension reduction techniques", "type" : "article-journal", "volume" : "18" }, "uris" : [ "http://www.mendeley.com/documents/?uuid=7ec12c21-4593-469f-8239-f4a140c5d3cf" ] }, { "id" : "ITEM-6", "itemData" : { "DOI" : "10.1.1.37.4643", "ISBN" : "9780874216561", "ISSN" : "0717-6163", "PMID" : "15003161", "abstract" : "A central problem in machine learning is identifying a representative set of features from which to construct a classification model for a particular task. This thesis addresses the problem of feature selection for machine learning through a correlation based approach. The central hypothesis is that good feature sets contain features that are highly correlated with the class, yet uncorrelated with each other. A feature evaluation formula, based on ideas from test theory, provides an operational ...", "author" : [ { "dropping-particle" : "", "family" : "Hall", "given" : "Mark", "non-dropping-particle" : "", "parse-names" : false, "suffix" : "" } ], "container-title" : "PhD thesis", "id" : "ITEM-6", "issue" : "April", "issued" : { "date-parts" : [ [ "1999" ] ] }, "page" : "1-5", "title" : "Correlation-based Feature Selection for Machine Learning", "type" : "article-journal", "volume" : "21i195-i20" }, "uris" : [ "http://www.mendeley.com/documents/?uuid=d1d72737-cc26-4920-a783-f6aea3f78d9f" ] } ], "mendeley" : { "formattedCitation" : "[119,123\u2013127]", "plainTextFormattedCitation" : "[119,123\u2013127]", "previouslyFormattedCitation" : "[119,123\u2013127]" }, "properties" : {  }, "schema" : "https://github.com/citation-style-language/schema/raw/master/csl-citation.json" }</w:instrText>
      </w:r>
      <w:r w:rsidRPr="00F47857">
        <w:rPr>
          <w:rFonts w:ascii="Arial" w:hAnsi="Arial" w:cs="Arial"/>
          <w:color w:val="000000" w:themeColor="text1"/>
          <w:sz w:val="18"/>
          <w:szCs w:val="18"/>
        </w:rPr>
        <w:fldChar w:fldCharType="separate"/>
      </w:r>
      <w:r w:rsidR="007E3261" w:rsidRPr="00F47857">
        <w:rPr>
          <w:rFonts w:ascii="Arial" w:hAnsi="Arial" w:cs="Arial"/>
          <w:noProof/>
          <w:color w:val="000000" w:themeColor="text1"/>
          <w:sz w:val="18"/>
          <w:szCs w:val="18"/>
        </w:rPr>
        <w:t>[119,123–127]</w:t>
      </w:r>
      <w:r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xml:space="preserve">. There are three main approaches of feature selection, which are filters, wrappers, and embedded approaches in machine learning area (Figure S.1). </w:t>
      </w:r>
    </w:p>
    <w:p w14:paraId="593A929E" w14:textId="389CBCF6" w:rsidR="00D348E7" w:rsidRPr="00F47857" w:rsidRDefault="00D348E7" w:rsidP="00F224A6">
      <w:pPr>
        <w:pStyle w:val="BodyText"/>
        <w:spacing w:line="480" w:lineRule="auto"/>
        <w:rPr>
          <w:rFonts w:ascii="Arial" w:hAnsi="Arial" w:cs="Arial"/>
          <w:color w:val="000000" w:themeColor="text1"/>
          <w:sz w:val="18"/>
          <w:szCs w:val="18"/>
        </w:rPr>
      </w:pPr>
      <w:r w:rsidRPr="00F47857">
        <w:rPr>
          <w:rFonts w:ascii="Arial" w:hAnsi="Arial" w:cs="Arial"/>
          <w:b/>
          <w:bCs/>
          <w:i/>
          <w:iCs/>
          <w:color w:val="000000" w:themeColor="text1"/>
          <w:sz w:val="18"/>
          <w:szCs w:val="18"/>
          <w:u w:val="single"/>
        </w:rPr>
        <w:t>Filter methods</w:t>
      </w:r>
      <w:r w:rsidRPr="00F47857">
        <w:rPr>
          <w:rFonts w:ascii="Arial" w:hAnsi="Arial" w:cs="Arial"/>
          <w:color w:val="000000" w:themeColor="text1"/>
          <w:sz w:val="18"/>
          <w:szCs w:val="18"/>
        </w:rPr>
        <w:t xml:space="preserve"> select features by considering each feature individually and selecting more important and relevant features independent of a machine learning approach. In general, filter methods calculate a relevance score for each feature and decide the features to be selected. One of the main advantages of filter methods is that these </w:t>
      </w:r>
      <w:r w:rsidRPr="00F47857">
        <w:rPr>
          <w:rFonts w:ascii="Arial" w:hAnsi="Arial" w:cs="Arial"/>
          <w:color w:val="000000" w:themeColor="text1"/>
          <w:sz w:val="18"/>
          <w:szCs w:val="18"/>
        </w:rPr>
        <w:lastRenderedPageBreak/>
        <w:t xml:space="preserve">methods are computationally efficient. Hence, filter methods can be applied to large-scale feature selection problems less computational power. In addition, filter methods are considered to be a preprocessing step for machine learning algorithms. These methods are run only once before training and the reduced feature set can then be used for the training. Filters are also used to solve overfitting problems. However, standard filter methods overlook the inter-feature dependencies, which may reduce prediction performance </w:t>
      </w:r>
      <w:r w:rsidRPr="00F47857">
        <w:rPr>
          <w:rFonts w:ascii="Arial" w:hAnsi="Arial" w:cs="Arial"/>
          <w:color w:val="000000" w:themeColor="text1"/>
          <w:sz w:val="18"/>
          <w:szCs w:val="18"/>
        </w:rPr>
        <w:fldChar w:fldCharType="begin" w:fldLock="1"/>
      </w:r>
      <w:r w:rsidR="003D3D82" w:rsidRPr="00F47857">
        <w:rPr>
          <w:rFonts w:ascii="Arial" w:hAnsi="Arial" w:cs="Arial"/>
          <w:color w:val="000000" w:themeColor="text1"/>
          <w:sz w:val="18"/>
          <w:szCs w:val="18"/>
        </w:rPr>
        <w:instrText>ADDIN CSL_CITATION { "citationItems" : [ { "id" : "ITEM-1", "itemData" : { "DOI" : "10.1145/2663598.2629474", "ISBN" : "1558603352", "ISSN" : "00189340", "abstract" : "W e address the problem of ?nding a subset of features that allo ws a supervised induc? tion algorithm to induce small high?accuracy concepts? W e examine notions of relev ance and irrelev ance? and sho w that the de?nitions used in the mac hine learning literature do not adequately partition the features in to useful categories of relev ance? W e presen t de?ni? tions for irrelev ance and for t o degrees of w relev ance? These de?nitions impro e our un? v derstanding of the beha vior of previous sub? set selection algorithms? and help de?ne the subset of features that should be sough t? The features selected should depend not only on the features and the target concept? but also on the induction algorithm? W e describe a method for feature subset selection using cross?v alidation that is applicable to an yin? duction algorithm? and discuss experimen ts conducted with ID? and C??? on arti?cial and real datasets", "author" : [ { "dropping-particle" : "", "family" : "John", "given" : "Gh", "non-dropping-particle" : "", "parse-names" : false, "suffix" : "" }, { "dropping-particle" : "", "family" : "Kohavi", "given" : "Ron", "non-dropping-particle" : "", "parse-names" : false, "suffix" : "" }, { "dropping-particle" : "", "family" : "Pfleger", "given" : "K", "non-dropping-particle" : "", "parse-names" : false, "suffix" : "" } ], "container-title" : "Machine Learning Proceedings", "id" : "ITEM-1", "issued" : { "date-parts" : [ [ "1994" ] ] }, "page" : "121-129", "title" : "Irrelevant Features and the Subset Selection Problem.", "type" : "article-journal" }, "uris" : [ "http://www.mendeley.com/documents/?uuid=040378e1-2ebc-44e6-971d-4b1d0cbe6aea" ] } ], "mendeley" : { "formattedCitation" : "[128]", "plainTextFormattedCitation" : "[128]", "previouslyFormattedCitation" : "[128]" }, "properties" : {  }, "schema" : "https://github.com/citation-style-language/schema/raw/master/csl-citation.json" }</w:instrText>
      </w:r>
      <w:r w:rsidRPr="00F47857">
        <w:rPr>
          <w:rFonts w:ascii="Arial" w:hAnsi="Arial" w:cs="Arial"/>
          <w:color w:val="000000" w:themeColor="text1"/>
          <w:sz w:val="18"/>
          <w:szCs w:val="18"/>
        </w:rPr>
        <w:fldChar w:fldCharType="separate"/>
      </w:r>
      <w:r w:rsidR="007E3261" w:rsidRPr="00F47857">
        <w:rPr>
          <w:rFonts w:ascii="Arial" w:hAnsi="Arial" w:cs="Arial"/>
          <w:noProof/>
          <w:color w:val="000000" w:themeColor="text1"/>
          <w:sz w:val="18"/>
          <w:szCs w:val="18"/>
        </w:rPr>
        <w:t>[128]</w:t>
      </w:r>
      <w:r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w:t>
      </w:r>
    </w:p>
    <w:p w14:paraId="3717AD90" w14:textId="26B7B338" w:rsidR="00D348E7" w:rsidRPr="00F47857" w:rsidRDefault="00D348E7" w:rsidP="00F224A6">
      <w:pPr>
        <w:pStyle w:val="BodyText"/>
        <w:spacing w:line="480" w:lineRule="auto"/>
        <w:ind w:right="-43"/>
        <w:rPr>
          <w:rFonts w:ascii="Arial" w:hAnsi="Arial" w:cs="Arial"/>
          <w:color w:val="000000" w:themeColor="text1"/>
          <w:sz w:val="18"/>
          <w:szCs w:val="18"/>
        </w:rPr>
      </w:pPr>
      <w:r w:rsidRPr="00F47857">
        <w:rPr>
          <w:rFonts w:ascii="Arial" w:hAnsi="Arial" w:cs="Arial"/>
          <w:b/>
          <w:bCs/>
          <w:i/>
          <w:iCs/>
          <w:color w:val="000000" w:themeColor="text1"/>
          <w:sz w:val="18"/>
          <w:szCs w:val="18"/>
          <w:u w:val="single"/>
        </w:rPr>
        <w:t>Wrappers</w:t>
      </w:r>
      <w:r w:rsidRPr="00F47857">
        <w:rPr>
          <w:rFonts w:ascii="Arial" w:hAnsi="Arial" w:cs="Arial"/>
          <w:color w:val="000000" w:themeColor="text1"/>
          <w:sz w:val="18"/>
          <w:szCs w:val="18"/>
        </w:rPr>
        <w:t xml:space="preserve"> use subsets of an original feature set and determined feature subsets are used for training of the models </w:t>
      </w:r>
      <w:r w:rsidRPr="00F47857">
        <w:rPr>
          <w:rFonts w:ascii="Arial" w:hAnsi="Arial" w:cs="Arial"/>
          <w:color w:val="000000" w:themeColor="text1"/>
          <w:sz w:val="18"/>
          <w:szCs w:val="18"/>
        </w:rPr>
        <w:fldChar w:fldCharType="begin" w:fldLock="1"/>
      </w:r>
      <w:r w:rsidR="007E3261" w:rsidRPr="00F47857">
        <w:rPr>
          <w:rFonts w:ascii="Arial" w:hAnsi="Arial" w:cs="Arial"/>
          <w:color w:val="000000" w:themeColor="text1"/>
          <w:sz w:val="18"/>
          <w:szCs w:val="18"/>
        </w:rPr>
        <w:instrText>ADDIN CSL_CITATION { "citationItems" : [ { "id" : "ITEM-1", "itemData" : { "DOI" : "10.1016/S0004-3702(97)00043-X", "ISBN" : "0004-3702", "ISSN" : "00043702", "PMID" : "356583", "abstract" : "In the feature subset selection problem, a learning algorithm is faced with the problem of selecting a relevant subset of features upon which to focus its attention, while ignoring the rest. To achieve the best possible performance with a particular learning algorithm on a particular training set, a feature subset selection method should consider how the algorithm and the training set interact. We explore the relation between optimal feature subset selection and relevance. Our wrapper method searches for an optimal feature subset tailored to a particular algorithm and a domain. We study the strengths and weaknesses of the wrapper approach and show a series of improved designs. We compare the wrapper approach to induction without feature subset selection and to Relief, a filter approach to feature subset selection. Significant improvement in accuracy is achieved for some datasets for the two families of induction algorithms used: decision trees and Naive-Bayes.", "author" : [ { "dropping-particle" : "", "family" : "Kohavi", "given" : "Ron", "non-dropping-particle" : "", "parse-names" : false, "suffix" : "" }, { "dropping-particle" : "", "family" : "John", "given" : "George H.", "non-dropping-particle" : "", "parse-names" : false, "suffix" : "" } ], "container-title" : "Artificial Intelligence", "id" : "ITEM-1", "issue" : "1-2", "issued" : { "date-parts" : [ [ "1997" ] ] }, "page" : "273-324", "title" : "Wrappers for feature subset selection", "type" : "article-journal", "volume" : "97" }, "uris" : [ "http://www.mendeley.com/documents/?uuid=6e6e7d34-0153-4538-b9d8-7eb874b8f54f" ] } ], "mendeley" : { "formattedCitation" : "[129]", "plainTextFormattedCitation" : "[129]", "previouslyFormattedCitation" : "[129]" }, "properties" : {  }, "schema" : "https://github.com/citation-style-language/schema/raw/master/csl-citation.json" }</w:instrText>
      </w:r>
      <w:r w:rsidRPr="00F47857">
        <w:rPr>
          <w:rFonts w:ascii="Arial" w:hAnsi="Arial" w:cs="Arial"/>
          <w:color w:val="000000" w:themeColor="text1"/>
          <w:sz w:val="18"/>
          <w:szCs w:val="18"/>
        </w:rPr>
        <w:fldChar w:fldCharType="separate"/>
      </w:r>
      <w:r w:rsidR="007E3261" w:rsidRPr="00F47857">
        <w:rPr>
          <w:rFonts w:ascii="Arial" w:hAnsi="Arial" w:cs="Arial"/>
          <w:noProof/>
          <w:color w:val="000000" w:themeColor="text1"/>
          <w:sz w:val="18"/>
          <w:szCs w:val="18"/>
        </w:rPr>
        <w:t>[129]</w:t>
      </w:r>
      <w:r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xml:space="preserve">. There are different techniques that are used by the wrappers such as forward selection and backward elimination. In forward selection methods, features are added to an initially empty feature set one by one. Performance is evaluated after addition of new features and based on the results, the new feature is decided to be selected or not. Backward elimination is the opposite approach where the features are removed one by one and the same procedure applies for the rest. Both forward selection and backward elimination algorithms are greedy algorithms. One of the advantages of wrappers is that they consider inter-feature relationships by selecting different subsets of features each time. In addition, since the performance is evaluated after feature selection it is also possible to find best representative features specific to the applied machine learning method. One disadvantage of wrappers is the exponential increase in the number of subsets to be generated as the number of features increase.  There are different heuristics that are used to overcome the search space problem of wrappers. Another disadvantage of wrappers is that they are computationally intensive methods and there is a risk of overfitting. </w:t>
      </w:r>
    </w:p>
    <w:p w14:paraId="226A31F3" w14:textId="77777777" w:rsidR="00D348E7" w:rsidRPr="00F47857" w:rsidRDefault="00D348E7" w:rsidP="00D348E7">
      <w:pPr>
        <w:pStyle w:val="BodyText"/>
        <w:spacing w:line="276" w:lineRule="auto"/>
        <w:ind w:right="-43"/>
        <w:rPr>
          <w:rFonts w:ascii="Calibri" w:hAnsi="Calibri"/>
          <w:color w:val="000000" w:themeColor="text1"/>
          <w:sz w:val="20"/>
          <w:szCs w:val="20"/>
        </w:rPr>
      </w:pPr>
    </w:p>
    <w:p w14:paraId="5F0AF970" w14:textId="77777777" w:rsidR="00D348E7" w:rsidRPr="00F47857" w:rsidRDefault="00D348E7" w:rsidP="00D348E7">
      <w:pPr>
        <w:pStyle w:val="BodyText"/>
        <w:tabs>
          <w:tab w:val="clear" w:pos="288"/>
          <w:tab w:val="left" w:pos="0"/>
        </w:tabs>
        <w:spacing w:line="276" w:lineRule="auto"/>
        <w:ind w:right="-43" w:firstLine="0"/>
        <w:rPr>
          <w:rFonts w:ascii="Calibri" w:hAnsi="Calibri"/>
          <w:color w:val="000000" w:themeColor="text1"/>
          <w:sz w:val="20"/>
          <w:szCs w:val="20"/>
        </w:rPr>
      </w:pPr>
      <w:r w:rsidRPr="00F47857">
        <w:rPr>
          <w:rFonts w:ascii="Calibri" w:hAnsi="Calibri"/>
          <w:noProof/>
          <w:color w:val="000000" w:themeColor="text1"/>
          <w:sz w:val="20"/>
          <w:szCs w:val="20"/>
        </w:rPr>
        <w:drawing>
          <wp:inline distT="0" distB="0" distL="0" distR="0" wp14:anchorId="5D563F57" wp14:editId="50C8E35E">
            <wp:extent cx="5753735" cy="3267138"/>
            <wp:effectExtent l="0" t="0" r="12065" b="9525"/>
            <wp:docPr id="10" name="Picture 10" descr="pictures/feature_selection_comb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s/feature_selection_combin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428" cy="3268667"/>
                    </a:xfrm>
                    <a:prstGeom prst="rect">
                      <a:avLst/>
                    </a:prstGeom>
                    <a:noFill/>
                    <a:ln>
                      <a:noFill/>
                    </a:ln>
                  </pic:spPr>
                </pic:pic>
              </a:graphicData>
            </a:graphic>
          </wp:inline>
        </w:drawing>
      </w:r>
    </w:p>
    <w:p w14:paraId="43102670" w14:textId="729F7707" w:rsidR="00D348E7" w:rsidRPr="00F47857" w:rsidRDefault="00D348E7" w:rsidP="00F224A6">
      <w:pPr>
        <w:pStyle w:val="BodyText"/>
        <w:spacing w:line="480" w:lineRule="auto"/>
        <w:ind w:firstLine="0"/>
        <w:rPr>
          <w:rFonts w:ascii="Arial" w:hAnsi="Arial" w:cs="Arial"/>
          <w:bCs/>
          <w:iCs/>
          <w:color w:val="000000" w:themeColor="text1"/>
          <w:sz w:val="16"/>
          <w:szCs w:val="16"/>
        </w:rPr>
      </w:pPr>
      <w:r w:rsidRPr="00F47857">
        <w:rPr>
          <w:rFonts w:ascii="Arial" w:hAnsi="Arial" w:cs="Arial"/>
          <w:b/>
          <w:bCs/>
          <w:iCs/>
          <w:color w:val="000000" w:themeColor="text1"/>
          <w:sz w:val="16"/>
          <w:szCs w:val="16"/>
        </w:rPr>
        <w:t>Figure S.1.</w:t>
      </w:r>
      <w:r w:rsidRPr="00F47857">
        <w:rPr>
          <w:rFonts w:ascii="Arial" w:hAnsi="Arial" w:cs="Arial"/>
          <w:bCs/>
          <w:iCs/>
          <w:color w:val="000000" w:themeColor="text1"/>
          <w:sz w:val="16"/>
          <w:szCs w:val="16"/>
        </w:rPr>
        <w:t xml:space="preserve"> Illustration of filter, wrapper and embedded models (a) Filter methods selects most representative features by evaluating them individually. (b) </w:t>
      </w:r>
      <w:proofErr w:type="gramStart"/>
      <w:r w:rsidRPr="00F47857">
        <w:rPr>
          <w:rFonts w:ascii="Arial" w:hAnsi="Arial" w:cs="Arial"/>
          <w:bCs/>
          <w:iCs/>
          <w:color w:val="000000" w:themeColor="text1"/>
          <w:sz w:val="16"/>
          <w:szCs w:val="16"/>
        </w:rPr>
        <w:t>wrapper</w:t>
      </w:r>
      <w:proofErr w:type="gramEnd"/>
      <w:r w:rsidRPr="00F47857">
        <w:rPr>
          <w:rFonts w:ascii="Arial" w:hAnsi="Arial" w:cs="Arial"/>
          <w:bCs/>
          <w:iCs/>
          <w:color w:val="000000" w:themeColor="text1"/>
          <w:sz w:val="16"/>
          <w:szCs w:val="16"/>
        </w:rPr>
        <w:t xml:space="preserve"> methods </w:t>
      </w:r>
      <w:r w:rsidR="0048070A" w:rsidRPr="00F47857">
        <w:rPr>
          <w:rFonts w:ascii="Arial" w:hAnsi="Arial" w:cs="Arial"/>
          <w:bCs/>
          <w:iCs/>
          <w:color w:val="000000" w:themeColor="text1"/>
          <w:sz w:val="16"/>
          <w:szCs w:val="16"/>
        </w:rPr>
        <w:t>use</w:t>
      </w:r>
      <w:r w:rsidRPr="00F47857">
        <w:rPr>
          <w:rFonts w:ascii="Arial" w:hAnsi="Arial" w:cs="Arial"/>
          <w:bCs/>
          <w:iCs/>
          <w:color w:val="000000" w:themeColor="text1"/>
          <w:sz w:val="16"/>
          <w:szCs w:val="16"/>
        </w:rPr>
        <w:t xml:space="preserve"> different subsets of features and train the system with the selected features. </w:t>
      </w:r>
      <w:r w:rsidRPr="00F47857">
        <w:rPr>
          <w:rFonts w:ascii="Arial" w:hAnsi="Arial" w:cs="Arial"/>
          <w:bCs/>
          <w:iCs/>
          <w:color w:val="000000" w:themeColor="text1"/>
          <w:sz w:val="16"/>
          <w:szCs w:val="16"/>
        </w:rPr>
        <w:lastRenderedPageBreak/>
        <w:t>This procedure continues until termination criteria is met. (c) Feature selection is the part of the machine learning methods in embedded methods.</w:t>
      </w:r>
    </w:p>
    <w:p w14:paraId="5D9F6DFA" w14:textId="77777777" w:rsidR="00D348E7" w:rsidRPr="00F47857" w:rsidRDefault="00D348E7" w:rsidP="00F224A6">
      <w:pPr>
        <w:pStyle w:val="BodyText"/>
        <w:spacing w:line="480" w:lineRule="auto"/>
        <w:rPr>
          <w:rFonts w:ascii="Arial" w:hAnsi="Arial" w:cs="Arial"/>
          <w:b/>
          <w:bCs/>
          <w:i/>
          <w:iCs/>
          <w:color w:val="000000" w:themeColor="text1"/>
          <w:sz w:val="18"/>
          <w:szCs w:val="18"/>
          <w:u w:val="single"/>
        </w:rPr>
      </w:pPr>
    </w:p>
    <w:p w14:paraId="484B011D" w14:textId="133D14C4" w:rsidR="00D348E7" w:rsidRPr="00F47857" w:rsidRDefault="00D348E7" w:rsidP="00F224A6">
      <w:pPr>
        <w:pStyle w:val="BodyText"/>
        <w:spacing w:line="480" w:lineRule="auto"/>
        <w:rPr>
          <w:rFonts w:ascii="Arial" w:hAnsi="Arial" w:cs="Arial"/>
          <w:color w:val="000000" w:themeColor="text1"/>
          <w:sz w:val="18"/>
          <w:szCs w:val="18"/>
        </w:rPr>
      </w:pPr>
      <w:r w:rsidRPr="00F47857">
        <w:rPr>
          <w:rFonts w:ascii="Arial" w:hAnsi="Arial" w:cs="Arial"/>
          <w:b/>
          <w:bCs/>
          <w:i/>
          <w:iCs/>
          <w:color w:val="000000" w:themeColor="text1"/>
          <w:sz w:val="18"/>
          <w:szCs w:val="18"/>
          <w:u w:val="single"/>
        </w:rPr>
        <w:t>Embedded methods</w:t>
      </w:r>
      <w:r w:rsidRPr="00F47857">
        <w:rPr>
          <w:rFonts w:ascii="Arial" w:hAnsi="Arial" w:cs="Arial"/>
          <w:color w:val="000000" w:themeColor="text1"/>
          <w:sz w:val="18"/>
          <w:szCs w:val="18"/>
        </w:rPr>
        <w:t xml:space="preserve"> combine feature selection and learning steps </w:t>
      </w:r>
      <w:r w:rsidRPr="00F47857">
        <w:rPr>
          <w:rFonts w:ascii="Arial" w:hAnsi="Arial" w:cs="Arial"/>
          <w:color w:val="000000" w:themeColor="text1"/>
          <w:sz w:val="18"/>
          <w:szCs w:val="18"/>
        </w:rPr>
        <w:fldChar w:fldCharType="begin" w:fldLock="1"/>
      </w:r>
      <w:r w:rsidR="007E3261" w:rsidRPr="00F47857">
        <w:rPr>
          <w:rFonts w:ascii="Arial" w:hAnsi="Arial" w:cs="Arial"/>
          <w:color w:val="000000" w:themeColor="text1"/>
          <w:sz w:val="18"/>
          <w:szCs w:val="18"/>
        </w:rPr>
        <w:instrText>ADDIN CSL_CITATION { "citationItems" : [ { "id" : "ITEM-1", "itemData" : { "abstract" : "Although many embedded feature selection methods have been introduced during the last few years, a unifying theoretical framework has not been developed to date. We start this chapter by defining such a framework which we think is general enough to cover many embedded methods. We will then discuss embedded methods based on how they solve the feature selection problem.", "author" : [ { "dropping-particle" : "", "family" : "Lal", "given" : "Thomas Navin", "non-dropping-particle" : "", "parse-names" : false, "suffix" : "" }, { "dropping-particle" : "", "family" : "Chapelle", "given" : "Olivier", "non-dropping-particle" : "", "parse-names" : false, "suffix" : "" }, { "dropping-particle" : "", "family" : "Weston", "given" : "Jason", "non-dropping-particle" : "", "parse-names" : false, "suffix" : "" }, { "dropping-particle" : "", "family" : "Elisseeff", "given" : "Andre", "non-dropping-particle" : "", "parse-names" : false, "suffix" : "" } ], "container-title" : "Studies in Fuzziness and Soft Computing", "id" : "ITEM-1", "issued" : { "date-parts" : [ [ "2006" ] ] }, "page" : "137-165", "title" : "Embedded Methods", "type" : "article-journal", "volume" : "207" }, "uris" : [ "http://www.mendeley.com/documents/?uuid=9e54e561-42a8-41df-b230-8414bdaf9598" ] } ], "mendeley" : { "formattedCitation" : "[130]", "plainTextFormattedCitation" : "[130]", "previouslyFormattedCitation" : "[130]" }, "properties" : {  }, "schema" : "https://github.com/citation-style-language/schema/raw/master/csl-citation.json" }</w:instrText>
      </w:r>
      <w:r w:rsidRPr="00F47857">
        <w:rPr>
          <w:rFonts w:ascii="Arial" w:hAnsi="Arial" w:cs="Arial"/>
          <w:color w:val="000000" w:themeColor="text1"/>
          <w:sz w:val="18"/>
          <w:szCs w:val="18"/>
        </w:rPr>
        <w:fldChar w:fldCharType="separate"/>
      </w:r>
      <w:r w:rsidR="007E3261" w:rsidRPr="00F47857">
        <w:rPr>
          <w:rFonts w:ascii="Arial" w:hAnsi="Arial" w:cs="Arial"/>
          <w:noProof/>
          <w:color w:val="000000" w:themeColor="text1"/>
          <w:sz w:val="18"/>
          <w:szCs w:val="18"/>
        </w:rPr>
        <w:t>[130]</w:t>
      </w:r>
      <w:r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xml:space="preserve">. Therefore, at the end not only the relevant features are selected but also a model is constructed. Embedded models are similar to the wrappers since </w:t>
      </w:r>
      <w:proofErr w:type="gramStart"/>
      <w:r w:rsidRPr="00F47857">
        <w:rPr>
          <w:rFonts w:ascii="Arial" w:hAnsi="Arial" w:cs="Arial"/>
          <w:color w:val="000000" w:themeColor="text1"/>
          <w:sz w:val="18"/>
          <w:szCs w:val="18"/>
        </w:rPr>
        <w:t>they</w:t>
      </w:r>
      <w:proofErr w:type="gramEnd"/>
      <w:r w:rsidRPr="00F47857">
        <w:rPr>
          <w:rFonts w:ascii="Arial" w:hAnsi="Arial" w:cs="Arial"/>
          <w:color w:val="000000" w:themeColor="text1"/>
          <w:sz w:val="18"/>
          <w:szCs w:val="18"/>
        </w:rPr>
        <w:t xml:space="preserve"> both select features specific to machine learning method to be used. One of the advantages of the embedded method is that it is not as computationally intensive as wrappers. </w:t>
      </w:r>
    </w:p>
    <w:p w14:paraId="093A2119" w14:textId="3CAF17CC" w:rsidR="00D348E7" w:rsidRPr="00F47857" w:rsidRDefault="00D348E7" w:rsidP="00F224A6">
      <w:pPr>
        <w:pStyle w:val="bulletlist"/>
        <w:numPr>
          <w:ilvl w:val="0"/>
          <w:numId w:val="0"/>
        </w:numPr>
        <w:spacing w:line="480" w:lineRule="auto"/>
        <w:ind w:firstLine="288"/>
        <w:rPr>
          <w:rFonts w:ascii="Arial" w:hAnsi="Arial" w:cs="Arial"/>
          <w:color w:val="000000" w:themeColor="text1"/>
          <w:sz w:val="18"/>
          <w:szCs w:val="18"/>
        </w:rPr>
      </w:pPr>
      <w:r w:rsidRPr="00F47857">
        <w:rPr>
          <w:rFonts w:ascii="Arial" w:hAnsi="Arial" w:cs="Arial"/>
          <w:color w:val="000000" w:themeColor="text1"/>
          <w:sz w:val="18"/>
          <w:szCs w:val="18"/>
        </w:rPr>
        <w:t xml:space="preserve">In recent years, the importance of feature selection methods has been emphasized in virtual screening studies and several feature selection methods have been applied </w:t>
      </w:r>
      <w:r w:rsidRPr="00F47857">
        <w:rPr>
          <w:rFonts w:ascii="Arial" w:hAnsi="Arial" w:cs="Arial"/>
          <w:color w:val="000000" w:themeColor="text1"/>
          <w:sz w:val="18"/>
          <w:szCs w:val="18"/>
        </w:rPr>
        <w:fldChar w:fldCharType="begin" w:fldLock="1"/>
      </w:r>
      <w:r w:rsidR="007E3261" w:rsidRPr="00F47857">
        <w:rPr>
          <w:rFonts w:ascii="Arial" w:hAnsi="Arial" w:cs="Arial"/>
          <w:color w:val="000000" w:themeColor="text1"/>
          <w:sz w:val="18"/>
          <w:szCs w:val="18"/>
        </w:rPr>
        <w:instrText>ADDIN CSL_CITATION { "citationItems" : [ { "id" : "ITEM-1", "itemData" : { "DOI" : "10.1080/07391102.2016.1138142", "ISBN" : "0086213828280", "ISSN" : "0739-1102", "PMID" : "26750516", "abstract" : "Drug-drug interaction (DDI) defines a situation in which one drug affects the activity of another when both are administered together. DDI is a common cause of adverse drug reactions and sometimes also leads to improved therapeutic effects. Therefore, it is of great interest to discover novel DDIs according to their molecular properties and mechanisms in a robust and rigorous way. This paper attempts to predict effective DDIs using the following properties: (1) chemical interaction between drugs; (2) protein interactions between the targets of drugs; and (3) target enrichment of KEGG pathways. The data consisted of 7,323 pairs of DDIs collected from the DrugBank and 36,615 pairs of drugs constructed by randomly combining two drugs. Each drug pair was represented by 465 features derived from the aforementioned three categories of properties. The random forest algorithm was adopted to train the prediction model. Some feature selection techniques, including minimum redundancy maximum relevance (mRMR) and incremental feature selection (IFS), were used to extract key features as the optimal input for the prediction model. The extracted key features may help to gain insights into the mechanisms of DDIs and provide some guidelines for the relevant clinical medication developments, and the prediction model can give new clues for identification of novel DDIs.", "author" : [ { "dropping-particle" : "", "family" : "Liu", "given" : "Lili", "non-dropping-particle" : "", "parse-names" : false, "suffix" : "" }, { "dropping-particle" : "", "family" : "Chen", "given" : "Lei", "non-dropping-particle" : "", "parse-names" : false, "suffix" : "" }, { "dropping-particle" : "", "family" : "Zhang", "given" : "Yu-Hang", "non-dropping-particle" : "", "parse-names" : false, "suffix" : "" }, { "dropping-particle" : "", "family" : "Wei", "given" : "Lai", "non-dropping-particle" : "", "parse-names" : false, "suffix" : "" }, { "dropping-particle" : "", "family" : "Cheng", "given" : "Shiwen", "non-dropping-particle" : "", "parse-names" : false, "suffix" : "" }, { "dropping-particle" : "", "family" : "Kong", "given" : "Xiangyin", "non-dropping-particle" : "", "parse-names" : false, "suffix" : "" }, { "dropping-particle" : "", "family" : "Zheng", "given" : "Mingyue", "non-dropping-particle" : "", "parse-names" : false, "suffix" : "" }, { "dropping-particle" : "", "family" : "Huang", "given" : "Tao", "non-dropping-particle" : "", "parse-names" : false, "suffix" : "" }, { "dropping-particle" : "", "family" : "Cai", "given" : "Yu-Dong", "non-dropping-particle" : "", "parse-names" : false, "suffix" : "" } ], "container-title" : "Journal of Biomolecular Structure and Dynamics", "id" : "ITEM-1", "issue" : "January", "issued" : { "date-parts" : [ [ "2016" ] ] }, "page" : "1-452", "publisher" : "Taylor &amp; Francis", "title" : "Analysis and prediction of drug-drug interaction by minimum redundancy maximum relevance and incremental feature selection", "type" : "article-journal", "volume" : "1102" }, "uris" : [ "http://www.mendeley.com/documents/?uuid=996d7ce5-b890-4ff3-a25e-7835d6c07aa2" ] }, { "id" : "ITEM-2", "itemData" : { "DOI" : "10.1016/j.cmpb.2014.08.009", "ISSN" : "18727565", "PMID" : "25224081", "abstract" : "In conjunction with the advance in computer technology, virtual screening of small molecules has been started to use in drug discovery. Since there are thousands of compounds in early-phase of drug discovery, a fast classification method, which can distinguish between active and inactive molecules, can be used for screening large compound collections. In this study, we used Support Vector Machines (SVM) for this type of classification task. SVM is a powerful classification tool that is becoming increasingly popular in various machine-learning applications. The data sets consist of 631 compounds for training set and 216 compounds for a separate test set. In data pre-processing step, the Pearson's correlation coefficient used as a filter to eliminate redundant features. After application of the correlation filter, a single SVM has been applied to this reduced data set. Moreover, we have investigated the performance of SVM with different feature selection strategies, including SVM-Recursive Feature Elimination, Wrapper Method and Subset Selection. All feature selection methods generally represent better performance than a single SVM while Subset Selection outperforms other feature selection methods. We have tested SVM as a classification tool in a real-life drug discovery problem and our results revealed that it could be a useful method for classification task in early-phase of drug discovery.", "author" : [ { "dropping-particle" : "", "family" : "Korkmaz", "given" : "Selcuk", "non-dropping-particle" : "", "parse-names" : false, "suffix" : "" }, { "dropping-particle" : "", "family" : "Zararsiz", "given" : "Gokmen", "non-dropping-particle" : "", "parse-names" : false, "suffix" : "" }, { "dropping-particle" : "", "family" : "Goksuluk", "given" : "Dincer", "non-dropping-particle" : "", "parse-names" : false, "suffix" : "" } ], "container-title" : "Computer Methods and Programs in Biomedicine", "id" : "ITEM-2", "issue" : "2", "issued" : { "date-parts" : [ [ "2014" ] ] }, "page" : "51-60", "publisher" : "Elsevier Ireland Ltd", "title" : "Drug/nondrug classification using Support Vector Machines with various feature selection strategies", "type" : "article-journal", "volume" : "117" }, "uris" : [ "http://www.mendeley.com/documents/?uuid=0ed51795-fe33-4fce-914b-92dca7430b71" ] }, { "id" : "ITEM-3", "itemData" : { "DOI" : "10.1007/978-3-642-14616-9_40", "ISSN" : "21903018", "author" : [ { "dropping-particle" : "", "family" : "Johansson", "given" : "Ulf", "non-dropping-particle" : "", "parse-names" : false, "suffix" : "" }, { "dropping-particle" : "", "family" : "Sonstrod", "given" : "Cecilia", "non-dropping-particle" : "", "parse-names" : false, "suffix" : "" }, { "dropping-particle" : "", "family" : "Norinder", "given" : "Ulf", "non-dropping-particle" : "", "parse-names" : false, "suffix" : "" }, { "dropping-particle" : "", "family" : "Bostr\u00f6m", "given" : "Henrik", "non-dropping-particle" : "", "parse-names" : false, "suffix" : "" }, { "dropping-particle" : "", "family" : "L\u00f6fstr\u00f6m", "given" : "Tuve", "non-dropping-particle" : "", "parse-names" : false, "suffix" : "" }, { "dropping-particle" : "", "family" : "S\u00f6nstr\u00f6d", "given" : "Cecilia", "non-dropping-particle" : "", "parse-names" : false, "suffix" : "" } ], "container-title" : "Advances in Intelligent Decision Technologies", "id" : "ITEM-3", "issued" : { "date-parts" : [ [ "2010" ] ] }, "page" : "413-422", "title" : "Using Feature Selection with Bagging and Rule Extraction in Drug Discovery", "type" : "article-journal" }, "uris" : [ "http://www.mendeley.com/documents/?uuid=766aa415-f3e7-4a7b-bbe3-bc50ce5c1e49" ] }, { "id" : "ITEM-4", "itemData" : { "DOI" : "10.1016/j.drudis.2016.06.013", "abstract" : "The screening of chemical libraries with traditional methods, such as high-throughput screening (HTS), is expensive and time consuming. Quantitative structure\u2013activity relation (QSAR) modeling is an alternative method that can assist in the selection of lead molecules by using the information from reference active and inactive compounds. This approach requires good molecular descriptors that are representative of the molecular features responsible for the relevant molecular activity. The usefulness of these descriptors in QSAR studies has been extensively demonstrated, and they have also been used as a measure of structural similarity or diversity. In this review, we provide a brief explanation of descriptors and the selection approaches most commonly used in QSAR experiments. In addition, some studies have also demonstrated the positive influence of features selection for any drug development model.", "author" : [ { "dropping-particle" : "", "family" : "Khan", "given" : "Asad U", "non-dropping-particle" : "", "parse-names" : false, "suffix" : "" } ], "container-title" : "Drug Discovery Today", "id" : "ITEM-4", "issue" : "8", "issued" : { "date-parts" : [ [ "2016" ] ] }, "page" : "1291-1302", "title" : "Descriptors and their selection methods in QSAR analysis: paradigm for drug design", "type" : "article-journal", "volume" : "21" }, "uris" : [ "http://www.mendeley.com/documents/?uuid=9fa1d804-46dc-48ce-9369-8357e31eb73c" ] }, { "id" : "ITEM-5", "itemData" : { "DOI" : "10.1093/bioinformatics/btv055", "ISBN" : "13674811 (Electronic)", "ISSN" : "14602059", "PMID" : "25638810", "abstract" : "MOTIVATION: Anatomical Therapeutic Chemical (ATC) classification system, widely applied in almost all drug utilization studies, is currently the most widely recognized classification system for drugs. Currently, new drug entries are added into the system only on users' requests, which leads to seriously incomplete drug coverage of the system, and bioinformatics prediction is helpful during this process. RESULTS: Here we propose a novel prediction model of drug-ATC code associations, using logistic regression to integrate multiple heterogeneous data sources including chemical structures, target proteins, gene expression, side-effects and chemical-chemical associations. The model obtains good performance for the prediction not only on ATC codes of unclassified drugs but also on new ATC codes of classified drugs assessed by cross-validation and independent test sets, and its efficacy exceeds previous methods. Further to facilitate the use, the model is developed into a user-friendly web service SPACE ( S: imilarity-based P: redictor of A: TC C: od E: ), which for each submitted compound, will give candidate ATC codes (ranked according to the decreasing probability_score predicted by the model) together with corresponding supporting evidence. This work not only contributes to knowing drugs' therapeutic, pharmacological and chemical properties, but also provides clues for drug repositioning and side-effect discovery. In addition, the construction of the prediction model also provides a general framework for similarity-based data integration which is suitable for other drug-related studies such as target, side-effect prediction etc. Availability and implementation: The web service SPACE is available at http://www.bprc.ac.cn/space CONTACT: hefc@nic.bmi.ac.cn or lidong.bprc@foxmail.com Supplementary information: Supplementary data are available at Bioinformatics online.", "author" : [ { "dropping-particle" : "", "family" : "Liu", "given" : "Zhongyang", "non-dropping-particle" : "", "parse-names" : false, "suffix" : "" }, { "dropping-particle" : "", "family" : "Guo", "given" : "Feifei", "non-dropping-particle" : "", "parse-names" : false, "suffix" : "" }, { "dropping-particle" : "", "family" : "Gu", "given" : "Jiangyong", "non-dropping-particle" : "", "parse-names" : false, "suffix" : "" }, { "dropping-particle" : "", "family" : "Wang", "given" : "Yong", "non-dropping-particle" : "", "parse-names" : false, "suffix" : "" }, { "dropping-particle" : "", "family" : "Li", "given" : "Yang", "non-dropping-particle" : "", "parse-names" : false, "suffix" : "" }, { "dropping-particle" : "", "family" : "Wang", "given" : "Dan", "non-dropping-particle" : "", "parse-names" : false, "suffix" : "" }, { "dropping-particle" : "", "family" : "Lu", "given" : "Liang", "non-dropping-particle" : "", "parse-names" : false, "suffix" : "" }, { "dropping-particle" : "", "family" : "Li", "given" : "Dong", "non-dropping-particle" : "", "parse-names" : false, "suffix" : "" }, { "dropping-particle" : "", "family" : "He", "given" : "Fuchu", "non-dropping-particle" : "", "parse-names" : false, "suffix" : "" } ], "container-title" : "Bioinformatics", "id" : "ITEM-5", "issue" : "11", "issued" : { "date-parts" : [ [ "2015" ] ] }, "page" : "1788-1795", "title" : "Similarity-based prediction for Anatomical Therapeutic Chemical classification of drugs by integrating multiple data sources", "type" : "article-journal", "volume" : "31" }, "uris" : [ "http://www.mendeley.com/documents/?uuid=5fe3ec40-c51a-486c-a8f6-067ded7f4429" ] }, { "id" : "ITEM-6", "itemData" : { "DOI" : "10.1093/bioinformatics/btm344", "ISBN" : "1367-4811 (Electronic)\\r1367-4803 (Linking)", "ISSN" : "13674803", "PMID" : "17720704", "abstract" : "Feature selection techniques have become an apparent need in many bioinformatics applications. In addition to the large pool of techniques that have already been developed in the machine learning and data mining fields, specific applications in bioinformatics have led to a wealth of newly proposed techniques. In this article, we make the interested reader aware of the possibilities of feature selection, providing a basic taxonomy of feature selection techniques, and discussing their use, variety and potential in a number of both common as well as upcoming bioinformatics applications.", "author" : [ { "dropping-particle" : "", "family" : "Saeys", "given" : "Yvan", "non-dropping-particle" : "", "parse-names" : false, "suffix" : "" }, { "dropping-particle" : "", "family" : "Inza", "given" : "I\u00f1aki", "non-dropping-particle" : "", "parse-names" : false, "suffix" : "" }, { "dropping-particle" : "", "family" : "Larra\u00f1aga", "given" : "Pedro", "non-dropping-particle" : "", "parse-names" : false, "suffix" : "" } ], "container-title" : "Bioinformatics", "id" : "ITEM-6", "issue" : "19", "issued" : { "date-parts" : [ [ "2007" ] ] }, "page" : "2507-2517", "title" : "A review of feature selection techniques in bioinformatics", "type" : "article-journal", "volume" : "23" }, "uris" : [ "http://www.mendeley.com/documents/?uuid=ba482919-6a8c-4dd6-8739-880fa062feae" ] } ], "mendeley" : { "formattedCitation" : "[125,131\u2013135]", "plainTextFormattedCitation" : "[125,131\u2013135]", "previouslyFormattedCitation" : "[125,131\u2013135]" }, "properties" : {  }, "schema" : "https://github.com/citation-style-language/schema/raw/master/csl-citation.json" }</w:instrText>
      </w:r>
      <w:r w:rsidRPr="00F47857">
        <w:rPr>
          <w:rFonts w:ascii="Arial" w:hAnsi="Arial" w:cs="Arial"/>
          <w:color w:val="000000" w:themeColor="text1"/>
          <w:sz w:val="18"/>
          <w:szCs w:val="18"/>
        </w:rPr>
        <w:fldChar w:fldCharType="separate"/>
      </w:r>
      <w:r w:rsidR="007E3261" w:rsidRPr="00F47857">
        <w:rPr>
          <w:rFonts w:ascii="Arial" w:hAnsi="Arial" w:cs="Arial"/>
          <w:noProof/>
          <w:color w:val="000000" w:themeColor="text1"/>
          <w:sz w:val="18"/>
          <w:szCs w:val="18"/>
        </w:rPr>
        <w:t>[125,131–135]</w:t>
      </w:r>
      <w:r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xml:space="preserve">. Khan </w:t>
      </w:r>
      <w:r w:rsidRPr="00F47857">
        <w:rPr>
          <w:rFonts w:ascii="Arial" w:hAnsi="Arial" w:cs="Arial"/>
          <w:i/>
          <w:iCs/>
          <w:color w:val="000000" w:themeColor="text1"/>
          <w:sz w:val="18"/>
          <w:szCs w:val="18"/>
        </w:rPr>
        <w:t>et al.</w:t>
      </w:r>
      <w:r w:rsidRPr="00F47857">
        <w:rPr>
          <w:rFonts w:ascii="Arial" w:hAnsi="Arial" w:cs="Arial"/>
          <w:color w:val="000000" w:themeColor="text1"/>
          <w:sz w:val="18"/>
          <w:szCs w:val="18"/>
        </w:rPr>
        <w:t xml:space="preserve"> investigated different types of molecular descriptors and virtual screening studies in terms of employed feature selection methods on molecular descriptors  </w:t>
      </w:r>
      <w:r w:rsidRPr="00F47857">
        <w:rPr>
          <w:rFonts w:ascii="Arial" w:hAnsi="Arial" w:cs="Arial"/>
          <w:color w:val="000000" w:themeColor="text1"/>
          <w:sz w:val="18"/>
          <w:szCs w:val="18"/>
        </w:rPr>
        <w:fldChar w:fldCharType="begin" w:fldLock="1"/>
      </w:r>
      <w:r w:rsidR="007E3261" w:rsidRPr="00F47857">
        <w:rPr>
          <w:rFonts w:ascii="Arial" w:hAnsi="Arial" w:cs="Arial"/>
          <w:color w:val="000000" w:themeColor="text1"/>
          <w:sz w:val="18"/>
          <w:szCs w:val="18"/>
        </w:rPr>
        <w:instrText>ADDIN CSL_CITATION { "citationItems" : [ { "id" : "ITEM-1", "itemData" : { "DOI" : "10.1016/j.drudis.2016.06.013", "abstract" : "The screening of chemical libraries with traditional methods, such as high-throughput screening (HTS), is expensive and time consuming. Quantitative structure\u2013activity relation (QSAR) modeling is an alternative method that can assist in the selection of lead molecules by using the information from reference active and inactive compounds. This approach requires good molecular descriptors that are representative of the molecular features responsible for the relevant molecular activity. The usefulness of these descriptors in QSAR studies has been extensively demonstrated, and they have also been used as a measure of structural similarity or diversity. In this review, we provide a brief explanation of descriptors and the selection approaches most commonly used in QSAR experiments. In addition, some studies have also demonstrated the positive influence of features selection for any drug development model.", "author" : [ { "dropping-particle" : "", "family" : "Khan", "given" : "Asad U", "non-dropping-particle" : "", "parse-names" : false, "suffix" : "" } ], "container-title" : "Drug Discovery Today", "id" : "ITEM-1", "issue" : "8", "issued" : { "date-parts" : [ [ "2016" ] ] }, "page" : "1291-1302", "title" : "Descriptors and their selection methods in QSAR analysis: paradigm for drug design", "type" : "article-journal", "volume" : "21" }, "uris" : [ "http://www.mendeley.com/documents/?uuid=9fa1d804-46dc-48ce-9369-8357e31eb73c" ] } ], "mendeley" : { "formattedCitation" : "[134]", "plainTextFormattedCitation" : "[134]", "previouslyFormattedCitation" : "[134]" }, "properties" : {  }, "schema" : "https://github.com/citation-style-language/schema/raw/master/csl-citation.json" }</w:instrText>
      </w:r>
      <w:r w:rsidRPr="00F47857">
        <w:rPr>
          <w:rFonts w:ascii="Arial" w:hAnsi="Arial" w:cs="Arial"/>
          <w:color w:val="000000" w:themeColor="text1"/>
          <w:sz w:val="18"/>
          <w:szCs w:val="18"/>
        </w:rPr>
        <w:fldChar w:fldCharType="separate"/>
      </w:r>
      <w:r w:rsidR="007E3261" w:rsidRPr="00F47857">
        <w:rPr>
          <w:rFonts w:ascii="Arial" w:hAnsi="Arial" w:cs="Arial"/>
          <w:noProof/>
          <w:color w:val="000000" w:themeColor="text1"/>
          <w:sz w:val="18"/>
          <w:szCs w:val="18"/>
        </w:rPr>
        <w:t>[134]</w:t>
      </w:r>
      <w:r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xml:space="preserve">. They showed, by several examples, that the applications of feature selection methods enhance the prediction results substantially in virtual screening studies. Filter methods, wrappers and embedded methods were investigated and applications of these feature selection methods in virtual screening were also demonstrated. Authors also stated that the generality and performance of the predictive models are highly dependent on the properties of the targets. Therefore, target-specific feature selection methods can be performed to enhance accuracy of prediction results. Saeys </w:t>
      </w:r>
      <w:r w:rsidRPr="00F47857">
        <w:rPr>
          <w:rFonts w:ascii="Arial" w:hAnsi="Arial" w:cs="Arial"/>
          <w:i/>
          <w:iCs/>
          <w:color w:val="000000" w:themeColor="text1"/>
          <w:sz w:val="18"/>
          <w:szCs w:val="18"/>
        </w:rPr>
        <w:t>et al</w:t>
      </w:r>
      <w:r w:rsidRPr="00F47857">
        <w:rPr>
          <w:rFonts w:ascii="Arial" w:hAnsi="Arial" w:cs="Arial"/>
          <w:color w:val="000000" w:themeColor="text1"/>
          <w:sz w:val="18"/>
          <w:szCs w:val="18"/>
        </w:rPr>
        <w:t>.</w:t>
      </w:r>
      <w:r w:rsidRPr="00F47857">
        <w:rPr>
          <w:rFonts w:ascii="Arial" w:hAnsi="Arial" w:cs="Arial"/>
          <w:i/>
          <w:iCs/>
          <w:color w:val="000000" w:themeColor="text1"/>
          <w:sz w:val="18"/>
          <w:szCs w:val="18"/>
        </w:rPr>
        <w:t xml:space="preserve"> </w:t>
      </w:r>
      <w:r w:rsidRPr="00F47857">
        <w:rPr>
          <w:rFonts w:ascii="Arial" w:hAnsi="Arial" w:cs="Arial"/>
          <w:color w:val="000000" w:themeColor="text1"/>
          <w:sz w:val="18"/>
          <w:szCs w:val="18"/>
        </w:rPr>
        <w:t xml:space="preserve">reported feature selection is important for bioinformatics studies especially due to the following problems related to large input dimensionality and small sample sizes </w:t>
      </w:r>
      <w:r w:rsidRPr="00F47857">
        <w:rPr>
          <w:rFonts w:ascii="Arial" w:hAnsi="Arial" w:cs="Arial"/>
          <w:color w:val="000000" w:themeColor="text1"/>
          <w:sz w:val="18"/>
          <w:szCs w:val="18"/>
        </w:rPr>
        <w:fldChar w:fldCharType="begin" w:fldLock="1"/>
      </w:r>
      <w:r w:rsidR="007E3261" w:rsidRPr="00F47857">
        <w:rPr>
          <w:rFonts w:ascii="Arial" w:hAnsi="Arial" w:cs="Arial"/>
          <w:color w:val="000000" w:themeColor="text1"/>
          <w:sz w:val="18"/>
          <w:szCs w:val="18"/>
        </w:rPr>
        <w:instrText>ADDIN CSL_CITATION { "citationItems" : [ { "id" : "ITEM-1", "itemData" : { "DOI" : "10.1093/bioinformatics/btm344", "ISBN" : "1367-4811 (Electronic)\\r1367-4803 (Linking)", "ISSN" : "13674803", "PMID" : "17720704", "abstract" : "Feature selection techniques have become an apparent need in many bioinformatics applications. In addition to the large pool of techniques that have already been developed in the machine learning and data mining fields, specific applications in bioinformatics have led to a wealth of newly proposed techniques. In this article, we make the interested reader aware of the possibilities of feature selection, providing a basic taxonomy of feature selection techniques, and discussing their use, variety and potential in a number of both common as well as upcoming bioinformatics applications.", "author" : [ { "dropping-particle" : "", "family" : "Saeys", "given" : "Yvan", "non-dropping-particle" : "", "parse-names" : false, "suffix" : "" }, { "dropping-particle" : "", "family" : "Inza", "given" : "I\u00f1aki", "non-dropping-particle" : "", "parse-names" : false, "suffix" : "" }, { "dropping-particle" : "", "family" : "Larra\u00f1aga", "given" : "Pedro", "non-dropping-particle" : "", "parse-names" : false, "suffix" : "" } ], "container-title" : "Bioinformatics", "id" : "ITEM-1", "issue" : "19", "issued" : { "date-parts" : [ [ "2007" ] ] }, "page" : "2507-2517", "title" : "A review of feature selection techniques in bioinformatics", "type" : "article-journal", "volume" : "23" }, "uris" : [ "http://www.mendeley.com/documents/?uuid=ba482919-6a8c-4dd6-8739-880fa062feae" ] } ], "mendeley" : { "formattedCitation" : "[125]", "plainTextFormattedCitation" : "[125]", "previouslyFormattedCitation" : "[125]" }, "properties" : {  }, "schema" : "https://github.com/citation-style-language/schema/raw/master/csl-citation.json" }</w:instrText>
      </w:r>
      <w:r w:rsidRPr="00F47857">
        <w:rPr>
          <w:rFonts w:ascii="Arial" w:hAnsi="Arial" w:cs="Arial"/>
          <w:color w:val="000000" w:themeColor="text1"/>
          <w:sz w:val="18"/>
          <w:szCs w:val="18"/>
        </w:rPr>
        <w:fldChar w:fldCharType="separate"/>
      </w:r>
      <w:r w:rsidR="007E3261" w:rsidRPr="00F47857">
        <w:rPr>
          <w:rFonts w:ascii="Arial" w:hAnsi="Arial" w:cs="Arial"/>
          <w:noProof/>
          <w:color w:val="000000" w:themeColor="text1"/>
          <w:sz w:val="18"/>
          <w:szCs w:val="18"/>
        </w:rPr>
        <w:t>[125]</w:t>
      </w:r>
      <w:r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 xml:space="preserve">. The authors stated ensemble future selection methods can be used to obtain more robust and representative features. Dahl </w:t>
      </w:r>
      <w:r w:rsidRPr="00F47857">
        <w:rPr>
          <w:rFonts w:ascii="Arial" w:hAnsi="Arial" w:cs="Arial"/>
          <w:i/>
          <w:iCs/>
          <w:color w:val="000000" w:themeColor="text1"/>
          <w:sz w:val="18"/>
          <w:szCs w:val="18"/>
        </w:rPr>
        <w:t>et al.</w:t>
      </w:r>
      <w:r w:rsidRPr="00F47857">
        <w:rPr>
          <w:rFonts w:ascii="Arial" w:hAnsi="Arial" w:cs="Arial"/>
          <w:color w:val="000000" w:themeColor="text1"/>
          <w:sz w:val="18"/>
          <w:szCs w:val="18"/>
        </w:rPr>
        <w:t xml:space="preserve"> were also employed filter methods using information gain in their methods to compare the performance of their methods with using different feature sets </w:t>
      </w:r>
      <w:r w:rsidRPr="00F47857">
        <w:rPr>
          <w:rFonts w:ascii="Arial" w:hAnsi="Arial" w:cs="Arial"/>
          <w:color w:val="000000" w:themeColor="text1"/>
          <w:sz w:val="18"/>
          <w:szCs w:val="18"/>
        </w:rPr>
        <w:fldChar w:fldCharType="begin" w:fldLock="1"/>
      </w:r>
      <w:r w:rsidR="0098722B" w:rsidRPr="00F47857">
        <w:rPr>
          <w:rFonts w:ascii="Arial" w:hAnsi="Arial" w:cs="Arial"/>
          <w:color w:val="000000" w:themeColor="text1"/>
          <w:sz w:val="18"/>
          <w:szCs w:val="18"/>
        </w:rPr>
        <w:instrText>ADDIN CSL_CITATION { "citationItems" : [ { "id" : "ITEM-1", "itemData" : { "author" : [ { "dropping-particle" : "", "family" : "Dahl, George E; Jaitly, Navdeep; Salakhutdinov", "given" : "Ruslan", "non-dropping-particle" : "", "parse-names" : false, "suffix" : "" } ], "container-title" : "arXiv", "id" : "ITEM-1", "issued" : { "date-parts" : [ [ "2014" ] ] }, "page" : "1-21", "title" : "Multi-task Neural Networks for QSAR Predictions", "type" : "article-journal" }, "uris" : [ "http://www.mendeley.com/documents/?uuid=cf52b29a-53a5-4a71-b1f9-c634692e4bb3" ] } ], "mendeley" : { "formattedCitation" : "[136]", "plainTextFormattedCitation" : "[136]", "previouslyFormattedCitation" : "[136]" }, "properties" : {  }, "schema" : "https://github.com/citation-style-language/schema/raw/master/csl-citation.json" }</w:instrText>
      </w:r>
      <w:r w:rsidRPr="00F47857">
        <w:rPr>
          <w:rFonts w:ascii="Arial" w:hAnsi="Arial" w:cs="Arial"/>
          <w:color w:val="000000" w:themeColor="text1"/>
          <w:sz w:val="18"/>
          <w:szCs w:val="18"/>
        </w:rPr>
        <w:fldChar w:fldCharType="separate"/>
      </w:r>
      <w:r w:rsidR="007E3261" w:rsidRPr="00F47857">
        <w:rPr>
          <w:rFonts w:ascii="Arial" w:hAnsi="Arial" w:cs="Arial"/>
          <w:noProof/>
          <w:color w:val="000000" w:themeColor="text1"/>
          <w:sz w:val="18"/>
          <w:szCs w:val="18"/>
        </w:rPr>
        <w:t>[136]</w:t>
      </w:r>
      <w:r w:rsidRPr="00F47857">
        <w:rPr>
          <w:rFonts w:ascii="Arial" w:hAnsi="Arial" w:cs="Arial"/>
          <w:color w:val="000000" w:themeColor="text1"/>
          <w:sz w:val="18"/>
          <w:szCs w:val="18"/>
        </w:rPr>
        <w:fldChar w:fldCharType="end"/>
      </w:r>
      <w:r w:rsidRPr="00F47857">
        <w:rPr>
          <w:rFonts w:ascii="Arial" w:hAnsi="Arial" w:cs="Arial"/>
          <w:color w:val="000000" w:themeColor="text1"/>
          <w:sz w:val="18"/>
          <w:szCs w:val="18"/>
        </w:rPr>
        <w:t>.</w:t>
      </w:r>
    </w:p>
    <w:p w14:paraId="2B911627" w14:textId="77777777" w:rsidR="00D348E7" w:rsidRPr="00F47857" w:rsidRDefault="00D348E7" w:rsidP="00F224A6">
      <w:pPr>
        <w:pStyle w:val="bulletlist"/>
        <w:numPr>
          <w:ilvl w:val="0"/>
          <w:numId w:val="0"/>
        </w:numPr>
        <w:spacing w:line="480" w:lineRule="auto"/>
        <w:rPr>
          <w:rFonts w:ascii="Arial" w:hAnsi="Arial" w:cs="Arial"/>
          <w:color w:val="000000" w:themeColor="text1"/>
          <w:sz w:val="18"/>
          <w:szCs w:val="18"/>
        </w:rPr>
      </w:pPr>
    </w:p>
    <w:p w14:paraId="117CD3C8" w14:textId="5553B26A" w:rsidR="00DC7F90" w:rsidRPr="00F47857" w:rsidRDefault="006A74C3" w:rsidP="00F224A6">
      <w:pPr>
        <w:pStyle w:val="Heading5"/>
        <w:spacing w:before="0" w:after="120" w:line="480" w:lineRule="auto"/>
        <w:jc w:val="left"/>
        <w:rPr>
          <w:rFonts w:ascii="Arial" w:eastAsia="MS Mincho" w:hAnsi="Arial" w:cs="Arial"/>
          <w:b/>
          <w:color w:val="000000" w:themeColor="text1"/>
        </w:rPr>
      </w:pPr>
      <w:r w:rsidRPr="00F47857">
        <w:rPr>
          <w:rFonts w:ascii="Arial" w:eastAsia="MS Mincho" w:hAnsi="Arial" w:cs="Arial"/>
          <w:b/>
          <w:color w:val="000000" w:themeColor="text1"/>
        </w:rPr>
        <w:t>REFERENCES</w:t>
      </w:r>
    </w:p>
    <w:p w14:paraId="65C2B01E" w14:textId="6E863F20" w:rsidR="00033099" w:rsidRPr="00F47857" w:rsidRDefault="008B5AD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color w:val="000000" w:themeColor="text1"/>
          <w:sz w:val="18"/>
          <w:szCs w:val="18"/>
        </w:rPr>
        <w:fldChar w:fldCharType="begin" w:fldLock="1"/>
      </w:r>
      <w:r w:rsidRPr="00F47857">
        <w:rPr>
          <w:rFonts w:ascii="Arial" w:hAnsi="Arial" w:cs="Arial"/>
          <w:color w:val="000000" w:themeColor="text1"/>
          <w:sz w:val="18"/>
          <w:szCs w:val="18"/>
        </w:rPr>
        <w:instrText xml:space="preserve">ADDIN Mendeley Bibliography CSL_BIBLIOGRAPHY </w:instrText>
      </w:r>
      <w:r w:rsidRPr="00F47857">
        <w:rPr>
          <w:rFonts w:ascii="Arial" w:hAnsi="Arial" w:cs="Arial"/>
          <w:color w:val="000000" w:themeColor="text1"/>
          <w:sz w:val="18"/>
          <w:szCs w:val="18"/>
        </w:rPr>
        <w:fldChar w:fldCharType="separate"/>
      </w:r>
      <w:r w:rsidR="00033099" w:rsidRPr="00F47857">
        <w:rPr>
          <w:rFonts w:ascii="Arial" w:hAnsi="Arial" w:cs="Arial"/>
          <w:noProof/>
          <w:color w:val="000000" w:themeColor="text1"/>
          <w:sz w:val="18"/>
          <w:szCs w:val="18"/>
        </w:rPr>
        <w:t>1. Weininger D. SMILES, a chemical language and information system. J. Chem. Inf. Comput. Sci. 1988; 28:31–36</w:t>
      </w:r>
    </w:p>
    <w:p w14:paraId="78EB643C" w14:textId="1F121471"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 xml:space="preserve">2. SMARTS: A Language for Describing Molecular Patterns. http//www.daylight.com/dayhtml/doc/theory/theory.smarts.html, Accessed January 8, 2018 </w:t>
      </w:r>
    </w:p>
    <w:p w14:paraId="79713CDE"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3. Heller SR, McNaught A, Pletnev I, et al. InChI, the IUPAC International Chemical Identifier. J. Cheminform. 2015; 7:1–34</w:t>
      </w:r>
    </w:p>
    <w:p w14:paraId="08390038" w14:textId="06E363D4"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 xml:space="preserve">4. Tutorial:Fingerprints -MACCS. https//openbabel.org/wiki/TutorialFingerprints, Accessed January 8, 2018. </w:t>
      </w:r>
    </w:p>
    <w:p w14:paraId="0DCA29A8" w14:textId="3991A821"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 xml:space="preserve">5. Daylight Theory: Fingerprints. http//www.daylight.com/dayhtml/doc/theory/theory.finger.html, Accessed January 8, 2018 </w:t>
      </w:r>
    </w:p>
    <w:p w14:paraId="1FACC62F" w14:textId="25A0C66D"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lastRenderedPageBreak/>
        <w:t xml:space="preserve">6. FP2 - Open Babel. https//openbabel.org/wiki/FP2, Accessed January 8, 2018 </w:t>
      </w:r>
    </w:p>
    <w:p w14:paraId="423BBCBC"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7. Rogers D, Hahn M. Extended-connectivity fingerprints. J. Chem. Inf. Model. 2010; 50:742–754</w:t>
      </w:r>
    </w:p>
    <w:p w14:paraId="08C452F7"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8. Salim N, Holliday J, Willett P. Combination of Fingerprint-Based Similarity Coefficients Using Data Fusion. J. Chem. Inf. Model. 2003; 43:435–442</w:t>
      </w:r>
    </w:p>
    <w:p w14:paraId="6EAF78F6"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9. Xu D, Tian Y. A Comprehensive Survey of Clustering Algorithms. Ann. Data Sci. 2015; 2:165–193</w:t>
      </w:r>
    </w:p>
    <w:p w14:paraId="5CC06E26"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10. Li ZR, Lin HH, Han LY, et al. PROFEAT: a web server for computing structural and physicochemical features of proteins and peptides from amino acid sequence. Nucleic Acids Res. 2006; 34:W32–W37</w:t>
      </w:r>
    </w:p>
    <w:p w14:paraId="5D4EA083"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11. Ong SA, Lin HH, Chen YZ, et al. Efficacy of different protein descriptors in predicting protein functional families. BMC Bioinformatics 2007; 8:300</w:t>
      </w:r>
    </w:p>
    <w:p w14:paraId="2C70B355"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12. Cao DS, Liu S, Xu QS, et al. Large-scale prediction of drug-target interactions using protein sequences and drug topological structures. Anal. Chim. Acta 2012; 752:1–10</w:t>
      </w:r>
    </w:p>
    <w:p w14:paraId="7A9C9360"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13. Shen J, Zhang J, Luo X, et al. Predicting protein-protein interactions based only on sequences information. PNAS 2007; 104:4337–41</w:t>
      </w:r>
    </w:p>
    <w:p w14:paraId="63CEBF5C"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14. Schneider G, Wrede P. The Rational Design of Amino Acid Sequences by Artificial Neural Networks and Simulated Molecular Evolution: De Novo Design of an Idealized Leader Peptidase Cleavage Site. Biophys. J. 1994; 66:335–344</w:t>
      </w:r>
    </w:p>
    <w:p w14:paraId="0D90256F"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15. Chou K-C. Prediction of Protein Subcellular Locations by Incorporating Quasi-Sequence-Order Effect. Biochem. Biophys. Res. Commun. 2000; 278:477–483</w:t>
      </w:r>
    </w:p>
    <w:p w14:paraId="6DF8D436" w14:textId="4EFE59A4"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16. Grantham R. Amino Acid Difference Formula to Help Explain Protein Evolution. Science. 1974; 185:862–864</w:t>
      </w:r>
    </w:p>
    <w:p w14:paraId="7DF200FE"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17. Chen Y, Li W, Cai N. Predicting Protein Structural Class Based on Ensemble Binary Classification. 2009 Fifth Int. Conf. Nat. Comput. 2009; 167–170</w:t>
      </w:r>
    </w:p>
    <w:p w14:paraId="481D0756"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18. Chou K-C. Prediction of protein cellular attributes using pseudo-amino acid composition. Proteins Struct. Funct. Genet. 2001; 44:60–60</w:t>
      </w:r>
    </w:p>
    <w:p w14:paraId="1CAF39D9"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19. Rao HB, Zhu F, Yang GB, et al. Update of PROFEAT: a web server for computing structural and physicochemical features of proteins and peptides from amino acid sequence. Nucleic Acids Res. 2011; 39:W385–W390</w:t>
      </w:r>
    </w:p>
    <w:p w14:paraId="094AF7E0"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20. Chou K-C. Using amphiphilic pseudo amino acid composition to predict enzyme subfamily classes. Bioinformatics 2005; 21:10–19</w:t>
      </w:r>
    </w:p>
    <w:p w14:paraId="1C140F23"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 xml:space="preserve">21. Sandberg M, Eriksson L, Jonsson J, et al. New chemical descriptors relevant for the design of biologically active </w:t>
      </w:r>
      <w:r w:rsidRPr="00F47857">
        <w:rPr>
          <w:rFonts w:ascii="Arial" w:hAnsi="Arial" w:cs="Arial"/>
          <w:noProof/>
          <w:color w:val="000000" w:themeColor="text1"/>
          <w:sz w:val="18"/>
          <w:szCs w:val="18"/>
        </w:rPr>
        <w:lastRenderedPageBreak/>
        <w:t>peptides. A multivariate characterization of 87 amino acids. J. Med. Chem. 1998; 41:2481–2491</w:t>
      </w:r>
    </w:p>
    <w:p w14:paraId="4895857C"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22. Zaliani A, Gancia E. MS-WHIM Scores for Amino Acids: A New 3D-Decription for Peptide QSAR and QSPR Studies. J. Chem. Inf. Comput. Sci. 1999; 39:525–533</w:t>
      </w:r>
    </w:p>
    <w:p w14:paraId="2B2EC2BC"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23. Mei H, Liao ZH, Zhou Y, et al. A new set of amino acid descriptors and its application in peptide QSARs. Biopolym. Pept. Sci. 2005; 80:775–786</w:t>
      </w:r>
    </w:p>
    <w:p w14:paraId="3BF17439"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24. Liang G, Li Z. Factor Analysis Scale of Generalized Amino Acid Information as the Source of a New Set of Descriptors for Elucidating the Structure and Activity Relationships of Cationic Antimicrobial Peptides. QSAR Comb. Sci. 2007; 26:754–763</w:t>
      </w:r>
    </w:p>
    <w:p w14:paraId="390484F3"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25. van Westen GJP, Swier RF, Cortes-Ciriano I, et al. Benchmarking of protein descriptor sets in proteochemometric modeling (part 1): Modeling performance of 13 amino acid descriptor sets. J. Cheminform. 2013; 5:1</w:t>
      </w:r>
    </w:p>
    <w:p w14:paraId="7D6D3ABC"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26. Henikoff S, Henikoff JG. Amino acid substitution matrices from protein blocks. Proc. Natl. Acad. Sci. 1992; 89:10915–10919</w:t>
      </w:r>
    </w:p>
    <w:p w14:paraId="6273440B"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27. Dayhoff MO, Schwartz RM, Orcutt BC. A model of evolutionary change in proteins. Atlas protein Seq. Struct. 1978; 5 suppl. 3:345–351</w:t>
      </w:r>
    </w:p>
    <w:p w14:paraId="7B063CAC"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28. Needleman SB, Wunsch CD. A general method applicable to the search for similarities in the amino acid sequence of two proteins. J. Mol. Biol. 1970; 48:443–453</w:t>
      </w:r>
    </w:p>
    <w:p w14:paraId="39529B28"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29. Smith TF, Waterman MS. Identification of common molecular subsequences. J. Mol. Biol. 1981; 147:195–197</w:t>
      </w:r>
    </w:p>
    <w:p w14:paraId="31170CFF"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30. Gribskov M, McLachlan A, Eisenberg D. Profile analysis: detection of distantly related proteins. Proc. Natl. Acad. Sci. U. S. A. 1987; 84:4355–4358</w:t>
      </w:r>
    </w:p>
    <w:p w14:paraId="5C5A66B4"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31. Yu X, Zheng X, Liu T, et al. Predicting subcellular location of apoptosis proteins with pseudo amino acid composition: Approach from amino acid substitution matrix and auto covariance transformation. Amino Acids 2012; 42:1619–1625</w:t>
      </w:r>
    </w:p>
    <w:p w14:paraId="1322FFF4"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32. Kufareva I, Abagyan R. Methods of protein structure comparison. Methods Mol. Biol. 2012; 857:231–57</w:t>
      </w:r>
    </w:p>
    <w:p w14:paraId="40C1F115"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33. Zemla A, Venclovas C, Moult J, et al. Processing and evaluation of predictions in CASP4. Proteins Struct. Funct. Genet. 2001; 45:13–21</w:t>
      </w:r>
    </w:p>
    <w:p w14:paraId="6B4A8A5E"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34. Xu J, Zhang Y. How significant is a protein structure similarity with TM-score = 0.5? Bioinformatics 2010; 26:889–895</w:t>
      </w:r>
    </w:p>
    <w:p w14:paraId="25AB2CE3"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35. Siew N, Elofsson A, Rychlewski L, et al. MaxSub: An automated measure for the assessment of protein structure prediction quality. Bioinformatics 2000; 16:776–785</w:t>
      </w:r>
    </w:p>
    <w:p w14:paraId="32E5DA4E"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lastRenderedPageBreak/>
        <w:t>36. Zhang Y, Skolnick J. Scoring function for automated assessment of protein structure template quality. Proteins Struct. Funct. Bioinforma. 2004; 57:702–710</w:t>
      </w:r>
    </w:p>
    <w:p w14:paraId="36F4B402"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37. Shulman-Peleg A, Nussinov R, Wolfson HJ. Recognition of Functional Sites in Protein Structures. J. Mol. Biol. 2004; 339:607–633</w:t>
      </w:r>
    </w:p>
    <w:p w14:paraId="64AA8A1D"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38. Gao M, Skolnick J. APoc: large-scale identification of similar protein pockets. Bioinformatics 2013; 29:597–604</w:t>
      </w:r>
    </w:p>
    <w:p w14:paraId="7D816F1F"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39. Brylinski M. eMatchSite: Sequence Order-Independent Structure Alignments of Ligand Binding Pockets in Protein Models. PLoS Comput Biol 2014; 10:</w:t>
      </w:r>
    </w:p>
    <w:p w14:paraId="6990EA60"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40. Lee HS, Im W. G-LoSA: An efficient computational tool for local structure-centric biological studies and drug design. Protein Soc. 2016; 25:865–876</w:t>
      </w:r>
    </w:p>
    <w:p w14:paraId="777C574A"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41. Couto FM, Silva MJ, Coutinho PM. Measuring semantic similarity between Gene Ontology terms. Data Knowl. Eng. 2007; 61:137–152</w:t>
      </w:r>
    </w:p>
    <w:p w14:paraId="782D99BB"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42. Tian F, Zhou P, Li Z. T-scale as a novel vector of topological descriptors for amino acids and its application in QSARs of peptides. J. Mol. Struct. 2007; 830:106–115</w:t>
      </w:r>
    </w:p>
    <w:p w14:paraId="086F91D9"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43. Yang L, Shu M, Ma K, et al. ST-scale as a novel amino acid descriptor and its application in QSAM of peptides and analogues. Amino Acids 2010; 38:805–816</w:t>
      </w:r>
    </w:p>
    <w:p w14:paraId="3B3AEF80"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44. Hvidsten TR, Kryshtafovych A, Komorowski J, et al. A novel approach to fold recognition using sequence-derived properties from sets of structurally similar local fragments of proteins. Bioinformatics 2003; 19:ii81-91</w:t>
      </w:r>
    </w:p>
    <w:p w14:paraId="5F02C7C8"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45. Berkholz DS, Krenesky PB, Davidson JR, et al. Protein Geometry Database: a flexible engine to explore backbone conformations and their relationships to covalent geometry. Nucleic Acids Res. 2009; 38:D320–D325</w:t>
      </w:r>
    </w:p>
    <w:p w14:paraId="08B72C09"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46. Richardson JS. The Anatomy and Taxonomy of Protein Structure. Adv. Protein Chem. 1981; 167–339</w:t>
      </w:r>
    </w:p>
    <w:p w14:paraId="762109B7"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47. Kurgan L, Disfani FM. Structural protein descriptors in 1-dimension and their sequence-based predictions. Curr Protein Pept Sci 2011; 12:470–89</w:t>
      </w:r>
    </w:p>
    <w:p w14:paraId="6C7EB760"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48. Teilum K, Olsen JG, Kragelund BB. Functional aspects of protein flexibility. Cell. Mol. Life Sci. 2009; 66:2231–2247</w:t>
      </w:r>
    </w:p>
    <w:p w14:paraId="544DCE7E"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49. Yamanishi Y, Pauwels E, Saigo H, et al. Extracting sets of chemical substructures and protein domains governing drug-target interactions. J. Chem. Inf. Model. 2011; 51:1183–1194</w:t>
      </w:r>
    </w:p>
    <w:p w14:paraId="47F791E9"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50. Stank A, Kokh DB, Fuller JC, et al. Protein Binding Pocket Dynamics. Acc. Chem. Res. 2016; 49:809–815</w:t>
      </w:r>
    </w:p>
    <w:p w14:paraId="7FA58530"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 xml:space="preserve">51. Ain QU, Méndez-Lucio O, Ciriano IC, et al. Modelling ligand selectivity of serine proteases using integrative proteochemometric approaches improves model performance and allows the multi-target dependent interpretation </w:t>
      </w:r>
      <w:r w:rsidRPr="00F47857">
        <w:rPr>
          <w:rFonts w:ascii="Arial" w:hAnsi="Arial" w:cs="Arial"/>
          <w:noProof/>
          <w:color w:val="000000" w:themeColor="text1"/>
          <w:sz w:val="18"/>
          <w:szCs w:val="18"/>
        </w:rPr>
        <w:lastRenderedPageBreak/>
        <w:t>of features. Integr. Biol. 2014; 6:1023–1033</w:t>
      </w:r>
    </w:p>
    <w:p w14:paraId="0BF371B6"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52. Weill N, Rognan D. Alignment-Free Ultra-High-Throughput Comparison of Druggable Protein−Ligand Binding Sites. J. Chem. Inf. Model. 2010; 50:123–135</w:t>
      </w:r>
    </w:p>
    <w:p w14:paraId="155DFC8E"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53. Baroni M, Cruciani G, Sciabola S, et al. A common reference framework for analyzing/comparing proteins and ligands. Fingerprints for Ligands and Proteins (FLAP): Theory and application. J. Chem. Inf. Model. 2007; 47:279–294</w:t>
      </w:r>
    </w:p>
    <w:p w14:paraId="51AE9838" w14:textId="393860F5"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 xml:space="preserve">54. RDKit: Open-Source Cheminformatics Software. http//www.rdkit.org/, Accessed January 8, 2018 </w:t>
      </w:r>
    </w:p>
    <w:p w14:paraId="321284DF"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55. O ’boyle NM, Banck M, James CA, et al. Open Babel: An open chemical toolbox. J. Cheminform. 2011; 3:1–14</w:t>
      </w:r>
    </w:p>
    <w:p w14:paraId="0B802167" w14:textId="056C8C3A"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 xml:space="preserve">56. Open Babel. http//openbabel.org/wiki/Main_Page, Accessed January 8, 2018 </w:t>
      </w:r>
    </w:p>
    <w:p w14:paraId="4D8E1D58"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57. Mauri  a, Consonni V, Pavan M, et al. Dragon software: An easy approach to molecular descriptor calculations. Match Commun. Math. Comput. Chem. 2006; 56:237–248</w:t>
      </w:r>
    </w:p>
    <w:p w14:paraId="6008AA42"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58. Tetko I V., Gasteiger J, Todeschini R, et al. Virtual Computational Chemistry Laboratory – Design and Description. J. Comput. Aided. Mol. Des. 2005; 19:453–463</w:t>
      </w:r>
    </w:p>
    <w:p w14:paraId="47789864" w14:textId="7AE46F0B"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 xml:space="preserve">59. Daylight Toolkit. http//www.daylight.com/products/toolkit.html, Accessed January 8, 2018 </w:t>
      </w:r>
    </w:p>
    <w:p w14:paraId="787B1C2D" w14:textId="0D734CA5"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 xml:space="preserve">60. The Chemistry Development Kit. https//cdk.github.io/, Accessed January 8, 2018 </w:t>
      </w:r>
    </w:p>
    <w:p w14:paraId="25F4E11C" w14:textId="67DC872C"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 xml:space="preserve">61. OpenEye Toolkit. . https//docs.eyesopen.com/toolkits/python/index.html, Accessed January 8, 2018 </w:t>
      </w:r>
    </w:p>
    <w:p w14:paraId="3E6CC544"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62. Cao Y, Charisi A, Cheng LC, et al. ChemmineR: A compound mining framework for R. Bioinformatics 2008; 24:1733–1734</w:t>
      </w:r>
    </w:p>
    <w:p w14:paraId="6DD8903A" w14:textId="6AB386B9"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 xml:space="preserve">63. Indigo Toolkit. http//lifescience.opensource.epam.com/indigo/, Accessed January 8, 2018 </w:t>
      </w:r>
    </w:p>
    <w:p w14:paraId="2821E8B3"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64. Cao DS, Xu QS, Liang YZ. Propy: A tool to generate various modes of Chou’s PseAAC. Bioinformatics 2013; 29:960–962</w:t>
      </w:r>
    </w:p>
    <w:p w14:paraId="37E8D699"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65. Cao D-S, Liang Y-Z, Yan J, et al. PyDPI: Freely Available Python Package for Chemoinformatics, Bioinformatics, and Chemogenomics Studies. J. Chem. Inf. Model. 2013; 53:3086–3096</w:t>
      </w:r>
    </w:p>
    <w:p w14:paraId="7A7D6E91"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66. Xiao N, Cao D-S, Zhu M-F, et al. protr/ProtrWeb: R package and web server for generating various numerical representation schemes of protein sequences. Bioinformatics 2015; 31:1857–1859</w:t>
      </w:r>
    </w:p>
    <w:p w14:paraId="3907995A"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67. Cao D-S, Xiao N, Xu Q-S, et al. Rcpi: R/Bioconductor package to generate various descriptors of proteins, compounds and their interactions. Bioinformatics 2015; 31:279–281</w:t>
      </w:r>
    </w:p>
    <w:p w14:paraId="7392E217"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68. Murrell DS, Cortes-Ciriano I, Van Westen GJP, et al. Chemically Aware Model Builder (camb): An R package for property and bioactivity modelling of small molecules. J. Cheminform. 2015; 7:1–10</w:t>
      </w:r>
    </w:p>
    <w:p w14:paraId="64F888BC"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lastRenderedPageBreak/>
        <w:t>69. Ofer D, Linial M. ProFET: Feature engineering captures high-level protein functions. Bioinformatics 2015; 31:3429–3436</w:t>
      </w:r>
    </w:p>
    <w:p w14:paraId="2DA28238"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70. Boratyn GM, Camacho C, Cooper PS, et al. BLAST: a more efficient report with usability improvements. Nucleic Acids Res. 2013; 41:W29–W33</w:t>
      </w:r>
    </w:p>
    <w:p w14:paraId="4E6A63BA"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71. Schäffer AA, Aravind L, Madden TL, et al. Improving the accuracy of PSI-BLAST protein database searches with composition-based statistics and other refinements. Nucleic Acids Res. 2001; 29:2994–3005</w:t>
      </w:r>
    </w:p>
    <w:p w14:paraId="6280B80D"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72. Thompson JD, Higgins DG, Gibson TJ. CLUSTAL W: improving the sensitivity of progressive multiple sequence alignment through sequence weighting, position-specific gap penalties and weight matrix choice. Nucleic Acids Res. 1994; 22:4673–4680</w:t>
      </w:r>
    </w:p>
    <w:p w14:paraId="7F21B09F"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73. Sievers F, Wilm A, Dineen D, et al. Fast, scalable generation of high-quality protein multiple sequence alignments using Clustal Omega. Mol. Syst. Biol. 2011; 7:1–6</w:t>
      </w:r>
    </w:p>
    <w:p w14:paraId="4A81C52A"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74. Holm L, Sander C. Protein Structure Comparison by Alignment of Distance Matrices. J. Mol. Biol. 1993; 233:123–138</w:t>
      </w:r>
    </w:p>
    <w:p w14:paraId="6F75AA68"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75. Holm L, Laakso LM. Dali server update. Nucleic Acids Res. 2016; 44:W351-5</w:t>
      </w:r>
    </w:p>
    <w:p w14:paraId="101742EF"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76. Shatsky M, Nussinov R, Wolfson HJ. A method for simultaneous alignment of multiple protein structures. Proteins Struct. Funct. Bioinforma. 2004; 56:143–156</w:t>
      </w:r>
    </w:p>
    <w:p w14:paraId="676F74B5"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77. Zhang Y, Skolnick J. TM-align: a protein structure alignment algorithm based on the TM-score. Nucleic Acids Res. 2005; 33:2302–2309</w:t>
      </w:r>
    </w:p>
    <w:p w14:paraId="39DD3233"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78. Prlic A, Bliven S, Rose PW, et al. Pre-calculated protein structure alignments at the RCSB PDB website. Bioinforma. Appl. NOTE 2010; 26:2983–298510</w:t>
      </w:r>
    </w:p>
    <w:p w14:paraId="75DB9E53"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79. Wang J, Yang B, Revote J, et al. POSSUM: a bioinformatics toolkit for generating numerical sequence feature descriptors based on PSSM profiles. Bioinformatics 2017; 33:2756–2758</w:t>
      </w:r>
    </w:p>
    <w:p w14:paraId="0555C127"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80. Yu G, Li F, Qin Y, et al. GOSemSim: an R package for measuring semantic similarity among GO terms and gene products. Bioinforma. Appl. NOTE 2010; 26:976–97810</w:t>
      </w:r>
    </w:p>
    <w:p w14:paraId="45DFB754"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81. Björkholm P, Daniluk P, Kryshtafovych A, et al. Using multi-data hidden Markov models trained on local neighborhoods of protein structure to predict residue–residue contacts. Bioinformatics 2009; 25:1264–1270</w:t>
      </w:r>
    </w:p>
    <w:p w14:paraId="3288FA44"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82. McGuffin LJ, Bryson K, Jones DT. The PSIPRED protein structure prediction server. Bioinformatics 2000; 16:404–405</w:t>
      </w:r>
    </w:p>
    <w:p w14:paraId="4BF5D9FF"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 xml:space="preserve">83. Hubbard SJ, Thornton JM. ‘NACCESS’, computer program. Dep. Biochem. Mol. Biol. Univ. Coll. London. 1993; </w:t>
      </w:r>
    </w:p>
    <w:p w14:paraId="31B8D691"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lastRenderedPageBreak/>
        <w:t>84. Cavallo L, Kleinjung J, Fraternali F. POPS: a fast algorithm for solvent accessible surface areas at atomic and residue level. Nucleic Acids Res. 2003; 31:3364–3366</w:t>
      </w:r>
    </w:p>
    <w:p w14:paraId="1B0C44BB"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85. Weisel M, Proschak E, Schneider G. PocketPicker: analysis of ligand binding-sites with shape descriptors. Chem. Cent. J. 2007; 1:1–17</w:t>
      </w:r>
    </w:p>
    <w:p w14:paraId="40B57B6C"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86. Nayal M, Honig B. On the nature of cavities on protein surfaces: Application to the identification of drug-binding sites. Proteins Struct. Funct. Bioinforma. 2006; 63:892–906</w:t>
      </w:r>
    </w:p>
    <w:p w14:paraId="0D4CAEA3"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87. Paramo T, East A, Garzón D, et al. Efficient characterization of protein cavities within molecular simulation trajectories: trj-cavity. J. Chem. Theory Comput. 2014; 10:2151–2164</w:t>
      </w:r>
    </w:p>
    <w:p w14:paraId="51D452DE"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88. Wang Y, Suzek T, Zhang J, et al. PubChem BioAssay: 2014 update. Nucleic Acids Res. 2014; 42:1075–1082</w:t>
      </w:r>
    </w:p>
    <w:p w14:paraId="597BFC91"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89. Kim S, Thiessen PA, Bolton EE, et al. PubChem Substance and Compound databases. Nucleic Acids Res. 2016; 44:D1202-13</w:t>
      </w:r>
    </w:p>
    <w:p w14:paraId="0495326D"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90. Bento AP, Gaulton A, Hersey A, et al. The ChEMBL bioactivity database: An update. Nucleic Acids Res. 2014; 42:1083–1090</w:t>
      </w:r>
    </w:p>
    <w:p w14:paraId="6ABC3AB7" w14:textId="4F87D595"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 xml:space="preserve">91. OrangeBook. https//www.fda.gov/Drugs/InformationOnDrugs/ucm129662.htm, Accessed January 8, 2018 </w:t>
      </w:r>
    </w:p>
    <w:p w14:paraId="52256462"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92. Law V, Knox C, Djoumbou Y, et al. DrugBank 4.0: Shedding new light on drug metabolism. Nucleic Acids Res. 2014; 42:1091–1097</w:t>
      </w:r>
    </w:p>
    <w:p w14:paraId="7F88DEA3"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93. Kuhn M, Szklarczyk D, Pletscher-Frankild S, et al. STITCH 4: Integration of protein-chemical interactions with user data. Nucleic Acids Res. 2014; 42:401–407</w:t>
      </w:r>
    </w:p>
    <w:p w14:paraId="40D207A7"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94. Gilson MK, Liu T, Baitaluk M, et al. BindingDB in 2015: A public database for medicinal chemistry, computational chemistry and systems pharmacology. Nucleic Acids Res. 2016; 44:D1045–D1053</w:t>
      </w:r>
    </w:p>
    <w:p w14:paraId="547C75FF"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95. Ahmed A, Smith RD, Clark JJ, et al. Recent improvements to Binding MOAD: A resource for protein-ligand Binding affinities and structures. Nucleic Acids Res. 2015; 43:D465–D469</w:t>
      </w:r>
    </w:p>
    <w:p w14:paraId="45C799CB"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96. Kanehisa M, Sato Y, Kawashima M, et al. KEGG as a reference resource for gene and protein annotation. Nucleic Acids Res. 2016; 44:D457–D462</w:t>
      </w:r>
    </w:p>
    <w:p w14:paraId="1563D8A4"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97. Hattori M, Tanaka N, Kanehisa M, et al. SIMCOMP/SUBCOMP: Chemical structure search servers for network analyses. Nucleic Acids Res. 2010; 38:1–5</w:t>
      </w:r>
    </w:p>
    <w:p w14:paraId="327AC187"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98. Kuhn M, Letunic I, Jensen LJ, et al. The SIDER database of drugs and side effects. Nucleic Acids Res. 2016; 44:D1075-9</w:t>
      </w:r>
    </w:p>
    <w:p w14:paraId="2A5F297E"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 xml:space="preserve">99. Liu Y, Wei Q, Yu G, et al. DCDB 2.0: a major update of the drug combination database. Database (Oxford). </w:t>
      </w:r>
      <w:r w:rsidRPr="00F47857">
        <w:rPr>
          <w:rFonts w:ascii="Arial" w:hAnsi="Arial" w:cs="Arial"/>
          <w:noProof/>
          <w:color w:val="000000" w:themeColor="text1"/>
          <w:sz w:val="18"/>
          <w:szCs w:val="18"/>
        </w:rPr>
        <w:lastRenderedPageBreak/>
        <w:t>2014; 2014:1–6</w:t>
      </w:r>
    </w:p>
    <w:p w14:paraId="1FC78B43"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100. Wishart DS, Feunang YD, Marcu A, et al. HMDB 4.0: the human metabolome database for 2018. Nucleic Acids Res. 2018; 46:D608–D617</w:t>
      </w:r>
    </w:p>
    <w:p w14:paraId="45363D91"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101. Wishart D, Arndt D, Pon A, et al. T3DB: the toxic exposome database. Nucleic Acids Res. 2015; 43:D928-34</w:t>
      </w:r>
    </w:p>
    <w:p w14:paraId="4CE4AE4E"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102. Williams A, Tkachenko V. The Royal Society of Chemistry and the delivery of chemistry data repositories for the community. J. Comput. Aided. Mol. Des. 2014; 1023–1030</w:t>
      </w:r>
    </w:p>
    <w:p w14:paraId="7BFFBCE0"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103. Hastings J, De Matos P, Dekker A, et al. The ChEBI reference database and ontology for biologically relevant chemistry: Enhancements for 2013. Nucleic Acids Res. 2013; 41:456–463</w:t>
      </w:r>
    </w:p>
    <w:p w14:paraId="1CFDD5B6"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104. Sterling T, Irwin JJ. ZINC 15 - Ligand Discovery for Everyone. J. Chem. Inf. Model. 2015; 55:2324–2337</w:t>
      </w:r>
    </w:p>
    <w:p w14:paraId="50FC762A"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105. Kawashima S, Pokarowski P, Pokarowska M, et al. AAindex: amino acid index database, progress report 2008. Nucleic Acids Res. 2008; 36:D202–D205</w:t>
      </w:r>
    </w:p>
    <w:p w14:paraId="004E1B4E"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106. The UniProt Consortium. UniProt: the universal protein knowledgebase. Nucleic Acids Res. 2017; 45:D158–D169</w:t>
      </w:r>
    </w:p>
    <w:p w14:paraId="4F7A1DFB"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107. Finn RD, Attwood TK, Babbitt PC, et al. InterPro in 2017––beyond protein family and domain annotations. Nucleic Acids Res. 2017; 45:D190–D199</w:t>
      </w:r>
    </w:p>
    <w:p w14:paraId="1ADD0B31"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108. Finn RD, Coggill P, Eberhardt RY, et al. The Pfam protein families database: towards a more sustainable future. Nucleic Acids Res. 2016; 44:D279–D285</w:t>
      </w:r>
    </w:p>
    <w:p w14:paraId="2D0312F8"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109. Berman HM, Westbrook J, Feng Z, et al. The Protein Data Bank. Nucleic Acids Res. 2000; 28:235–242</w:t>
      </w:r>
    </w:p>
    <w:p w14:paraId="69FB8876"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110. Desaphy J, Bret G, Rognan D, et al. sc-PDB: a 3D-database of ligandable binding sites––10 years on. Nucleic Acids Res. 2015; 43:D399–D404</w:t>
      </w:r>
    </w:p>
    <w:p w14:paraId="71AF04EF"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111. Dawson NL, Lewis TE, Das S, et al. CATH: an expanded resource to predict protein function through structure and sequence. Nucleic Acids Res. 2017; 45:D289–D295</w:t>
      </w:r>
    </w:p>
    <w:p w14:paraId="625D3E82"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112. Conte L Lo, Ailey B, Hubbard TJP, et al. SCOP: a Structural Classification of Proteins database. Nucleic Acids Res. 2000; 28:257–259</w:t>
      </w:r>
    </w:p>
    <w:p w14:paraId="2E33DA78"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113. Fox NK, Brenner SE, Chandonia J-M. SCOPe: Structural Classification of Proteins—extended, integrating SCOP and ASTRAL data and classification of new structures. Nucleic Acids Res. 2014; 42:D304–D309</w:t>
      </w:r>
    </w:p>
    <w:p w14:paraId="1650EDE3"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114. Brenner SE, Koehl P, Levitt M. The ASTRAL compendium for protein structure and sequence analysis. Nucleic Acids Res. 2000; 28:254–256</w:t>
      </w:r>
    </w:p>
    <w:p w14:paraId="39C2CB19"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115. Alexander SP, Davenport AP, Kelly E, et al. The Concise Guide to PHARMACOLOGY 2015/16: G protein-</w:t>
      </w:r>
      <w:r w:rsidRPr="00F47857">
        <w:rPr>
          <w:rFonts w:ascii="Arial" w:hAnsi="Arial" w:cs="Arial"/>
          <w:noProof/>
          <w:color w:val="000000" w:themeColor="text1"/>
          <w:sz w:val="18"/>
          <w:szCs w:val="18"/>
        </w:rPr>
        <w:lastRenderedPageBreak/>
        <w:t>coupled receptors. Br. J. Pharmacol. 2015; 172:5744–5869</w:t>
      </w:r>
    </w:p>
    <w:p w14:paraId="00F64950"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116. Alexander SP, Kelly E, Marrion N, et al. The Concise Guide to PHARMACOLOGY 2015/16: Overview. Br. J. Pharmacol. 2015; 172:5729–5743</w:t>
      </w:r>
    </w:p>
    <w:p w14:paraId="036743A1"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117. Alexander SP, Fabbro D, Kelly E, et al. The Concise Guide to PHARMACOLOGY 2015/16: Enzymes. Br. J. Pharmacol. 2015; 172:6024–6109</w:t>
      </w:r>
    </w:p>
    <w:p w14:paraId="2B9A287E"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118. Alexander SP, Cidlowski JA, Kelly E, et al. The Concise Guide to PHARMACOLOGY 2015/16: Nuclear hormone receptors. Br. J. Pharmacol. 2015; 172:5956–5978</w:t>
      </w:r>
    </w:p>
    <w:p w14:paraId="5410472A"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119. Hall M. Correlation-based Feature Selection for Machine Learning. PhD thesis 1999; 21i195-i20:1–5</w:t>
      </w:r>
    </w:p>
    <w:p w14:paraId="0F870B90"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120. Powell WB, Wiley InterScience (Online service). Approximate dynamic programming : solving the curses of dimensionality. Wiley Intersci. 2011; 627</w:t>
      </w:r>
    </w:p>
    <w:p w14:paraId="4AD34151"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121. Sawada R, Kotera M, Yamanishi Y. Benchmarking a wide range of chemical descriptors for drug-target interaction prediction using a chemogenomic approach. Mol. Inform. 2014; 33:719–731</w:t>
      </w:r>
    </w:p>
    <w:p w14:paraId="257DAE7F"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122. Guyon I, Elisseeff A. An Introduction to Variable and Feature Selection. J. Mach. Learn. Res. 2003; 3:1157–1182</w:t>
      </w:r>
    </w:p>
    <w:p w14:paraId="619C1175"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123. Padmaja DL, Vishnuvardhan B. Comparative Study of Feature Subset Selection Methods for Dimensionality Reduction on Scientific Data. 2016 IEEE 6th Int. Conf. Adv. Comput. 2016; 31–34</w:t>
      </w:r>
    </w:p>
    <w:p w14:paraId="3B568EBE"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124. Janecek A, Gansterer WNW, Demel M, et al. On the Relationship Between Feature Selection and Classification Accuracy. Fsdm 2008; 4:90–105</w:t>
      </w:r>
    </w:p>
    <w:p w14:paraId="02AEF5AE"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125. Saeys Y, Inza I, Larrañaga P. A review of feature selection techniques in bioinformatics. Bioinformatics 2007; 23:2507–2517</w:t>
      </w:r>
    </w:p>
    <w:p w14:paraId="0D13C1D9"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126. Liu Y. A comparative study on feature selection methods for drug discovery. J. Chem. Inf. Comput. Sci. 2004; 44:1823–1828</w:t>
      </w:r>
    </w:p>
    <w:p w14:paraId="4A0046B3"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127. Fodor IK. A survey of dimension reduction techniques. Library (Lond). 2002; 18:1–18</w:t>
      </w:r>
    </w:p>
    <w:p w14:paraId="07A51996"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128. John G, Kohavi R, Pfleger K. Irrelevant Features and the Subset Selection Problem. Mach. Learn. Proc. 1994; 121–129</w:t>
      </w:r>
    </w:p>
    <w:p w14:paraId="63D34E81"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129. Kohavi R, John GH. Wrappers for feature subset selection. Artif. Intell. 1997; 97:273–324</w:t>
      </w:r>
    </w:p>
    <w:p w14:paraId="3C77A1DA"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130. Lal TN, Chapelle O, Weston J, et al. Embedded Methods. Stud. Fuzziness Soft Comput. 2006; 207:137–165</w:t>
      </w:r>
    </w:p>
    <w:p w14:paraId="5488ECC1"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131. Liu L, Chen L, Zhang Y-H, et al. Analysis and prediction of drug-drug interaction by minimum redundancy maximum relevance and incremental feature selection. J. Biomol. Struct. Dyn. 2016; 1102:1–452</w:t>
      </w:r>
    </w:p>
    <w:p w14:paraId="23EF89AC"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lastRenderedPageBreak/>
        <w:t>132. Korkmaz S, Zararsiz G, Goksuluk D. Drug/nondrug classification using Support Vector Machines with various feature selection strategies. Comput. Methods Programs Biomed. 2014; 117:51–60</w:t>
      </w:r>
    </w:p>
    <w:p w14:paraId="378151FE"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133. Johansson U, Sonstrod C, Norinder U, et al. Using Feature Selection with Bagging and Rule Extraction in Drug Discovery. Adv. Intell. Decis. Technol. 2010; 413–422</w:t>
      </w:r>
    </w:p>
    <w:p w14:paraId="77335430"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134. Khan AU. Descriptors and their selection methods in QSAR analysis: paradigm for drug design. Drug Discov. Today 2016; 21:1291–1302</w:t>
      </w:r>
    </w:p>
    <w:p w14:paraId="0731AA41"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135. Liu Z, Guo F, Gu J, et al. Similarity-based prediction for Anatomical Therapeutic Chemical classification of drugs by integrating multiple data sources. Bioinformatics 2015; 31:1788–1795</w:t>
      </w:r>
    </w:p>
    <w:p w14:paraId="175D39FC" w14:textId="77777777" w:rsidR="00033099" w:rsidRPr="00F47857" w:rsidRDefault="00033099" w:rsidP="00033099">
      <w:pPr>
        <w:widowControl w:val="0"/>
        <w:autoSpaceDE w:val="0"/>
        <w:autoSpaceDN w:val="0"/>
        <w:adjustRightInd w:val="0"/>
        <w:spacing w:after="120" w:line="480" w:lineRule="auto"/>
        <w:jc w:val="both"/>
        <w:rPr>
          <w:rFonts w:ascii="Arial" w:hAnsi="Arial" w:cs="Arial"/>
          <w:noProof/>
          <w:color w:val="000000" w:themeColor="text1"/>
          <w:sz w:val="18"/>
          <w:szCs w:val="18"/>
        </w:rPr>
      </w:pPr>
      <w:r w:rsidRPr="00F47857">
        <w:rPr>
          <w:rFonts w:ascii="Arial" w:hAnsi="Arial" w:cs="Arial"/>
          <w:noProof/>
          <w:color w:val="000000" w:themeColor="text1"/>
          <w:sz w:val="18"/>
          <w:szCs w:val="18"/>
        </w:rPr>
        <w:t>136. Dahl, George E; Jaitly, Navdeep; Salakhutdinov R. Multi-task Neural Networks for QSAR Predictions. arXiv 2014; 1–21</w:t>
      </w:r>
    </w:p>
    <w:p w14:paraId="0900BE78" w14:textId="0A361E6E" w:rsidR="008D0499" w:rsidRPr="00F47857" w:rsidRDefault="008B5AD9" w:rsidP="00033099">
      <w:pPr>
        <w:widowControl w:val="0"/>
        <w:autoSpaceDE w:val="0"/>
        <w:autoSpaceDN w:val="0"/>
        <w:adjustRightInd w:val="0"/>
        <w:spacing w:after="120" w:line="480" w:lineRule="auto"/>
        <w:jc w:val="both"/>
        <w:rPr>
          <w:rFonts w:ascii="Arial" w:hAnsi="Arial" w:cs="Arial"/>
          <w:color w:val="000000" w:themeColor="text1"/>
          <w:sz w:val="18"/>
          <w:szCs w:val="18"/>
        </w:rPr>
      </w:pPr>
      <w:r w:rsidRPr="00F47857">
        <w:rPr>
          <w:rFonts w:ascii="Arial" w:hAnsi="Arial" w:cs="Arial"/>
          <w:color w:val="000000" w:themeColor="text1"/>
          <w:sz w:val="18"/>
          <w:szCs w:val="18"/>
        </w:rPr>
        <w:fldChar w:fldCharType="end"/>
      </w:r>
    </w:p>
    <w:p w14:paraId="64CD90E8" w14:textId="77777777" w:rsidR="008D0499" w:rsidRPr="00F47857" w:rsidRDefault="008D0499" w:rsidP="00F224A6">
      <w:pPr>
        <w:widowControl w:val="0"/>
        <w:autoSpaceDE w:val="0"/>
        <w:autoSpaceDN w:val="0"/>
        <w:adjustRightInd w:val="0"/>
        <w:spacing w:after="120" w:line="480" w:lineRule="auto"/>
        <w:jc w:val="both"/>
        <w:rPr>
          <w:rFonts w:ascii="Arial" w:hAnsi="Arial" w:cs="Arial"/>
          <w:color w:val="000000" w:themeColor="text1"/>
          <w:sz w:val="18"/>
          <w:szCs w:val="18"/>
        </w:rPr>
      </w:pPr>
    </w:p>
    <w:bookmarkEnd w:id="0"/>
    <w:p w14:paraId="4731D982" w14:textId="1B00A072" w:rsidR="00C21A0F" w:rsidRPr="00F47857" w:rsidRDefault="00C21A0F" w:rsidP="00083060">
      <w:pPr>
        <w:widowControl w:val="0"/>
        <w:autoSpaceDE w:val="0"/>
        <w:autoSpaceDN w:val="0"/>
        <w:adjustRightInd w:val="0"/>
        <w:spacing w:after="120" w:line="480" w:lineRule="auto"/>
        <w:jc w:val="both"/>
        <w:rPr>
          <w:rFonts w:ascii="Arial" w:hAnsi="Arial" w:cs="Arial"/>
          <w:color w:val="000000" w:themeColor="text1"/>
          <w:sz w:val="18"/>
          <w:szCs w:val="18"/>
        </w:rPr>
      </w:pPr>
    </w:p>
    <w:sectPr w:rsidR="00C21A0F" w:rsidRPr="00F47857" w:rsidSect="00BE76DD">
      <w:footerReference w:type="even" r:id="rId16"/>
      <w:footerReference w:type="default" r:id="rId17"/>
      <w:type w:val="continuous"/>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5B093F" w14:textId="77777777" w:rsidR="003D28E9" w:rsidRDefault="003D28E9" w:rsidP="005D517A">
      <w:r>
        <w:separator/>
      </w:r>
    </w:p>
  </w:endnote>
  <w:endnote w:type="continuationSeparator" w:id="0">
    <w:p w14:paraId="0E926850" w14:textId="77777777" w:rsidR="003D28E9" w:rsidRDefault="003D28E9" w:rsidP="005D5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imes">
    <w:panose1 w:val="02020603050405020304"/>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7BC70" w14:textId="77777777" w:rsidR="003B7812" w:rsidRDefault="003B7812" w:rsidP="00EF6D6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490168" w14:textId="77777777" w:rsidR="003B7812" w:rsidRDefault="003B7812" w:rsidP="00081EE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4DD5E" w14:textId="77777777" w:rsidR="003B7812" w:rsidRDefault="003B7812" w:rsidP="00EF6D6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47857">
      <w:rPr>
        <w:rStyle w:val="PageNumber"/>
        <w:noProof/>
      </w:rPr>
      <w:t>36</w:t>
    </w:r>
    <w:r>
      <w:rPr>
        <w:rStyle w:val="PageNumber"/>
      </w:rPr>
      <w:fldChar w:fldCharType="end"/>
    </w:r>
  </w:p>
  <w:p w14:paraId="477ADABF" w14:textId="77777777" w:rsidR="003B7812" w:rsidRDefault="003B7812" w:rsidP="00081EE8">
    <w:pPr>
      <w:pStyle w:val="tablefootnote"/>
      <w:numPr>
        <w:ilvl w:val="0"/>
        <w:numId w:val="0"/>
      </w:numPr>
      <w:ind w:left="749"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5FF1CA" w14:textId="77777777" w:rsidR="003D28E9" w:rsidRDefault="003D28E9" w:rsidP="005D517A">
      <w:r>
        <w:separator/>
      </w:r>
    </w:p>
  </w:footnote>
  <w:footnote w:type="continuationSeparator" w:id="0">
    <w:p w14:paraId="7CDDFA76" w14:textId="77777777" w:rsidR="003D28E9" w:rsidRDefault="003D28E9" w:rsidP="005D51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876DE"/>
    <w:multiLevelType w:val="hybridMultilevel"/>
    <w:tmpl w:val="DB68C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BE79F3"/>
    <w:multiLevelType w:val="hybridMultilevel"/>
    <w:tmpl w:val="88E2EC5E"/>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
    <w:nsid w:val="0DEF48BD"/>
    <w:multiLevelType w:val="hybridMultilevel"/>
    <w:tmpl w:val="99E0B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8523BD"/>
    <w:multiLevelType w:val="hybridMultilevel"/>
    <w:tmpl w:val="7F021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2747C0D"/>
    <w:multiLevelType w:val="hybridMultilevel"/>
    <w:tmpl w:val="CA3E377A"/>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277145BF"/>
    <w:multiLevelType w:val="hybridMultilevel"/>
    <w:tmpl w:val="DEF265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AF3716C"/>
    <w:multiLevelType w:val="hybridMultilevel"/>
    <w:tmpl w:val="27704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E356A89"/>
    <w:multiLevelType w:val="hybridMultilevel"/>
    <w:tmpl w:val="3C9CB2C4"/>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9">
    <w:nsid w:val="30310312"/>
    <w:multiLevelType w:val="hybridMultilevel"/>
    <w:tmpl w:val="E234702A"/>
    <w:lvl w:ilvl="0" w:tplc="0C0ED448">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660336"/>
    <w:multiLevelType w:val="hybridMultilevel"/>
    <w:tmpl w:val="140EE0CA"/>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37A9160D"/>
    <w:multiLevelType w:val="hybridMultilevel"/>
    <w:tmpl w:val="CE481C4E"/>
    <w:lvl w:ilvl="0" w:tplc="08090001">
      <w:start w:val="1"/>
      <w:numFmt w:val="bullet"/>
      <w:lvlText w:val=""/>
      <w:lvlJc w:val="left"/>
      <w:pPr>
        <w:ind w:left="720" w:hanging="360"/>
      </w:pPr>
      <w:rPr>
        <w:rFonts w:ascii="Symbol" w:hAnsi="Symbol" w:hint="default"/>
      </w:rPr>
    </w:lvl>
    <w:lvl w:ilvl="1" w:tplc="3D30D3D2">
      <w:numFmt w:val="bullet"/>
      <w:lvlText w:val="-"/>
      <w:lvlJc w:val="left"/>
      <w:pPr>
        <w:ind w:left="1440" w:hanging="360"/>
      </w:pPr>
      <w:rPr>
        <w:rFonts w:ascii="Calibri" w:eastAsiaTheme="minorEastAsia" w:hAnsi="Calibri"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8BC3322"/>
    <w:multiLevelType w:val="hybridMultilevel"/>
    <w:tmpl w:val="628E3EB4"/>
    <w:lvl w:ilvl="0" w:tplc="08090001">
      <w:start w:val="1"/>
      <w:numFmt w:val="bullet"/>
      <w:lvlText w:val=""/>
      <w:lvlJc w:val="left"/>
      <w:pPr>
        <w:ind w:left="720" w:hanging="360"/>
      </w:pPr>
      <w:rPr>
        <w:rFonts w:ascii="Symbol" w:hAnsi="Symbol" w:hint="default"/>
      </w:rPr>
    </w:lvl>
    <w:lvl w:ilvl="1" w:tplc="13B4667E">
      <w:start w:val="20"/>
      <w:numFmt w:val="bullet"/>
      <w:lvlText w:val="-"/>
      <w:lvlJc w:val="left"/>
      <w:pPr>
        <w:ind w:left="1440" w:hanging="360"/>
      </w:pPr>
      <w:rPr>
        <w:rFonts w:ascii="Calibri" w:eastAsiaTheme="minorEastAsia" w:hAnsi="Calibri" w:cstheme="minorBidi" w:hint="default"/>
        <w:color w:val="000000" w:themeColor="text1"/>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189603E"/>
    <w:multiLevelType w:val="multilevel"/>
    <w:tmpl w:val="D4B4B71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4">
    <w:nsid w:val="42E0417D"/>
    <w:multiLevelType w:val="hybridMultilevel"/>
    <w:tmpl w:val="3E0A5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7037B98"/>
    <w:multiLevelType w:val="hybridMultilevel"/>
    <w:tmpl w:val="97123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824557B"/>
    <w:multiLevelType w:val="hybridMultilevel"/>
    <w:tmpl w:val="3844F53E"/>
    <w:lvl w:ilvl="0" w:tplc="04269A86">
      <w:start w:val="1"/>
      <w:numFmt w:val="lowerLetter"/>
      <w:lvlText w:val="%1."/>
      <w:lvlJc w:val="left"/>
      <w:pPr>
        <w:ind w:left="720" w:hanging="360"/>
      </w:pPr>
    </w:lvl>
    <w:lvl w:ilvl="1" w:tplc="898C6B9A">
      <w:start w:val="1"/>
      <w:numFmt w:val="lowerLetter"/>
      <w:lvlText w:val="%2."/>
      <w:lvlJc w:val="left"/>
      <w:pPr>
        <w:ind w:left="1440" w:hanging="360"/>
      </w:pPr>
    </w:lvl>
    <w:lvl w:ilvl="2" w:tplc="5358B356">
      <w:start w:val="1"/>
      <w:numFmt w:val="lowerRoman"/>
      <w:lvlText w:val="%3."/>
      <w:lvlJc w:val="right"/>
      <w:pPr>
        <w:ind w:left="2160" w:hanging="180"/>
      </w:pPr>
    </w:lvl>
    <w:lvl w:ilvl="3" w:tplc="7D6C2BD8">
      <w:start w:val="1"/>
      <w:numFmt w:val="decimal"/>
      <w:lvlText w:val="%4."/>
      <w:lvlJc w:val="left"/>
      <w:pPr>
        <w:ind w:left="2880" w:hanging="360"/>
      </w:pPr>
    </w:lvl>
    <w:lvl w:ilvl="4" w:tplc="6D3060B8">
      <w:start w:val="1"/>
      <w:numFmt w:val="lowerLetter"/>
      <w:lvlText w:val="%5."/>
      <w:lvlJc w:val="left"/>
      <w:pPr>
        <w:ind w:left="3600" w:hanging="360"/>
      </w:pPr>
    </w:lvl>
    <w:lvl w:ilvl="5" w:tplc="E13A29EA">
      <w:start w:val="1"/>
      <w:numFmt w:val="lowerRoman"/>
      <w:lvlText w:val="%6."/>
      <w:lvlJc w:val="right"/>
      <w:pPr>
        <w:ind w:left="4320" w:hanging="180"/>
      </w:pPr>
    </w:lvl>
    <w:lvl w:ilvl="6" w:tplc="6840D456">
      <w:start w:val="1"/>
      <w:numFmt w:val="decimal"/>
      <w:lvlText w:val="%7."/>
      <w:lvlJc w:val="left"/>
      <w:pPr>
        <w:ind w:left="5040" w:hanging="360"/>
      </w:pPr>
    </w:lvl>
    <w:lvl w:ilvl="7" w:tplc="8F309070">
      <w:start w:val="1"/>
      <w:numFmt w:val="lowerLetter"/>
      <w:lvlText w:val="%8."/>
      <w:lvlJc w:val="left"/>
      <w:pPr>
        <w:ind w:left="5760" w:hanging="360"/>
      </w:pPr>
    </w:lvl>
    <w:lvl w:ilvl="8" w:tplc="9768DD8A">
      <w:start w:val="1"/>
      <w:numFmt w:val="lowerRoman"/>
      <w:lvlText w:val="%9."/>
      <w:lvlJc w:val="right"/>
      <w:pPr>
        <w:ind w:left="6480" w:hanging="180"/>
      </w:pPr>
    </w:lvl>
  </w:abstractNum>
  <w:abstractNum w:abstractNumId="17">
    <w:nsid w:val="4B7B028D"/>
    <w:multiLevelType w:val="hybridMultilevel"/>
    <w:tmpl w:val="EEFCC422"/>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8">
    <w:nsid w:val="4C91157D"/>
    <w:multiLevelType w:val="hybridMultilevel"/>
    <w:tmpl w:val="40D46D9C"/>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9">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5B7E3CA0"/>
    <w:multiLevelType w:val="hybridMultilevel"/>
    <w:tmpl w:val="1C404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8CE6AB0"/>
    <w:multiLevelType w:val="hybridMultilevel"/>
    <w:tmpl w:val="D93EB816"/>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2">
    <w:nsid w:val="69856C0F"/>
    <w:multiLevelType w:val="hybridMultilevel"/>
    <w:tmpl w:val="95C8C1CE"/>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3">
    <w:nsid w:val="6A57580E"/>
    <w:multiLevelType w:val="hybridMultilevel"/>
    <w:tmpl w:val="A768CE30"/>
    <w:lvl w:ilvl="0" w:tplc="B22A9DC8">
      <w:start w:val="1"/>
      <w:numFmt w:val="decimal"/>
      <w:pStyle w:val="Heading1"/>
      <w:lvlText w:val="%1."/>
      <w:lvlJc w:val="left"/>
      <w:pPr>
        <w:ind w:left="576" w:hanging="360"/>
      </w:pPr>
    </w:lvl>
    <w:lvl w:ilvl="1" w:tplc="08090019" w:tentative="1">
      <w:start w:val="1"/>
      <w:numFmt w:val="lowerLetter"/>
      <w:lvlText w:val="%2."/>
      <w:lvlJc w:val="left"/>
      <w:pPr>
        <w:ind w:left="1296" w:hanging="360"/>
      </w:pPr>
    </w:lvl>
    <w:lvl w:ilvl="2" w:tplc="0809001B" w:tentative="1">
      <w:start w:val="1"/>
      <w:numFmt w:val="lowerRoman"/>
      <w:lvlText w:val="%3."/>
      <w:lvlJc w:val="right"/>
      <w:pPr>
        <w:ind w:left="2016" w:hanging="180"/>
      </w:pPr>
    </w:lvl>
    <w:lvl w:ilvl="3" w:tplc="0809000F" w:tentative="1">
      <w:start w:val="1"/>
      <w:numFmt w:val="decimal"/>
      <w:lvlText w:val="%4."/>
      <w:lvlJc w:val="left"/>
      <w:pPr>
        <w:ind w:left="2736" w:hanging="360"/>
      </w:pPr>
    </w:lvl>
    <w:lvl w:ilvl="4" w:tplc="08090019" w:tentative="1">
      <w:start w:val="1"/>
      <w:numFmt w:val="lowerLetter"/>
      <w:lvlText w:val="%5."/>
      <w:lvlJc w:val="left"/>
      <w:pPr>
        <w:ind w:left="3456" w:hanging="360"/>
      </w:pPr>
    </w:lvl>
    <w:lvl w:ilvl="5" w:tplc="0809001B" w:tentative="1">
      <w:start w:val="1"/>
      <w:numFmt w:val="lowerRoman"/>
      <w:lvlText w:val="%6."/>
      <w:lvlJc w:val="right"/>
      <w:pPr>
        <w:ind w:left="4176" w:hanging="180"/>
      </w:pPr>
    </w:lvl>
    <w:lvl w:ilvl="6" w:tplc="0809000F" w:tentative="1">
      <w:start w:val="1"/>
      <w:numFmt w:val="decimal"/>
      <w:lvlText w:val="%7."/>
      <w:lvlJc w:val="left"/>
      <w:pPr>
        <w:ind w:left="4896" w:hanging="360"/>
      </w:pPr>
    </w:lvl>
    <w:lvl w:ilvl="7" w:tplc="08090019" w:tentative="1">
      <w:start w:val="1"/>
      <w:numFmt w:val="lowerLetter"/>
      <w:lvlText w:val="%8."/>
      <w:lvlJc w:val="left"/>
      <w:pPr>
        <w:ind w:left="5616" w:hanging="360"/>
      </w:pPr>
    </w:lvl>
    <w:lvl w:ilvl="8" w:tplc="0809001B" w:tentative="1">
      <w:start w:val="1"/>
      <w:numFmt w:val="lowerRoman"/>
      <w:lvlText w:val="%9."/>
      <w:lvlJc w:val="right"/>
      <w:pPr>
        <w:ind w:left="6336" w:hanging="180"/>
      </w:pPr>
    </w:lvl>
  </w:abstractNum>
  <w:abstractNum w:abstractNumId="24">
    <w:nsid w:val="6B0A1BF1"/>
    <w:multiLevelType w:val="hybridMultilevel"/>
    <w:tmpl w:val="2F483C86"/>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5">
    <w:nsid w:val="6C402C58"/>
    <w:multiLevelType w:val="hybridMultilevel"/>
    <w:tmpl w:val="DFD8FCB2"/>
    <w:lvl w:ilvl="0" w:tplc="2B78EF9C">
      <w:start w:val="5"/>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nsid w:val="6CD32DA8"/>
    <w:multiLevelType w:val="singleLevel"/>
    <w:tmpl w:val="E8942384"/>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27">
    <w:nsid w:val="7A155BC4"/>
    <w:multiLevelType w:val="hybridMultilevel"/>
    <w:tmpl w:val="03866602"/>
    <w:lvl w:ilvl="0" w:tplc="F77269BE">
      <w:numFmt w:val="bullet"/>
      <w:lvlText w:val="-"/>
      <w:lvlJc w:val="left"/>
      <w:pPr>
        <w:ind w:left="720" w:hanging="360"/>
      </w:pPr>
      <w:rPr>
        <w:rFonts w:ascii="Calibri" w:eastAsiaTheme="minorHAnsi" w:hAnsi="Calibri" w:cs="Calibr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5F48C5"/>
    <w:multiLevelType w:val="hybridMultilevel"/>
    <w:tmpl w:val="EE5CF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CD255F0"/>
    <w:multiLevelType w:val="hybridMultilevel"/>
    <w:tmpl w:val="B73026BA"/>
    <w:lvl w:ilvl="0" w:tplc="0409000F">
      <w:start w:val="1"/>
      <w:numFmt w:val="decimal"/>
      <w:pStyle w:val="tablefootnote"/>
      <w:lvlText w:val="%1."/>
      <w:lvlJc w:val="left"/>
      <w:pPr>
        <w:ind w:left="360" w:hanging="360"/>
      </w:pPr>
      <w:rPr>
        <w:rFonts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10"/>
  </w:num>
  <w:num w:numId="3">
    <w:abstractNumId w:val="25"/>
  </w:num>
  <w:num w:numId="4">
    <w:abstractNumId w:val="5"/>
  </w:num>
  <w:num w:numId="5">
    <w:abstractNumId w:val="13"/>
  </w:num>
  <w:num w:numId="6">
    <w:abstractNumId w:val="13"/>
  </w:num>
  <w:num w:numId="7">
    <w:abstractNumId w:val="13"/>
  </w:num>
  <w:num w:numId="8">
    <w:abstractNumId w:val="13"/>
  </w:num>
  <w:num w:numId="9">
    <w:abstractNumId w:val="19"/>
  </w:num>
  <w:num w:numId="10">
    <w:abstractNumId w:val="29"/>
  </w:num>
  <w:num w:numId="11">
    <w:abstractNumId w:val="29"/>
    <w:lvlOverride w:ilvl="0">
      <w:startOverride w:val="1"/>
    </w:lvlOverride>
  </w:num>
  <w:num w:numId="12">
    <w:abstractNumId w:val="25"/>
    <w:lvlOverride w:ilvl="0">
      <w:startOverride w:val="5"/>
    </w:lvlOverride>
  </w:num>
  <w:num w:numId="13">
    <w:abstractNumId w:val="26"/>
  </w:num>
  <w:num w:numId="14">
    <w:abstractNumId w:val="18"/>
  </w:num>
  <w:num w:numId="15">
    <w:abstractNumId w:val="22"/>
  </w:num>
  <w:num w:numId="16">
    <w:abstractNumId w:val="24"/>
  </w:num>
  <w:num w:numId="17">
    <w:abstractNumId w:val="21"/>
  </w:num>
  <w:num w:numId="18">
    <w:abstractNumId w:val="8"/>
  </w:num>
  <w:num w:numId="19">
    <w:abstractNumId w:val="17"/>
  </w:num>
  <w:num w:numId="20">
    <w:abstractNumId w:val="4"/>
  </w:num>
  <w:num w:numId="21">
    <w:abstractNumId w:val="27"/>
  </w:num>
  <w:num w:numId="22">
    <w:abstractNumId w:val="1"/>
  </w:num>
  <w:num w:numId="23">
    <w:abstractNumId w:val="23"/>
  </w:num>
  <w:num w:numId="24">
    <w:abstractNumId w:val="15"/>
  </w:num>
  <w:num w:numId="25">
    <w:abstractNumId w:val="0"/>
  </w:num>
  <w:num w:numId="26">
    <w:abstractNumId w:val="2"/>
  </w:num>
  <w:num w:numId="27">
    <w:abstractNumId w:val="20"/>
  </w:num>
  <w:num w:numId="28">
    <w:abstractNumId w:val="14"/>
  </w:num>
  <w:num w:numId="29">
    <w:abstractNumId w:val="11"/>
  </w:num>
  <w:num w:numId="30">
    <w:abstractNumId w:val="6"/>
  </w:num>
  <w:num w:numId="31">
    <w:abstractNumId w:val="7"/>
  </w:num>
  <w:num w:numId="32">
    <w:abstractNumId w:val="12"/>
  </w:num>
  <w:num w:numId="33">
    <w:abstractNumId w:val="28"/>
  </w:num>
  <w:num w:numId="34">
    <w:abstractNumId w:val="3"/>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drawingGridHorizontalSpacing w:val="100"/>
  <w:displayHorizontalDrawingGridEvery w:val="2"/>
  <w:displayVertic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398E"/>
    <w:rsid w:val="00004E5D"/>
    <w:rsid w:val="0000593F"/>
    <w:rsid w:val="000073EB"/>
    <w:rsid w:val="00012621"/>
    <w:rsid w:val="000138D0"/>
    <w:rsid w:val="000140EF"/>
    <w:rsid w:val="00014A23"/>
    <w:rsid w:val="000157BC"/>
    <w:rsid w:val="00015D6C"/>
    <w:rsid w:val="00016E36"/>
    <w:rsid w:val="00020B75"/>
    <w:rsid w:val="00021D0A"/>
    <w:rsid w:val="00021DC5"/>
    <w:rsid w:val="00022890"/>
    <w:rsid w:val="00026E81"/>
    <w:rsid w:val="00033099"/>
    <w:rsid w:val="00034D7E"/>
    <w:rsid w:val="00034FAC"/>
    <w:rsid w:val="00041FE4"/>
    <w:rsid w:val="0004390D"/>
    <w:rsid w:val="00043BDE"/>
    <w:rsid w:val="0004739D"/>
    <w:rsid w:val="0005357F"/>
    <w:rsid w:val="0005438F"/>
    <w:rsid w:val="00054FAE"/>
    <w:rsid w:val="0006156D"/>
    <w:rsid w:val="00063B59"/>
    <w:rsid w:val="00064DE7"/>
    <w:rsid w:val="000658CC"/>
    <w:rsid w:val="000664A8"/>
    <w:rsid w:val="000672C4"/>
    <w:rsid w:val="00072513"/>
    <w:rsid w:val="00072CE9"/>
    <w:rsid w:val="0007311A"/>
    <w:rsid w:val="00077471"/>
    <w:rsid w:val="00077488"/>
    <w:rsid w:val="00077A44"/>
    <w:rsid w:val="00081479"/>
    <w:rsid w:val="00081EE8"/>
    <w:rsid w:val="00081F92"/>
    <w:rsid w:val="00082D3E"/>
    <w:rsid w:val="00083060"/>
    <w:rsid w:val="00087447"/>
    <w:rsid w:val="00091879"/>
    <w:rsid w:val="00091B76"/>
    <w:rsid w:val="00095AF0"/>
    <w:rsid w:val="0009603C"/>
    <w:rsid w:val="00097906"/>
    <w:rsid w:val="00097BCA"/>
    <w:rsid w:val="000A08DD"/>
    <w:rsid w:val="000A2C2E"/>
    <w:rsid w:val="000A60A3"/>
    <w:rsid w:val="000A63DE"/>
    <w:rsid w:val="000A6B07"/>
    <w:rsid w:val="000A7B38"/>
    <w:rsid w:val="000B09CA"/>
    <w:rsid w:val="000B1C3B"/>
    <w:rsid w:val="000B2EE9"/>
    <w:rsid w:val="000B4641"/>
    <w:rsid w:val="000B6ED7"/>
    <w:rsid w:val="000B6F37"/>
    <w:rsid w:val="000C19A5"/>
    <w:rsid w:val="000C4082"/>
    <w:rsid w:val="000C4EF4"/>
    <w:rsid w:val="000C58C3"/>
    <w:rsid w:val="000C6803"/>
    <w:rsid w:val="000C780D"/>
    <w:rsid w:val="000D19A6"/>
    <w:rsid w:val="000D5ECC"/>
    <w:rsid w:val="000D73E8"/>
    <w:rsid w:val="000D77E7"/>
    <w:rsid w:val="000E1084"/>
    <w:rsid w:val="000E4393"/>
    <w:rsid w:val="000E514D"/>
    <w:rsid w:val="000E54C1"/>
    <w:rsid w:val="000E5891"/>
    <w:rsid w:val="000E5F34"/>
    <w:rsid w:val="000E702B"/>
    <w:rsid w:val="000F017B"/>
    <w:rsid w:val="000F0699"/>
    <w:rsid w:val="000F06E2"/>
    <w:rsid w:val="000F273D"/>
    <w:rsid w:val="000F4E81"/>
    <w:rsid w:val="0010711E"/>
    <w:rsid w:val="0011303B"/>
    <w:rsid w:val="00120D50"/>
    <w:rsid w:val="00123D21"/>
    <w:rsid w:val="00127EDD"/>
    <w:rsid w:val="00131607"/>
    <w:rsid w:val="001324C1"/>
    <w:rsid w:val="0013282D"/>
    <w:rsid w:val="00134003"/>
    <w:rsid w:val="00134AF8"/>
    <w:rsid w:val="00135BEB"/>
    <w:rsid w:val="00135C68"/>
    <w:rsid w:val="00136771"/>
    <w:rsid w:val="001369D8"/>
    <w:rsid w:val="0014602D"/>
    <w:rsid w:val="0014700D"/>
    <w:rsid w:val="001501C5"/>
    <w:rsid w:val="00151F5E"/>
    <w:rsid w:val="00152AAC"/>
    <w:rsid w:val="00153294"/>
    <w:rsid w:val="001544C1"/>
    <w:rsid w:val="001546A8"/>
    <w:rsid w:val="00154F08"/>
    <w:rsid w:val="001556BE"/>
    <w:rsid w:val="00161E35"/>
    <w:rsid w:val="00161FAA"/>
    <w:rsid w:val="00162BEE"/>
    <w:rsid w:val="00163CA3"/>
    <w:rsid w:val="00164B30"/>
    <w:rsid w:val="00164E3A"/>
    <w:rsid w:val="00166E91"/>
    <w:rsid w:val="00174294"/>
    <w:rsid w:val="00176280"/>
    <w:rsid w:val="00177273"/>
    <w:rsid w:val="00181468"/>
    <w:rsid w:val="00182075"/>
    <w:rsid w:val="001860AE"/>
    <w:rsid w:val="00187453"/>
    <w:rsid w:val="00191459"/>
    <w:rsid w:val="001930F5"/>
    <w:rsid w:val="001A02A6"/>
    <w:rsid w:val="001A093A"/>
    <w:rsid w:val="001A0F3B"/>
    <w:rsid w:val="001A1118"/>
    <w:rsid w:val="001A1698"/>
    <w:rsid w:val="001A297D"/>
    <w:rsid w:val="001A2D8B"/>
    <w:rsid w:val="001A3DF5"/>
    <w:rsid w:val="001A4E91"/>
    <w:rsid w:val="001A6269"/>
    <w:rsid w:val="001A6EB2"/>
    <w:rsid w:val="001B0A5D"/>
    <w:rsid w:val="001B1D37"/>
    <w:rsid w:val="001B2DE3"/>
    <w:rsid w:val="001B3CB8"/>
    <w:rsid w:val="001B5148"/>
    <w:rsid w:val="001C0402"/>
    <w:rsid w:val="001C0CF4"/>
    <w:rsid w:val="001C1EC5"/>
    <w:rsid w:val="001C21AA"/>
    <w:rsid w:val="001D0D13"/>
    <w:rsid w:val="001D3631"/>
    <w:rsid w:val="001D3804"/>
    <w:rsid w:val="001D5068"/>
    <w:rsid w:val="001D53DB"/>
    <w:rsid w:val="001D692D"/>
    <w:rsid w:val="001D79D2"/>
    <w:rsid w:val="001E63C5"/>
    <w:rsid w:val="001E6549"/>
    <w:rsid w:val="001F1446"/>
    <w:rsid w:val="001F145F"/>
    <w:rsid w:val="001F1842"/>
    <w:rsid w:val="001F46C8"/>
    <w:rsid w:val="0020283F"/>
    <w:rsid w:val="0020600A"/>
    <w:rsid w:val="00207F36"/>
    <w:rsid w:val="00210640"/>
    <w:rsid w:val="00210EFE"/>
    <w:rsid w:val="00212228"/>
    <w:rsid w:val="0021451E"/>
    <w:rsid w:val="00214A43"/>
    <w:rsid w:val="00230C35"/>
    <w:rsid w:val="00232D94"/>
    <w:rsid w:val="002337A2"/>
    <w:rsid w:val="00234679"/>
    <w:rsid w:val="0023536C"/>
    <w:rsid w:val="00235E48"/>
    <w:rsid w:val="00237B60"/>
    <w:rsid w:val="00237FBB"/>
    <w:rsid w:val="0024313F"/>
    <w:rsid w:val="002461D7"/>
    <w:rsid w:val="00247351"/>
    <w:rsid w:val="002500CF"/>
    <w:rsid w:val="002503A8"/>
    <w:rsid w:val="00251722"/>
    <w:rsid w:val="00251B72"/>
    <w:rsid w:val="002546A6"/>
    <w:rsid w:val="0025554B"/>
    <w:rsid w:val="002558FE"/>
    <w:rsid w:val="0026361B"/>
    <w:rsid w:val="00270D2C"/>
    <w:rsid w:val="00272A12"/>
    <w:rsid w:val="002750F5"/>
    <w:rsid w:val="00276735"/>
    <w:rsid w:val="00276848"/>
    <w:rsid w:val="00276DB7"/>
    <w:rsid w:val="00276E47"/>
    <w:rsid w:val="002804E2"/>
    <w:rsid w:val="00280616"/>
    <w:rsid w:val="002821F7"/>
    <w:rsid w:val="002826B4"/>
    <w:rsid w:val="0028444D"/>
    <w:rsid w:val="002864A3"/>
    <w:rsid w:val="002866CA"/>
    <w:rsid w:val="00287838"/>
    <w:rsid w:val="00292970"/>
    <w:rsid w:val="00293E70"/>
    <w:rsid w:val="00294B3D"/>
    <w:rsid w:val="002A1E9A"/>
    <w:rsid w:val="002A3353"/>
    <w:rsid w:val="002A4457"/>
    <w:rsid w:val="002A4668"/>
    <w:rsid w:val="002A4E88"/>
    <w:rsid w:val="002A5B59"/>
    <w:rsid w:val="002A7511"/>
    <w:rsid w:val="002B1421"/>
    <w:rsid w:val="002B151A"/>
    <w:rsid w:val="002B207D"/>
    <w:rsid w:val="002B3B81"/>
    <w:rsid w:val="002B3E4A"/>
    <w:rsid w:val="002B3EB8"/>
    <w:rsid w:val="002B49F9"/>
    <w:rsid w:val="002C2E2C"/>
    <w:rsid w:val="002C4EF8"/>
    <w:rsid w:val="002D0B68"/>
    <w:rsid w:val="002D41AD"/>
    <w:rsid w:val="002D5498"/>
    <w:rsid w:val="002D549F"/>
    <w:rsid w:val="002D5859"/>
    <w:rsid w:val="002E2C67"/>
    <w:rsid w:val="002E32DA"/>
    <w:rsid w:val="002E3305"/>
    <w:rsid w:val="002E5E2F"/>
    <w:rsid w:val="002E6998"/>
    <w:rsid w:val="002F331D"/>
    <w:rsid w:val="002F33DB"/>
    <w:rsid w:val="00300F98"/>
    <w:rsid w:val="0030509D"/>
    <w:rsid w:val="0031113D"/>
    <w:rsid w:val="00311573"/>
    <w:rsid w:val="00311D51"/>
    <w:rsid w:val="00312853"/>
    <w:rsid w:val="0031303A"/>
    <w:rsid w:val="00313EA5"/>
    <w:rsid w:val="00326AE3"/>
    <w:rsid w:val="0032759B"/>
    <w:rsid w:val="0032799F"/>
    <w:rsid w:val="00330D8D"/>
    <w:rsid w:val="00334527"/>
    <w:rsid w:val="0033533F"/>
    <w:rsid w:val="00337045"/>
    <w:rsid w:val="0034069A"/>
    <w:rsid w:val="00340B9B"/>
    <w:rsid w:val="00340CF7"/>
    <w:rsid w:val="0034120F"/>
    <w:rsid w:val="0034486E"/>
    <w:rsid w:val="00345313"/>
    <w:rsid w:val="003462EA"/>
    <w:rsid w:val="00353341"/>
    <w:rsid w:val="0035358E"/>
    <w:rsid w:val="0035396F"/>
    <w:rsid w:val="00355FA7"/>
    <w:rsid w:val="0036019F"/>
    <w:rsid w:val="003606AB"/>
    <w:rsid w:val="003611A9"/>
    <w:rsid w:val="003617AA"/>
    <w:rsid w:val="00361973"/>
    <w:rsid w:val="00367770"/>
    <w:rsid w:val="00367C42"/>
    <w:rsid w:val="00371B69"/>
    <w:rsid w:val="00373F85"/>
    <w:rsid w:val="003750B2"/>
    <w:rsid w:val="00377F3A"/>
    <w:rsid w:val="0038044A"/>
    <w:rsid w:val="0038108A"/>
    <w:rsid w:val="0038208E"/>
    <w:rsid w:val="003821F4"/>
    <w:rsid w:val="00384705"/>
    <w:rsid w:val="003847D0"/>
    <w:rsid w:val="003853DE"/>
    <w:rsid w:val="00385A61"/>
    <w:rsid w:val="0038604A"/>
    <w:rsid w:val="0038634A"/>
    <w:rsid w:val="00387161"/>
    <w:rsid w:val="00391C6A"/>
    <w:rsid w:val="0039224E"/>
    <w:rsid w:val="003923A1"/>
    <w:rsid w:val="0039307F"/>
    <w:rsid w:val="003934FB"/>
    <w:rsid w:val="003974EF"/>
    <w:rsid w:val="003A3886"/>
    <w:rsid w:val="003A3F94"/>
    <w:rsid w:val="003A4555"/>
    <w:rsid w:val="003A47B5"/>
    <w:rsid w:val="003A4DEB"/>
    <w:rsid w:val="003A4E47"/>
    <w:rsid w:val="003A59A6"/>
    <w:rsid w:val="003B0763"/>
    <w:rsid w:val="003B2B68"/>
    <w:rsid w:val="003B3107"/>
    <w:rsid w:val="003B4853"/>
    <w:rsid w:val="003B7812"/>
    <w:rsid w:val="003C0856"/>
    <w:rsid w:val="003C117F"/>
    <w:rsid w:val="003C2C8D"/>
    <w:rsid w:val="003C5598"/>
    <w:rsid w:val="003C59A9"/>
    <w:rsid w:val="003C5D96"/>
    <w:rsid w:val="003C6135"/>
    <w:rsid w:val="003C646C"/>
    <w:rsid w:val="003D0892"/>
    <w:rsid w:val="003D28E9"/>
    <w:rsid w:val="003D3D82"/>
    <w:rsid w:val="003D5661"/>
    <w:rsid w:val="003D7015"/>
    <w:rsid w:val="003E20E5"/>
    <w:rsid w:val="003E45F4"/>
    <w:rsid w:val="003E4A5C"/>
    <w:rsid w:val="003E4F52"/>
    <w:rsid w:val="003E5416"/>
    <w:rsid w:val="003E61A8"/>
    <w:rsid w:val="003E708A"/>
    <w:rsid w:val="003E733B"/>
    <w:rsid w:val="003F504C"/>
    <w:rsid w:val="003F7EC6"/>
    <w:rsid w:val="00402A10"/>
    <w:rsid w:val="00402C93"/>
    <w:rsid w:val="004035AF"/>
    <w:rsid w:val="00403E2A"/>
    <w:rsid w:val="004059FE"/>
    <w:rsid w:val="00410500"/>
    <w:rsid w:val="00411948"/>
    <w:rsid w:val="00411EEF"/>
    <w:rsid w:val="00415E6B"/>
    <w:rsid w:val="004164BA"/>
    <w:rsid w:val="00421152"/>
    <w:rsid w:val="004238B3"/>
    <w:rsid w:val="00425C36"/>
    <w:rsid w:val="00427765"/>
    <w:rsid w:val="004445B3"/>
    <w:rsid w:val="00445321"/>
    <w:rsid w:val="00446DAC"/>
    <w:rsid w:val="00450321"/>
    <w:rsid w:val="004504B8"/>
    <w:rsid w:val="00452CCE"/>
    <w:rsid w:val="00453E65"/>
    <w:rsid w:val="004554CF"/>
    <w:rsid w:val="004558AE"/>
    <w:rsid w:val="004566E2"/>
    <w:rsid w:val="004610A2"/>
    <w:rsid w:val="004614D8"/>
    <w:rsid w:val="004644CF"/>
    <w:rsid w:val="00465918"/>
    <w:rsid w:val="00470DE8"/>
    <w:rsid w:val="00472A2D"/>
    <w:rsid w:val="004733CD"/>
    <w:rsid w:val="0047349D"/>
    <w:rsid w:val="0047387B"/>
    <w:rsid w:val="00473BA8"/>
    <w:rsid w:val="00473E8C"/>
    <w:rsid w:val="004742D8"/>
    <w:rsid w:val="00476242"/>
    <w:rsid w:val="00476E99"/>
    <w:rsid w:val="0048070A"/>
    <w:rsid w:val="00481833"/>
    <w:rsid w:val="00483F06"/>
    <w:rsid w:val="004852A7"/>
    <w:rsid w:val="0048774D"/>
    <w:rsid w:val="004877C0"/>
    <w:rsid w:val="00491A57"/>
    <w:rsid w:val="004978D9"/>
    <w:rsid w:val="004A0746"/>
    <w:rsid w:val="004A2B76"/>
    <w:rsid w:val="004A41FA"/>
    <w:rsid w:val="004A4D06"/>
    <w:rsid w:val="004A5214"/>
    <w:rsid w:val="004A6A73"/>
    <w:rsid w:val="004A6D6B"/>
    <w:rsid w:val="004A73CB"/>
    <w:rsid w:val="004B1F9E"/>
    <w:rsid w:val="004B22BB"/>
    <w:rsid w:val="004B3891"/>
    <w:rsid w:val="004B3DCD"/>
    <w:rsid w:val="004B7354"/>
    <w:rsid w:val="004B7A33"/>
    <w:rsid w:val="004C00E6"/>
    <w:rsid w:val="004C292D"/>
    <w:rsid w:val="004C337F"/>
    <w:rsid w:val="004C6A35"/>
    <w:rsid w:val="004C711D"/>
    <w:rsid w:val="004C715D"/>
    <w:rsid w:val="004D3A4B"/>
    <w:rsid w:val="004D3FA8"/>
    <w:rsid w:val="004D4F7E"/>
    <w:rsid w:val="004D5C93"/>
    <w:rsid w:val="004E15E1"/>
    <w:rsid w:val="004E264B"/>
    <w:rsid w:val="004E30D1"/>
    <w:rsid w:val="004E317E"/>
    <w:rsid w:val="004E4C65"/>
    <w:rsid w:val="004F2FBE"/>
    <w:rsid w:val="004F3E34"/>
    <w:rsid w:val="004F4520"/>
    <w:rsid w:val="004F5602"/>
    <w:rsid w:val="004F7DEC"/>
    <w:rsid w:val="005035B3"/>
    <w:rsid w:val="00511853"/>
    <w:rsid w:val="00512165"/>
    <w:rsid w:val="00512B72"/>
    <w:rsid w:val="00513981"/>
    <w:rsid w:val="005162B2"/>
    <w:rsid w:val="005176F9"/>
    <w:rsid w:val="005234DB"/>
    <w:rsid w:val="005244BC"/>
    <w:rsid w:val="00524A69"/>
    <w:rsid w:val="00527A9F"/>
    <w:rsid w:val="00531680"/>
    <w:rsid w:val="005324A6"/>
    <w:rsid w:val="00536EA7"/>
    <w:rsid w:val="00536FF3"/>
    <w:rsid w:val="0053764C"/>
    <w:rsid w:val="0054128F"/>
    <w:rsid w:val="0054534B"/>
    <w:rsid w:val="00545D79"/>
    <w:rsid w:val="00547275"/>
    <w:rsid w:val="00551041"/>
    <w:rsid w:val="00553392"/>
    <w:rsid w:val="00554156"/>
    <w:rsid w:val="00557F80"/>
    <w:rsid w:val="00561208"/>
    <w:rsid w:val="00562010"/>
    <w:rsid w:val="00562B11"/>
    <w:rsid w:val="00562EEE"/>
    <w:rsid w:val="00567075"/>
    <w:rsid w:val="0056792C"/>
    <w:rsid w:val="00570A6C"/>
    <w:rsid w:val="00571C04"/>
    <w:rsid w:val="005728B9"/>
    <w:rsid w:val="00574706"/>
    <w:rsid w:val="005771DB"/>
    <w:rsid w:val="0058160D"/>
    <w:rsid w:val="005827A4"/>
    <w:rsid w:val="00583BDC"/>
    <w:rsid w:val="005840E8"/>
    <w:rsid w:val="0058609A"/>
    <w:rsid w:val="005926FE"/>
    <w:rsid w:val="00592B5A"/>
    <w:rsid w:val="00592BE6"/>
    <w:rsid w:val="005935C5"/>
    <w:rsid w:val="005946C9"/>
    <w:rsid w:val="005957F2"/>
    <w:rsid w:val="00596F2B"/>
    <w:rsid w:val="00597021"/>
    <w:rsid w:val="0059788C"/>
    <w:rsid w:val="005A3515"/>
    <w:rsid w:val="005A3D5C"/>
    <w:rsid w:val="005A4F1C"/>
    <w:rsid w:val="005A56D0"/>
    <w:rsid w:val="005A69C8"/>
    <w:rsid w:val="005B069F"/>
    <w:rsid w:val="005B101E"/>
    <w:rsid w:val="005B520E"/>
    <w:rsid w:val="005B535B"/>
    <w:rsid w:val="005B7402"/>
    <w:rsid w:val="005C1C51"/>
    <w:rsid w:val="005C5F1B"/>
    <w:rsid w:val="005C5FA9"/>
    <w:rsid w:val="005C6124"/>
    <w:rsid w:val="005C612C"/>
    <w:rsid w:val="005D10B3"/>
    <w:rsid w:val="005D141F"/>
    <w:rsid w:val="005D229A"/>
    <w:rsid w:val="005D44AC"/>
    <w:rsid w:val="005D517A"/>
    <w:rsid w:val="005D729E"/>
    <w:rsid w:val="005E0CD4"/>
    <w:rsid w:val="005E0DCF"/>
    <w:rsid w:val="005F09B2"/>
    <w:rsid w:val="005F0DDA"/>
    <w:rsid w:val="005F0EF0"/>
    <w:rsid w:val="005F3471"/>
    <w:rsid w:val="005F4B4A"/>
    <w:rsid w:val="005F6C8A"/>
    <w:rsid w:val="00600F10"/>
    <w:rsid w:val="0060133E"/>
    <w:rsid w:val="006016DD"/>
    <w:rsid w:val="006059BB"/>
    <w:rsid w:val="00606F87"/>
    <w:rsid w:val="006108A4"/>
    <w:rsid w:val="006129B3"/>
    <w:rsid w:val="00613B7F"/>
    <w:rsid w:val="00616FDA"/>
    <w:rsid w:val="0062084E"/>
    <w:rsid w:val="00620C46"/>
    <w:rsid w:val="00623CD2"/>
    <w:rsid w:val="006258EB"/>
    <w:rsid w:val="00630309"/>
    <w:rsid w:val="00630587"/>
    <w:rsid w:val="006310C2"/>
    <w:rsid w:val="006350E3"/>
    <w:rsid w:val="00636BC8"/>
    <w:rsid w:val="006373DD"/>
    <w:rsid w:val="00637E76"/>
    <w:rsid w:val="00640A6B"/>
    <w:rsid w:val="00641BEB"/>
    <w:rsid w:val="00643279"/>
    <w:rsid w:val="00643BCC"/>
    <w:rsid w:val="0064554F"/>
    <w:rsid w:val="00645EC4"/>
    <w:rsid w:val="00647A45"/>
    <w:rsid w:val="00650C18"/>
    <w:rsid w:val="00651732"/>
    <w:rsid w:val="006562A8"/>
    <w:rsid w:val="00657419"/>
    <w:rsid w:val="00657F96"/>
    <w:rsid w:val="006635AC"/>
    <w:rsid w:val="006649EB"/>
    <w:rsid w:val="0067056F"/>
    <w:rsid w:val="00671F99"/>
    <w:rsid w:val="006740A7"/>
    <w:rsid w:val="0067502D"/>
    <w:rsid w:val="00675807"/>
    <w:rsid w:val="0067710E"/>
    <w:rsid w:val="00677975"/>
    <w:rsid w:val="006800A4"/>
    <w:rsid w:val="0068154C"/>
    <w:rsid w:val="006815BE"/>
    <w:rsid w:val="006865AE"/>
    <w:rsid w:val="006914F9"/>
    <w:rsid w:val="00691663"/>
    <w:rsid w:val="00691CF7"/>
    <w:rsid w:val="006930DD"/>
    <w:rsid w:val="006937A8"/>
    <w:rsid w:val="006A087D"/>
    <w:rsid w:val="006A3198"/>
    <w:rsid w:val="006A3A86"/>
    <w:rsid w:val="006A74C3"/>
    <w:rsid w:val="006B1B63"/>
    <w:rsid w:val="006B3F06"/>
    <w:rsid w:val="006C2153"/>
    <w:rsid w:val="006C3042"/>
    <w:rsid w:val="006C378A"/>
    <w:rsid w:val="006C44CE"/>
    <w:rsid w:val="006C4648"/>
    <w:rsid w:val="006C51E1"/>
    <w:rsid w:val="006C558C"/>
    <w:rsid w:val="006C7636"/>
    <w:rsid w:val="006D06F1"/>
    <w:rsid w:val="006D3413"/>
    <w:rsid w:val="006D3B5C"/>
    <w:rsid w:val="006D4F19"/>
    <w:rsid w:val="006D5863"/>
    <w:rsid w:val="006D5D75"/>
    <w:rsid w:val="006D5F18"/>
    <w:rsid w:val="006E0943"/>
    <w:rsid w:val="006E16E3"/>
    <w:rsid w:val="006E1728"/>
    <w:rsid w:val="006E1DD9"/>
    <w:rsid w:val="006E2E0A"/>
    <w:rsid w:val="006E4646"/>
    <w:rsid w:val="006E4B4F"/>
    <w:rsid w:val="006E6874"/>
    <w:rsid w:val="006E6938"/>
    <w:rsid w:val="006F03AE"/>
    <w:rsid w:val="006F157C"/>
    <w:rsid w:val="006F6150"/>
    <w:rsid w:val="006F64A0"/>
    <w:rsid w:val="006F7BB7"/>
    <w:rsid w:val="007013A2"/>
    <w:rsid w:val="007033D8"/>
    <w:rsid w:val="00705489"/>
    <w:rsid w:val="00706B03"/>
    <w:rsid w:val="00707530"/>
    <w:rsid w:val="00711327"/>
    <w:rsid w:val="007122A3"/>
    <w:rsid w:val="007155BE"/>
    <w:rsid w:val="00716EE5"/>
    <w:rsid w:val="007172FD"/>
    <w:rsid w:val="00720579"/>
    <w:rsid w:val="0072064C"/>
    <w:rsid w:val="00722752"/>
    <w:rsid w:val="007251A5"/>
    <w:rsid w:val="00727145"/>
    <w:rsid w:val="00727B45"/>
    <w:rsid w:val="0073194D"/>
    <w:rsid w:val="007372AA"/>
    <w:rsid w:val="00741413"/>
    <w:rsid w:val="00743D6A"/>
    <w:rsid w:val="007442B3"/>
    <w:rsid w:val="0074475B"/>
    <w:rsid w:val="00745374"/>
    <w:rsid w:val="0074614E"/>
    <w:rsid w:val="007468D9"/>
    <w:rsid w:val="007470DC"/>
    <w:rsid w:val="007501EA"/>
    <w:rsid w:val="00753310"/>
    <w:rsid w:val="00753646"/>
    <w:rsid w:val="00753DCD"/>
    <w:rsid w:val="00753F7B"/>
    <w:rsid w:val="00760623"/>
    <w:rsid w:val="00762B0C"/>
    <w:rsid w:val="00763112"/>
    <w:rsid w:val="0076618E"/>
    <w:rsid w:val="00767968"/>
    <w:rsid w:val="0077072C"/>
    <w:rsid w:val="007709B6"/>
    <w:rsid w:val="00772A28"/>
    <w:rsid w:val="0077511B"/>
    <w:rsid w:val="0077669B"/>
    <w:rsid w:val="007776A6"/>
    <w:rsid w:val="00780832"/>
    <w:rsid w:val="0078398E"/>
    <w:rsid w:val="00783E0E"/>
    <w:rsid w:val="00787491"/>
    <w:rsid w:val="00787C5A"/>
    <w:rsid w:val="007910E4"/>
    <w:rsid w:val="007919DE"/>
    <w:rsid w:val="007927A2"/>
    <w:rsid w:val="00793189"/>
    <w:rsid w:val="00795079"/>
    <w:rsid w:val="00795A72"/>
    <w:rsid w:val="00796FA8"/>
    <w:rsid w:val="007A3DB3"/>
    <w:rsid w:val="007A6178"/>
    <w:rsid w:val="007B0D3F"/>
    <w:rsid w:val="007B195A"/>
    <w:rsid w:val="007B2D4F"/>
    <w:rsid w:val="007B4C13"/>
    <w:rsid w:val="007B5784"/>
    <w:rsid w:val="007C0308"/>
    <w:rsid w:val="007C69DA"/>
    <w:rsid w:val="007C6E2A"/>
    <w:rsid w:val="007D012F"/>
    <w:rsid w:val="007D3A94"/>
    <w:rsid w:val="007D4028"/>
    <w:rsid w:val="007D4185"/>
    <w:rsid w:val="007D4704"/>
    <w:rsid w:val="007D484D"/>
    <w:rsid w:val="007E3261"/>
    <w:rsid w:val="007E3656"/>
    <w:rsid w:val="007E3A3C"/>
    <w:rsid w:val="007E3CED"/>
    <w:rsid w:val="007E4603"/>
    <w:rsid w:val="007E4A05"/>
    <w:rsid w:val="007E5D07"/>
    <w:rsid w:val="007E6938"/>
    <w:rsid w:val="007F1FF1"/>
    <w:rsid w:val="007F5D39"/>
    <w:rsid w:val="008014D2"/>
    <w:rsid w:val="008054BC"/>
    <w:rsid w:val="00807698"/>
    <w:rsid w:val="0081127C"/>
    <w:rsid w:val="008159D4"/>
    <w:rsid w:val="0081679E"/>
    <w:rsid w:val="00816A24"/>
    <w:rsid w:val="00817CE5"/>
    <w:rsid w:val="00821C69"/>
    <w:rsid w:val="00823529"/>
    <w:rsid w:val="008255D2"/>
    <w:rsid w:val="008333C4"/>
    <w:rsid w:val="008348CC"/>
    <w:rsid w:val="0083689B"/>
    <w:rsid w:val="008438E7"/>
    <w:rsid w:val="008441BB"/>
    <w:rsid w:val="00844C06"/>
    <w:rsid w:val="00845717"/>
    <w:rsid w:val="00845C0D"/>
    <w:rsid w:val="00845DF3"/>
    <w:rsid w:val="008476C7"/>
    <w:rsid w:val="00854B1F"/>
    <w:rsid w:val="00856259"/>
    <w:rsid w:val="0085697A"/>
    <w:rsid w:val="00857AD5"/>
    <w:rsid w:val="0086184A"/>
    <w:rsid w:val="00861A6F"/>
    <w:rsid w:val="0086440B"/>
    <w:rsid w:val="0086765C"/>
    <w:rsid w:val="00867BE7"/>
    <w:rsid w:val="008725BC"/>
    <w:rsid w:val="00872C20"/>
    <w:rsid w:val="008735A6"/>
    <w:rsid w:val="00876E64"/>
    <w:rsid w:val="00882031"/>
    <w:rsid w:val="008834C3"/>
    <w:rsid w:val="00884C98"/>
    <w:rsid w:val="00885455"/>
    <w:rsid w:val="00886251"/>
    <w:rsid w:val="00886364"/>
    <w:rsid w:val="00891681"/>
    <w:rsid w:val="00891760"/>
    <w:rsid w:val="00893819"/>
    <w:rsid w:val="008947E9"/>
    <w:rsid w:val="0089698E"/>
    <w:rsid w:val="008A14EC"/>
    <w:rsid w:val="008A2A33"/>
    <w:rsid w:val="008A3800"/>
    <w:rsid w:val="008A55B5"/>
    <w:rsid w:val="008A75C8"/>
    <w:rsid w:val="008B14FF"/>
    <w:rsid w:val="008B2739"/>
    <w:rsid w:val="008B33BC"/>
    <w:rsid w:val="008B3AF1"/>
    <w:rsid w:val="008B532F"/>
    <w:rsid w:val="008B5AD9"/>
    <w:rsid w:val="008B6FD1"/>
    <w:rsid w:val="008B713A"/>
    <w:rsid w:val="008C3A57"/>
    <w:rsid w:val="008C43F0"/>
    <w:rsid w:val="008C4D9F"/>
    <w:rsid w:val="008D0499"/>
    <w:rsid w:val="008D130F"/>
    <w:rsid w:val="008D1A65"/>
    <w:rsid w:val="008D370B"/>
    <w:rsid w:val="008D47A8"/>
    <w:rsid w:val="008D59D8"/>
    <w:rsid w:val="008D63A8"/>
    <w:rsid w:val="008D7B86"/>
    <w:rsid w:val="008E063B"/>
    <w:rsid w:val="008E18EF"/>
    <w:rsid w:val="008E1E5B"/>
    <w:rsid w:val="008E21DF"/>
    <w:rsid w:val="008E3E52"/>
    <w:rsid w:val="008E630A"/>
    <w:rsid w:val="008F1CB2"/>
    <w:rsid w:val="008F2F0C"/>
    <w:rsid w:val="008F4FDE"/>
    <w:rsid w:val="008F57F3"/>
    <w:rsid w:val="008F5E3C"/>
    <w:rsid w:val="008F7516"/>
    <w:rsid w:val="00901C44"/>
    <w:rsid w:val="009066AF"/>
    <w:rsid w:val="0091505C"/>
    <w:rsid w:val="0091577D"/>
    <w:rsid w:val="009158A8"/>
    <w:rsid w:val="00922FBF"/>
    <w:rsid w:val="0092615D"/>
    <w:rsid w:val="00932C2D"/>
    <w:rsid w:val="00933AA2"/>
    <w:rsid w:val="0093587A"/>
    <w:rsid w:val="00942960"/>
    <w:rsid w:val="00942B4C"/>
    <w:rsid w:val="00944A3C"/>
    <w:rsid w:val="0094505E"/>
    <w:rsid w:val="00945101"/>
    <w:rsid w:val="00947077"/>
    <w:rsid w:val="00950D44"/>
    <w:rsid w:val="0095216A"/>
    <w:rsid w:val="00952207"/>
    <w:rsid w:val="00952651"/>
    <w:rsid w:val="00954E19"/>
    <w:rsid w:val="009553AF"/>
    <w:rsid w:val="0095685E"/>
    <w:rsid w:val="0096133C"/>
    <w:rsid w:val="0096148F"/>
    <w:rsid w:val="00963689"/>
    <w:rsid w:val="00964A16"/>
    <w:rsid w:val="0096576D"/>
    <w:rsid w:val="00966118"/>
    <w:rsid w:val="00967E4E"/>
    <w:rsid w:val="00970AEF"/>
    <w:rsid w:val="00972063"/>
    <w:rsid w:val="00972D5C"/>
    <w:rsid w:val="009733B1"/>
    <w:rsid w:val="0097508D"/>
    <w:rsid w:val="009771E9"/>
    <w:rsid w:val="00977593"/>
    <w:rsid w:val="00980F0C"/>
    <w:rsid w:val="009813F6"/>
    <w:rsid w:val="00981D77"/>
    <w:rsid w:val="00983E2E"/>
    <w:rsid w:val="00983E59"/>
    <w:rsid w:val="0098411D"/>
    <w:rsid w:val="00984C2F"/>
    <w:rsid w:val="00984D26"/>
    <w:rsid w:val="00986BDC"/>
    <w:rsid w:val="0098722B"/>
    <w:rsid w:val="009914EC"/>
    <w:rsid w:val="0099161E"/>
    <w:rsid w:val="00992986"/>
    <w:rsid w:val="009932F2"/>
    <w:rsid w:val="00995B95"/>
    <w:rsid w:val="009964D1"/>
    <w:rsid w:val="00996BBC"/>
    <w:rsid w:val="009979F7"/>
    <w:rsid w:val="009A2795"/>
    <w:rsid w:val="009A38FD"/>
    <w:rsid w:val="009A65F9"/>
    <w:rsid w:val="009A78BC"/>
    <w:rsid w:val="009B3A90"/>
    <w:rsid w:val="009B478E"/>
    <w:rsid w:val="009C2A05"/>
    <w:rsid w:val="009C61A2"/>
    <w:rsid w:val="009C61AB"/>
    <w:rsid w:val="009C7297"/>
    <w:rsid w:val="009C7451"/>
    <w:rsid w:val="009C7848"/>
    <w:rsid w:val="009C7B27"/>
    <w:rsid w:val="009C7F24"/>
    <w:rsid w:val="009D0896"/>
    <w:rsid w:val="009D2729"/>
    <w:rsid w:val="009D3840"/>
    <w:rsid w:val="009D4192"/>
    <w:rsid w:val="009D47B4"/>
    <w:rsid w:val="009D5BAB"/>
    <w:rsid w:val="009D761B"/>
    <w:rsid w:val="009E2EE2"/>
    <w:rsid w:val="009E34E1"/>
    <w:rsid w:val="009E5AEC"/>
    <w:rsid w:val="009E74CA"/>
    <w:rsid w:val="009F0391"/>
    <w:rsid w:val="009F2E1B"/>
    <w:rsid w:val="009F3247"/>
    <w:rsid w:val="009F444F"/>
    <w:rsid w:val="009F5818"/>
    <w:rsid w:val="009F67DB"/>
    <w:rsid w:val="009F690E"/>
    <w:rsid w:val="00A01E53"/>
    <w:rsid w:val="00A0212E"/>
    <w:rsid w:val="00A032C8"/>
    <w:rsid w:val="00A04A76"/>
    <w:rsid w:val="00A07328"/>
    <w:rsid w:val="00A07D12"/>
    <w:rsid w:val="00A106E3"/>
    <w:rsid w:val="00A11E19"/>
    <w:rsid w:val="00A12472"/>
    <w:rsid w:val="00A12953"/>
    <w:rsid w:val="00A13535"/>
    <w:rsid w:val="00A23D82"/>
    <w:rsid w:val="00A25DA5"/>
    <w:rsid w:val="00A26C9F"/>
    <w:rsid w:val="00A27DBC"/>
    <w:rsid w:val="00A325EF"/>
    <w:rsid w:val="00A33996"/>
    <w:rsid w:val="00A33A94"/>
    <w:rsid w:val="00A35EC7"/>
    <w:rsid w:val="00A36958"/>
    <w:rsid w:val="00A37B35"/>
    <w:rsid w:val="00A424B4"/>
    <w:rsid w:val="00A45D01"/>
    <w:rsid w:val="00A46B69"/>
    <w:rsid w:val="00A510F7"/>
    <w:rsid w:val="00A52AA0"/>
    <w:rsid w:val="00A577E7"/>
    <w:rsid w:val="00A61FC7"/>
    <w:rsid w:val="00A627B4"/>
    <w:rsid w:val="00A6627A"/>
    <w:rsid w:val="00A700EA"/>
    <w:rsid w:val="00A706D3"/>
    <w:rsid w:val="00A71408"/>
    <w:rsid w:val="00A7211D"/>
    <w:rsid w:val="00A739F9"/>
    <w:rsid w:val="00A7466C"/>
    <w:rsid w:val="00A7495B"/>
    <w:rsid w:val="00A75750"/>
    <w:rsid w:val="00A80137"/>
    <w:rsid w:val="00A837EE"/>
    <w:rsid w:val="00A839E4"/>
    <w:rsid w:val="00A8455C"/>
    <w:rsid w:val="00A85E34"/>
    <w:rsid w:val="00A927F5"/>
    <w:rsid w:val="00A929EF"/>
    <w:rsid w:val="00A92A87"/>
    <w:rsid w:val="00A94EE4"/>
    <w:rsid w:val="00A95545"/>
    <w:rsid w:val="00A97610"/>
    <w:rsid w:val="00AA0AA1"/>
    <w:rsid w:val="00AA1F59"/>
    <w:rsid w:val="00AA5816"/>
    <w:rsid w:val="00AA64C6"/>
    <w:rsid w:val="00AA68CE"/>
    <w:rsid w:val="00AA78DB"/>
    <w:rsid w:val="00AA7A66"/>
    <w:rsid w:val="00AA7AE8"/>
    <w:rsid w:val="00AB02AD"/>
    <w:rsid w:val="00AB4621"/>
    <w:rsid w:val="00AB5D9F"/>
    <w:rsid w:val="00AB5DE4"/>
    <w:rsid w:val="00AB662D"/>
    <w:rsid w:val="00AB6B38"/>
    <w:rsid w:val="00AB7D69"/>
    <w:rsid w:val="00AC4535"/>
    <w:rsid w:val="00AC6519"/>
    <w:rsid w:val="00AC7FDA"/>
    <w:rsid w:val="00AD199E"/>
    <w:rsid w:val="00AD59F7"/>
    <w:rsid w:val="00AE1901"/>
    <w:rsid w:val="00AE227C"/>
    <w:rsid w:val="00AE48F2"/>
    <w:rsid w:val="00AF00FC"/>
    <w:rsid w:val="00AF4519"/>
    <w:rsid w:val="00AF4FBE"/>
    <w:rsid w:val="00AF56E9"/>
    <w:rsid w:val="00B00B52"/>
    <w:rsid w:val="00B01D3A"/>
    <w:rsid w:val="00B02282"/>
    <w:rsid w:val="00B138A1"/>
    <w:rsid w:val="00B140EB"/>
    <w:rsid w:val="00B207DF"/>
    <w:rsid w:val="00B302AA"/>
    <w:rsid w:val="00B342D4"/>
    <w:rsid w:val="00B3574A"/>
    <w:rsid w:val="00B47701"/>
    <w:rsid w:val="00B503BE"/>
    <w:rsid w:val="00B50B56"/>
    <w:rsid w:val="00B5371C"/>
    <w:rsid w:val="00B537B6"/>
    <w:rsid w:val="00B55136"/>
    <w:rsid w:val="00B61C04"/>
    <w:rsid w:val="00B63F63"/>
    <w:rsid w:val="00B64166"/>
    <w:rsid w:val="00B65160"/>
    <w:rsid w:val="00B67B55"/>
    <w:rsid w:val="00B70FCB"/>
    <w:rsid w:val="00B734D8"/>
    <w:rsid w:val="00B73D1C"/>
    <w:rsid w:val="00B741E7"/>
    <w:rsid w:val="00B757E3"/>
    <w:rsid w:val="00B80103"/>
    <w:rsid w:val="00B804C5"/>
    <w:rsid w:val="00B81846"/>
    <w:rsid w:val="00B8207E"/>
    <w:rsid w:val="00B84829"/>
    <w:rsid w:val="00B92195"/>
    <w:rsid w:val="00B95DBB"/>
    <w:rsid w:val="00B96012"/>
    <w:rsid w:val="00B9682E"/>
    <w:rsid w:val="00B9691A"/>
    <w:rsid w:val="00B96F6A"/>
    <w:rsid w:val="00BA177C"/>
    <w:rsid w:val="00BA28BB"/>
    <w:rsid w:val="00BA3429"/>
    <w:rsid w:val="00BA4485"/>
    <w:rsid w:val="00BA55B5"/>
    <w:rsid w:val="00BA7FC0"/>
    <w:rsid w:val="00BB3D29"/>
    <w:rsid w:val="00BB5637"/>
    <w:rsid w:val="00BC200F"/>
    <w:rsid w:val="00BC3159"/>
    <w:rsid w:val="00BC34A5"/>
    <w:rsid w:val="00BC47CD"/>
    <w:rsid w:val="00BD3419"/>
    <w:rsid w:val="00BD7CFA"/>
    <w:rsid w:val="00BE11C1"/>
    <w:rsid w:val="00BE31CE"/>
    <w:rsid w:val="00BE4ADD"/>
    <w:rsid w:val="00BE5C9C"/>
    <w:rsid w:val="00BE76DD"/>
    <w:rsid w:val="00BF2966"/>
    <w:rsid w:val="00BF3297"/>
    <w:rsid w:val="00BF3CC5"/>
    <w:rsid w:val="00BF4A4C"/>
    <w:rsid w:val="00BF525E"/>
    <w:rsid w:val="00C00365"/>
    <w:rsid w:val="00C011B2"/>
    <w:rsid w:val="00C027EB"/>
    <w:rsid w:val="00C03B3E"/>
    <w:rsid w:val="00C05580"/>
    <w:rsid w:val="00C05DCC"/>
    <w:rsid w:val="00C06892"/>
    <w:rsid w:val="00C074B2"/>
    <w:rsid w:val="00C10D56"/>
    <w:rsid w:val="00C12B57"/>
    <w:rsid w:val="00C12BD8"/>
    <w:rsid w:val="00C12E7D"/>
    <w:rsid w:val="00C1491A"/>
    <w:rsid w:val="00C14BF0"/>
    <w:rsid w:val="00C15502"/>
    <w:rsid w:val="00C15D4A"/>
    <w:rsid w:val="00C164BA"/>
    <w:rsid w:val="00C20C10"/>
    <w:rsid w:val="00C211AD"/>
    <w:rsid w:val="00C21A0F"/>
    <w:rsid w:val="00C22498"/>
    <w:rsid w:val="00C23457"/>
    <w:rsid w:val="00C2345F"/>
    <w:rsid w:val="00C317CD"/>
    <w:rsid w:val="00C31A1D"/>
    <w:rsid w:val="00C31C9D"/>
    <w:rsid w:val="00C35784"/>
    <w:rsid w:val="00C35790"/>
    <w:rsid w:val="00C36A99"/>
    <w:rsid w:val="00C42339"/>
    <w:rsid w:val="00C43501"/>
    <w:rsid w:val="00C44B61"/>
    <w:rsid w:val="00C5073B"/>
    <w:rsid w:val="00C518FC"/>
    <w:rsid w:val="00C56821"/>
    <w:rsid w:val="00C56A3B"/>
    <w:rsid w:val="00C61F87"/>
    <w:rsid w:val="00C62C14"/>
    <w:rsid w:val="00C67D69"/>
    <w:rsid w:val="00C72590"/>
    <w:rsid w:val="00C750C4"/>
    <w:rsid w:val="00C771BC"/>
    <w:rsid w:val="00C79AD1"/>
    <w:rsid w:val="00C80BCD"/>
    <w:rsid w:val="00C83E5A"/>
    <w:rsid w:val="00C842B4"/>
    <w:rsid w:val="00C853E8"/>
    <w:rsid w:val="00C87867"/>
    <w:rsid w:val="00C87A72"/>
    <w:rsid w:val="00C90575"/>
    <w:rsid w:val="00C92C83"/>
    <w:rsid w:val="00CA0F24"/>
    <w:rsid w:val="00CA6C72"/>
    <w:rsid w:val="00CB1404"/>
    <w:rsid w:val="00CB15AA"/>
    <w:rsid w:val="00CB2435"/>
    <w:rsid w:val="00CB2D7B"/>
    <w:rsid w:val="00CB2EB6"/>
    <w:rsid w:val="00CB5613"/>
    <w:rsid w:val="00CB610F"/>
    <w:rsid w:val="00CB62F6"/>
    <w:rsid w:val="00CB66E6"/>
    <w:rsid w:val="00CC1C9F"/>
    <w:rsid w:val="00CC47F3"/>
    <w:rsid w:val="00CC4962"/>
    <w:rsid w:val="00CC628A"/>
    <w:rsid w:val="00CD12C1"/>
    <w:rsid w:val="00CD5A1E"/>
    <w:rsid w:val="00CD6022"/>
    <w:rsid w:val="00CD6728"/>
    <w:rsid w:val="00CE085F"/>
    <w:rsid w:val="00CE326A"/>
    <w:rsid w:val="00CE5329"/>
    <w:rsid w:val="00CF0C22"/>
    <w:rsid w:val="00CF4C92"/>
    <w:rsid w:val="00D00412"/>
    <w:rsid w:val="00D00CB9"/>
    <w:rsid w:val="00D04415"/>
    <w:rsid w:val="00D04F42"/>
    <w:rsid w:val="00D06129"/>
    <w:rsid w:val="00D063A6"/>
    <w:rsid w:val="00D143CE"/>
    <w:rsid w:val="00D174D2"/>
    <w:rsid w:val="00D176B2"/>
    <w:rsid w:val="00D20E22"/>
    <w:rsid w:val="00D21DAB"/>
    <w:rsid w:val="00D21FB3"/>
    <w:rsid w:val="00D25EA2"/>
    <w:rsid w:val="00D32ADF"/>
    <w:rsid w:val="00D348E7"/>
    <w:rsid w:val="00D36139"/>
    <w:rsid w:val="00D3634C"/>
    <w:rsid w:val="00D40237"/>
    <w:rsid w:val="00D43B2D"/>
    <w:rsid w:val="00D4739B"/>
    <w:rsid w:val="00D5397B"/>
    <w:rsid w:val="00D53CDC"/>
    <w:rsid w:val="00D55553"/>
    <w:rsid w:val="00D5736E"/>
    <w:rsid w:val="00D63131"/>
    <w:rsid w:val="00D64687"/>
    <w:rsid w:val="00D64933"/>
    <w:rsid w:val="00D70144"/>
    <w:rsid w:val="00D71960"/>
    <w:rsid w:val="00D71BF2"/>
    <w:rsid w:val="00D728FA"/>
    <w:rsid w:val="00D733CE"/>
    <w:rsid w:val="00D734B3"/>
    <w:rsid w:val="00D738B0"/>
    <w:rsid w:val="00D750C8"/>
    <w:rsid w:val="00D7644C"/>
    <w:rsid w:val="00D82D87"/>
    <w:rsid w:val="00D84036"/>
    <w:rsid w:val="00D84154"/>
    <w:rsid w:val="00D86F4B"/>
    <w:rsid w:val="00D9156D"/>
    <w:rsid w:val="00D91F05"/>
    <w:rsid w:val="00D92F83"/>
    <w:rsid w:val="00D9353D"/>
    <w:rsid w:val="00D9451E"/>
    <w:rsid w:val="00D94DDB"/>
    <w:rsid w:val="00DA0C73"/>
    <w:rsid w:val="00DA117B"/>
    <w:rsid w:val="00DA3122"/>
    <w:rsid w:val="00DA5C85"/>
    <w:rsid w:val="00DB0EAF"/>
    <w:rsid w:val="00DB1313"/>
    <w:rsid w:val="00DB30C5"/>
    <w:rsid w:val="00DB4846"/>
    <w:rsid w:val="00DC2261"/>
    <w:rsid w:val="00DC2C62"/>
    <w:rsid w:val="00DC5202"/>
    <w:rsid w:val="00DC69D9"/>
    <w:rsid w:val="00DC73A7"/>
    <w:rsid w:val="00DC7F90"/>
    <w:rsid w:val="00DD044F"/>
    <w:rsid w:val="00DD1B66"/>
    <w:rsid w:val="00DD5EF7"/>
    <w:rsid w:val="00DD6454"/>
    <w:rsid w:val="00DD7DF6"/>
    <w:rsid w:val="00DE2A30"/>
    <w:rsid w:val="00DE42D4"/>
    <w:rsid w:val="00DE50BD"/>
    <w:rsid w:val="00DE6093"/>
    <w:rsid w:val="00DE6F7A"/>
    <w:rsid w:val="00DE7D64"/>
    <w:rsid w:val="00DF2050"/>
    <w:rsid w:val="00DF2C6A"/>
    <w:rsid w:val="00DF54A0"/>
    <w:rsid w:val="00DF72E6"/>
    <w:rsid w:val="00E02980"/>
    <w:rsid w:val="00E04095"/>
    <w:rsid w:val="00E042D5"/>
    <w:rsid w:val="00E07A31"/>
    <w:rsid w:val="00E07FE0"/>
    <w:rsid w:val="00E1024C"/>
    <w:rsid w:val="00E16563"/>
    <w:rsid w:val="00E16ABA"/>
    <w:rsid w:val="00E17799"/>
    <w:rsid w:val="00E17E35"/>
    <w:rsid w:val="00E23B38"/>
    <w:rsid w:val="00E24B51"/>
    <w:rsid w:val="00E25943"/>
    <w:rsid w:val="00E30BCD"/>
    <w:rsid w:val="00E30DC1"/>
    <w:rsid w:val="00E31D0C"/>
    <w:rsid w:val="00E32A82"/>
    <w:rsid w:val="00E337AB"/>
    <w:rsid w:val="00E35F49"/>
    <w:rsid w:val="00E36654"/>
    <w:rsid w:val="00E408E8"/>
    <w:rsid w:val="00E438F1"/>
    <w:rsid w:val="00E45588"/>
    <w:rsid w:val="00E46729"/>
    <w:rsid w:val="00E46861"/>
    <w:rsid w:val="00E516C8"/>
    <w:rsid w:val="00E51FD0"/>
    <w:rsid w:val="00E562CF"/>
    <w:rsid w:val="00E56976"/>
    <w:rsid w:val="00E62FE1"/>
    <w:rsid w:val="00E63B4F"/>
    <w:rsid w:val="00E642D8"/>
    <w:rsid w:val="00E65AB3"/>
    <w:rsid w:val="00E760A8"/>
    <w:rsid w:val="00E763B2"/>
    <w:rsid w:val="00E772C5"/>
    <w:rsid w:val="00E8114F"/>
    <w:rsid w:val="00E907E1"/>
    <w:rsid w:val="00E908F6"/>
    <w:rsid w:val="00E91219"/>
    <w:rsid w:val="00E94C73"/>
    <w:rsid w:val="00E96AB1"/>
    <w:rsid w:val="00EA210F"/>
    <w:rsid w:val="00EA506F"/>
    <w:rsid w:val="00EA516F"/>
    <w:rsid w:val="00EA6EFF"/>
    <w:rsid w:val="00EB08F3"/>
    <w:rsid w:val="00EB1B91"/>
    <w:rsid w:val="00EC2401"/>
    <w:rsid w:val="00EC2E6D"/>
    <w:rsid w:val="00EC412A"/>
    <w:rsid w:val="00EC4B03"/>
    <w:rsid w:val="00EC5AD3"/>
    <w:rsid w:val="00EC5BB2"/>
    <w:rsid w:val="00ED1722"/>
    <w:rsid w:val="00ED4FCB"/>
    <w:rsid w:val="00ED61EC"/>
    <w:rsid w:val="00EE36D3"/>
    <w:rsid w:val="00EE4362"/>
    <w:rsid w:val="00EE4E29"/>
    <w:rsid w:val="00EE53A5"/>
    <w:rsid w:val="00EF18D7"/>
    <w:rsid w:val="00EF1E8A"/>
    <w:rsid w:val="00EF225D"/>
    <w:rsid w:val="00EF3A1A"/>
    <w:rsid w:val="00EF47D9"/>
    <w:rsid w:val="00EF4B15"/>
    <w:rsid w:val="00EF6D68"/>
    <w:rsid w:val="00F00B19"/>
    <w:rsid w:val="00F01042"/>
    <w:rsid w:val="00F0130E"/>
    <w:rsid w:val="00F05237"/>
    <w:rsid w:val="00F0554E"/>
    <w:rsid w:val="00F06064"/>
    <w:rsid w:val="00F066E6"/>
    <w:rsid w:val="00F06FFB"/>
    <w:rsid w:val="00F074D5"/>
    <w:rsid w:val="00F10394"/>
    <w:rsid w:val="00F10C26"/>
    <w:rsid w:val="00F118C4"/>
    <w:rsid w:val="00F15D11"/>
    <w:rsid w:val="00F166A4"/>
    <w:rsid w:val="00F175DE"/>
    <w:rsid w:val="00F2008B"/>
    <w:rsid w:val="00F224A6"/>
    <w:rsid w:val="00F26BFE"/>
    <w:rsid w:val="00F26F1C"/>
    <w:rsid w:val="00F30351"/>
    <w:rsid w:val="00F303F8"/>
    <w:rsid w:val="00F30FF1"/>
    <w:rsid w:val="00F31F39"/>
    <w:rsid w:val="00F333BE"/>
    <w:rsid w:val="00F33DCB"/>
    <w:rsid w:val="00F348C2"/>
    <w:rsid w:val="00F34D2A"/>
    <w:rsid w:val="00F3608A"/>
    <w:rsid w:val="00F37F5C"/>
    <w:rsid w:val="00F41577"/>
    <w:rsid w:val="00F41D2B"/>
    <w:rsid w:val="00F42624"/>
    <w:rsid w:val="00F43F6D"/>
    <w:rsid w:val="00F44E16"/>
    <w:rsid w:val="00F45F02"/>
    <w:rsid w:val="00F471D3"/>
    <w:rsid w:val="00F4738D"/>
    <w:rsid w:val="00F47857"/>
    <w:rsid w:val="00F504CF"/>
    <w:rsid w:val="00F512B5"/>
    <w:rsid w:val="00F5147F"/>
    <w:rsid w:val="00F515D1"/>
    <w:rsid w:val="00F51630"/>
    <w:rsid w:val="00F533F0"/>
    <w:rsid w:val="00F63F8C"/>
    <w:rsid w:val="00F64B24"/>
    <w:rsid w:val="00F66CCC"/>
    <w:rsid w:val="00F7117E"/>
    <w:rsid w:val="00F73461"/>
    <w:rsid w:val="00F73B8B"/>
    <w:rsid w:val="00F755D1"/>
    <w:rsid w:val="00F8167F"/>
    <w:rsid w:val="00F81CB0"/>
    <w:rsid w:val="00F8268E"/>
    <w:rsid w:val="00F86EB5"/>
    <w:rsid w:val="00F87A8D"/>
    <w:rsid w:val="00F87E77"/>
    <w:rsid w:val="00F9068C"/>
    <w:rsid w:val="00F91C7F"/>
    <w:rsid w:val="00F93F5E"/>
    <w:rsid w:val="00F95B64"/>
    <w:rsid w:val="00FA02A9"/>
    <w:rsid w:val="00FA0AB6"/>
    <w:rsid w:val="00FA3674"/>
    <w:rsid w:val="00FA3CF3"/>
    <w:rsid w:val="00FA5636"/>
    <w:rsid w:val="00FA576F"/>
    <w:rsid w:val="00FB0841"/>
    <w:rsid w:val="00FB4750"/>
    <w:rsid w:val="00FB49F1"/>
    <w:rsid w:val="00FB5CB7"/>
    <w:rsid w:val="00FC4B4A"/>
    <w:rsid w:val="00FD22C7"/>
    <w:rsid w:val="00FD3022"/>
    <w:rsid w:val="00FD5E1B"/>
    <w:rsid w:val="00FD6956"/>
    <w:rsid w:val="00FD7EBE"/>
    <w:rsid w:val="00FE3622"/>
    <w:rsid w:val="00FE3E98"/>
    <w:rsid w:val="00FE79AB"/>
    <w:rsid w:val="00FF389D"/>
    <w:rsid w:val="00FF4B3A"/>
    <w:rsid w:val="128B7A73"/>
    <w:rsid w:val="39F58D4E"/>
    <w:rsid w:val="3C91B6DF"/>
    <w:rsid w:val="4D07910A"/>
    <w:rsid w:val="5ACFE8AB"/>
    <w:rsid w:val="5E818C27"/>
    <w:rsid w:val="620578EB"/>
    <w:rsid w:val="6E141B07"/>
    <w:rsid w:val="70C9FF55"/>
    <w:rsid w:val="7968F391"/>
    <w:rsid w:val="7CAC8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C31563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8D59D8"/>
    <w:pPr>
      <w:keepNext/>
      <w:keepLines/>
      <w:numPr>
        <w:numId w:val="23"/>
      </w:numPr>
      <w:tabs>
        <w:tab w:val="left" w:pos="216"/>
      </w:tabs>
      <w:spacing w:after="120" w:line="276" w:lineRule="auto"/>
      <w:ind w:hanging="576"/>
      <w:jc w:val="left"/>
      <w:outlineLvl w:val="0"/>
    </w:pPr>
    <w:rPr>
      <w:rFonts w:ascii="Calibri" w:eastAsia="MS Mincho" w:hAnsi="Calibri"/>
      <w:b/>
      <w:smallCaps/>
      <w:noProof/>
    </w:rPr>
  </w:style>
  <w:style w:type="paragraph" w:styleId="Heading2">
    <w:name w:val="heading 2"/>
    <w:basedOn w:val="Normal"/>
    <w:next w:val="Normal"/>
    <w:link w:val="Heading2Char"/>
    <w:uiPriority w:val="99"/>
    <w:qFormat/>
    <w:rsid w:val="00EF3A1A"/>
    <w:pPr>
      <w:keepNext/>
      <w:keepLines/>
      <w:numPr>
        <w:ilvl w:val="1"/>
        <w:numId w:val="6"/>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7"/>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8"/>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D59D8"/>
    <w:rPr>
      <w:rFonts w:eastAsia="MS Mincho"/>
      <w:b/>
      <w:smallCaps/>
      <w:noProof/>
    </w:rPr>
  </w:style>
  <w:style w:type="character" w:customStyle="1" w:styleId="Heading2Char">
    <w:name w:val="Heading 2 Char"/>
    <w:link w:val="Heading2"/>
    <w:uiPriority w:val="99"/>
    <w:locked/>
    <w:rsid w:val="00EF3A1A"/>
    <w:rPr>
      <w:rFonts w:ascii="Times New Roman" w:eastAsia="MS Mincho" w:hAnsi="Times New Roman"/>
      <w:i/>
      <w:iCs/>
      <w:noProof/>
    </w:rPr>
  </w:style>
  <w:style w:type="character" w:customStyle="1" w:styleId="Heading3Char">
    <w:name w:val="Heading 3 Char"/>
    <w:link w:val="Heading3"/>
    <w:uiPriority w:val="99"/>
    <w:locked/>
    <w:rsid w:val="004059FE"/>
    <w:rPr>
      <w:rFonts w:ascii="Times New Roman" w:eastAsia="MS Mincho" w:hAnsi="Times New Roman"/>
      <w:i/>
      <w:iCs/>
      <w:noProof/>
    </w:rPr>
  </w:style>
  <w:style w:type="character" w:customStyle="1" w:styleId="Heading4Char">
    <w:name w:val="Heading 4 Char"/>
    <w:link w:val="Heading4"/>
    <w:uiPriority w:val="99"/>
    <w:locked/>
    <w:rsid w:val="004059FE"/>
    <w:rPr>
      <w:rFonts w:ascii="Times New Roman" w:eastAsia="MS Mincho" w:hAnsi="Times New Roman"/>
      <w:i/>
      <w:iCs/>
      <w:noProof/>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2"/>
      </w:numPr>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3"/>
      </w:numPr>
      <w:tabs>
        <w:tab w:val="left" w:pos="533"/>
      </w:tabs>
      <w:spacing w:before="80" w:after="20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4"/>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9"/>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0"/>
      </w:numPr>
      <w:tabs>
        <w:tab w:val="left" w:pos="29"/>
      </w:tabs>
      <w:spacing w:before="60" w:after="30"/>
      <w:jc w:val="right"/>
    </w:pPr>
    <w:rPr>
      <w:rFonts w:ascii="Times New Roman" w:eastAsia="MS Mincho" w:hAnsi="Times New Roman"/>
      <w:sz w:val="12"/>
      <w:szCs w:val="12"/>
    </w:rPr>
  </w:style>
  <w:style w:type="paragraph" w:customStyle="1" w:styleId="tablehead">
    <w:name w:val="table head"/>
    <w:uiPriority w:val="99"/>
    <w:pPr>
      <w:numPr>
        <w:numId w:val="13"/>
      </w:numPr>
      <w:spacing w:before="240" w:after="120" w:line="216" w:lineRule="auto"/>
      <w:jc w:val="center"/>
    </w:pPr>
    <w:rPr>
      <w:rFonts w:ascii="Times New Roman" w:hAnsi="Times New Roman"/>
      <w:smallCaps/>
      <w:noProof/>
      <w:sz w:val="16"/>
      <w:szCs w:val="16"/>
    </w:rPr>
  </w:style>
  <w:style w:type="character" w:styleId="CommentReference">
    <w:name w:val="annotation reference"/>
    <w:uiPriority w:val="99"/>
    <w:semiHidden/>
    <w:unhideWhenUsed/>
    <w:rsid w:val="001B3CB8"/>
    <w:rPr>
      <w:sz w:val="16"/>
      <w:szCs w:val="16"/>
    </w:rPr>
  </w:style>
  <w:style w:type="paragraph" w:styleId="CommentText">
    <w:name w:val="annotation text"/>
    <w:basedOn w:val="Normal"/>
    <w:link w:val="CommentTextChar"/>
    <w:uiPriority w:val="99"/>
    <w:semiHidden/>
    <w:unhideWhenUsed/>
    <w:rsid w:val="001B3CB8"/>
    <w:pPr>
      <w:jc w:val="left"/>
    </w:pPr>
    <w:rPr>
      <w:rFonts w:ascii="Cambria" w:eastAsia="MS Mincho" w:hAnsi="Cambria"/>
    </w:rPr>
  </w:style>
  <w:style w:type="character" w:customStyle="1" w:styleId="CommentTextChar">
    <w:name w:val="Comment Text Char"/>
    <w:basedOn w:val="DefaultParagraphFont"/>
    <w:link w:val="CommentText"/>
    <w:uiPriority w:val="99"/>
    <w:semiHidden/>
    <w:rsid w:val="001B3CB8"/>
    <w:rPr>
      <w:rFonts w:ascii="Cambria" w:eastAsia="MS Mincho" w:hAnsi="Cambria"/>
    </w:rPr>
  </w:style>
  <w:style w:type="paragraph" w:styleId="BalloonText">
    <w:name w:val="Balloon Text"/>
    <w:basedOn w:val="Normal"/>
    <w:link w:val="BalloonTextChar"/>
    <w:uiPriority w:val="99"/>
    <w:semiHidden/>
    <w:unhideWhenUsed/>
    <w:rsid w:val="001B3CB8"/>
    <w:rPr>
      <w:sz w:val="18"/>
      <w:szCs w:val="18"/>
    </w:rPr>
  </w:style>
  <w:style w:type="character" w:customStyle="1" w:styleId="BalloonTextChar">
    <w:name w:val="Balloon Text Char"/>
    <w:basedOn w:val="DefaultParagraphFont"/>
    <w:link w:val="BalloonText"/>
    <w:uiPriority w:val="99"/>
    <w:semiHidden/>
    <w:rsid w:val="001B3CB8"/>
    <w:rPr>
      <w:rFonts w:ascii="Times New Roman" w:hAnsi="Times New Roman"/>
      <w:sz w:val="18"/>
      <w:szCs w:val="18"/>
    </w:rPr>
  </w:style>
  <w:style w:type="paragraph" w:styleId="ListParagraph">
    <w:name w:val="List Paragraph"/>
    <w:basedOn w:val="Normal"/>
    <w:uiPriority w:val="34"/>
    <w:qFormat/>
    <w:rsid w:val="006D3B5C"/>
    <w:pPr>
      <w:ind w:left="720"/>
      <w:contextualSpacing/>
      <w:jc w:val="left"/>
    </w:pPr>
    <w:rPr>
      <w:rFonts w:ascii="Cambria" w:eastAsia="MS Mincho" w:hAnsi="Cambria"/>
    </w:rPr>
  </w:style>
  <w:style w:type="table" w:styleId="TableGrid">
    <w:name w:val="Table Grid"/>
    <w:basedOn w:val="TableNormal"/>
    <w:uiPriority w:val="59"/>
    <w:rsid w:val="006016DD"/>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F1446"/>
    <w:pPr>
      <w:spacing w:before="100" w:beforeAutospacing="1" w:after="100" w:afterAutospacing="1"/>
      <w:jc w:val="left"/>
    </w:pPr>
    <w:rPr>
      <w:rFonts w:ascii="Times" w:eastAsiaTheme="minorEastAsia" w:hAnsi="Times"/>
    </w:rPr>
  </w:style>
  <w:style w:type="character" w:styleId="Hyperlink">
    <w:name w:val="Hyperlink"/>
    <w:basedOn w:val="DefaultParagraphFont"/>
    <w:uiPriority w:val="99"/>
    <w:unhideWhenUsed/>
    <w:rsid w:val="001F1446"/>
    <w:rPr>
      <w:color w:val="0563C1" w:themeColor="hyperlink"/>
      <w:u w:val="single"/>
    </w:rPr>
  </w:style>
  <w:style w:type="character" w:styleId="FollowedHyperlink">
    <w:name w:val="FollowedHyperlink"/>
    <w:basedOn w:val="DefaultParagraphFont"/>
    <w:uiPriority w:val="99"/>
    <w:semiHidden/>
    <w:unhideWhenUsed/>
    <w:rsid w:val="00A95545"/>
    <w:rPr>
      <w:color w:val="954F72" w:themeColor="followedHyperlink"/>
      <w:u w:val="single"/>
    </w:rPr>
  </w:style>
  <w:style w:type="paragraph" w:styleId="Header">
    <w:name w:val="header"/>
    <w:basedOn w:val="Normal"/>
    <w:link w:val="HeaderChar"/>
    <w:uiPriority w:val="99"/>
    <w:unhideWhenUsed/>
    <w:rsid w:val="005D517A"/>
    <w:pPr>
      <w:tabs>
        <w:tab w:val="center" w:pos="4536"/>
        <w:tab w:val="right" w:pos="9072"/>
      </w:tabs>
    </w:pPr>
  </w:style>
  <w:style w:type="character" w:customStyle="1" w:styleId="HeaderChar">
    <w:name w:val="Header Char"/>
    <w:basedOn w:val="DefaultParagraphFont"/>
    <w:link w:val="Header"/>
    <w:uiPriority w:val="99"/>
    <w:rsid w:val="005D517A"/>
    <w:rPr>
      <w:rFonts w:ascii="Times New Roman" w:hAnsi="Times New Roman"/>
    </w:rPr>
  </w:style>
  <w:style w:type="paragraph" w:styleId="Footer">
    <w:name w:val="footer"/>
    <w:basedOn w:val="Normal"/>
    <w:link w:val="FooterChar"/>
    <w:uiPriority w:val="99"/>
    <w:unhideWhenUsed/>
    <w:rsid w:val="005D517A"/>
    <w:pPr>
      <w:tabs>
        <w:tab w:val="center" w:pos="4536"/>
        <w:tab w:val="right" w:pos="9072"/>
      </w:tabs>
    </w:pPr>
  </w:style>
  <w:style w:type="character" w:customStyle="1" w:styleId="FooterChar">
    <w:name w:val="Footer Char"/>
    <w:basedOn w:val="DefaultParagraphFont"/>
    <w:link w:val="Footer"/>
    <w:uiPriority w:val="99"/>
    <w:rsid w:val="005D517A"/>
    <w:rPr>
      <w:rFonts w:ascii="Times New Roman" w:hAnsi="Times New Roman"/>
    </w:rPr>
  </w:style>
  <w:style w:type="paragraph" w:styleId="FootnoteText">
    <w:name w:val="footnote text"/>
    <w:basedOn w:val="Normal"/>
    <w:link w:val="FootnoteTextChar"/>
    <w:uiPriority w:val="99"/>
    <w:unhideWhenUsed/>
    <w:rsid w:val="005D517A"/>
  </w:style>
  <w:style w:type="character" w:customStyle="1" w:styleId="FootnoteTextChar">
    <w:name w:val="Footnote Text Char"/>
    <w:basedOn w:val="DefaultParagraphFont"/>
    <w:link w:val="FootnoteText"/>
    <w:uiPriority w:val="99"/>
    <w:rsid w:val="005D517A"/>
    <w:rPr>
      <w:rFonts w:ascii="Times New Roman" w:hAnsi="Times New Roman"/>
      <w:sz w:val="24"/>
      <w:szCs w:val="24"/>
    </w:rPr>
  </w:style>
  <w:style w:type="character" w:styleId="FootnoteReference">
    <w:name w:val="footnote reference"/>
    <w:basedOn w:val="DefaultParagraphFont"/>
    <w:uiPriority w:val="99"/>
    <w:unhideWhenUsed/>
    <w:rsid w:val="005D517A"/>
    <w:rPr>
      <w:vertAlign w:val="superscript"/>
    </w:rPr>
  </w:style>
  <w:style w:type="paragraph" w:styleId="EndnoteText">
    <w:name w:val="endnote text"/>
    <w:basedOn w:val="Normal"/>
    <w:link w:val="EndnoteTextChar"/>
    <w:uiPriority w:val="99"/>
    <w:unhideWhenUsed/>
    <w:rsid w:val="004C292D"/>
  </w:style>
  <w:style w:type="character" w:customStyle="1" w:styleId="EndnoteTextChar">
    <w:name w:val="Endnote Text Char"/>
    <w:basedOn w:val="DefaultParagraphFont"/>
    <w:link w:val="EndnoteText"/>
    <w:uiPriority w:val="99"/>
    <w:rsid w:val="004C292D"/>
    <w:rPr>
      <w:rFonts w:ascii="Times New Roman" w:hAnsi="Times New Roman"/>
      <w:sz w:val="24"/>
      <w:szCs w:val="24"/>
    </w:rPr>
  </w:style>
  <w:style w:type="character" w:styleId="EndnoteReference">
    <w:name w:val="endnote reference"/>
    <w:basedOn w:val="DefaultParagraphFont"/>
    <w:uiPriority w:val="99"/>
    <w:unhideWhenUsed/>
    <w:rsid w:val="004C292D"/>
    <w:rPr>
      <w:vertAlign w:val="superscript"/>
    </w:rPr>
  </w:style>
  <w:style w:type="paragraph" w:styleId="CommentSubject">
    <w:name w:val="annotation subject"/>
    <w:basedOn w:val="CommentText"/>
    <w:next w:val="CommentText"/>
    <w:link w:val="CommentSubjectChar"/>
    <w:uiPriority w:val="99"/>
    <w:semiHidden/>
    <w:unhideWhenUsed/>
    <w:rsid w:val="003E5416"/>
    <w:pPr>
      <w:jc w:val="center"/>
    </w:pPr>
    <w:rPr>
      <w:rFonts w:ascii="Times New Roman" w:eastAsia="Times New Roman" w:hAnsi="Times New Roman"/>
      <w:b/>
      <w:bCs/>
    </w:rPr>
  </w:style>
  <w:style w:type="character" w:customStyle="1" w:styleId="CommentSubjectChar">
    <w:name w:val="Comment Subject Char"/>
    <w:basedOn w:val="CommentTextChar"/>
    <w:link w:val="CommentSubject"/>
    <w:uiPriority w:val="99"/>
    <w:semiHidden/>
    <w:rsid w:val="003E5416"/>
    <w:rPr>
      <w:rFonts w:ascii="Times New Roman" w:eastAsia="MS Mincho" w:hAnsi="Times New Roman"/>
      <w:b/>
      <w:bCs/>
    </w:rPr>
  </w:style>
  <w:style w:type="paragraph" w:styleId="Revision">
    <w:name w:val="Revision"/>
    <w:hidden/>
    <w:uiPriority w:val="99"/>
    <w:semiHidden/>
    <w:rsid w:val="00C87A72"/>
    <w:rPr>
      <w:rFonts w:ascii="Times New Roman" w:hAnsi="Times New Roman"/>
    </w:rPr>
  </w:style>
  <w:style w:type="character" w:customStyle="1" w:styleId="citationref">
    <w:name w:val="citationref"/>
    <w:basedOn w:val="DefaultParagraphFont"/>
    <w:rsid w:val="00743D6A"/>
  </w:style>
  <w:style w:type="character" w:customStyle="1" w:styleId="UnresolvedMention1">
    <w:name w:val="Unresolved Mention1"/>
    <w:basedOn w:val="DefaultParagraphFont"/>
    <w:uiPriority w:val="99"/>
    <w:rsid w:val="00743D6A"/>
    <w:rPr>
      <w:color w:val="808080"/>
      <w:shd w:val="clear" w:color="auto" w:fill="E6E6E6"/>
    </w:rPr>
  </w:style>
  <w:style w:type="character" w:styleId="Emphasis">
    <w:name w:val="Emphasis"/>
    <w:basedOn w:val="DefaultParagraphFont"/>
    <w:uiPriority w:val="20"/>
    <w:qFormat/>
    <w:rsid w:val="00743D6A"/>
    <w:rPr>
      <w:i/>
      <w:iCs/>
    </w:rPr>
  </w:style>
  <w:style w:type="character" w:customStyle="1" w:styleId="bold">
    <w:name w:val="bold"/>
    <w:basedOn w:val="DefaultParagraphFont"/>
    <w:rsid w:val="00743D6A"/>
  </w:style>
  <w:style w:type="paragraph" w:customStyle="1" w:styleId="p">
    <w:name w:val="p"/>
    <w:basedOn w:val="Normal"/>
    <w:rsid w:val="00743D6A"/>
    <w:pPr>
      <w:spacing w:before="100" w:beforeAutospacing="1" w:after="100" w:afterAutospacing="1"/>
      <w:jc w:val="left"/>
    </w:pPr>
  </w:style>
  <w:style w:type="character" w:customStyle="1" w:styleId="mi">
    <w:name w:val="mi"/>
    <w:basedOn w:val="DefaultParagraphFont"/>
    <w:rsid w:val="00743D6A"/>
  </w:style>
  <w:style w:type="character" w:customStyle="1" w:styleId="mo">
    <w:name w:val="mo"/>
    <w:basedOn w:val="DefaultParagraphFont"/>
    <w:rsid w:val="00743D6A"/>
  </w:style>
  <w:style w:type="character" w:customStyle="1" w:styleId="mn">
    <w:name w:val="mn"/>
    <w:basedOn w:val="DefaultParagraphFont"/>
    <w:rsid w:val="00743D6A"/>
  </w:style>
  <w:style w:type="character" w:customStyle="1" w:styleId="mtext">
    <w:name w:val="mtext"/>
    <w:basedOn w:val="DefaultParagraphFont"/>
    <w:rsid w:val="00743D6A"/>
  </w:style>
  <w:style w:type="character" w:customStyle="1" w:styleId="HTMLPreformattedChar">
    <w:name w:val="HTML Preformatted Char"/>
    <w:basedOn w:val="DefaultParagraphFont"/>
    <w:link w:val="HTMLPreformatted"/>
    <w:uiPriority w:val="99"/>
    <w:semiHidden/>
    <w:rsid w:val="00743D6A"/>
    <w:rPr>
      <w:rFonts w:ascii="Courier New" w:hAnsi="Courier New" w:cs="Courier New"/>
    </w:rPr>
  </w:style>
  <w:style w:type="paragraph" w:styleId="HTMLPreformatted">
    <w:name w:val="HTML Preformatted"/>
    <w:basedOn w:val="Normal"/>
    <w:link w:val="HTMLPreformattedChar"/>
    <w:uiPriority w:val="99"/>
    <w:semiHidden/>
    <w:unhideWhenUsed/>
    <w:rsid w:val="00743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rPr>
  </w:style>
  <w:style w:type="character" w:customStyle="1" w:styleId="dbsc">
    <w:name w:val="dbsc"/>
    <w:basedOn w:val="DefaultParagraphFont"/>
    <w:rsid w:val="00743D6A"/>
  </w:style>
  <w:style w:type="character" w:customStyle="1" w:styleId="dbplain">
    <w:name w:val="dbplain"/>
    <w:basedOn w:val="DefaultParagraphFont"/>
    <w:rsid w:val="00743D6A"/>
  </w:style>
  <w:style w:type="character" w:styleId="Strong">
    <w:name w:val="Strong"/>
    <w:basedOn w:val="DefaultParagraphFont"/>
    <w:uiPriority w:val="22"/>
    <w:qFormat/>
    <w:rsid w:val="00743D6A"/>
    <w:rPr>
      <w:b/>
      <w:bCs/>
    </w:rPr>
  </w:style>
  <w:style w:type="paragraph" w:customStyle="1" w:styleId="paragraphstyle">
    <w:name w:val="paragraph_style"/>
    <w:basedOn w:val="Normal"/>
    <w:rsid w:val="00743D6A"/>
    <w:pPr>
      <w:spacing w:before="100" w:beforeAutospacing="1" w:after="100" w:afterAutospacing="1"/>
      <w:jc w:val="left"/>
    </w:pPr>
  </w:style>
  <w:style w:type="paragraph" w:styleId="DocumentMap">
    <w:name w:val="Document Map"/>
    <w:basedOn w:val="Normal"/>
    <w:link w:val="DocumentMapChar"/>
    <w:uiPriority w:val="99"/>
    <w:semiHidden/>
    <w:unhideWhenUsed/>
    <w:rsid w:val="00311573"/>
  </w:style>
  <w:style w:type="character" w:customStyle="1" w:styleId="DocumentMapChar">
    <w:name w:val="Document Map Char"/>
    <w:basedOn w:val="DefaultParagraphFont"/>
    <w:link w:val="DocumentMap"/>
    <w:uiPriority w:val="99"/>
    <w:semiHidden/>
    <w:rsid w:val="00311573"/>
    <w:rPr>
      <w:rFonts w:ascii="Times New Roman" w:hAnsi="Times New Roman"/>
      <w:sz w:val="24"/>
      <w:szCs w:val="24"/>
    </w:rPr>
  </w:style>
  <w:style w:type="paragraph" w:customStyle="1" w:styleId="Tablecaption">
    <w:name w:val="Table caption"/>
    <w:qFormat/>
    <w:rsid w:val="0021451E"/>
    <w:pPr>
      <w:spacing w:before="240" w:after="260" w:line="200" w:lineRule="exact"/>
    </w:pPr>
    <w:rPr>
      <w:rFonts w:ascii="Times New Roman" w:hAnsi="Times New Roman"/>
      <w:sz w:val="16"/>
    </w:rPr>
  </w:style>
  <w:style w:type="character" w:customStyle="1" w:styleId="UnresolvedMention2">
    <w:name w:val="Unresolved Mention2"/>
    <w:basedOn w:val="DefaultParagraphFont"/>
    <w:uiPriority w:val="99"/>
    <w:rsid w:val="00C03B3E"/>
    <w:rPr>
      <w:color w:val="808080"/>
      <w:shd w:val="clear" w:color="auto" w:fill="E6E6E6"/>
    </w:rPr>
  </w:style>
  <w:style w:type="character" w:styleId="PageNumber">
    <w:name w:val="page number"/>
    <w:basedOn w:val="DefaultParagraphFont"/>
    <w:uiPriority w:val="99"/>
    <w:semiHidden/>
    <w:unhideWhenUsed/>
    <w:rsid w:val="00081EE8"/>
  </w:style>
  <w:style w:type="character" w:customStyle="1" w:styleId="UnresolvedMention">
    <w:name w:val="Unresolved Mention"/>
    <w:basedOn w:val="DefaultParagraphFont"/>
    <w:uiPriority w:val="99"/>
    <w:rsid w:val="0051216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066363">
      <w:bodyDiv w:val="1"/>
      <w:marLeft w:val="0"/>
      <w:marRight w:val="0"/>
      <w:marTop w:val="0"/>
      <w:marBottom w:val="0"/>
      <w:divBdr>
        <w:top w:val="none" w:sz="0" w:space="0" w:color="auto"/>
        <w:left w:val="none" w:sz="0" w:space="0" w:color="auto"/>
        <w:bottom w:val="none" w:sz="0" w:space="0" w:color="auto"/>
        <w:right w:val="none" w:sz="0" w:space="0" w:color="auto"/>
      </w:divBdr>
    </w:div>
    <w:div w:id="1157922437">
      <w:bodyDiv w:val="1"/>
      <w:marLeft w:val="0"/>
      <w:marRight w:val="0"/>
      <w:marTop w:val="0"/>
      <w:marBottom w:val="0"/>
      <w:divBdr>
        <w:top w:val="none" w:sz="0" w:space="0" w:color="auto"/>
        <w:left w:val="none" w:sz="0" w:space="0" w:color="auto"/>
        <w:bottom w:val="none" w:sz="0" w:space="0" w:color="auto"/>
        <w:right w:val="none" w:sz="0" w:space="0" w:color="auto"/>
      </w:divBdr>
    </w:div>
    <w:div w:id="1505584470">
      <w:bodyDiv w:val="1"/>
      <w:marLeft w:val="0"/>
      <w:marRight w:val="0"/>
      <w:marTop w:val="0"/>
      <w:marBottom w:val="0"/>
      <w:divBdr>
        <w:top w:val="none" w:sz="0" w:space="0" w:color="auto"/>
        <w:left w:val="none" w:sz="0" w:space="0" w:color="auto"/>
        <w:bottom w:val="none" w:sz="0" w:space="0" w:color="auto"/>
        <w:right w:val="none" w:sz="0" w:space="0" w:color="auto"/>
      </w:divBdr>
    </w:div>
    <w:div w:id="1589804559">
      <w:bodyDiv w:val="1"/>
      <w:marLeft w:val="0"/>
      <w:marRight w:val="0"/>
      <w:marTop w:val="0"/>
      <w:marBottom w:val="0"/>
      <w:divBdr>
        <w:top w:val="none" w:sz="0" w:space="0" w:color="auto"/>
        <w:left w:val="none" w:sz="0" w:space="0" w:color="auto"/>
        <w:bottom w:val="none" w:sz="0" w:space="0" w:color="auto"/>
        <w:right w:val="none" w:sz="0" w:space="0" w:color="auto"/>
      </w:divBdr>
    </w:div>
    <w:div w:id="1610894681">
      <w:bodyDiv w:val="1"/>
      <w:marLeft w:val="0"/>
      <w:marRight w:val="0"/>
      <w:marTop w:val="0"/>
      <w:marBottom w:val="0"/>
      <w:divBdr>
        <w:top w:val="none" w:sz="0" w:space="0" w:color="auto"/>
        <w:left w:val="none" w:sz="0" w:space="0" w:color="auto"/>
        <w:bottom w:val="none" w:sz="0" w:space="0" w:color="auto"/>
        <w:right w:val="none" w:sz="0" w:space="0" w:color="auto"/>
      </w:divBdr>
    </w:div>
    <w:div w:id="1617981295">
      <w:bodyDiv w:val="1"/>
      <w:marLeft w:val="0"/>
      <w:marRight w:val="0"/>
      <w:marTop w:val="0"/>
      <w:marBottom w:val="0"/>
      <w:divBdr>
        <w:top w:val="none" w:sz="0" w:space="0" w:color="auto"/>
        <w:left w:val="none" w:sz="0" w:space="0" w:color="auto"/>
        <w:bottom w:val="none" w:sz="0" w:space="0" w:color="auto"/>
        <w:right w:val="none" w:sz="0" w:space="0" w:color="auto"/>
      </w:divBdr>
    </w:div>
    <w:div w:id="1816952626">
      <w:bodyDiv w:val="1"/>
      <w:marLeft w:val="0"/>
      <w:marRight w:val="0"/>
      <w:marTop w:val="0"/>
      <w:marBottom w:val="0"/>
      <w:divBdr>
        <w:top w:val="none" w:sz="0" w:space="0" w:color="auto"/>
        <w:left w:val="none" w:sz="0" w:space="0" w:color="auto"/>
        <w:bottom w:val="none" w:sz="0" w:space="0" w:color="auto"/>
        <w:right w:val="none" w:sz="0" w:space="0" w:color="auto"/>
      </w:divBdr>
    </w:div>
    <w:div w:id="1820806863">
      <w:bodyDiv w:val="1"/>
      <w:marLeft w:val="0"/>
      <w:marRight w:val="0"/>
      <w:marTop w:val="0"/>
      <w:marBottom w:val="0"/>
      <w:divBdr>
        <w:top w:val="none" w:sz="0" w:space="0" w:color="auto"/>
        <w:left w:val="none" w:sz="0" w:space="0" w:color="auto"/>
        <w:bottom w:val="none" w:sz="0" w:space="0" w:color="auto"/>
        <w:right w:val="none" w:sz="0" w:space="0" w:color="auto"/>
      </w:divBdr>
    </w:div>
    <w:div w:id="2050572330">
      <w:bodyDiv w:val="1"/>
      <w:marLeft w:val="0"/>
      <w:marRight w:val="0"/>
      <w:marTop w:val="0"/>
      <w:marBottom w:val="0"/>
      <w:divBdr>
        <w:top w:val="none" w:sz="0" w:space="0" w:color="auto"/>
        <w:left w:val="none" w:sz="0" w:space="0" w:color="auto"/>
        <w:bottom w:val="none" w:sz="0" w:space="0" w:color="auto"/>
        <w:right w:val="none" w:sz="0" w:space="0" w:color="auto"/>
      </w:divBdr>
    </w:div>
    <w:div w:id="2115395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ioinfo3d.cs.tau.ac.il/SiteEngine/" TargetMode="External"/><Relationship Id="rId13" Type="http://schemas.openxmlformats.org/officeDocument/2006/relationships/hyperlink" Target="http://www.chemspider.com/)"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yperlink" Target="http://www.cls.zju.edu.cn/dcdb/)"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pbio.lehigh.edu/GLoSA/"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brylinski.cct.lsu.edu/ematchsit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ssb.biology.gatech.edu/APoc" TargetMode="External"/><Relationship Id="rId14" Type="http://schemas.openxmlformats.org/officeDocument/2006/relationships/hyperlink" Target="https://www.ebi.ac.uk/chebi)" TargetMode="External"/><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704D804145FB8499F1FDF7E498BAF83" ma:contentTypeVersion="8" ma:contentTypeDescription="Create a new document." ma:contentTypeScope="" ma:versionID="23fc4ee91a060473b6805f343fcfc6b7">
  <xsd:schema xmlns:xsd="http://www.w3.org/2001/XMLSchema" xmlns:xs="http://www.w3.org/2001/XMLSchema" xmlns:p="http://schemas.microsoft.com/office/2006/metadata/properties" xmlns:ns2="e23cc5f7-310d-48a9-be7c-eb0f041d26a5" targetNamespace="http://schemas.microsoft.com/office/2006/metadata/properties" ma:root="true" ma:fieldsID="3caf668502910bb0a8cafc5848f9c015" ns2:_="">
    <xsd:import namespace="e23cc5f7-310d-48a9-be7c-eb0f041d26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3cc5f7-310d-48a9-be7c-eb0f041d26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306664-800C-41C8-85C7-C4D756F0C8CB}">
  <ds:schemaRefs>
    <ds:schemaRef ds:uri="http://schemas.openxmlformats.org/officeDocument/2006/bibliography"/>
  </ds:schemaRefs>
</ds:datastoreItem>
</file>

<file path=customXml/itemProps2.xml><?xml version="1.0" encoding="utf-8"?>
<ds:datastoreItem xmlns:ds="http://schemas.openxmlformats.org/officeDocument/2006/customXml" ds:itemID="{23EE8492-0B64-48BD-9D69-5F70D57E9CF3}"/>
</file>

<file path=customXml/itemProps3.xml><?xml version="1.0" encoding="utf-8"?>
<ds:datastoreItem xmlns:ds="http://schemas.openxmlformats.org/officeDocument/2006/customXml" ds:itemID="{DE4C8C71-8ED8-4CE0-9B72-71934B691AF2}"/>
</file>

<file path=customXml/itemProps4.xml><?xml version="1.0" encoding="utf-8"?>
<ds:datastoreItem xmlns:ds="http://schemas.openxmlformats.org/officeDocument/2006/customXml" ds:itemID="{A20CFCB3-1862-4C5A-B440-BCE2A13A03DF}"/>
</file>

<file path=docProps/app.xml><?xml version="1.0" encoding="utf-8"?>
<Properties xmlns="http://schemas.openxmlformats.org/officeDocument/2006/extended-properties" xmlns:vt="http://schemas.openxmlformats.org/officeDocument/2006/docPropsVTypes">
  <Template>Normal</Template>
  <TotalTime>0</TotalTime>
  <Pages>36</Pages>
  <Words>77087</Words>
  <Characters>439402</Characters>
  <Application>Microsoft Office Word</Application>
  <DocSecurity>0</DocSecurity>
  <Lines>3661</Lines>
  <Paragraphs>1030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515459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Roda, Sherelyn</cp:lastModifiedBy>
  <cp:revision>2</cp:revision>
  <cp:lastPrinted>2016-11-21T19:47:00Z</cp:lastPrinted>
  <dcterms:created xsi:type="dcterms:W3CDTF">2018-06-15T06:52:00Z</dcterms:created>
  <dcterms:modified xsi:type="dcterms:W3CDTF">2018-06-15T06:52:00Z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54b0aa09-640c-3757-ab19-4461fa678083</vt:lpwstr>
  </property>
  <property fmtid="{D5CDD505-2E9C-101B-9397-08002B2CF9AE}" pid="4" name="Mendeley Citation Style_1">
    <vt:lpwstr>http://www.zotero.org/styles/briefings-in-bioinformatics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http://www.zotero.org/styles/briefings-in-bioinformatics</vt:lpwstr>
  </property>
  <property fmtid="{D5CDD505-2E9C-101B-9397-08002B2CF9AE}" pid="14" name="Mendeley Recent Style Name 4_1">
    <vt:lpwstr>Briefings in Bioinformatics</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http://www.zotero.org/styles/springer-basic-brackets</vt:lpwstr>
  </property>
  <property fmtid="{D5CDD505-2E9C-101B-9397-08002B2CF9AE}" pid="24" name="Mendeley Recent Style Name 9_1">
    <vt:lpwstr>Springer - Basic (numeric, brackets)</vt:lpwstr>
  </property>
  <property fmtid="{D5CDD505-2E9C-101B-9397-08002B2CF9AE}" pid="25" name="ContentTypeId">
    <vt:lpwstr>0x0101004704D804145FB8499F1FDF7E498BAF83</vt:lpwstr>
  </property>
</Properties>
</file>