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Picture 9"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rPr>
            </w:pPr>
            <w:r>
              <w:rPr>
                <w:color w:val="000000"/>
              </w:rPr>
              <w:t>Validate</w:t>
            </w:r>
            <w:r>
              <w:rPr>
                <w:b/>
                <w:color w:val="000000"/>
              </w:rPr>
              <w:t xml:space="preserve"> </w:t>
            </w:r>
            <w:r>
              <w:rPr>
                <w:color w:val="000000"/>
              </w:rPr>
              <w:t>Input Data</w:t>
            </w:r>
          </w:p>
        </w:tc>
        <w:tc>
          <w:tcPr>
            <w:tcW w:w="8238" w:type="dxa"/>
            <w:shd w:val="clear" w:color="auto" w:fill="auto"/>
            <w:tcMar>
              <w:top w:w="100" w:type="dxa"/>
              <w:left w:w="100" w:type="dxa"/>
              <w:bottom w:w="100" w:type="dxa"/>
              <w:right w:w="100" w:type="dxa"/>
            </w:tcMar>
          </w:tcPr>
          <w:p w14:paraId="49150035" w14:textId="1F8251F0" w:rsidR="00381847" w:rsidRDefault="00355DFC">
            <w:pPr>
              <w:pBdr>
                <w:top w:val="nil"/>
                <w:left w:val="nil"/>
                <w:bottom w:val="nil"/>
                <w:right w:val="nil"/>
                <w:between w:val="nil"/>
              </w:pBdr>
            </w:pPr>
            <w:r>
              <w:t xml:space="preserve">Any data received from external sources should be validated </w:t>
            </w:r>
            <w:r w:rsidR="002F2516">
              <w:t xml:space="preserve">and sanitized to prevent malicious input from harming the system. </w:t>
            </w:r>
            <w:r w:rsidR="007D14A5">
              <w:t xml:space="preserve">This can be done by </w:t>
            </w:r>
            <w:r w:rsidR="003971DD">
              <w:t xml:space="preserve">ensuring that input data meets the expected format, range, and length.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rPr>
              <w:t>Heed Compiler Warnings</w:t>
            </w:r>
          </w:p>
        </w:tc>
        <w:tc>
          <w:tcPr>
            <w:tcW w:w="8238" w:type="dxa"/>
            <w:shd w:val="clear" w:color="auto" w:fill="auto"/>
            <w:tcMar>
              <w:top w:w="100" w:type="dxa"/>
              <w:left w:w="100" w:type="dxa"/>
              <w:bottom w:w="100" w:type="dxa"/>
              <w:right w:w="100" w:type="dxa"/>
            </w:tcMar>
          </w:tcPr>
          <w:p w14:paraId="19D888A6" w14:textId="49AB0EB2" w:rsidR="00381847" w:rsidRDefault="002163E6">
            <w:pPr>
              <w:pBdr>
                <w:top w:val="nil"/>
                <w:left w:val="nil"/>
                <w:bottom w:val="nil"/>
                <w:right w:val="nil"/>
                <w:between w:val="nil"/>
              </w:pBdr>
            </w:pPr>
            <w:r>
              <w:t xml:space="preserve">Developers should pay attention to </w:t>
            </w:r>
            <w:r w:rsidR="00333C9E">
              <w:t>warnings that C++ compilers often provide</w:t>
            </w:r>
            <w:r w:rsidR="00930BF2">
              <w:t xml:space="preserve"> for code that may be insecure</w:t>
            </w:r>
            <w:r w:rsidR="00C10F9E">
              <w:t xml:space="preserve"> and take appropriate action to address any potential security issues.</w:t>
            </w:r>
            <w:r w:rsidR="00651DD7">
              <w:t xml:space="preserve"> Ignore compiler warnings can lead to vulnerabilities that can be exploited by attackers.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rPr>
              <w:t>Architect and Design for Security Policies</w:t>
            </w:r>
          </w:p>
        </w:tc>
        <w:tc>
          <w:tcPr>
            <w:tcW w:w="8238" w:type="dxa"/>
            <w:shd w:val="clear" w:color="auto" w:fill="auto"/>
            <w:tcMar>
              <w:top w:w="100" w:type="dxa"/>
              <w:left w:w="100" w:type="dxa"/>
              <w:bottom w:w="100" w:type="dxa"/>
              <w:right w:w="100" w:type="dxa"/>
            </w:tcMar>
          </w:tcPr>
          <w:p w14:paraId="1CD70579" w14:textId="49512DF8" w:rsidR="00381847" w:rsidRDefault="001817E8">
            <w:pPr>
              <w:pBdr>
                <w:top w:val="nil"/>
                <w:left w:val="nil"/>
                <w:bottom w:val="nil"/>
                <w:right w:val="nil"/>
                <w:between w:val="nil"/>
              </w:pBdr>
            </w:pPr>
            <w:r>
              <w:t>Developers should design and implement security policies into their C</w:t>
            </w:r>
            <w:r w:rsidR="00544C7E">
              <w:t xml:space="preserve">++ applications from the </w:t>
            </w:r>
            <w:r w:rsidR="00DD1DF2">
              <w:t>beginning</w:t>
            </w:r>
            <w:r w:rsidR="00241044">
              <w:t xml:space="preserve">. They should consider security from the early </w:t>
            </w:r>
            <w:r w:rsidR="0013021B">
              <w:t>stages of the software development lifecycle (SDLC) and ensuring that the architecture of the application is secure.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rPr>
              <w:t>Keep It Simple</w:t>
            </w:r>
          </w:p>
        </w:tc>
        <w:tc>
          <w:tcPr>
            <w:tcW w:w="8238" w:type="dxa"/>
            <w:shd w:val="clear" w:color="auto" w:fill="auto"/>
            <w:tcMar>
              <w:top w:w="100" w:type="dxa"/>
              <w:left w:w="100" w:type="dxa"/>
              <w:bottom w:w="100" w:type="dxa"/>
              <w:right w:w="100" w:type="dxa"/>
            </w:tcMar>
          </w:tcPr>
          <w:p w14:paraId="296BB2E0" w14:textId="3527B50A" w:rsidR="00381847" w:rsidRDefault="00EB0815">
            <w:pPr>
              <w:pBdr>
                <w:top w:val="nil"/>
                <w:left w:val="nil"/>
                <w:bottom w:val="nil"/>
                <w:right w:val="nil"/>
                <w:between w:val="nil"/>
              </w:pBdr>
            </w:pPr>
            <w:r>
              <w:t>Simple code is less likely to contain vu</w:t>
            </w:r>
            <w:r w:rsidR="007B5A9B">
              <w:t xml:space="preserve">lnerabilities. Developers should keep their </w:t>
            </w:r>
            <w:r w:rsidR="00801B97">
              <w:t>C++ codes</w:t>
            </w:r>
            <w:r w:rsidR="007B5A9B">
              <w:t xml:space="preserve"> as simple as possible </w:t>
            </w:r>
            <w:r w:rsidR="00801B97">
              <w:t xml:space="preserve">to reduce the likelihood of introducing security flaws.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rPr>
              <w:t>Default Deny</w:t>
            </w:r>
          </w:p>
        </w:tc>
        <w:tc>
          <w:tcPr>
            <w:tcW w:w="8238" w:type="dxa"/>
            <w:shd w:val="clear" w:color="auto" w:fill="auto"/>
            <w:tcMar>
              <w:top w:w="100" w:type="dxa"/>
              <w:left w:w="100" w:type="dxa"/>
              <w:bottom w:w="100" w:type="dxa"/>
              <w:right w:w="100" w:type="dxa"/>
            </w:tcMar>
          </w:tcPr>
          <w:p w14:paraId="515937A9" w14:textId="5B3BC799" w:rsidR="00381847" w:rsidRDefault="00F96F93">
            <w:pPr>
              <w:pBdr>
                <w:top w:val="nil"/>
                <w:left w:val="nil"/>
                <w:bottom w:val="nil"/>
                <w:right w:val="nil"/>
                <w:between w:val="nil"/>
              </w:pBdr>
            </w:pPr>
            <w:r>
              <w:t>The access to resources should be denied by default and</w:t>
            </w:r>
            <w:r w:rsidR="00BE3DE9">
              <w:t xml:space="preserve"> only granted to authorized users.</w:t>
            </w:r>
            <w:r w:rsidR="00AF1BC9">
              <w:t xml:space="preserve"> </w:t>
            </w:r>
            <w:r w:rsidR="00E4772A">
              <w:t xml:space="preserve">This can be done by using authentication and access control mechanisms.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rPr>
              <w:t>Adhere to the Principle of Least Privilege</w:t>
            </w:r>
          </w:p>
        </w:tc>
        <w:tc>
          <w:tcPr>
            <w:tcW w:w="8238" w:type="dxa"/>
            <w:shd w:val="clear" w:color="auto" w:fill="auto"/>
            <w:tcMar>
              <w:top w:w="100" w:type="dxa"/>
              <w:left w:w="100" w:type="dxa"/>
              <w:bottom w:w="100" w:type="dxa"/>
              <w:right w:w="100" w:type="dxa"/>
            </w:tcMar>
          </w:tcPr>
          <w:p w14:paraId="7247E8FC" w14:textId="78520CFF" w:rsidR="00381847" w:rsidRDefault="0049570A">
            <w:pPr>
              <w:pBdr>
                <w:top w:val="nil"/>
                <w:left w:val="nil"/>
                <w:bottom w:val="nil"/>
                <w:right w:val="nil"/>
                <w:between w:val="nil"/>
              </w:pBdr>
            </w:pPr>
            <w:r>
              <w:t>In the principle of least privilege, users should be given the minimum level of access required to perform their tasks</w:t>
            </w:r>
            <w:r w:rsidR="005B6865">
              <w:t xml:space="preserve">. This can </w:t>
            </w:r>
            <w:r w:rsidR="00934784">
              <w:t xml:space="preserve">reduce the impact of a security breach by limiting the resources available to </w:t>
            </w:r>
            <w:r w:rsidR="0073270C">
              <w:t xml:space="preserve">an attacker.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rPr>
              <w:t>Sanitize Data Sent to Other Systems</w:t>
            </w:r>
          </w:p>
        </w:tc>
        <w:tc>
          <w:tcPr>
            <w:tcW w:w="8238" w:type="dxa"/>
            <w:shd w:val="clear" w:color="auto" w:fill="auto"/>
            <w:tcMar>
              <w:top w:w="100" w:type="dxa"/>
              <w:left w:w="100" w:type="dxa"/>
              <w:bottom w:w="100" w:type="dxa"/>
              <w:right w:w="100" w:type="dxa"/>
            </w:tcMar>
          </w:tcPr>
          <w:p w14:paraId="1EAAFE91" w14:textId="3B9A33DF" w:rsidR="00381847" w:rsidRDefault="001F1763">
            <w:pPr>
              <w:pBdr>
                <w:top w:val="nil"/>
                <w:left w:val="nil"/>
                <w:bottom w:val="nil"/>
                <w:right w:val="nil"/>
                <w:between w:val="nil"/>
              </w:pBdr>
            </w:pPr>
            <w:r>
              <w:t xml:space="preserve">Before sending to other systems, </w:t>
            </w:r>
            <w:r w:rsidR="00357171">
              <w:t xml:space="preserve">data should be sanitized to prevent malicious code from being transmitted. </w:t>
            </w:r>
            <w:r w:rsidR="0073270C">
              <w:t xml:space="preserve">This can be done by coding and decoding data using </w:t>
            </w:r>
            <w:r w:rsidR="0073270C">
              <w:lastRenderedPageBreak/>
              <w:t>secure protocols.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9BE2C62" w:rsidR="00381847" w:rsidRDefault="00DF2641">
            <w:pPr>
              <w:pBdr>
                <w:top w:val="nil"/>
                <w:left w:val="nil"/>
                <w:bottom w:val="nil"/>
                <w:right w:val="nil"/>
                <w:between w:val="nil"/>
              </w:pBdr>
            </w:pPr>
            <w:r>
              <w:t>Every organization should apply Defense in Depth (</w:t>
            </w:r>
            <w:proofErr w:type="spellStart"/>
            <w:r>
              <w:t>DiD</w:t>
            </w:r>
            <w:proofErr w:type="spellEnd"/>
            <w:r>
              <w:t xml:space="preserve">) </w:t>
            </w:r>
            <w:r w:rsidR="00040449">
              <w:t xml:space="preserve">that implements multiple layers of security controls to protect against different types of attacks. </w:t>
            </w:r>
            <w:proofErr w:type="spellStart"/>
            <w:r w:rsidR="00D36A8A">
              <w:t>DiD</w:t>
            </w:r>
            <w:proofErr w:type="spellEnd"/>
            <w:r w:rsidR="00D36A8A">
              <w:t xml:space="preserve"> can be deployed by using firewalls, </w:t>
            </w:r>
            <w:r w:rsidR="009579C6">
              <w:t xml:space="preserve">detection systems, and access control mechanisms.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rPr>
              <w:t>Use Effective Quality Assurance Techniques</w:t>
            </w:r>
          </w:p>
        </w:tc>
        <w:tc>
          <w:tcPr>
            <w:tcW w:w="8238" w:type="dxa"/>
            <w:shd w:val="clear" w:color="auto" w:fill="auto"/>
            <w:tcMar>
              <w:top w:w="100" w:type="dxa"/>
              <w:left w:w="100" w:type="dxa"/>
              <w:bottom w:w="100" w:type="dxa"/>
              <w:right w:w="100" w:type="dxa"/>
            </w:tcMar>
          </w:tcPr>
          <w:p w14:paraId="1CD2AC55" w14:textId="5D398054" w:rsidR="00381847" w:rsidRDefault="0070434C">
            <w:pPr>
              <w:pBdr>
                <w:top w:val="nil"/>
                <w:left w:val="nil"/>
                <w:bottom w:val="nil"/>
                <w:right w:val="nil"/>
                <w:between w:val="nil"/>
              </w:pBdr>
            </w:pPr>
            <w:r>
              <w:t>Developers should use effective quality assurance te</w:t>
            </w:r>
            <w:r w:rsidR="00C773A1">
              <w:t xml:space="preserve">chniques to test their C++ code for security vulnerabilities, such as </w:t>
            </w:r>
            <w:r w:rsidR="002A3440">
              <w:t>static code analysis, dynamic testing, and manual code reviews.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rPr>
              <w:t>Adopt a Secure Coding Standard</w:t>
            </w:r>
          </w:p>
        </w:tc>
        <w:tc>
          <w:tcPr>
            <w:tcW w:w="8238" w:type="dxa"/>
            <w:shd w:val="clear" w:color="auto" w:fill="auto"/>
            <w:tcMar>
              <w:top w:w="100" w:type="dxa"/>
              <w:left w:w="100" w:type="dxa"/>
              <w:bottom w:w="100" w:type="dxa"/>
              <w:right w:w="100" w:type="dxa"/>
            </w:tcMar>
          </w:tcPr>
          <w:p w14:paraId="6BEB1647" w14:textId="7942C153" w:rsidR="00381847" w:rsidRDefault="00685ACB">
            <w:pPr>
              <w:pBdr>
                <w:top w:val="nil"/>
                <w:left w:val="nil"/>
                <w:bottom w:val="nil"/>
                <w:right w:val="nil"/>
                <w:between w:val="nil"/>
              </w:pBdr>
            </w:pPr>
            <w:r>
              <w:t xml:space="preserve">Developers should adopt </w:t>
            </w:r>
            <w:r w:rsidR="00C6511C">
              <w:t>a secure coding standard that provide guidelines and best practices for developing secure C++ code.</w:t>
            </w:r>
            <w:r w:rsidR="00776DA8">
              <w:t xml:space="preserve"> Developers can </w:t>
            </w:r>
            <w:r w:rsidR="00E46642">
              <w:t>look</w:t>
            </w:r>
            <w:r w:rsidR="000B1385">
              <w:t xml:space="preserve"> for coding standards in CERT </w:t>
            </w:r>
            <w:r w:rsidR="000A0F8A">
              <w:t xml:space="preserve">C++ for example, which provide guidelines for writing secure C++ code.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W w:w="11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591"/>
        <w:gridCol w:w="7632"/>
      </w:tblGrid>
      <w:tr w:rsidR="00381847" w14:paraId="281DA72C" w14:textId="77777777" w:rsidTr="00F6572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rPr>
            </w:pPr>
            <w:r>
              <w:rPr>
                <w:b/>
              </w:rPr>
              <w:t>Coding Standard</w:t>
            </w:r>
          </w:p>
        </w:tc>
        <w:tc>
          <w:tcPr>
            <w:tcW w:w="1591" w:type="dxa"/>
            <w:shd w:val="clear" w:color="auto" w:fill="D9D9D9"/>
            <w:tcMar>
              <w:top w:w="100" w:type="dxa"/>
              <w:left w:w="100" w:type="dxa"/>
              <w:bottom w:w="100" w:type="dxa"/>
              <w:right w:w="100" w:type="dxa"/>
            </w:tcMar>
            <w:vAlign w:val="center"/>
          </w:tcPr>
          <w:p w14:paraId="0F915ACF"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rPr>
            </w:pPr>
            <w:r>
              <w:rPr>
                <w:b/>
              </w:rPr>
              <w:t>Name of Standard</w:t>
            </w:r>
          </w:p>
        </w:tc>
      </w:tr>
      <w:tr w:rsidR="00381847" w14:paraId="61A7FCD3" w14:textId="77777777" w:rsidTr="00F65721">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591" w:type="dxa"/>
            <w:shd w:val="clear" w:color="auto" w:fill="EDEDED"/>
            <w:tcMar>
              <w:top w:w="100" w:type="dxa"/>
              <w:left w:w="100" w:type="dxa"/>
              <w:bottom w:w="100" w:type="dxa"/>
              <w:right w:w="100" w:type="dxa"/>
            </w:tcMar>
          </w:tcPr>
          <w:p w14:paraId="5033E0B8" w14:textId="4DF5D28D" w:rsidR="00381847" w:rsidRDefault="00F65721">
            <w:pPr>
              <w:jc w:val="center"/>
            </w:pPr>
            <w:r>
              <w:t>STD-0</w:t>
            </w:r>
            <w:r w:rsidR="00CE05BB">
              <w:t>30</w:t>
            </w:r>
            <w:r>
              <w:t>-CPP</w:t>
            </w:r>
          </w:p>
        </w:tc>
        <w:tc>
          <w:tcPr>
            <w:tcW w:w="7632" w:type="dxa"/>
            <w:shd w:val="clear" w:color="auto" w:fill="EDEDED"/>
            <w:tcMar>
              <w:top w:w="100" w:type="dxa"/>
              <w:left w:w="100" w:type="dxa"/>
              <w:bottom w:w="100" w:type="dxa"/>
              <w:right w:w="100" w:type="dxa"/>
            </w:tcMar>
          </w:tcPr>
          <w:p w14:paraId="7140E542" w14:textId="7E4B90BF" w:rsidR="00381847" w:rsidRDefault="00B826BA">
            <w:r>
              <w:t>Declare objects with appropriate</w:t>
            </w:r>
            <w:r w:rsidR="00E65877">
              <w:t xml:space="preserve"> types. </w:t>
            </w:r>
            <w:r w:rsidR="000E7BC5">
              <w:t xml:space="preserve">This guideline recommends declaring objects with appropriate types </w:t>
            </w:r>
            <w:r w:rsidR="00761CC9">
              <w:t>that they are using correctly and safely</w:t>
            </w:r>
            <w:r w:rsidR="00546238">
              <w:t xml:space="preserve">. </w:t>
            </w:r>
            <w:r w:rsidR="005324CA">
              <w:t xml:space="preserve">Developers should </w:t>
            </w:r>
            <w:r w:rsidR="00B45173">
              <w:t xml:space="preserve">use </w:t>
            </w:r>
            <w:r w:rsidR="009A5DA0">
              <w:t>the smallest</w:t>
            </w:r>
            <w:r w:rsidR="00B45173">
              <w:t xml:space="preserve"> </w:t>
            </w:r>
            <w:r w:rsidR="00AE5ED6">
              <w:t xml:space="preserve">possible type that can represent the range of values needed by the project. </w:t>
            </w:r>
            <w:r w:rsidR="007E0A01">
              <w:t>Ref</w:t>
            </w:r>
            <w:r w:rsidR="007074FA">
              <w:t>.</w:t>
            </w:r>
            <w:r w:rsidR="007E0A01">
              <w:t xml:space="preserve">: </w:t>
            </w:r>
            <w:r w:rsidR="00CC0A9C">
              <w:t>DCL30-C.</w:t>
            </w:r>
          </w:p>
        </w:tc>
      </w:tr>
    </w:tbl>
    <w:p w14:paraId="049B2191"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9F8953C" w:rsidR="009C514F" w:rsidRPr="00895B48" w:rsidRDefault="00F44405" w:rsidP="002602D4">
            <w:pPr>
              <w:rPr>
                <w:rFonts w:ascii="Courier New" w:hAnsi="Courier New" w:cs="Courier New"/>
              </w:rPr>
            </w:pPr>
            <w:r>
              <w:rPr>
                <w:rFonts w:ascii="Courier New" w:hAnsi="Courier New" w:cs="Courier New"/>
              </w:rPr>
              <w:t xml:space="preserve"> int </w:t>
            </w:r>
            <w:r w:rsidR="0023228A">
              <w:rPr>
                <w:rFonts w:ascii="Courier New" w:hAnsi="Courier New" w:cs="Courier New"/>
              </w:rPr>
              <w:t>p = 0 //</w:t>
            </w:r>
            <w:r w:rsidR="005411B6">
              <w:rPr>
                <w:rFonts w:ascii="Courier New" w:hAnsi="Courier New" w:cs="Courier New"/>
              </w:rPr>
              <w:t xml:space="preserve">Declare p as an int </w:t>
            </w:r>
          </w:p>
        </w:tc>
      </w:tr>
      <w:tr w:rsidR="00F72634" w14:paraId="5B8614A1" w14:textId="77777777" w:rsidTr="00001F14">
        <w:trPr>
          <w:trHeight w:val="460"/>
        </w:trPr>
        <w:tc>
          <w:tcPr>
            <w:tcW w:w="10800" w:type="dxa"/>
            <w:shd w:val="clear" w:color="auto" w:fill="EDEDED"/>
            <w:tcMar>
              <w:top w:w="100" w:type="dxa"/>
              <w:left w:w="100" w:type="dxa"/>
              <w:bottom w:w="100" w:type="dxa"/>
              <w:right w:w="100" w:type="dxa"/>
            </w:tcMar>
          </w:tcPr>
          <w:p w14:paraId="3ECD0D5A" w14:textId="0CBCAEAD" w:rsidR="00F72634" w:rsidRDefault="005372E6" w:rsidP="0015146B">
            <w:r>
              <w:t xml:space="preserve"> </w:t>
            </w:r>
            <w:r w:rsidR="0013630B">
              <w:t xml:space="preserve">In this code, p </w:t>
            </w:r>
            <w:r w:rsidR="003C5A1E">
              <w:t xml:space="preserve">is declared as an int </w:t>
            </w:r>
            <w:r w:rsidR="0064766C">
              <w:t xml:space="preserve">using ‘int’ type, </w:t>
            </w:r>
            <w:r w:rsidR="00543565">
              <w:t>even though it is only used for non</w:t>
            </w:r>
            <w:r w:rsidR="00CC709B">
              <w:t>-</w:t>
            </w:r>
            <w:r w:rsidR="00403530">
              <w:t>negative</w:t>
            </w:r>
            <w:r w:rsidR="00C1177A">
              <w:t xml:space="preserve"> values.</w:t>
            </w:r>
            <w:r w:rsidR="00444E6B">
              <w:t xml:space="preserve"> </w:t>
            </w:r>
            <w:r w:rsidR="007F62A5">
              <w:t>It potentially causes integer overflow or other issues if ‘</w:t>
            </w:r>
            <w:r w:rsidR="006D3699">
              <w:t>p’ is used to represent a larger value than an ‘int</w:t>
            </w:r>
            <w:proofErr w:type="gramStart"/>
            <w:r w:rsidR="006D3699">
              <w:t>’  can</w:t>
            </w:r>
            <w:proofErr w:type="gramEnd"/>
            <w:r w:rsidR="006D3699">
              <w:t xml:space="preserve"> hold. </w:t>
            </w:r>
          </w:p>
        </w:tc>
      </w:tr>
    </w:tbl>
    <w:p w14:paraId="41D243A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5F36FA2" w:rsidR="00F72634" w:rsidRDefault="006D3699" w:rsidP="0015146B">
            <w:r>
              <w:rPr>
                <w:rFonts w:ascii="Courier New" w:hAnsi="Courier New" w:cs="Courier New"/>
              </w:rPr>
              <w:t xml:space="preserve"> </w:t>
            </w:r>
            <w:proofErr w:type="spellStart"/>
            <w:r>
              <w:rPr>
                <w:rFonts w:ascii="Courier New" w:hAnsi="Courier New" w:cs="Courier New"/>
              </w:rPr>
              <w:t>sign_t</w:t>
            </w:r>
            <w:proofErr w:type="spellEnd"/>
            <w:r>
              <w:rPr>
                <w:rFonts w:ascii="Courier New" w:hAnsi="Courier New" w:cs="Courier New"/>
              </w:rPr>
              <w:t xml:space="preserve"> </w:t>
            </w:r>
            <w:r w:rsidR="00767AE7">
              <w:rPr>
                <w:rFonts w:ascii="Courier New" w:hAnsi="Courier New" w:cs="Courier New"/>
              </w:rPr>
              <w:t>p = 0</w:t>
            </w:r>
            <w:r w:rsidR="00FF34FF">
              <w:rPr>
                <w:rFonts w:ascii="Courier New" w:hAnsi="Courier New" w:cs="Courier New"/>
              </w:rPr>
              <w:t>; //Declare p as an unsigned integer type in C++</w:t>
            </w:r>
          </w:p>
        </w:tc>
      </w:tr>
      <w:tr w:rsidR="00F72634" w14:paraId="4EAB134E" w14:textId="77777777" w:rsidTr="00001F14">
        <w:trPr>
          <w:trHeight w:val="460"/>
        </w:trPr>
        <w:tc>
          <w:tcPr>
            <w:tcW w:w="10800" w:type="dxa"/>
            <w:shd w:val="clear" w:color="auto" w:fill="EDEDED"/>
            <w:tcMar>
              <w:top w:w="100" w:type="dxa"/>
              <w:left w:w="100" w:type="dxa"/>
              <w:bottom w:w="100" w:type="dxa"/>
              <w:right w:w="100" w:type="dxa"/>
            </w:tcMar>
          </w:tcPr>
          <w:p w14:paraId="783CC6FF" w14:textId="2C41ECB6" w:rsidR="00F72634" w:rsidRDefault="007F0D9E" w:rsidP="0015146B">
            <w:r>
              <w:t xml:space="preserve"> </w:t>
            </w:r>
            <w:r w:rsidR="002B21AE">
              <w:t>This code uses</w:t>
            </w:r>
            <w:r w:rsidR="00294F76">
              <w:t xml:space="preserve"> “uint32_t” data type to store an unassigned 32-bit integer value. </w:t>
            </w:r>
            <w:r w:rsidR="00222E09">
              <w:t xml:space="preserve">This code is a compliant code with Data Type Coding Standard </w:t>
            </w:r>
            <w:r w:rsidR="004766FB">
              <w:t xml:space="preserve">as it used a fixed-sized integer type and avoids </w:t>
            </w:r>
            <w:r w:rsidR="00156C22">
              <w:t xml:space="preserve">the use of platform-specific integer types. </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2A24867" w:rsidR="00B475A1" w:rsidRDefault="00B475A1" w:rsidP="00F51FA8">
            <w:pPr>
              <w:pBdr>
                <w:top w:val="nil"/>
                <w:left w:val="nil"/>
                <w:bottom w:val="nil"/>
                <w:right w:val="nil"/>
                <w:between w:val="nil"/>
              </w:pBdr>
            </w:pPr>
            <w:r>
              <w:rPr>
                <w:b/>
              </w:rPr>
              <w:t>Principles(s):</w:t>
            </w:r>
            <w:r>
              <w:t xml:space="preserve"> </w:t>
            </w:r>
            <w:r w:rsidR="005809FE">
              <w:t xml:space="preserve">1. Validate </w:t>
            </w:r>
            <w:r w:rsidR="00332077">
              <w:t>Input Data</w:t>
            </w:r>
            <w:r w:rsidR="006F0E69">
              <w:t xml:space="preserve"> – </w:t>
            </w:r>
            <w:r w:rsidR="00C712EE">
              <w:t>The standard “</w:t>
            </w:r>
            <w:r w:rsidR="006F0E69">
              <w:t xml:space="preserve">Input </w:t>
            </w:r>
            <w:r w:rsidR="00C712EE">
              <w:t>Validation” (Section DCL3</w:t>
            </w:r>
            <w:r w:rsidR="000018E2">
              <w:t>0-C)</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rPr>
            </w:pPr>
            <w:r>
              <w:rPr>
                <w:b/>
              </w:rPr>
              <w:t>Severity</w:t>
            </w:r>
          </w:p>
        </w:tc>
        <w:tc>
          <w:tcPr>
            <w:tcW w:w="1341" w:type="dxa"/>
            <w:shd w:val="clear" w:color="auto" w:fill="D9D9D9"/>
            <w:vAlign w:val="center"/>
          </w:tcPr>
          <w:p w14:paraId="333F9847" w14:textId="77777777" w:rsidR="00B475A1" w:rsidRDefault="00B475A1" w:rsidP="00F51FA8">
            <w:pPr>
              <w:jc w:val="center"/>
              <w:rPr>
                <w:b/>
              </w:rPr>
            </w:pPr>
            <w:r>
              <w:rPr>
                <w:b/>
              </w:rPr>
              <w:t>Likelihood</w:t>
            </w:r>
          </w:p>
        </w:tc>
        <w:tc>
          <w:tcPr>
            <w:tcW w:w="4021" w:type="dxa"/>
            <w:shd w:val="clear" w:color="auto" w:fill="D9D9D9"/>
            <w:vAlign w:val="center"/>
          </w:tcPr>
          <w:p w14:paraId="29C1A6F3" w14:textId="77777777" w:rsidR="00B475A1" w:rsidRDefault="00B475A1" w:rsidP="00F51FA8">
            <w:pPr>
              <w:jc w:val="center"/>
              <w:rPr>
                <w:b/>
              </w:rPr>
            </w:pPr>
            <w:r>
              <w:rPr>
                <w:b/>
              </w:rPr>
              <w:t>Remediation Cost</w:t>
            </w:r>
          </w:p>
        </w:tc>
        <w:tc>
          <w:tcPr>
            <w:tcW w:w="1807" w:type="dxa"/>
            <w:shd w:val="clear" w:color="auto" w:fill="D9D9D9"/>
            <w:vAlign w:val="center"/>
          </w:tcPr>
          <w:p w14:paraId="052E72E0" w14:textId="77777777" w:rsidR="00B475A1" w:rsidRDefault="00B475A1" w:rsidP="00F51FA8">
            <w:pPr>
              <w:jc w:val="center"/>
              <w:rPr>
                <w:b/>
              </w:rPr>
            </w:pPr>
            <w:r>
              <w:rPr>
                <w:b/>
              </w:rPr>
              <w:t>Priority</w:t>
            </w:r>
          </w:p>
        </w:tc>
        <w:tc>
          <w:tcPr>
            <w:tcW w:w="1805" w:type="dxa"/>
            <w:shd w:val="clear" w:color="auto" w:fill="D9D9D9"/>
            <w:vAlign w:val="center"/>
          </w:tcPr>
          <w:p w14:paraId="61F9B07F" w14:textId="77777777" w:rsidR="00B475A1" w:rsidRDefault="00B475A1" w:rsidP="00F51FA8">
            <w:pPr>
              <w:jc w:val="center"/>
              <w:rPr>
                <w:b/>
              </w:rPr>
            </w:pPr>
            <w:r>
              <w:rPr>
                <w:b/>
              </w:rPr>
              <w:t>Level</w:t>
            </w:r>
          </w:p>
        </w:tc>
      </w:tr>
      <w:tr w:rsidR="00B475A1" w14:paraId="2900117D" w14:textId="77777777" w:rsidTr="00001F14">
        <w:trPr>
          <w:trHeight w:val="460"/>
        </w:trPr>
        <w:tc>
          <w:tcPr>
            <w:tcW w:w="1806" w:type="dxa"/>
            <w:shd w:val="clear" w:color="auto" w:fill="auto"/>
          </w:tcPr>
          <w:p w14:paraId="49A8E1A2" w14:textId="444EBEAC" w:rsidR="00B475A1" w:rsidRDefault="00000140" w:rsidP="00F51FA8">
            <w:pPr>
              <w:jc w:val="center"/>
            </w:pPr>
            <w:r>
              <w:t>High</w:t>
            </w:r>
          </w:p>
        </w:tc>
        <w:tc>
          <w:tcPr>
            <w:tcW w:w="1341" w:type="dxa"/>
            <w:shd w:val="clear" w:color="auto" w:fill="auto"/>
          </w:tcPr>
          <w:p w14:paraId="6EE4DA51" w14:textId="56717D3B" w:rsidR="00B475A1" w:rsidRDefault="001A7C7C" w:rsidP="00F51FA8">
            <w:pPr>
              <w:jc w:val="center"/>
            </w:pPr>
            <w:r>
              <w:t>High</w:t>
            </w:r>
          </w:p>
        </w:tc>
        <w:tc>
          <w:tcPr>
            <w:tcW w:w="4021" w:type="dxa"/>
            <w:shd w:val="clear" w:color="auto" w:fill="auto"/>
          </w:tcPr>
          <w:p w14:paraId="5C9846CA" w14:textId="39B478ED" w:rsidR="00B475A1" w:rsidRDefault="001A7C7C" w:rsidP="00F51FA8">
            <w:pPr>
              <w:jc w:val="center"/>
            </w:pPr>
            <w:r>
              <w:t>Moderate-High</w:t>
            </w:r>
          </w:p>
        </w:tc>
        <w:tc>
          <w:tcPr>
            <w:tcW w:w="1807" w:type="dxa"/>
            <w:shd w:val="clear" w:color="auto" w:fill="auto"/>
          </w:tcPr>
          <w:p w14:paraId="58E0ACD7" w14:textId="2F828C76" w:rsidR="00B475A1" w:rsidRDefault="001A7C7C" w:rsidP="00F51FA8">
            <w:pPr>
              <w:jc w:val="center"/>
            </w:pPr>
            <w:r>
              <w:t>High</w:t>
            </w:r>
          </w:p>
        </w:tc>
        <w:tc>
          <w:tcPr>
            <w:tcW w:w="1805" w:type="dxa"/>
            <w:shd w:val="clear" w:color="auto" w:fill="auto"/>
          </w:tcPr>
          <w:p w14:paraId="3E539ECE" w14:textId="49A2A46D" w:rsidR="00B475A1" w:rsidRDefault="001A7C7C" w:rsidP="00F51FA8">
            <w:pPr>
              <w:jc w:val="center"/>
            </w:pPr>
            <w:r>
              <w:t>Imple</w:t>
            </w:r>
            <w:r w:rsidR="00A067E9">
              <w:t>mentation</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3177"/>
        <w:gridCol w:w="4455"/>
      </w:tblGrid>
      <w:tr w:rsidR="00B475A1" w14:paraId="25AA4054" w14:textId="77777777" w:rsidTr="008C7572">
        <w:trPr>
          <w:trHeight w:val="460"/>
          <w:tblHeader/>
        </w:trPr>
        <w:tc>
          <w:tcPr>
            <w:tcW w:w="1807" w:type="dxa"/>
            <w:shd w:val="clear" w:color="auto" w:fill="D9D9D9"/>
            <w:vAlign w:val="center"/>
          </w:tcPr>
          <w:p w14:paraId="5B44D94B" w14:textId="77777777" w:rsidR="00B475A1" w:rsidRDefault="00B475A1" w:rsidP="00F51FA8">
            <w:pPr>
              <w:jc w:val="center"/>
              <w:rPr>
                <w:b/>
              </w:rPr>
            </w:pPr>
            <w:r>
              <w:rPr>
                <w:b/>
              </w:rPr>
              <w:t>Tool</w:t>
            </w:r>
          </w:p>
        </w:tc>
        <w:tc>
          <w:tcPr>
            <w:tcW w:w="1341" w:type="dxa"/>
            <w:shd w:val="clear" w:color="auto" w:fill="D9D9D9"/>
            <w:vAlign w:val="center"/>
          </w:tcPr>
          <w:p w14:paraId="7B50FAFE" w14:textId="77777777" w:rsidR="00B475A1" w:rsidRDefault="00B475A1" w:rsidP="00F51FA8">
            <w:pPr>
              <w:jc w:val="center"/>
              <w:rPr>
                <w:b/>
              </w:rPr>
            </w:pPr>
            <w:r>
              <w:rPr>
                <w:b/>
              </w:rPr>
              <w:t>Version</w:t>
            </w:r>
          </w:p>
        </w:tc>
        <w:tc>
          <w:tcPr>
            <w:tcW w:w="3177" w:type="dxa"/>
            <w:shd w:val="clear" w:color="auto" w:fill="D9D9D9"/>
            <w:vAlign w:val="center"/>
          </w:tcPr>
          <w:p w14:paraId="6CB9DFED" w14:textId="77777777" w:rsidR="00B475A1" w:rsidRDefault="00B475A1" w:rsidP="00F51FA8">
            <w:pPr>
              <w:jc w:val="center"/>
              <w:rPr>
                <w:b/>
              </w:rPr>
            </w:pPr>
            <w:r>
              <w:rPr>
                <w:b/>
              </w:rPr>
              <w:t>Checker</w:t>
            </w:r>
          </w:p>
        </w:tc>
        <w:tc>
          <w:tcPr>
            <w:tcW w:w="4455" w:type="dxa"/>
            <w:shd w:val="clear" w:color="auto" w:fill="D9D9D9"/>
            <w:vAlign w:val="center"/>
          </w:tcPr>
          <w:p w14:paraId="31D07877" w14:textId="77777777" w:rsidR="00B475A1" w:rsidRDefault="00B475A1" w:rsidP="00F51FA8">
            <w:pPr>
              <w:jc w:val="center"/>
              <w:rPr>
                <w:b/>
              </w:rPr>
            </w:pPr>
            <w:r>
              <w:rPr>
                <w:b/>
              </w:rPr>
              <w:t>Description Tool</w:t>
            </w:r>
          </w:p>
        </w:tc>
      </w:tr>
      <w:tr w:rsidR="00B475A1" w14:paraId="34797317" w14:textId="77777777" w:rsidTr="008C7572">
        <w:trPr>
          <w:trHeight w:val="460"/>
        </w:trPr>
        <w:tc>
          <w:tcPr>
            <w:tcW w:w="1807" w:type="dxa"/>
            <w:shd w:val="clear" w:color="auto" w:fill="auto"/>
          </w:tcPr>
          <w:p w14:paraId="0F729ADB" w14:textId="35754F34" w:rsidR="00B475A1" w:rsidRDefault="00045527" w:rsidP="00F51FA8">
            <w:pPr>
              <w:jc w:val="center"/>
            </w:pPr>
            <w:proofErr w:type="spellStart"/>
            <w:r>
              <w:t>Checkmarx</w:t>
            </w:r>
            <w:proofErr w:type="spellEnd"/>
          </w:p>
        </w:tc>
        <w:tc>
          <w:tcPr>
            <w:tcW w:w="1341" w:type="dxa"/>
            <w:shd w:val="clear" w:color="auto" w:fill="auto"/>
          </w:tcPr>
          <w:p w14:paraId="3AAB69D9" w14:textId="19F5E369" w:rsidR="00B475A1" w:rsidRDefault="000565D6" w:rsidP="00F51FA8">
            <w:pPr>
              <w:jc w:val="center"/>
            </w:pPr>
            <w:r>
              <w:t>9.5.0</w:t>
            </w:r>
          </w:p>
        </w:tc>
        <w:tc>
          <w:tcPr>
            <w:tcW w:w="3177" w:type="dxa"/>
            <w:shd w:val="clear" w:color="auto" w:fill="auto"/>
          </w:tcPr>
          <w:p w14:paraId="5D087CB4" w14:textId="759C23AF" w:rsidR="00B475A1" w:rsidRDefault="00045527" w:rsidP="00F51FA8">
            <w:pPr>
              <w:jc w:val="center"/>
            </w:pPr>
            <w:r>
              <w:t>Input Validation</w:t>
            </w:r>
          </w:p>
        </w:tc>
        <w:tc>
          <w:tcPr>
            <w:tcW w:w="4455" w:type="dxa"/>
            <w:shd w:val="clear" w:color="auto" w:fill="auto"/>
          </w:tcPr>
          <w:p w14:paraId="29A4DB2F" w14:textId="619BCA8C" w:rsidR="00B475A1" w:rsidRDefault="00C721A7" w:rsidP="00F51FA8">
            <w:pPr>
              <w:jc w:val="center"/>
            </w:pPr>
            <w:proofErr w:type="spellStart"/>
            <w:r>
              <w:t>Checkmarx</w:t>
            </w:r>
            <w:proofErr w:type="spellEnd"/>
            <w:r>
              <w:t xml:space="preserve"> is a static analysis tool that can be used to identify potential security vulnerabilities in C and C++ code. </w:t>
            </w:r>
            <w:r w:rsidR="00C12A30">
              <w:t xml:space="preserve">It includes a checker that can detect issues </w:t>
            </w:r>
            <w:r w:rsidR="008C7572">
              <w:t>related to input validation like command injection and SQL injection</w:t>
            </w:r>
          </w:p>
        </w:tc>
      </w:tr>
      <w:tr w:rsidR="00B475A1" w14:paraId="39933CAB" w14:textId="77777777" w:rsidTr="008C7572">
        <w:trPr>
          <w:trHeight w:val="460"/>
        </w:trPr>
        <w:tc>
          <w:tcPr>
            <w:tcW w:w="1807" w:type="dxa"/>
            <w:shd w:val="clear" w:color="auto" w:fill="auto"/>
          </w:tcPr>
          <w:p w14:paraId="32410B1A" w14:textId="15D0667C" w:rsidR="00B475A1" w:rsidRDefault="000C1E91" w:rsidP="00F51FA8">
            <w:pPr>
              <w:jc w:val="center"/>
            </w:pPr>
            <w:r>
              <w:lastRenderedPageBreak/>
              <w:t>Coverity</w:t>
            </w:r>
          </w:p>
        </w:tc>
        <w:tc>
          <w:tcPr>
            <w:tcW w:w="1341" w:type="dxa"/>
            <w:shd w:val="clear" w:color="auto" w:fill="auto"/>
          </w:tcPr>
          <w:p w14:paraId="0453C4CF" w14:textId="041D33AA" w:rsidR="00B475A1" w:rsidRDefault="00502BEA" w:rsidP="00F51FA8">
            <w:pPr>
              <w:jc w:val="center"/>
            </w:pPr>
            <w:r>
              <w:t>2022.12.2</w:t>
            </w:r>
          </w:p>
        </w:tc>
        <w:tc>
          <w:tcPr>
            <w:tcW w:w="3177" w:type="dxa"/>
            <w:shd w:val="clear" w:color="auto" w:fill="auto"/>
          </w:tcPr>
          <w:p w14:paraId="1CB1DCF1" w14:textId="76B77170" w:rsidR="00B475A1" w:rsidRDefault="00502BEA" w:rsidP="00F51FA8">
            <w:pPr>
              <w:jc w:val="center"/>
              <w:rPr>
                <w:u w:val="single"/>
              </w:rPr>
            </w:pPr>
            <w:r>
              <w:t>Input Validation</w:t>
            </w:r>
          </w:p>
        </w:tc>
        <w:tc>
          <w:tcPr>
            <w:tcW w:w="4455" w:type="dxa"/>
            <w:shd w:val="clear" w:color="auto" w:fill="auto"/>
          </w:tcPr>
          <w:p w14:paraId="6E75D5AD" w14:textId="096C6701" w:rsidR="00B475A1" w:rsidRDefault="00502BEA" w:rsidP="00F51FA8">
            <w:pPr>
              <w:jc w:val="center"/>
            </w:pPr>
            <w:r>
              <w:t xml:space="preserve">Coverity is a static analysis tool that can be used to identify potential security </w:t>
            </w:r>
            <w:r w:rsidR="00D65BF9">
              <w:t xml:space="preserve">vulnerabilities in C and C++ code. </w:t>
            </w:r>
            <w:r w:rsidR="0043633C">
              <w:t>It includes a checker that can detect issues related to input validation, such as buffer overflows, and format string vulnerabilities</w:t>
            </w:r>
          </w:p>
        </w:tc>
      </w:tr>
      <w:tr w:rsidR="00B475A1" w14:paraId="1BD6F81E" w14:textId="77777777" w:rsidTr="008C7572">
        <w:trPr>
          <w:trHeight w:val="460"/>
        </w:trPr>
        <w:tc>
          <w:tcPr>
            <w:tcW w:w="1807" w:type="dxa"/>
            <w:shd w:val="clear" w:color="auto" w:fill="auto"/>
          </w:tcPr>
          <w:p w14:paraId="608B3879" w14:textId="110F6EF9" w:rsidR="00B475A1" w:rsidRDefault="00047864" w:rsidP="00F51FA8">
            <w:pPr>
              <w:jc w:val="center"/>
            </w:pPr>
            <w:r>
              <w:t>SonarQube</w:t>
            </w:r>
          </w:p>
        </w:tc>
        <w:tc>
          <w:tcPr>
            <w:tcW w:w="1341" w:type="dxa"/>
            <w:shd w:val="clear" w:color="auto" w:fill="auto"/>
          </w:tcPr>
          <w:p w14:paraId="58025751" w14:textId="1448FA70" w:rsidR="00B475A1" w:rsidRDefault="00C5328E" w:rsidP="00F51FA8">
            <w:pPr>
              <w:jc w:val="center"/>
            </w:pPr>
            <w:r>
              <w:t>10.0</w:t>
            </w:r>
          </w:p>
        </w:tc>
        <w:tc>
          <w:tcPr>
            <w:tcW w:w="3177" w:type="dxa"/>
            <w:shd w:val="clear" w:color="auto" w:fill="auto"/>
          </w:tcPr>
          <w:p w14:paraId="6CDCA4B3" w14:textId="3F500A8B" w:rsidR="00B475A1" w:rsidRDefault="00C5328E" w:rsidP="00F51FA8">
            <w:pPr>
              <w:jc w:val="center"/>
              <w:rPr>
                <w:u w:val="single"/>
              </w:rPr>
            </w:pPr>
            <w:r>
              <w:t>Input Validation</w:t>
            </w:r>
          </w:p>
        </w:tc>
        <w:tc>
          <w:tcPr>
            <w:tcW w:w="4455" w:type="dxa"/>
            <w:shd w:val="clear" w:color="auto" w:fill="auto"/>
          </w:tcPr>
          <w:p w14:paraId="67A764E8" w14:textId="79FC7CB2" w:rsidR="00B475A1" w:rsidRDefault="00915FC0" w:rsidP="00F51FA8">
            <w:pPr>
              <w:jc w:val="center"/>
            </w:pPr>
            <w:r>
              <w:t xml:space="preserve">SonarQube is a static analysis tool that can be used to identify potential security vulnerabilities in C and C++ code. It includes a checker that can detect issues related to input validation, such as </w:t>
            </w:r>
            <w:r w:rsidR="000B7466">
              <w:t>cross-site scripting (XSS)</w:t>
            </w:r>
            <w:r w:rsidR="00745341">
              <w:t xml:space="preserve"> and SQL injection.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W w:w="11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841"/>
        <w:gridCol w:w="7632"/>
      </w:tblGrid>
      <w:tr w:rsidR="00381847" w14:paraId="4A8197DB" w14:textId="77777777" w:rsidTr="0053050C">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rPr>
            </w:pPr>
            <w:r>
              <w:rPr>
                <w:b/>
              </w:rPr>
              <w:t>Coding Standard</w:t>
            </w:r>
          </w:p>
        </w:tc>
        <w:tc>
          <w:tcPr>
            <w:tcW w:w="18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rPr>
            </w:pPr>
            <w:r>
              <w:rPr>
                <w:b/>
              </w:rPr>
              <w:t>Name of Standard</w:t>
            </w:r>
          </w:p>
        </w:tc>
      </w:tr>
      <w:tr w:rsidR="00381847" w14:paraId="41CBF0D9" w14:textId="77777777" w:rsidTr="0053050C">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841" w:type="dxa"/>
            <w:shd w:val="clear" w:color="auto" w:fill="EDEDED"/>
            <w:tcMar>
              <w:top w:w="100" w:type="dxa"/>
              <w:left w:w="100" w:type="dxa"/>
              <w:bottom w:w="100" w:type="dxa"/>
              <w:right w:w="100" w:type="dxa"/>
            </w:tcMar>
          </w:tcPr>
          <w:p w14:paraId="16B76F95" w14:textId="76D7C106" w:rsidR="00381847" w:rsidRDefault="00331E66">
            <w:pPr>
              <w:jc w:val="center"/>
            </w:pPr>
            <w:r>
              <w:t>STD-</w:t>
            </w:r>
            <w:r w:rsidR="0023432E">
              <w:t>033</w:t>
            </w:r>
            <w:r>
              <w:t>-CPP</w:t>
            </w:r>
          </w:p>
        </w:tc>
        <w:tc>
          <w:tcPr>
            <w:tcW w:w="7632" w:type="dxa"/>
            <w:shd w:val="clear" w:color="auto" w:fill="EDEDED"/>
            <w:tcMar>
              <w:top w:w="100" w:type="dxa"/>
              <w:left w:w="100" w:type="dxa"/>
              <w:bottom w:w="100" w:type="dxa"/>
              <w:right w:w="100" w:type="dxa"/>
            </w:tcMar>
          </w:tcPr>
          <w:p w14:paraId="57F1964D" w14:textId="46C251EF" w:rsidR="00A021E5" w:rsidRDefault="007074FA" w:rsidP="00A021E5">
            <w:r>
              <w:t>Ensure that unsigned integer operations do not wrap</w:t>
            </w:r>
            <w:r w:rsidR="00A021E5">
              <w:t>.</w:t>
            </w:r>
          </w:p>
          <w:p w14:paraId="164074C2" w14:textId="26E7786A" w:rsidR="00B7760E" w:rsidRDefault="00B7760E" w:rsidP="00A021E5">
            <w:r>
              <w:t xml:space="preserve">When performing operations on unsigned integers, it is important to ensure the </w:t>
            </w:r>
            <w:r w:rsidR="00F36CC3">
              <w:t xml:space="preserve">operation does not exceed the maximum </w:t>
            </w:r>
            <w:r w:rsidR="00AB0381">
              <w:t>value</w:t>
            </w:r>
            <w:r w:rsidR="00F36CC3">
              <w:t xml:space="preserve"> of the data type</w:t>
            </w:r>
            <w:r w:rsidR="00AB0381">
              <w:t xml:space="preserve">. If it does, the value will wrap around to zero, leading to unexpected behavior and potentially causing errors in the programs. </w:t>
            </w:r>
            <w:r w:rsidR="003F5DB8">
              <w:t xml:space="preserve">The coding standard recommends checking for potential </w:t>
            </w:r>
            <w:r w:rsidR="005D522E">
              <w:t>overflow before performing any unsigned integer operation</w:t>
            </w:r>
            <w:r w:rsidR="00C62CD5">
              <w:t xml:space="preserve">. </w:t>
            </w:r>
            <w:r w:rsidR="00A021E5">
              <w:t>Ref.:  INT30-C.</w:t>
            </w:r>
          </w:p>
        </w:tc>
      </w:tr>
    </w:tbl>
    <w:p w14:paraId="47E37B6A"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6E9276D" w14:textId="77777777" w:rsidR="00562149" w:rsidRPr="00562149" w:rsidRDefault="00562149" w:rsidP="00562149">
            <w:pPr>
              <w:rPr>
                <w:rFonts w:ascii="Courier New" w:hAnsi="Courier New" w:cs="Courier New"/>
              </w:rPr>
            </w:pPr>
            <w:r w:rsidRPr="00562149">
              <w:rPr>
                <w:rFonts w:ascii="Courier New" w:hAnsi="Courier New" w:cs="Courier New"/>
              </w:rPr>
              <w:t xml:space="preserve">unsigned int a = </w:t>
            </w:r>
            <w:proofErr w:type="gramStart"/>
            <w:r w:rsidRPr="00562149">
              <w:rPr>
                <w:rFonts w:ascii="Courier New" w:hAnsi="Courier New" w:cs="Courier New"/>
              </w:rPr>
              <w:t>4294967295;</w:t>
            </w:r>
            <w:proofErr w:type="gramEnd"/>
          </w:p>
          <w:p w14:paraId="699A7389" w14:textId="77777777" w:rsidR="00562149" w:rsidRPr="00562149" w:rsidRDefault="00562149" w:rsidP="00562149">
            <w:pPr>
              <w:rPr>
                <w:rFonts w:ascii="Courier New" w:hAnsi="Courier New" w:cs="Courier New"/>
              </w:rPr>
            </w:pPr>
            <w:r w:rsidRPr="00562149">
              <w:rPr>
                <w:rFonts w:ascii="Courier New" w:hAnsi="Courier New" w:cs="Courier New"/>
              </w:rPr>
              <w:t xml:space="preserve">unsigned int b = </w:t>
            </w:r>
            <w:proofErr w:type="gramStart"/>
            <w:r w:rsidRPr="00562149">
              <w:rPr>
                <w:rFonts w:ascii="Courier New" w:hAnsi="Courier New" w:cs="Courier New"/>
              </w:rPr>
              <w:t>1;</w:t>
            </w:r>
            <w:proofErr w:type="gramEnd"/>
          </w:p>
          <w:p w14:paraId="5D3CE0D9" w14:textId="654F412F" w:rsidR="002327CE" w:rsidRPr="002327CE" w:rsidRDefault="00562149" w:rsidP="00562149">
            <w:pPr>
              <w:rPr>
                <w:rFonts w:ascii="Courier New" w:hAnsi="Courier New" w:cs="Courier New"/>
              </w:rPr>
            </w:pPr>
            <w:r w:rsidRPr="00562149">
              <w:rPr>
                <w:rFonts w:ascii="Courier New" w:hAnsi="Courier New" w:cs="Courier New"/>
              </w:rPr>
              <w:t xml:space="preserve">unsigned int c = a + </w:t>
            </w:r>
            <w:proofErr w:type="gramStart"/>
            <w:r w:rsidRPr="00562149">
              <w:rPr>
                <w:rFonts w:ascii="Courier New" w:hAnsi="Courier New" w:cs="Courier New"/>
              </w:rPr>
              <w:t>b;  /</w:t>
            </w:r>
            <w:proofErr w:type="gramEnd"/>
            <w:r w:rsidRPr="00562149">
              <w:rPr>
                <w:rFonts w:ascii="Courier New" w:hAnsi="Courier New" w:cs="Courier New"/>
              </w:rPr>
              <w:t>/ This causes integer wraparound</w:t>
            </w:r>
          </w:p>
        </w:tc>
      </w:tr>
      <w:tr w:rsidR="00F72634" w14:paraId="347ECF59" w14:textId="77777777" w:rsidTr="00001F14">
        <w:trPr>
          <w:trHeight w:val="460"/>
        </w:trPr>
        <w:tc>
          <w:tcPr>
            <w:tcW w:w="10800" w:type="dxa"/>
            <w:shd w:val="clear" w:color="auto" w:fill="EDEDED"/>
            <w:tcMar>
              <w:top w:w="100" w:type="dxa"/>
              <w:left w:w="100" w:type="dxa"/>
              <w:bottom w:w="100" w:type="dxa"/>
              <w:right w:w="100" w:type="dxa"/>
            </w:tcMar>
          </w:tcPr>
          <w:p w14:paraId="7E0C2F48" w14:textId="3534795D" w:rsidR="00F72634" w:rsidRDefault="00562149" w:rsidP="0015146B">
            <w:r>
              <w:t xml:space="preserve">In this code, ‘a’ is the max. value that can be stored in unsigned integer of 32 </w:t>
            </w:r>
            <w:r w:rsidR="00A32BAC">
              <w:t>bits and</w:t>
            </w:r>
            <w:r>
              <w:t xml:space="preserve"> adding 1 will </w:t>
            </w:r>
            <w:r w:rsidR="00362B64">
              <w:t>cause integer wraparound that resulting in ‘c’ having a value of 0 instead of 42949</w:t>
            </w:r>
            <w:r w:rsidR="00A32BAC">
              <w:t>67296.</w:t>
            </w:r>
            <w:r>
              <w:t xml:space="preserve"> </w:t>
            </w:r>
            <w:r w:rsidR="00CD5560">
              <w:t xml:space="preserve"> </w:t>
            </w:r>
          </w:p>
        </w:tc>
      </w:tr>
    </w:tbl>
    <w:p w14:paraId="7FE55C4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430063" w14:textId="77777777" w:rsidR="003162DC" w:rsidRPr="003162DC" w:rsidRDefault="003162DC" w:rsidP="003162DC">
            <w:r w:rsidRPr="003162DC">
              <w:t>#include &lt;</w:t>
            </w:r>
            <w:proofErr w:type="spellStart"/>
            <w:r w:rsidRPr="003162DC">
              <w:t>cstdint</w:t>
            </w:r>
            <w:proofErr w:type="spellEnd"/>
            <w:proofErr w:type="gramStart"/>
            <w:r w:rsidRPr="003162DC">
              <w:t>&gt;  /</w:t>
            </w:r>
            <w:proofErr w:type="gramEnd"/>
            <w:r w:rsidRPr="003162DC">
              <w:t>/ For uint32_t</w:t>
            </w:r>
          </w:p>
          <w:p w14:paraId="3972ADB5" w14:textId="77777777" w:rsidR="003162DC" w:rsidRPr="003162DC" w:rsidRDefault="003162DC" w:rsidP="003162DC"/>
          <w:p w14:paraId="7F7EC720" w14:textId="77777777" w:rsidR="003162DC" w:rsidRPr="003162DC" w:rsidRDefault="003162DC" w:rsidP="003162DC">
            <w:r w:rsidRPr="003162DC">
              <w:t xml:space="preserve">uint32_t a = </w:t>
            </w:r>
            <w:proofErr w:type="gramStart"/>
            <w:r w:rsidRPr="003162DC">
              <w:t>4294967295U;</w:t>
            </w:r>
            <w:proofErr w:type="gramEnd"/>
          </w:p>
          <w:p w14:paraId="3DAA16AE" w14:textId="77777777" w:rsidR="003162DC" w:rsidRPr="003162DC" w:rsidRDefault="003162DC" w:rsidP="003162DC">
            <w:r w:rsidRPr="003162DC">
              <w:t xml:space="preserve">uint32_t b = </w:t>
            </w:r>
            <w:proofErr w:type="gramStart"/>
            <w:r w:rsidRPr="003162DC">
              <w:t>1U;</w:t>
            </w:r>
            <w:proofErr w:type="gramEnd"/>
          </w:p>
          <w:p w14:paraId="4134D505" w14:textId="77777777" w:rsidR="003162DC" w:rsidRPr="003162DC" w:rsidRDefault="003162DC" w:rsidP="003162DC">
            <w:r w:rsidRPr="003162DC">
              <w:t xml:space="preserve">uint32_t </w:t>
            </w:r>
            <w:proofErr w:type="gramStart"/>
            <w:r w:rsidRPr="003162DC">
              <w:t>c;</w:t>
            </w:r>
            <w:proofErr w:type="gramEnd"/>
          </w:p>
          <w:p w14:paraId="22DD096B" w14:textId="77777777" w:rsidR="003162DC" w:rsidRPr="003162DC" w:rsidRDefault="003162DC" w:rsidP="003162DC"/>
          <w:p w14:paraId="14BF173B" w14:textId="77777777" w:rsidR="003162DC" w:rsidRPr="003162DC" w:rsidRDefault="003162DC" w:rsidP="003162DC">
            <w:r w:rsidRPr="003162DC">
              <w:t xml:space="preserve">if (b &lt;= (a - c)) </w:t>
            </w:r>
            <w:proofErr w:type="gramStart"/>
            <w:r w:rsidRPr="003162DC">
              <w:t>{  /</w:t>
            </w:r>
            <w:proofErr w:type="gramEnd"/>
            <w:r w:rsidRPr="003162DC">
              <w:t>/ Check for possible wraparound</w:t>
            </w:r>
          </w:p>
          <w:p w14:paraId="01EADF3F" w14:textId="77777777" w:rsidR="003162DC" w:rsidRPr="003162DC" w:rsidRDefault="003162DC" w:rsidP="003162DC">
            <w:r w:rsidRPr="003162DC">
              <w:t xml:space="preserve">  c = a + </w:t>
            </w:r>
            <w:proofErr w:type="gramStart"/>
            <w:r w:rsidRPr="003162DC">
              <w:t>b;</w:t>
            </w:r>
            <w:proofErr w:type="gramEnd"/>
          </w:p>
          <w:p w14:paraId="2A8318D4" w14:textId="77777777" w:rsidR="003162DC" w:rsidRPr="003162DC" w:rsidRDefault="003162DC" w:rsidP="003162DC">
            <w:r w:rsidRPr="003162DC">
              <w:t>} else {</w:t>
            </w:r>
          </w:p>
          <w:p w14:paraId="025C458D" w14:textId="77777777" w:rsidR="003162DC" w:rsidRPr="003162DC" w:rsidRDefault="003162DC" w:rsidP="003162DC">
            <w:r w:rsidRPr="003162DC">
              <w:t xml:space="preserve">  // Handle the error condition appropriately</w:t>
            </w:r>
          </w:p>
          <w:p w14:paraId="28FF788C" w14:textId="28E4F61C" w:rsidR="00B41C0F" w:rsidRDefault="003162DC" w:rsidP="003162DC">
            <w:r w:rsidRPr="003162DC">
              <w:t>}</w:t>
            </w:r>
          </w:p>
        </w:tc>
      </w:tr>
      <w:tr w:rsidR="00F72634" w14:paraId="71761811" w14:textId="77777777" w:rsidTr="00001F14">
        <w:trPr>
          <w:trHeight w:val="460"/>
        </w:trPr>
        <w:tc>
          <w:tcPr>
            <w:tcW w:w="10800" w:type="dxa"/>
            <w:shd w:val="clear" w:color="auto" w:fill="EDEDED"/>
            <w:tcMar>
              <w:top w:w="100" w:type="dxa"/>
              <w:left w:w="100" w:type="dxa"/>
              <w:bottom w:w="100" w:type="dxa"/>
              <w:right w:w="100" w:type="dxa"/>
            </w:tcMar>
          </w:tcPr>
          <w:p w14:paraId="4F4DA9C0" w14:textId="0816BCF8" w:rsidR="00F72634" w:rsidRDefault="00F57681" w:rsidP="0015146B">
            <w:r>
              <w:t>In this code, ‘uint32_t’ is used instead of ‘unsigned int’</w:t>
            </w:r>
            <w:r w:rsidR="005B5C35">
              <w:t xml:space="preserve"> that ensures the variable is a 32-bits unsigned </w:t>
            </w:r>
            <w:r w:rsidR="00AF0EA5">
              <w:t xml:space="preserve">integer on all platforms. </w:t>
            </w:r>
            <w:r w:rsidR="00AA21D9">
              <w:t>The ‘if’ statement check</w:t>
            </w:r>
            <w:r w:rsidR="00F52B46">
              <w:t>s</w:t>
            </w:r>
            <w:r w:rsidR="00AA21D9">
              <w:t xml:space="preserve"> </w:t>
            </w:r>
            <w:r w:rsidR="00F52B46">
              <w:t>whether adding ‘b’ to ‘c’ would cause integer wraparound</w:t>
            </w:r>
            <w:r w:rsidR="007E107D">
              <w:t xml:space="preserve">.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1E63BFF" w:rsidR="00B475A1" w:rsidRDefault="00B475A1" w:rsidP="00F51FA8">
            <w:pPr>
              <w:pBdr>
                <w:top w:val="nil"/>
                <w:left w:val="nil"/>
                <w:bottom w:val="nil"/>
                <w:right w:val="nil"/>
                <w:between w:val="nil"/>
              </w:pBdr>
            </w:pPr>
            <w:r>
              <w:rPr>
                <w:b/>
              </w:rPr>
              <w:t>Principles(s):</w:t>
            </w:r>
            <w:r>
              <w:t xml:space="preserve"> </w:t>
            </w:r>
            <w:r w:rsidR="000163EC">
              <w:t xml:space="preserve">2. </w:t>
            </w:r>
            <w:r w:rsidR="00E25A4A">
              <w:t>Heed Compiler Warning</w:t>
            </w:r>
            <w:r w:rsidR="00696E12">
              <w:t>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rPr>
            </w:pPr>
            <w:r>
              <w:rPr>
                <w:b/>
              </w:rPr>
              <w:t>Severity</w:t>
            </w:r>
          </w:p>
        </w:tc>
        <w:tc>
          <w:tcPr>
            <w:tcW w:w="1341" w:type="dxa"/>
            <w:shd w:val="clear" w:color="auto" w:fill="D9D9D9"/>
            <w:vAlign w:val="center"/>
          </w:tcPr>
          <w:p w14:paraId="03B2F214" w14:textId="77777777" w:rsidR="00B475A1" w:rsidRDefault="00B475A1" w:rsidP="00F51FA8">
            <w:pPr>
              <w:jc w:val="center"/>
              <w:rPr>
                <w:b/>
              </w:rPr>
            </w:pPr>
            <w:r>
              <w:rPr>
                <w:b/>
              </w:rPr>
              <w:t>Likelihood</w:t>
            </w:r>
          </w:p>
        </w:tc>
        <w:tc>
          <w:tcPr>
            <w:tcW w:w="4021" w:type="dxa"/>
            <w:shd w:val="clear" w:color="auto" w:fill="D9D9D9"/>
            <w:vAlign w:val="center"/>
          </w:tcPr>
          <w:p w14:paraId="02FD9D0C" w14:textId="77777777" w:rsidR="00B475A1" w:rsidRDefault="00B475A1" w:rsidP="00F51FA8">
            <w:pPr>
              <w:jc w:val="center"/>
              <w:rPr>
                <w:b/>
              </w:rPr>
            </w:pPr>
            <w:r>
              <w:rPr>
                <w:b/>
              </w:rPr>
              <w:t>Remediation Cost</w:t>
            </w:r>
          </w:p>
        </w:tc>
        <w:tc>
          <w:tcPr>
            <w:tcW w:w="1807" w:type="dxa"/>
            <w:shd w:val="clear" w:color="auto" w:fill="D9D9D9"/>
            <w:vAlign w:val="center"/>
          </w:tcPr>
          <w:p w14:paraId="567E762D" w14:textId="77777777" w:rsidR="00B475A1" w:rsidRDefault="00B475A1" w:rsidP="00F51FA8">
            <w:pPr>
              <w:jc w:val="center"/>
              <w:rPr>
                <w:b/>
              </w:rPr>
            </w:pPr>
            <w:r>
              <w:rPr>
                <w:b/>
              </w:rPr>
              <w:t>Priority</w:t>
            </w:r>
          </w:p>
        </w:tc>
        <w:tc>
          <w:tcPr>
            <w:tcW w:w="1805" w:type="dxa"/>
            <w:shd w:val="clear" w:color="auto" w:fill="D9D9D9"/>
            <w:vAlign w:val="center"/>
          </w:tcPr>
          <w:p w14:paraId="4C888B9E" w14:textId="77777777" w:rsidR="00B475A1" w:rsidRDefault="00B475A1" w:rsidP="00F51FA8">
            <w:pPr>
              <w:jc w:val="center"/>
              <w:rPr>
                <w:b/>
              </w:rPr>
            </w:pPr>
            <w:r>
              <w:rPr>
                <w:b/>
              </w:rPr>
              <w:t>Level</w:t>
            </w:r>
          </w:p>
        </w:tc>
      </w:tr>
      <w:tr w:rsidR="00B475A1" w14:paraId="2205D897" w14:textId="77777777" w:rsidTr="00001F14">
        <w:trPr>
          <w:trHeight w:val="460"/>
        </w:trPr>
        <w:tc>
          <w:tcPr>
            <w:tcW w:w="1806" w:type="dxa"/>
            <w:shd w:val="clear" w:color="auto" w:fill="auto"/>
          </w:tcPr>
          <w:p w14:paraId="00278D98" w14:textId="70A82ABA" w:rsidR="00B475A1" w:rsidRDefault="00D41BF6" w:rsidP="00F51FA8">
            <w:pPr>
              <w:jc w:val="center"/>
            </w:pPr>
            <w:r>
              <w:lastRenderedPageBreak/>
              <w:t>Medium</w:t>
            </w:r>
          </w:p>
        </w:tc>
        <w:tc>
          <w:tcPr>
            <w:tcW w:w="1341" w:type="dxa"/>
            <w:shd w:val="clear" w:color="auto" w:fill="auto"/>
          </w:tcPr>
          <w:p w14:paraId="086FA0F7" w14:textId="381F002D" w:rsidR="00B475A1" w:rsidRDefault="00D41BF6" w:rsidP="00F51FA8">
            <w:pPr>
              <w:jc w:val="center"/>
            </w:pPr>
            <w:r>
              <w:t>High</w:t>
            </w:r>
          </w:p>
        </w:tc>
        <w:tc>
          <w:tcPr>
            <w:tcW w:w="4021" w:type="dxa"/>
            <w:shd w:val="clear" w:color="auto" w:fill="auto"/>
          </w:tcPr>
          <w:p w14:paraId="3D7EE5AB" w14:textId="4F531F73" w:rsidR="00B475A1" w:rsidRDefault="00D41BF6" w:rsidP="00F51FA8">
            <w:pPr>
              <w:jc w:val="center"/>
            </w:pPr>
            <w:r>
              <w:t>Low</w:t>
            </w:r>
          </w:p>
        </w:tc>
        <w:tc>
          <w:tcPr>
            <w:tcW w:w="1807" w:type="dxa"/>
            <w:shd w:val="clear" w:color="auto" w:fill="auto"/>
          </w:tcPr>
          <w:p w14:paraId="483DB358" w14:textId="4A411DE3" w:rsidR="00B475A1" w:rsidRDefault="00D41BF6" w:rsidP="00F51FA8">
            <w:pPr>
              <w:jc w:val="center"/>
            </w:pPr>
            <w:r>
              <w:t>Medium</w:t>
            </w:r>
          </w:p>
        </w:tc>
        <w:tc>
          <w:tcPr>
            <w:tcW w:w="1805" w:type="dxa"/>
            <w:shd w:val="clear" w:color="auto" w:fill="auto"/>
          </w:tcPr>
          <w:p w14:paraId="0216068C" w14:textId="54D8CC0D" w:rsidR="00B475A1" w:rsidRDefault="00D41BF6" w:rsidP="00F51FA8">
            <w:pPr>
              <w:jc w:val="center"/>
            </w:pPr>
            <w:r>
              <w:t>Implementation</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3447"/>
        <w:gridCol w:w="4185"/>
      </w:tblGrid>
      <w:tr w:rsidR="00B475A1" w14:paraId="0DFF2075" w14:textId="77777777" w:rsidTr="00331399">
        <w:trPr>
          <w:trHeight w:val="460"/>
          <w:tblHeader/>
        </w:trPr>
        <w:tc>
          <w:tcPr>
            <w:tcW w:w="1807" w:type="dxa"/>
            <w:shd w:val="clear" w:color="auto" w:fill="D9D9D9"/>
            <w:vAlign w:val="center"/>
          </w:tcPr>
          <w:p w14:paraId="15DA8771" w14:textId="77777777" w:rsidR="00B475A1" w:rsidRDefault="00B475A1" w:rsidP="00F51FA8">
            <w:pPr>
              <w:jc w:val="center"/>
              <w:rPr>
                <w:b/>
              </w:rPr>
            </w:pPr>
            <w:r>
              <w:rPr>
                <w:b/>
              </w:rPr>
              <w:t>Tool</w:t>
            </w:r>
          </w:p>
        </w:tc>
        <w:tc>
          <w:tcPr>
            <w:tcW w:w="1341" w:type="dxa"/>
            <w:shd w:val="clear" w:color="auto" w:fill="D9D9D9"/>
            <w:vAlign w:val="center"/>
          </w:tcPr>
          <w:p w14:paraId="7B8AB6E4" w14:textId="77777777" w:rsidR="00B475A1" w:rsidRDefault="00B475A1" w:rsidP="00F51FA8">
            <w:pPr>
              <w:jc w:val="center"/>
              <w:rPr>
                <w:b/>
              </w:rPr>
            </w:pPr>
            <w:r>
              <w:rPr>
                <w:b/>
              </w:rPr>
              <w:t>Version</w:t>
            </w:r>
          </w:p>
        </w:tc>
        <w:tc>
          <w:tcPr>
            <w:tcW w:w="3447" w:type="dxa"/>
            <w:shd w:val="clear" w:color="auto" w:fill="D9D9D9"/>
            <w:vAlign w:val="center"/>
          </w:tcPr>
          <w:p w14:paraId="1397358D" w14:textId="77777777" w:rsidR="00B475A1" w:rsidRDefault="00B475A1" w:rsidP="00F51FA8">
            <w:pPr>
              <w:jc w:val="center"/>
              <w:rPr>
                <w:b/>
              </w:rPr>
            </w:pPr>
            <w:r>
              <w:rPr>
                <w:b/>
              </w:rPr>
              <w:t>Checker</w:t>
            </w:r>
          </w:p>
        </w:tc>
        <w:tc>
          <w:tcPr>
            <w:tcW w:w="4185" w:type="dxa"/>
            <w:shd w:val="clear" w:color="auto" w:fill="D9D9D9"/>
            <w:vAlign w:val="center"/>
          </w:tcPr>
          <w:p w14:paraId="2AEE2B48" w14:textId="77777777" w:rsidR="00B475A1" w:rsidRDefault="00B475A1" w:rsidP="00F51FA8">
            <w:pPr>
              <w:jc w:val="center"/>
              <w:rPr>
                <w:b/>
              </w:rPr>
            </w:pPr>
            <w:r>
              <w:rPr>
                <w:b/>
              </w:rPr>
              <w:t>Description Tool</w:t>
            </w:r>
          </w:p>
        </w:tc>
      </w:tr>
      <w:tr w:rsidR="00B475A1" w14:paraId="300BC336" w14:textId="77777777" w:rsidTr="00331399">
        <w:trPr>
          <w:trHeight w:val="460"/>
        </w:trPr>
        <w:tc>
          <w:tcPr>
            <w:tcW w:w="1807" w:type="dxa"/>
            <w:shd w:val="clear" w:color="auto" w:fill="auto"/>
          </w:tcPr>
          <w:p w14:paraId="0F8CDDEE" w14:textId="49CFD44B" w:rsidR="00B475A1" w:rsidRDefault="002B4A77" w:rsidP="00F51FA8">
            <w:pPr>
              <w:jc w:val="center"/>
            </w:pPr>
            <w:r>
              <w:t>Clang Static Analyzer</w:t>
            </w:r>
          </w:p>
        </w:tc>
        <w:tc>
          <w:tcPr>
            <w:tcW w:w="1341" w:type="dxa"/>
            <w:shd w:val="clear" w:color="auto" w:fill="auto"/>
          </w:tcPr>
          <w:p w14:paraId="2A2ABA7F" w14:textId="605A15CC" w:rsidR="00B475A1" w:rsidRDefault="00C37DA7" w:rsidP="00F51FA8">
            <w:pPr>
              <w:jc w:val="center"/>
            </w:pPr>
            <w:r>
              <w:t>17.0</w:t>
            </w:r>
          </w:p>
        </w:tc>
        <w:tc>
          <w:tcPr>
            <w:tcW w:w="3447" w:type="dxa"/>
            <w:shd w:val="clear" w:color="auto" w:fill="auto"/>
          </w:tcPr>
          <w:p w14:paraId="4441551B" w14:textId="4703F71A" w:rsidR="00B475A1" w:rsidRDefault="0075281E" w:rsidP="00F51FA8">
            <w:pPr>
              <w:jc w:val="center"/>
            </w:pPr>
            <w:r>
              <w:t>Compiler Warnings</w:t>
            </w:r>
          </w:p>
        </w:tc>
        <w:tc>
          <w:tcPr>
            <w:tcW w:w="4185" w:type="dxa"/>
            <w:shd w:val="clear" w:color="auto" w:fill="auto"/>
          </w:tcPr>
          <w:p w14:paraId="196AC4C7" w14:textId="1AC08746" w:rsidR="00B475A1" w:rsidRDefault="0075281E" w:rsidP="00F51FA8">
            <w:pPr>
              <w:jc w:val="center"/>
            </w:pPr>
            <w:r>
              <w:t xml:space="preserve">Detect issues related to ignoring or dismissing compiler warnings, </w:t>
            </w:r>
            <w:r w:rsidR="00331399">
              <w:t xml:space="preserve">such as unused variables and potential null pointer </w:t>
            </w:r>
            <w:r w:rsidR="002E4AD4">
              <w:t>dereference</w:t>
            </w:r>
            <w:r w:rsidR="006621C4">
              <w:t>s</w:t>
            </w:r>
            <w:r w:rsidR="00331399">
              <w:t>.</w:t>
            </w:r>
          </w:p>
        </w:tc>
      </w:tr>
      <w:tr w:rsidR="00B475A1" w14:paraId="5FE44A56" w14:textId="77777777" w:rsidTr="00331399">
        <w:trPr>
          <w:trHeight w:val="460"/>
        </w:trPr>
        <w:tc>
          <w:tcPr>
            <w:tcW w:w="1807" w:type="dxa"/>
            <w:shd w:val="clear" w:color="auto" w:fill="auto"/>
          </w:tcPr>
          <w:p w14:paraId="4E4CBBF1" w14:textId="36D547B2" w:rsidR="00B475A1" w:rsidRDefault="002E4AD4" w:rsidP="00F51FA8">
            <w:pPr>
              <w:jc w:val="center"/>
            </w:pPr>
            <w:r>
              <w:t>SonarQube</w:t>
            </w:r>
          </w:p>
        </w:tc>
        <w:tc>
          <w:tcPr>
            <w:tcW w:w="1341" w:type="dxa"/>
            <w:shd w:val="clear" w:color="auto" w:fill="auto"/>
          </w:tcPr>
          <w:p w14:paraId="70D2F7C5" w14:textId="7773F9E0" w:rsidR="00B475A1" w:rsidRDefault="002E4AD4" w:rsidP="00F51FA8">
            <w:pPr>
              <w:jc w:val="center"/>
            </w:pPr>
            <w:r>
              <w:t>10.0</w:t>
            </w:r>
          </w:p>
        </w:tc>
        <w:tc>
          <w:tcPr>
            <w:tcW w:w="3447" w:type="dxa"/>
            <w:shd w:val="clear" w:color="auto" w:fill="auto"/>
          </w:tcPr>
          <w:p w14:paraId="68783DFF" w14:textId="3766C75B" w:rsidR="00B475A1" w:rsidRDefault="002E4AD4" w:rsidP="00F51FA8">
            <w:pPr>
              <w:jc w:val="center"/>
              <w:rPr>
                <w:u w:val="single"/>
              </w:rPr>
            </w:pPr>
            <w:r>
              <w:t>Compiler Warnings</w:t>
            </w:r>
          </w:p>
        </w:tc>
        <w:tc>
          <w:tcPr>
            <w:tcW w:w="4185" w:type="dxa"/>
            <w:shd w:val="clear" w:color="auto" w:fill="auto"/>
          </w:tcPr>
          <w:p w14:paraId="67EF3C2C" w14:textId="650F9B9E" w:rsidR="00B475A1" w:rsidRDefault="006621C4" w:rsidP="00F51FA8">
            <w:pPr>
              <w:jc w:val="center"/>
            </w:pPr>
            <w:r>
              <w:t>Detect issues related to ignoring or dismissing compiler warnings, such as unused variables and potential null pointer dereferences.</w:t>
            </w:r>
          </w:p>
        </w:tc>
      </w:tr>
      <w:tr w:rsidR="001B5992" w14:paraId="142FCAB9" w14:textId="77777777" w:rsidTr="00331399">
        <w:trPr>
          <w:trHeight w:val="460"/>
        </w:trPr>
        <w:tc>
          <w:tcPr>
            <w:tcW w:w="1807" w:type="dxa"/>
            <w:shd w:val="clear" w:color="auto" w:fill="auto"/>
          </w:tcPr>
          <w:p w14:paraId="5404A3BA" w14:textId="005E52B1" w:rsidR="001B5992" w:rsidRDefault="001B5992" w:rsidP="001B5992">
            <w:pPr>
              <w:jc w:val="center"/>
            </w:pPr>
            <w:r>
              <w:t>PVS-Studio</w:t>
            </w:r>
          </w:p>
        </w:tc>
        <w:tc>
          <w:tcPr>
            <w:tcW w:w="1341" w:type="dxa"/>
            <w:shd w:val="clear" w:color="auto" w:fill="auto"/>
          </w:tcPr>
          <w:p w14:paraId="5109F248" w14:textId="3A5522C5" w:rsidR="001B5992" w:rsidRDefault="001B5992" w:rsidP="001B5992">
            <w:pPr>
              <w:jc w:val="center"/>
            </w:pPr>
            <w:r>
              <w:t>7.2</w:t>
            </w:r>
            <w:r w:rsidR="0048128C">
              <w:t>4</w:t>
            </w:r>
          </w:p>
        </w:tc>
        <w:tc>
          <w:tcPr>
            <w:tcW w:w="3447" w:type="dxa"/>
            <w:shd w:val="clear" w:color="auto" w:fill="auto"/>
          </w:tcPr>
          <w:p w14:paraId="05A09A96" w14:textId="01E31193" w:rsidR="001B5992" w:rsidRDefault="001B5992" w:rsidP="001B5992">
            <w:pPr>
              <w:jc w:val="center"/>
              <w:rPr>
                <w:u w:val="single"/>
              </w:rPr>
            </w:pPr>
            <w:r>
              <w:t>Compiler Warnings</w:t>
            </w:r>
          </w:p>
        </w:tc>
        <w:tc>
          <w:tcPr>
            <w:tcW w:w="4185" w:type="dxa"/>
            <w:shd w:val="clear" w:color="auto" w:fill="auto"/>
          </w:tcPr>
          <w:p w14:paraId="7D572B94" w14:textId="2738F966" w:rsidR="001B5992" w:rsidRDefault="001B5992" w:rsidP="001B5992">
            <w:pPr>
              <w:jc w:val="center"/>
            </w:pPr>
            <w:r>
              <w:t xml:space="preserve">Detect issues related to ignoring or dismissing compiler warnings, such as unused variables and </w:t>
            </w:r>
            <w:r w:rsidR="00B25045">
              <w:t>unused functions.</w:t>
            </w:r>
          </w:p>
        </w:tc>
      </w:tr>
    </w:tbl>
    <w:p w14:paraId="73D74ACF" w14:textId="6F0BF496" w:rsidR="00381847" w:rsidRDefault="00381847" w:rsidP="0059536C">
      <w:pPr>
        <w:pStyle w:val="Heading4"/>
        <w:rPr>
          <w:sz w:val="27"/>
          <w:szCs w:val="27"/>
        </w:rPr>
      </w:pPr>
    </w:p>
    <w:p w14:paraId="48BEFAA8" w14:textId="77777777" w:rsidR="007B2952" w:rsidRPr="007B2952" w:rsidRDefault="007B2952" w:rsidP="007B2952"/>
    <w:p w14:paraId="255DE229" w14:textId="77777777" w:rsidR="00381847" w:rsidRDefault="00E769D9" w:rsidP="0059536C">
      <w:pPr>
        <w:pStyle w:val="Heading4"/>
      </w:pPr>
      <w:bookmarkStart w:id="9" w:name="_Toc52464061"/>
      <w:r>
        <w:t>Coding Standard 3</w:t>
      </w:r>
      <w:bookmarkEnd w:id="9"/>
    </w:p>
    <w:p w14:paraId="1DB9F538" w14:textId="77777777" w:rsidR="00381847" w:rsidRDefault="00381847"/>
    <w:tbl>
      <w:tblPr>
        <w:tblW w:w="11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591"/>
        <w:gridCol w:w="7632"/>
      </w:tblGrid>
      <w:tr w:rsidR="00381847" w14:paraId="14E77648" w14:textId="77777777" w:rsidTr="002E7336">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rPr>
            </w:pPr>
            <w:r>
              <w:rPr>
                <w:b/>
              </w:rPr>
              <w:t>Coding Standard</w:t>
            </w:r>
          </w:p>
        </w:tc>
        <w:tc>
          <w:tcPr>
            <w:tcW w:w="1591" w:type="dxa"/>
            <w:shd w:val="clear" w:color="auto" w:fill="D9D9D9"/>
            <w:tcMar>
              <w:top w:w="100" w:type="dxa"/>
              <w:left w:w="100" w:type="dxa"/>
              <w:bottom w:w="100" w:type="dxa"/>
              <w:right w:w="100" w:type="dxa"/>
            </w:tcMar>
            <w:vAlign w:val="center"/>
          </w:tcPr>
          <w:p w14:paraId="0318B450"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rPr>
            </w:pPr>
            <w:r>
              <w:rPr>
                <w:b/>
              </w:rPr>
              <w:t>Name of Standard</w:t>
            </w:r>
          </w:p>
        </w:tc>
      </w:tr>
      <w:tr w:rsidR="00381847" w14:paraId="70276045" w14:textId="77777777" w:rsidTr="002E7336">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591" w:type="dxa"/>
            <w:shd w:val="clear" w:color="auto" w:fill="EDEDED"/>
            <w:tcMar>
              <w:top w:w="100" w:type="dxa"/>
              <w:left w:w="100" w:type="dxa"/>
              <w:bottom w:w="100" w:type="dxa"/>
              <w:right w:w="100" w:type="dxa"/>
            </w:tcMar>
          </w:tcPr>
          <w:p w14:paraId="43E4753B" w14:textId="5E12BCC8" w:rsidR="00381847" w:rsidRDefault="00DC03BB">
            <w:pPr>
              <w:jc w:val="center"/>
            </w:pPr>
            <w:r>
              <w:t>STD</w:t>
            </w:r>
            <w:r w:rsidR="002E7336">
              <w:t>-</w:t>
            </w:r>
            <w:r w:rsidR="00626F05">
              <w:t>050-CPP</w:t>
            </w:r>
          </w:p>
        </w:tc>
        <w:tc>
          <w:tcPr>
            <w:tcW w:w="7632" w:type="dxa"/>
            <w:shd w:val="clear" w:color="auto" w:fill="EDEDED"/>
            <w:tcMar>
              <w:top w:w="100" w:type="dxa"/>
              <w:left w:w="100" w:type="dxa"/>
              <w:bottom w:w="100" w:type="dxa"/>
              <w:right w:w="100" w:type="dxa"/>
            </w:tcMar>
          </w:tcPr>
          <w:p w14:paraId="2E7240A9" w14:textId="69957458" w:rsidR="00381847" w:rsidRDefault="000E60EC">
            <w:r>
              <w:t>Guarantee that storage for the strings has sufficient space for character data and the null terminator.</w:t>
            </w:r>
            <w:r w:rsidR="00504211">
              <w:t xml:space="preserve"> </w:t>
            </w:r>
            <w:r w:rsidR="00440E0B">
              <w:t>The null terminator is a special character that indicates the end of the string</w:t>
            </w:r>
            <w:r w:rsidR="0065398F">
              <w:t>, and is represented by the value 0.</w:t>
            </w:r>
            <w:r w:rsidR="00141E89">
              <w:t xml:space="preserve"> Developers should allocate </w:t>
            </w:r>
            <w:r w:rsidR="00F55813">
              <w:t xml:space="preserve">one extra byte of memory beyond the size of the string for the null terminator. </w:t>
            </w:r>
            <w:r w:rsidR="00302E2E">
              <w:t xml:space="preserve">Ref.: </w:t>
            </w:r>
            <w:r w:rsidR="009101B3">
              <w:t>STR31-C.</w:t>
            </w:r>
          </w:p>
        </w:tc>
      </w:tr>
      <w:tr w:rsidR="0065398F" w14:paraId="745FAF95" w14:textId="77777777" w:rsidTr="002E7336">
        <w:trPr>
          <w:trHeight w:val="321"/>
        </w:trPr>
        <w:tc>
          <w:tcPr>
            <w:tcW w:w="1807" w:type="dxa"/>
            <w:shd w:val="clear" w:color="auto" w:fill="F3F3F3"/>
            <w:tcMar>
              <w:top w:w="100" w:type="dxa"/>
              <w:left w:w="100" w:type="dxa"/>
              <w:bottom w:w="100" w:type="dxa"/>
              <w:right w:w="100" w:type="dxa"/>
            </w:tcMar>
          </w:tcPr>
          <w:p w14:paraId="2F540900" w14:textId="77777777" w:rsidR="0065398F" w:rsidRDefault="0065398F" w:rsidP="0065398F">
            <w:pPr>
              <w:rPr>
                <w:b/>
              </w:rPr>
            </w:pPr>
          </w:p>
        </w:tc>
        <w:tc>
          <w:tcPr>
            <w:tcW w:w="1591" w:type="dxa"/>
            <w:shd w:val="clear" w:color="auto" w:fill="EDEDED"/>
            <w:tcMar>
              <w:top w:w="100" w:type="dxa"/>
              <w:left w:w="100" w:type="dxa"/>
              <w:bottom w:w="100" w:type="dxa"/>
              <w:right w:w="100" w:type="dxa"/>
            </w:tcMar>
          </w:tcPr>
          <w:p w14:paraId="45EA15FF" w14:textId="77777777" w:rsidR="0065398F" w:rsidRDefault="0065398F">
            <w:pPr>
              <w:jc w:val="center"/>
            </w:pPr>
          </w:p>
        </w:tc>
        <w:tc>
          <w:tcPr>
            <w:tcW w:w="7632" w:type="dxa"/>
            <w:shd w:val="clear" w:color="auto" w:fill="EDEDED"/>
            <w:tcMar>
              <w:top w:w="100" w:type="dxa"/>
              <w:left w:w="100" w:type="dxa"/>
              <w:bottom w:w="100" w:type="dxa"/>
              <w:right w:w="100" w:type="dxa"/>
            </w:tcMar>
          </w:tcPr>
          <w:p w14:paraId="405ABF0A" w14:textId="77777777" w:rsidR="0065398F" w:rsidRDefault="0065398F"/>
        </w:tc>
      </w:tr>
    </w:tbl>
    <w:p w14:paraId="31A51ED8"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491FD62" w14:textId="7A6B7605" w:rsidR="00F72634" w:rsidRDefault="00E35C18" w:rsidP="007B2952">
            <w:pPr>
              <w:rPr>
                <w:rFonts w:ascii="Courier New" w:hAnsi="Courier New" w:cs="Courier New"/>
              </w:rPr>
            </w:pPr>
            <w:r>
              <w:rPr>
                <w:rFonts w:ascii="Courier New" w:hAnsi="Courier New" w:cs="Courier New"/>
              </w:rPr>
              <w:t xml:space="preserve">char </w:t>
            </w:r>
            <w:proofErr w:type="gramStart"/>
            <w:r w:rsidR="00B71CDF">
              <w:rPr>
                <w:rFonts w:ascii="Courier New" w:hAnsi="Courier New" w:cs="Courier New"/>
              </w:rPr>
              <w:t>name[</w:t>
            </w:r>
            <w:proofErr w:type="gramEnd"/>
            <w:r w:rsidR="00B71CDF">
              <w:rPr>
                <w:rFonts w:ascii="Courier New" w:hAnsi="Courier New" w:cs="Courier New"/>
              </w:rPr>
              <w:t>10];</w:t>
            </w:r>
          </w:p>
          <w:p w14:paraId="668C7FBC" w14:textId="76581E7D" w:rsidR="00E35C18" w:rsidRDefault="00B71CDF" w:rsidP="007B2952">
            <w:proofErr w:type="spellStart"/>
            <w:r>
              <w:rPr>
                <w:rFonts w:ascii="Courier New" w:hAnsi="Courier New" w:cs="Courier New"/>
              </w:rPr>
              <w:t>strcpy</w:t>
            </w:r>
            <w:proofErr w:type="spellEnd"/>
            <w:r>
              <w:rPr>
                <w:rFonts w:ascii="Courier New" w:hAnsi="Courier New" w:cs="Courier New"/>
              </w:rPr>
              <w:t xml:space="preserve">(name, </w:t>
            </w:r>
            <w:r w:rsidR="00A1780A">
              <w:rPr>
                <w:rFonts w:ascii="Courier New" w:hAnsi="Courier New" w:cs="Courier New"/>
              </w:rPr>
              <w:t>”</w:t>
            </w:r>
            <w:r>
              <w:rPr>
                <w:rFonts w:ascii="Courier New" w:hAnsi="Courier New" w:cs="Courier New"/>
              </w:rPr>
              <w:t>Hai Nguyen”</w:t>
            </w:r>
            <w:r w:rsidR="00A1780A">
              <w:rPr>
                <w:rFonts w:ascii="Courier New" w:hAnsi="Courier New" w:cs="Courier New"/>
              </w:rPr>
              <w:t>);</w:t>
            </w:r>
            <w:r w:rsidR="005619B7">
              <w:rPr>
                <w:rFonts w:ascii="Courier New" w:hAnsi="Courier New" w:cs="Courier New"/>
              </w:rPr>
              <w:t xml:space="preserve"> //Error not enough space allocated for null terminator.</w:t>
            </w:r>
          </w:p>
        </w:tc>
      </w:tr>
      <w:tr w:rsidR="00F72634" w14:paraId="6EF6786D" w14:textId="77777777" w:rsidTr="00001F14">
        <w:trPr>
          <w:trHeight w:val="460"/>
        </w:trPr>
        <w:tc>
          <w:tcPr>
            <w:tcW w:w="10800" w:type="dxa"/>
            <w:shd w:val="clear" w:color="auto" w:fill="EDEDED"/>
            <w:tcMar>
              <w:top w:w="100" w:type="dxa"/>
              <w:left w:w="100" w:type="dxa"/>
              <w:bottom w:w="100" w:type="dxa"/>
              <w:right w:w="100" w:type="dxa"/>
            </w:tcMar>
          </w:tcPr>
          <w:p w14:paraId="12374FA0" w14:textId="1C5FAC26" w:rsidR="00F72634" w:rsidRDefault="00F90776" w:rsidP="0015146B">
            <w:r>
              <w:t>This code has allocated an array of 10 characters for the name string, but has not allocated space for the null terminator</w:t>
            </w:r>
            <w:r w:rsidR="00FE5AA0">
              <w:t xml:space="preserve">. When the </w:t>
            </w:r>
            <w:proofErr w:type="spellStart"/>
            <w:r w:rsidR="00FE5AA0">
              <w:t>strcpy</w:t>
            </w:r>
            <w:proofErr w:type="spellEnd"/>
            <w:r w:rsidR="00FE5AA0">
              <w:t xml:space="preserve">() function tries to add the null terminator to the end of the string, it will write past the end of the allocated space, causing undefined behavior. </w:t>
            </w:r>
          </w:p>
        </w:tc>
      </w:tr>
    </w:tbl>
    <w:p w14:paraId="0076DC7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CC18C10" w14:textId="2E0AC13B" w:rsidR="005A2804" w:rsidRDefault="005A2804" w:rsidP="005A2804">
            <w:pPr>
              <w:rPr>
                <w:rFonts w:ascii="Courier New" w:hAnsi="Courier New" w:cs="Courier New"/>
              </w:rPr>
            </w:pPr>
            <w:r>
              <w:rPr>
                <w:rFonts w:ascii="Courier New" w:hAnsi="Courier New" w:cs="Courier New"/>
              </w:rPr>
              <w:lastRenderedPageBreak/>
              <w:t xml:space="preserve">char </w:t>
            </w:r>
            <w:proofErr w:type="gramStart"/>
            <w:r>
              <w:rPr>
                <w:rFonts w:ascii="Courier New" w:hAnsi="Courier New" w:cs="Courier New"/>
              </w:rPr>
              <w:t>name[</w:t>
            </w:r>
            <w:proofErr w:type="gramEnd"/>
            <w:r>
              <w:rPr>
                <w:rFonts w:ascii="Courier New" w:hAnsi="Courier New" w:cs="Courier New"/>
              </w:rPr>
              <w:t>12];</w:t>
            </w:r>
          </w:p>
          <w:p w14:paraId="6462B54D" w14:textId="369FA3AF" w:rsidR="00690A68" w:rsidRDefault="005A2804" w:rsidP="005A2804">
            <w:proofErr w:type="spellStart"/>
            <w:proofErr w:type="gramStart"/>
            <w:r>
              <w:rPr>
                <w:rFonts w:ascii="Courier New" w:hAnsi="Courier New" w:cs="Courier New"/>
              </w:rPr>
              <w:t>strcpy</w:t>
            </w:r>
            <w:proofErr w:type="spellEnd"/>
            <w:r>
              <w:rPr>
                <w:rFonts w:ascii="Courier New" w:hAnsi="Courier New" w:cs="Courier New"/>
              </w:rPr>
              <w:t>(</w:t>
            </w:r>
            <w:proofErr w:type="gramEnd"/>
            <w:r>
              <w:rPr>
                <w:rFonts w:ascii="Courier New" w:hAnsi="Courier New" w:cs="Courier New"/>
              </w:rPr>
              <w:t>name, ”Hai Nguyen”); //Enough space allocated for null terminator.</w:t>
            </w:r>
          </w:p>
        </w:tc>
      </w:tr>
      <w:tr w:rsidR="00F72634" w14:paraId="1A9D16B4" w14:textId="77777777" w:rsidTr="00001F14">
        <w:trPr>
          <w:trHeight w:val="460"/>
        </w:trPr>
        <w:tc>
          <w:tcPr>
            <w:tcW w:w="10800" w:type="dxa"/>
            <w:shd w:val="clear" w:color="auto" w:fill="EDEDED"/>
            <w:tcMar>
              <w:top w:w="100" w:type="dxa"/>
              <w:left w:w="100" w:type="dxa"/>
              <w:bottom w:w="100" w:type="dxa"/>
              <w:right w:w="100" w:type="dxa"/>
            </w:tcMar>
          </w:tcPr>
          <w:p w14:paraId="5286DB6F" w14:textId="4FBA9820" w:rsidR="00F72634" w:rsidRDefault="00111FC6" w:rsidP="00111FC6">
            <w:pPr>
              <w:tabs>
                <w:tab w:val="left" w:pos="7884"/>
              </w:tabs>
            </w:pPr>
            <w:r>
              <w:t xml:space="preserve">This code </w:t>
            </w:r>
            <w:r w:rsidR="00F81492">
              <w:t xml:space="preserve">is </w:t>
            </w:r>
            <w:r w:rsidR="0094027F">
              <w:t xml:space="preserve">a </w:t>
            </w:r>
            <w:r w:rsidR="00F81492">
              <w:t>compliant</w:t>
            </w:r>
            <w:r w:rsidR="0094027F">
              <w:t xml:space="preserve"> example that has enough</w:t>
            </w:r>
            <w:r w:rsidR="00FF2953">
              <w:t xml:space="preserve"> space to store 10 characters of the name plus the null terminator. </w:t>
            </w:r>
            <w:r w:rsidR="00F81492">
              <w:t xml:space="preserve">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64BFEE2" w:rsidR="00B475A1" w:rsidRDefault="00B475A1" w:rsidP="00F51FA8">
            <w:pPr>
              <w:pBdr>
                <w:top w:val="nil"/>
                <w:left w:val="nil"/>
                <w:bottom w:val="nil"/>
                <w:right w:val="nil"/>
                <w:between w:val="nil"/>
              </w:pBdr>
            </w:pPr>
            <w:r>
              <w:rPr>
                <w:b/>
              </w:rPr>
              <w:t>Principles(s):</w:t>
            </w:r>
            <w:r>
              <w:t xml:space="preserve"> </w:t>
            </w:r>
            <w:r w:rsidR="000163EC">
              <w:t xml:space="preserve">3. </w:t>
            </w:r>
            <w:r w:rsidR="00141D80">
              <w:t>Architect and Design for Security Policies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rPr>
            </w:pPr>
            <w:r>
              <w:rPr>
                <w:b/>
              </w:rPr>
              <w:t>Severity</w:t>
            </w:r>
          </w:p>
        </w:tc>
        <w:tc>
          <w:tcPr>
            <w:tcW w:w="1341" w:type="dxa"/>
            <w:shd w:val="clear" w:color="auto" w:fill="D9D9D9"/>
            <w:vAlign w:val="center"/>
          </w:tcPr>
          <w:p w14:paraId="4BB676B4" w14:textId="77777777" w:rsidR="00B475A1" w:rsidRDefault="00B475A1" w:rsidP="00F51FA8">
            <w:pPr>
              <w:jc w:val="center"/>
              <w:rPr>
                <w:b/>
              </w:rPr>
            </w:pPr>
            <w:r>
              <w:rPr>
                <w:b/>
              </w:rPr>
              <w:t>Likelihood</w:t>
            </w:r>
          </w:p>
        </w:tc>
        <w:tc>
          <w:tcPr>
            <w:tcW w:w="4021" w:type="dxa"/>
            <w:shd w:val="clear" w:color="auto" w:fill="D9D9D9"/>
            <w:vAlign w:val="center"/>
          </w:tcPr>
          <w:p w14:paraId="31F4B979" w14:textId="77777777" w:rsidR="00B475A1" w:rsidRDefault="00B475A1" w:rsidP="00F51FA8">
            <w:pPr>
              <w:jc w:val="center"/>
              <w:rPr>
                <w:b/>
              </w:rPr>
            </w:pPr>
            <w:r>
              <w:rPr>
                <w:b/>
              </w:rPr>
              <w:t>Remediation Cost</w:t>
            </w:r>
          </w:p>
        </w:tc>
        <w:tc>
          <w:tcPr>
            <w:tcW w:w="1807" w:type="dxa"/>
            <w:shd w:val="clear" w:color="auto" w:fill="D9D9D9"/>
            <w:vAlign w:val="center"/>
          </w:tcPr>
          <w:p w14:paraId="147C27E2" w14:textId="77777777" w:rsidR="00B475A1" w:rsidRDefault="00B475A1" w:rsidP="00F51FA8">
            <w:pPr>
              <w:jc w:val="center"/>
              <w:rPr>
                <w:b/>
              </w:rPr>
            </w:pPr>
            <w:r>
              <w:rPr>
                <w:b/>
              </w:rPr>
              <w:t>Priority</w:t>
            </w:r>
          </w:p>
        </w:tc>
        <w:tc>
          <w:tcPr>
            <w:tcW w:w="1805" w:type="dxa"/>
            <w:shd w:val="clear" w:color="auto" w:fill="D9D9D9"/>
            <w:vAlign w:val="center"/>
          </w:tcPr>
          <w:p w14:paraId="7A12C32B" w14:textId="77777777" w:rsidR="00B475A1" w:rsidRDefault="00B475A1" w:rsidP="00F51FA8">
            <w:pPr>
              <w:jc w:val="center"/>
              <w:rPr>
                <w:b/>
              </w:rPr>
            </w:pPr>
            <w:r>
              <w:rPr>
                <w:b/>
              </w:rPr>
              <w:t>Level</w:t>
            </w:r>
          </w:p>
        </w:tc>
      </w:tr>
      <w:tr w:rsidR="00B475A1" w14:paraId="404C4507" w14:textId="77777777" w:rsidTr="00001F14">
        <w:trPr>
          <w:trHeight w:val="460"/>
        </w:trPr>
        <w:tc>
          <w:tcPr>
            <w:tcW w:w="1806" w:type="dxa"/>
            <w:shd w:val="clear" w:color="auto" w:fill="auto"/>
          </w:tcPr>
          <w:p w14:paraId="0264479C" w14:textId="1E405157" w:rsidR="00B475A1" w:rsidRDefault="00576017" w:rsidP="00F51FA8">
            <w:pPr>
              <w:jc w:val="center"/>
            </w:pPr>
            <w:r>
              <w:t>High</w:t>
            </w:r>
          </w:p>
        </w:tc>
        <w:tc>
          <w:tcPr>
            <w:tcW w:w="1341" w:type="dxa"/>
            <w:shd w:val="clear" w:color="auto" w:fill="auto"/>
          </w:tcPr>
          <w:p w14:paraId="5C1BDC13" w14:textId="6D23DA0D" w:rsidR="00B475A1" w:rsidRDefault="00576017" w:rsidP="00F51FA8">
            <w:pPr>
              <w:jc w:val="center"/>
            </w:pPr>
            <w:r>
              <w:t>Medium</w:t>
            </w:r>
          </w:p>
        </w:tc>
        <w:tc>
          <w:tcPr>
            <w:tcW w:w="4021" w:type="dxa"/>
            <w:shd w:val="clear" w:color="auto" w:fill="auto"/>
          </w:tcPr>
          <w:p w14:paraId="33D6ABC8" w14:textId="7251E260" w:rsidR="00B475A1" w:rsidRDefault="00576017" w:rsidP="00F51FA8">
            <w:pPr>
              <w:jc w:val="center"/>
            </w:pPr>
            <w:r>
              <w:t>High</w:t>
            </w:r>
          </w:p>
        </w:tc>
        <w:tc>
          <w:tcPr>
            <w:tcW w:w="1807" w:type="dxa"/>
            <w:shd w:val="clear" w:color="auto" w:fill="auto"/>
          </w:tcPr>
          <w:p w14:paraId="4D88F132" w14:textId="5675A7D2" w:rsidR="00B475A1" w:rsidRDefault="00576017" w:rsidP="00F51FA8">
            <w:pPr>
              <w:jc w:val="center"/>
            </w:pPr>
            <w:r>
              <w:t>High</w:t>
            </w:r>
          </w:p>
        </w:tc>
        <w:tc>
          <w:tcPr>
            <w:tcW w:w="1805" w:type="dxa"/>
            <w:shd w:val="clear" w:color="auto" w:fill="auto"/>
          </w:tcPr>
          <w:p w14:paraId="1999E754" w14:textId="55EB1247" w:rsidR="00B475A1" w:rsidRDefault="00576017" w:rsidP="00F51FA8">
            <w:pPr>
              <w:jc w:val="center"/>
            </w:pPr>
            <w:r>
              <w:t>Design</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915"/>
        <w:gridCol w:w="1530"/>
        <w:gridCol w:w="3724"/>
        <w:gridCol w:w="3611"/>
      </w:tblGrid>
      <w:tr w:rsidR="00B475A1" w14:paraId="7EEBDFAC" w14:textId="77777777" w:rsidTr="00C20B5D">
        <w:trPr>
          <w:trHeight w:val="460"/>
          <w:tblHeader/>
        </w:trPr>
        <w:tc>
          <w:tcPr>
            <w:tcW w:w="1915" w:type="dxa"/>
            <w:shd w:val="clear" w:color="auto" w:fill="D9D9D9"/>
            <w:vAlign w:val="center"/>
          </w:tcPr>
          <w:p w14:paraId="7835BFF3" w14:textId="77777777" w:rsidR="00B475A1" w:rsidRDefault="00B475A1" w:rsidP="00F51FA8">
            <w:pPr>
              <w:jc w:val="center"/>
              <w:rPr>
                <w:b/>
              </w:rPr>
            </w:pPr>
            <w:r>
              <w:rPr>
                <w:b/>
              </w:rPr>
              <w:t>Tool</w:t>
            </w:r>
          </w:p>
        </w:tc>
        <w:tc>
          <w:tcPr>
            <w:tcW w:w="1530" w:type="dxa"/>
            <w:shd w:val="clear" w:color="auto" w:fill="D9D9D9"/>
            <w:vAlign w:val="center"/>
          </w:tcPr>
          <w:p w14:paraId="4111CD08" w14:textId="77777777" w:rsidR="00B475A1" w:rsidRDefault="00B475A1" w:rsidP="00F51FA8">
            <w:pPr>
              <w:jc w:val="center"/>
              <w:rPr>
                <w:b/>
              </w:rPr>
            </w:pPr>
            <w:r>
              <w:rPr>
                <w:b/>
              </w:rPr>
              <w:t>Version</w:t>
            </w:r>
          </w:p>
        </w:tc>
        <w:tc>
          <w:tcPr>
            <w:tcW w:w="3724" w:type="dxa"/>
            <w:shd w:val="clear" w:color="auto" w:fill="D9D9D9"/>
            <w:vAlign w:val="center"/>
          </w:tcPr>
          <w:p w14:paraId="62F37A34" w14:textId="77777777" w:rsidR="00B475A1" w:rsidRDefault="00B475A1" w:rsidP="00F51FA8">
            <w:pPr>
              <w:jc w:val="center"/>
              <w:rPr>
                <w:b/>
              </w:rPr>
            </w:pPr>
            <w:r>
              <w:rPr>
                <w:b/>
              </w:rPr>
              <w:t>Checker</w:t>
            </w:r>
          </w:p>
        </w:tc>
        <w:tc>
          <w:tcPr>
            <w:tcW w:w="3611" w:type="dxa"/>
            <w:shd w:val="clear" w:color="auto" w:fill="D9D9D9"/>
            <w:vAlign w:val="center"/>
          </w:tcPr>
          <w:p w14:paraId="31A415FA" w14:textId="77777777" w:rsidR="00B475A1" w:rsidRDefault="00B475A1" w:rsidP="00F51FA8">
            <w:pPr>
              <w:jc w:val="center"/>
              <w:rPr>
                <w:b/>
              </w:rPr>
            </w:pPr>
            <w:r>
              <w:rPr>
                <w:b/>
              </w:rPr>
              <w:t>Description Tool</w:t>
            </w:r>
          </w:p>
        </w:tc>
      </w:tr>
      <w:tr w:rsidR="00B475A1" w14:paraId="73DAB152" w14:textId="77777777" w:rsidTr="00C20B5D">
        <w:trPr>
          <w:trHeight w:val="460"/>
        </w:trPr>
        <w:tc>
          <w:tcPr>
            <w:tcW w:w="1915" w:type="dxa"/>
            <w:shd w:val="clear" w:color="auto" w:fill="auto"/>
          </w:tcPr>
          <w:p w14:paraId="39F0D11B" w14:textId="67D5432D" w:rsidR="00B475A1" w:rsidRDefault="00D8159E" w:rsidP="00F51FA8">
            <w:pPr>
              <w:jc w:val="center"/>
            </w:pPr>
            <w:r>
              <w:t>OWA</w:t>
            </w:r>
            <w:r w:rsidR="005F7D79">
              <w:t xml:space="preserve">SP </w:t>
            </w:r>
            <w:r w:rsidR="00A73443">
              <w:t>ASVS</w:t>
            </w:r>
          </w:p>
        </w:tc>
        <w:tc>
          <w:tcPr>
            <w:tcW w:w="1530" w:type="dxa"/>
            <w:shd w:val="clear" w:color="auto" w:fill="auto"/>
          </w:tcPr>
          <w:p w14:paraId="6692C9F4" w14:textId="6C671FB7" w:rsidR="00B475A1" w:rsidRDefault="00D17DCD" w:rsidP="00F51FA8">
            <w:pPr>
              <w:jc w:val="center"/>
            </w:pPr>
            <w:r>
              <w:t>5.0</w:t>
            </w:r>
          </w:p>
        </w:tc>
        <w:tc>
          <w:tcPr>
            <w:tcW w:w="3724" w:type="dxa"/>
            <w:shd w:val="clear" w:color="auto" w:fill="auto"/>
          </w:tcPr>
          <w:p w14:paraId="285A8AFB" w14:textId="445BC9C7" w:rsidR="00B475A1" w:rsidRDefault="001D0E84" w:rsidP="00F51FA8">
            <w:pPr>
              <w:jc w:val="center"/>
            </w:pPr>
            <w:r>
              <w:t>Security Policies</w:t>
            </w:r>
          </w:p>
        </w:tc>
        <w:tc>
          <w:tcPr>
            <w:tcW w:w="3611" w:type="dxa"/>
            <w:shd w:val="clear" w:color="auto" w:fill="auto"/>
          </w:tcPr>
          <w:p w14:paraId="349283E5" w14:textId="57845062" w:rsidR="00B475A1" w:rsidRDefault="00D47826" w:rsidP="00F51FA8">
            <w:pPr>
              <w:jc w:val="center"/>
            </w:pPr>
            <w:r>
              <w:t>The ASVS includes requirements for authentication and session management, access control, cryptography,</w:t>
            </w:r>
            <w:r w:rsidR="005C7CE7">
              <w:t xml:space="preserve"> error handling,</w:t>
            </w:r>
            <w:r>
              <w:t xml:space="preserve"> </w:t>
            </w:r>
            <w:r w:rsidR="00085FF1">
              <w:t xml:space="preserve">etc. </w:t>
            </w:r>
          </w:p>
        </w:tc>
      </w:tr>
      <w:tr w:rsidR="00B475A1" w14:paraId="21077E8E" w14:textId="77777777" w:rsidTr="00C20B5D">
        <w:trPr>
          <w:trHeight w:val="460"/>
        </w:trPr>
        <w:tc>
          <w:tcPr>
            <w:tcW w:w="1915" w:type="dxa"/>
            <w:shd w:val="clear" w:color="auto" w:fill="auto"/>
          </w:tcPr>
          <w:p w14:paraId="27D17B6B" w14:textId="28C0A5EC" w:rsidR="00B475A1" w:rsidRDefault="00A254E2" w:rsidP="00F51FA8">
            <w:pPr>
              <w:jc w:val="center"/>
            </w:pPr>
            <w:r>
              <w:t>Microsoft Threat Modeling</w:t>
            </w:r>
          </w:p>
        </w:tc>
        <w:tc>
          <w:tcPr>
            <w:tcW w:w="1530" w:type="dxa"/>
            <w:shd w:val="clear" w:color="auto" w:fill="auto"/>
          </w:tcPr>
          <w:p w14:paraId="2A788F9D" w14:textId="6B899200" w:rsidR="00B475A1" w:rsidRDefault="00C6513B" w:rsidP="00F51FA8">
            <w:pPr>
              <w:jc w:val="center"/>
            </w:pPr>
            <w:r>
              <w:t>7.3.21108</w:t>
            </w:r>
            <w:r w:rsidR="00C20B5D">
              <w:t>.2</w:t>
            </w:r>
          </w:p>
        </w:tc>
        <w:tc>
          <w:tcPr>
            <w:tcW w:w="3724" w:type="dxa"/>
            <w:shd w:val="clear" w:color="auto" w:fill="auto"/>
          </w:tcPr>
          <w:p w14:paraId="6E2A4868" w14:textId="7B7E8DDD" w:rsidR="00B475A1" w:rsidRDefault="00492C5B" w:rsidP="00F51FA8">
            <w:pPr>
              <w:jc w:val="center"/>
              <w:rPr>
                <w:u w:val="single"/>
              </w:rPr>
            </w:pPr>
            <w:r>
              <w:t>TMT</w:t>
            </w:r>
          </w:p>
        </w:tc>
        <w:tc>
          <w:tcPr>
            <w:tcW w:w="3611" w:type="dxa"/>
            <w:shd w:val="clear" w:color="auto" w:fill="auto"/>
          </w:tcPr>
          <w:p w14:paraId="6728BDD5" w14:textId="17313B22" w:rsidR="00B475A1" w:rsidRDefault="00512CCC" w:rsidP="00F51FA8">
            <w:pPr>
              <w:jc w:val="center"/>
            </w:pPr>
            <w:r>
              <w:t xml:space="preserve">Microsoft Threat Modeling Tool can be used to identify </w:t>
            </w:r>
            <w:r w:rsidR="00451A1E">
              <w:t xml:space="preserve">and mitigate potential security threats </w:t>
            </w:r>
            <w:r w:rsidR="0040000C">
              <w:t>that provides a graphical interface for creating threat models.</w:t>
            </w:r>
          </w:p>
        </w:tc>
      </w:tr>
    </w:tbl>
    <w:p w14:paraId="0932D857" w14:textId="77777777" w:rsidR="00B240C7" w:rsidRDefault="00B240C7" w:rsidP="0059536C">
      <w:pPr>
        <w:pStyle w:val="Heading4"/>
      </w:pPr>
    </w:p>
    <w:p w14:paraId="79958274" w14:textId="7EA246B0" w:rsidR="00381847" w:rsidRDefault="00381847" w:rsidP="0059536C">
      <w:pPr>
        <w:pStyle w:val="Heading4"/>
        <w:rPr>
          <w:sz w:val="27"/>
          <w:szCs w:val="27"/>
        </w:rPr>
      </w:pPr>
    </w:p>
    <w:p w14:paraId="78B7A130" w14:textId="77777777" w:rsidR="00F06382" w:rsidRPr="00F06382" w:rsidRDefault="00F06382" w:rsidP="00F06382"/>
    <w:p w14:paraId="77BA89C2" w14:textId="77777777" w:rsidR="00381847" w:rsidRDefault="00E769D9" w:rsidP="0059536C">
      <w:pPr>
        <w:pStyle w:val="Heading4"/>
      </w:pPr>
      <w:bookmarkStart w:id="10" w:name="_Toc52464062"/>
      <w:r>
        <w:t>Coding Standard 4</w:t>
      </w:r>
      <w:bookmarkEnd w:id="10"/>
    </w:p>
    <w:p w14:paraId="4A43CDCA" w14:textId="77777777" w:rsidR="00381847" w:rsidRDefault="00381847"/>
    <w:tbl>
      <w:tblPr>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591"/>
        <w:gridCol w:w="7412"/>
      </w:tblGrid>
      <w:tr w:rsidR="00381847" w14:paraId="429BA93F" w14:textId="77777777" w:rsidTr="00F06382">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rPr>
            </w:pPr>
            <w:r>
              <w:rPr>
                <w:b/>
              </w:rPr>
              <w:t>Coding Standard</w:t>
            </w:r>
          </w:p>
        </w:tc>
        <w:tc>
          <w:tcPr>
            <w:tcW w:w="1591" w:type="dxa"/>
            <w:shd w:val="clear" w:color="auto" w:fill="D9D9D9"/>
            <w:tcMar>
              <w:top w:w="100" w:type="dxa"/>
              <w:left w:w="100" w:type="dxa"/>
              <w:bottom w:w="100" w:type="dxa"/>
              <w:right w:w="100" w:type="dxa"/>
            </w:tcMar>
            <w:vAlign w:val="center"/>
          </w:tcPr>
          <w:p w14:paraId="2FDAA0CC" w14:textId="77777777" w:rsidR="00381847" w:rsidRDefault="00E769D9">
            <w:pPr>
              <w:jc w:val="center"/>
              <w:rPr>
                <w:b/>
              </w:rPr>
            </w:pPr>
            <w:r>
              <w:rPr>
                <w:b/>
              </w:rPr>
              <w:t>Label</w:t>
            </w:r>
          </w:p>
        </w:tc>
        <w:tc>
          <w:tcPr>
            <w:tcW w:w="7412" w:type="dxa"/>
            <w:shd w:val="clear" w:color="auto" w:fill="D9D9D9"/>
            <w:tcMar>
              <w:top w:w="100" w:type="dxa"/>
              <w:left w:w="100" w:type="dxa"/>
              <w:bottom w:w="100" w:type="dxa"/>
              <w:right w:w="100" w:type="dxa"/>
            </w:tcMar>
            <w:vAlign w:val="center"/>
          </w:tcPr>
          <w:p w14:paraId="7157711F" w14:textId="77777777" w:rsidR="00381847" w:rsidRDefault="00E769D9">
            <w:pPr>
              <w:jc w:val="center"/>
              <w:rPr>
                <w:b/>
              </w:rPr>
            </w:pPr>
            <w:r>
              <w:rPr>
                <w:b/>
              </w:rPr>
              <w:t>Name of Standard</w:t>
            </w:r>
          </w:p>
        </w:tc>
      </w:tr>
      <w:tr w:rsidR="00381847" w14:paraId="29576877" w14:textId="77777777" w:rsidTr="00F06382">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591" w:type="dxa"/>
            <w:shd w:val="clear" w:color="auto" w:fill="EDEDED"/>
            <w:tcMar>
              <w:top w:w="100" w:type="dxa"/>
              <w:left w:w="100" w:type="dxa"/>
              <w:bottom w:w="100" w:type="dxa"/>
              <w:right w:w="100" w:type="dxa"/>
            </w:tcMar>
          </w:tcPr>
          <w:p w14:paraId="12C9A6C2" w14:textId="74403042" w:rsidR="00381847" w:rsidRDefault="00DB3C1F">
            <w:pPr>
              <w:jc w:val="center"/>
            </w:pPr>
            <w:r>
              <w:t>STD-</w:t>
            </w:r>
            <w:r w:rsidR="00326E9C">
              <w:t>05</w:t>
            </w:r>
            <w:r w:rsidR="000352C5">
              <w:t>4</w:t>
            </w:r>
            <w:r w:rsidR="00326E9C">
              <w:t>-</w:t>
            </w:r>
            <w:r>
              <w:t>CPP</w:t>
            </w:r>
          </w:p>
        </w:tc>
        <w:tc>
          <w:tcPr>
            <w:tcW w:w="7412" w:type="dxa"/>
            <w:shd w:val="clear" w:color="auto" w:fill="EDEDED"/>
            <w:tcMar>
              <w:top w:w="100" w:type="dxa"/>
              <w:left w:w="100" w:type="dxa"/>
              <w:bottom w:w="100" w:type="dxa"/>
              <w:right w:w="100" w:type="dxa"/>
            </w:tcMar>
          </w:tcPr>
          <w:p w14:paraId="5168109A" w14:textId="77777777" w:rsidR="00381847" w:rsidRDefault="00211476">
            <w:r>
              <w:t xml:space="preserve">Sanitize input </w:t>
            </w:r>
            <w:r w:rsidR="00872EE9">
              <w:t xml:space="preserve">to prevent SQL </w:t>
            </w:r>
            <w:r w:rsidR="003C1ABC">
              <w:t>Injection attacks</w:t>
            </w:r>
            <w:r w:rsidR="0088509F">
              <w:t>.</w:t>
            </w:r>
            <w:r w:rsidR="00BE0E79">
              <w:t xml:space="preserve"> </w:t>
            </w:r>
            <w:r w:rsidR="0096355D">
              <w:t>Ref.: CWE-89, MEM</w:t>
            </w:r>
            <w:r w:rsidR="00D871EF">
              <w:t>10-C.</w:t>
            </w:r>
          </w:p>
          <w:p w14:paraId="5D0F26FC" w14:textId="5FBA374C" w:rsidR="00D871EF" w:rsidRDefault="00900E9C">
            <w:r>
              <w:t>Using prepared statements</w:t>
            </w:r>
            <w:r w:rsidR="00452E16">
              <w:t xml:space="preserve">, </w:t>
            </w:r>
            <w:proofErr w:type="gramStart"/>
            <w:r w:rsidR="00452E16">
              <w:t>limit</w:t>
            </w:r>
            <w:proofErr w:type="gramEnd"/>
            <w:r w:rsidR="00452E16">
              <w:t xml:space="preserve"> the user input, </w:t>
            </w:r>
            <w:r w:rsidR="004713D3">
              <w:t xml:space="preserve">validate the input, parameterized queries </w:t>
            </w:r>
            <w:r w:rsidR="00F574B0">
              <w:t xml:space="preserve">instead of building </w:t>
            </w:r>
            <w:r w:rsidR="00AB4BC8">
              <w:t xml:space="preserve">SQL queries </w:t>
            </w:r>
            <w:r w:rsidR="00F26C8D">
              <w:t xml:space="preserve">dynamically from user input are among the most effective way to prevent SQL injection attacks. </w:t>
            </w:r>
          </w:p>
        </w:tc>
      </w:tr>
    </w:tbl>
    <w:p w14:paraId="194F6BA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5D12003" w:rsidR="00F72634" w:rsidRDefault="003300EA" w:rsidP="0015146B">
            <w:proofErr w:type="gramStart"/>
            <w:r>
              <w:rPr>
                <w:rFonts w:ascii="Courier New" w:hAnsi="Courier New" w:cs="Courier New"/>
              </w:rPr>
              <w:lastRenderedPageBreak/>
              <w:t>std::</w:t>
            </w:r>
            <w:proofErr w:type="gramEnd"/>
            <w:r>
              <w:rPr>
                <w:rFonts w:ascii="Courier New" w:hAnsi="Courier New" w:cs="Courier New"/>
              </w:rPr>
              <w:t>string que</w:t>
            </w:r>
            <w:r w:rsidR="00942B19">
              <w:rPr>
                <w:rFonts w:ascii="Courier New" w:hAnsi="Courier New" w:cs="Courier New"/>
              </w:rPr>
              <w:t>ry = “SELECT</w:t>
            </w:r>
            <w:r w:rsidR="00942B19" w:rsidRPr="00942B19">
              <w:rPr>
                <w:rFonts w:ascii="Courier New" w:hAnsi="Courier New" w:cs="Courier New"/>
              </w:rPr>
              <w:t xml:space="preserve"> * FROM users WHERE username = '" + username + "' AND password = '" + password + "'";</w:t>
            </w:r>
          </w:p>
        </w:tc>
      </w:tr>
      <w:tr w:rsidR="00F72634" w14:paraId="555F1178" w14:textId="77777777" w:rsidTr="00001F14">
        <w:trPr>
          <w:trHeight w:val="460"/>
        </w:trPr>
        <w:tc>
          <w:tcPr>
            <w:tcW w:w="10800" w:type="dxa"/>
            <w:shd w:val="clear" w:color="auto" w:fill="EDEDED"/>
            <w:tcMar>
              <w:top w:w="100" w:type="dxa"/>
              <w:left w:w="100" w:type="dxa"/>
              <w:bottom w:w="100" w:type="dxa"/>
              <w:right w:w="100" w:type="dxa"/>
            </w:tcMar>
          </w:tcPr>
          <w:p w14:paraId="2AE2AEF7" w14:textId="3C1A1578" w:rsidR="00F72634" w:rsidRDefault="00FC3FA4" w:rsidP="0015146B">
            <w:r>
              <w:t>This co</w:t>
            </w:r>
            <w:r w:rsidR="00B958AC">
              <w:t>de constructs a SQL query by using concatenating user input directly into the string</w:t>
            </w:r>
            <w:r w:rsidR="00E71776">
              <w:t>. This can lead SQL Injection vulnerabilities if a u</w:t>
            </w:r>
            <w:r w:rsidR="00366172">
              <w:t xml:space="preserve">ser’s input contains malicious SQL code. </w:t>
            </w:r>
          </w:p>
        </w:tc>
      </w:tr>
    </w:tbl>
    <w:p w14:paraId="3B2E1D5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3F1B3F" w14:textId="341AB8D8" w:rsidR="00F72634" w:rsidRDefault="00BD2D17" w:rsidP="00BD2D17">
            <w:pPr>
              <w:tabs>
                <w:tab w:val="left" w:pos="2780"/>
              </w:tabs>
              <w:rPr>
                <w:rFonts w:ascii="Courier New" w:hAnsi="Courier New" w:cs="Courier New"/>
              </w:rPr>
            </w:pPr>
            <w:proofErr w:type="gramStart"/>
            <w:r>
              <w:rPr>
                <w:rFonts w:ascii="Courier New" w:hAnsi="Courier New" w:cs="Courier New"/>
              </w:rPr>
              <w:t>std::</w:t>
            </w:r>
            <w:proofErr w:type="gramEnd"/>
            <w:r>
              <w:rPr>
                <w:rFonts w:ascii="Courier New" w:hAnsi="Courier New" w:cs="Courier New"/>
              </w:rPr>
              <w:t>string username = “Nguyen”</w:t>
            </w:r>
            <w:r w:rsidR="00C72254">
              <w:rPr>
                <w:rFonts w:ascii="Courier New" w:hAnsi="Courier New" w:cs="Courier New"/>
              </w:rPr>
              <w:t>;</w:t>
            </w:r>
          </w:p>
          <w:p w14:paraId="2FE233E6" w14:textId="562F0855" w:rsidR="00BD2D17" w:rsidRDefault="00BD2D17" w:rsidP="00C72254">
            <w:pPr>
              <w:tabs>
                <w:tab w:val="left" w:pos="2780"/>
                <w:tab w:val="center" w:pos="5300"/>
              </w:tabs>
              <w:rPr>
                <w:rFonts w:ascii="Courier New" w:hAnsi="Courier New" w:cs="Courier New"/>
              </w:rPr>
            </w:pPr>
            <w:proofErr w:type="gramStart"/>
            <w:r>
              <w:rPr>
                <w:rFonts w:ascii="Courier New" w:hAnsi="Courier New" w:cs="Courier New"/>
              </w:rPr>
              <w:t>std::</w:t>
            </w:r>
            <w:proofErr w:type="gramEnd"/>
            <w:r>
              <w:rPr>
                <w:rFonts w:ascii="Courier New" w:hAnsi="Courier New" w:cs="Courier New"/>
              </w:rPr>
              <w:t>string password = “Hai2023”</w:t>
            </w:r>
            <w:r w:rsidR="00C72254">
              <w:rPr>
                <w:rFonts w:ascii="Courier New" w:hAnsi="Courier New" w:cs="Courier New"/>
              </w:rPr>
              <w:t>;</w:t>
            </w:r>
            <w:r w:rsidR="00C72254">
              <w:rPr>
                <w:rFonts w:ascii="Courier New" w:hAnsi="Courier New" w:cs="Courier New"/>
              </w:rPr>
              <w:tab/>
            </w:r>
          </w:p>
          <w:p w14:paraId="457B7890" w14:textId="1264EB4F" w:rsidR="00BD2D17" w:rsidRDefault="001A4EBF" w:rsidP="00BD2D17">
            <w:pPr>
              <w:tabs>
                <w:tab w:val="left" w:pos="2780"/>
              </w:tabs>
            </w:pPr>
            <w:proofErr w:type="gramStart"/>
            <w:r>
              <w:rPr>
                <w:rFonts w:ascii="Courier New" w:hAnsi="Courier New" w:cs="Courier New"/>
              </w:rPr>
              <w:t>std::</w:t>
            </w:r>
            <w:proofErr w:type="gramEnd"/>
            <w:r>
              <w:rPr>
                <w:rFonts w:ascii="Courier New" w:hAnsi="Courier New" w:cs="Courier New"/>
              </w:rPr>
              <w:t>string query = “SELECT</w:t>
            </w:r>
            <w:r w:rsidRPr="00942B19">
              <w:rPr>
                <w:rFonts w:ascii="Courier New" w:hAnsi="Courier New" w:cs="Courier New"/>
              </w:rPr>
              <w:t xml:space="preserve"> * FROM users WHERE username = '" + username + "' AND password = '" + password + "'";</w:t>
            </w:r>
          </w:p>
        </w:tc>
      </w:tr>
      <w:tr w:rsidR="00F72634" w14:paraId="270FEC8A" w14:textId="77777777" w:rsidTr="00001F14">
        <w:trPr>
          <w:trHeight w:val="460"/>
        </w:trPr>
        <w:tc>
          <w:tcPr>
            <w:tcW w:w="10800" w:type="dxa"/>
            <w:shd w:val="clear" w:color="auto" w:fill="EDEDED"/>
            <w:tcMar>
              <w:top w:w="100" w:type="dxa"/>
              <w:left w:w="100" w:type="dxa"/>
              <w:bottom w:w="100" w:type="dxa"/>
              <w:right w:w="100" w:type="dxa"/>
            </w:tcMar>
          </w:tcPr>
          <w:p w14:paraId="4E978D2E" w14:textId="0E43DDED" w:rsidR="00F72634" w:rsidRDefault="001C1BBE" w:rsidP="0015146B">
            <w:r>
              <w:t xml:space="preserve">This code is compliant with </w:t>
            </w:r>
            <w:r w:rsidR="002B07F2">
              <w:t>the SQL Injection Coding Standard because it uses prepared statements or param</w:t>
            </w:r>
            <w:r w:rsidR="003E1157">
              <w:t>eterized queries to prevent SQL Injection attacks.</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E0C072E" w:rsidR="00B475A1" w:rsidRDefault="00B475A1" w:rsidP="00F51FA8">
            <w:pPr>
              <w:pBdr>
                <w:top w:val="nil"/>
                <w:left w:val="nil"/>
                <w:bottom w:val="nil"/>
                <w:right w:val="nil"/>
                <w:between w:val="nil"/>
              </w:pBdr>
            </w:pPr>
            <w:r>
              <w:rPr>
                <w:b/>
              </w:rPr>
              <w:t>Principles(s):</w:t>
            </w:r>
            <w:r w:rsidR="000163EC">
              <w:rPr>
                <w:b/>
              </w:rPr>
              <w:t xml:space="preserve"> </w:t>
            </w:r>
            <w:r w:rsidR="000163EC">
              <w:t xml:space="preserve">4. </w:t>
            </w:r>
            <w:r w:rsidR="00E6432A">
              <w:t>Keep</w:t>
            </w:r>
            <w:r w:rsidR="000C4056">
              <w:t xml:space="preserve"> It Simple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rPr>
            </w:pPr>
            <w:r>
              <w:rPr>
                <w:b/>
              </w:rPr>
              <w:t>Severity</w:t>
            </w:r>
          </w:p>
        </w:tc>
        <w:tc>
          <w:tcPr>
            <w:tcW w:w="1341" w:type="dxa"/>
            <w:shd w:val="clear" w:color="auto" w:fill="D9D9D9"/>
            <w:vAlign w:val="center"/>
          </w:tcPr>
          <w:p w14:paraId="24424F31" w14:textId="77777777" w:rsidR="00B475A1" w:rsidRDefault="00B475A1" w:rsidP="00F51FA8">
            <w:pPr>
              <w:jc w:val="center"/>
              <w:rPr>
                <w:b/>
              </w:rPr>
            </w:pPr>
            <w:r>
              <w:rPr>
                <w:b/>
              </w:rPr>
              <w:t>Likelihood</w:t>
            </w:r>
          </w:p>
        </w:tc>
        <w:tc>
          <w:tcPr>
            <w:tcW w:w="4021" w:type="dxa"/>
            <w:shd w:val="clear" w:color="auto" w:fill="D9D9D9"/>
            <w:vAlign w:val="center"/>
          </w:tcPr>
          <w:p w14:paraId="1EE4C58C" w14:textId="77777777" w:rsidR="00B475A1" w:rsidRDefault="00B475A1" w:rsidP="00F51FA8">
            <w:pPr>
              <w:jc w:val="center"/>
              <w:rPr>
                <w:b/>
              </w:rPr>
            </w:pPr>
            <w:r>
              <w:rPr>
                <w:b/>
              </w:rPr>
              <w:t>Remediation Cost</w:t>
            </w:r>
          </w:p>
        </w:tc>
        <w:tc>
          <w:tcPr>
            <w:tcW w:w="1807" w:type="dxa"/>
            <w:shd w:val="clear" w:color="auto" w:fill="D9D9D9"/>
            <w:vAlign w:val="center"/>
          </w:tcPr>
          <w:p w14:paraId="497B4EEC" w14:textId="77777777" w:rsidR="00B475A1" w:rsidRDefault="00B475A1" w:rsidP="00F51FA8">
            <w:pPr>
              <w:jc w:val="center"/>
              <w:rPr>
                <w:b/>
              </w:rPr>
            </w:pPr>
            <w:r>
              <w:rPr>
                <w:b/>
              </w:rPr>
              <w:t>Priority</w:t>
            </w:r>
          </w:p>
        </w:tc>
        <w:tc>
          <w:tcPr>
            <w:tcW w:w="1805" w:type="dxa"/>
            <w:shd w:val="clear" w:color="auto" w:fill="D9D9D9"/>
            <w:vAlign w:val="center"/>
          </w:tcPr>
          <w:p w14:paraId="1A8F7D04" w14:textId="77777777" w:rsidR="00B475A1" w:rsidRDefault="00B475A1" w:rsidP="00F51FA8">
            <w:pPr>
              <w:jc w:val="center"/>
              <w:rPr>
                <w:b/>
              </w:rPr>
            </w:pPr>
            <w:r>
              <w:rPr>
                <w:b/>
              </w:rPr>
              <w:t>Level</w:t>
            </w:r>
          </w:p>
        </w:tc>
      </w:tr>
      <w:tr w:rsidR="00B475A1" w14:paraId="5FAB2FBC" w14:textId="77777777" w:rsidTr="00001F14">
        <w:trPr>
          <w:trHeight w:val="460"/>
        </w:trPr>
        <w:tc>
          <w:tcPr>
            <w:tcW w:w="1806" w:type="dxa"/>
            <w:shd w:val="clear" w:color="auto" w:fill="auto"/>
          </w:tcPr>
          <w:p w14:paraId="78F3D274" w14:textId="77AE51F1" w:rsidR="00B475A1" w:rsidRDefault="006E3FF9" w:rsidP="00F51FA8">
            <w:pPr>
              <w:jc w:val="center"/>
            </w:pPr>
            <w:r>
              <w:t>High</w:t>
            </w:r>
          </w:p>
        </w:tc>
        <w:tc>
          <w:tcPr>
            <w:tcW w:w="1341" w:type="dxa"/>
            <w:shd w:val="clear" w:color="auto" w:fill="auto"/>
          </w:tcPr>
          <w:p w14:paraId="3CDD9AA9" w14:textId="4EBB237C" w:rsidR="00B475A1" w:rsidRDefault="006E3FF9" w:rsidP="00F51FA8">
            <w:pPr>
              <w:jc w:val="center"/>
            </w:pPr>
            <w:r>
              <w:t>High</w:t>
            </w:r>
          </w:p>
        </w:tc>
        <w:tc>
          <w:tcPr>
            <w:tcW w:w="4021" w:type="dxa"/>
            <w:shd w:val="clear" w:color="auto" w:fill="auto"/>
          </w:tcPr>
          <w:p w14:paraId="1C831C3D" w14:textId="3C841E45" w:rsidR="00B475A1" w:rsidRDefault="006E3FF9" w:rsidP="00F51FA8">
            <w:pPr>
              <w:jc w:val="center"/>
            </w:pPr>
            <w:r>
              <w:t>Low</w:t>
            </w:r>
          </w:p>
        </w:tc>
        <w:tc>
          <w:tcPr>
            <w:tcW w:w="1807" w:type="dxa"/>
            <w:shd w:val="clear" w:color="auto" w:fill="auto"/>
          </w:tcPr>
          <w:p w14:paraId="6CDF17A4" w14:textId="19CF34F9" w:rsidR="00B475A1" w:rsidRDefault="006E3FF9" w:rsidP="00F51FA8">
            <w:pPr>
              <w:jc w:val="center"/>
            </w:pPr>
            <w:r>
              <w:t>High</w:t>
            </w:r>
          </w:p>
        </w:tc>
        <w:tc>
          <w:tcPr>
            <w:tcW w:w="1805" w:type="dxa"/>
            <w:shd w:val="clear" w:color="auto" w:fill="auto"/>
          </w:tcPr>
          <w:p w14:paraId="459AD35B" w14:textId="338E37FE" w:rsidR="00B475A1" w:rsidRDefault="006E3FF9" w:rsidP="00F51FA8">
            <w:pPr>
              <w:jc w:val="center"/>
            </w:pPr>
            <w:r>
              <w:t>All levels</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rPr>
            </w:pPr>
            <w:r>
              <w:rPr>
                <w:b/>
              </w:rPr>
              <w:t>Tool</w:t>
            </w:r>
          </w:p>
        </w:tc>
        <w:tc>
          <w:tcPr>
            <w:tcW w:w="1341" w:type="dxa"/>
            <w:shd w:val="clear" w:color="auto" w:fill="D9D9D9"/>
            <w:vAlign w:val="center"/>
          </w:tcPr>
          <w:p w14:paraId="2D8313C6" w14:textId="77777777" w:rsidR="00B475A1" w:rsidRDefault="00B475A1" w:rsidP="00F51FA8">
            <w:pPr>
              <w:jc w:val="center"/>
              <w:rPr>
                <w:b/>
              </w:rPr>
            </w:pPr>
            <w:r>
              <w:rPr>
                <w:b/>
              </w:rPr>
              <w:t>Version</w:t>
            </w:r>
          </w:p>
        </w:tc>
        <w:tc>
          <w:tcPr>
            <w:tcW w:w="4021" w:type="dxa"/>
            <w:shd w:val="clear" w:color="auto" w:fill="D9D9D9"/>
            <w:vAlign w:val="center"/>
          </w:tcPr>
          <w:p w14:paraId="189A6428" w14:textId="77777777" w:rsidR="00B475A1" w:rsidRDefault="00B475A1" w:rsidP="00F51FA8">
            <w:pPr>
              <w:jc w:val="center"/>
              <w:rPr>
                <w:b/>
              </w:rPr>
            </w:pPr>
            <w:r>
              <w:rPr>
                <w:b/>
              </w:rPr>
              <w:t>Checker</w:t>
            </w:r>
          </w:p>
        </w:tc>
        <w:tc>
          <w:tcPr>
            <w:tcW w:w="3611" w:type="dxa"/>
            <w:shd w:val="clear" w:color="auto" w:fill="D9D9D9"/>
            <w:vAlign w:val="center"/>
          </w:tcPr>
          <w:p w14:paraId="7601021C" w14:textId="77777777" w:rsidR="00B475A1" w:rsidRDefault="00B475A1" w:rsidP="00F51FA8">
            <w:pPr>
              <w:jc w:val="center"/>
              <w:rPr>
                <w:b/>
              </w:rPr>
            </w:pPr>
            <w:r>
              <w:rPr>
                <w:b/>
              </w:rPr>
              <w:t>Description Tool</w:t>
            </w:r>
          </w:p>
        </w:tc>
      </w:tr>
      <w:tr w:rsidR="00EB3066" w14:paraId="4AE2E526" w14:textId="77777777" w:rsidTr="00001F14">
        <w:trPr>
          <w:trHeight w:val="460"/>
        </w:trPr>
        <w:tc>
          <w:tcPr>
            <w:tcW w:w="1807" w:type="dxa"/>
            <w:shd w:val="clear" w:color="auto" w:fill="auto"/>
          </w:tcPr>
          <w:p w14:paraId="5D423C47" w14:textId="3572B23C" w:rsidR="00EB3066" w:rsidRDefault="00EB3066" w:rsidP="00EB3066">
            <w:pPr>
              <w:jc w:val="center"/>
            </w:pPr>
            <w:r>
              <w:t>SonarQube</w:t>
            </w:r>
          </w:p>
        </w:tc>
        <w:tc>
          <w:tcPr>
            <w:tcW w:w="1341" w:type="dxa"/>
            <w:shd w:val="clear" w:color="auto" w:fill="auto"/>
          </w:tcPr>
          <w:p w14:paraId="510F5ED6" w14:textId="0C2C6A09" w:rsidR="00EB3066" w:rsidRDefault="00EB3066" w:rsidP="00EB3066">
            <w:pPr>
              <w:jc w:val="center"/>
            </w:pPr>
            <w:r>
              <w:t>10.0</w:t>
            </w:r>
          </w:p>
        </w:tc>
        <w:tc>
          <w:tcPr>
            <w:tcW w:w="4021" w:type="dxa"/>
            <w:shd w:val="clear" w:color="auto" w:fill="auto"/>
          </w:tcPr>
          <w:p w14:paraId="55B618EC" w14:textId="67272231" w:rsidR="00EB3066" w:rsidRDefault="00EB3066" w:rsidP="00EB3066">
            <w:pPr>
              <w:jc w:val="center"/>
            </w:pPr>
            <w:r>
              <w:t>Keep It Simple</w:t>
            </w:r>
          </w:p>
        </w:tc>
        <w:tc>
          <w:tcPr>
            <w:tcW w:w="3611" w:type="dxa"/>
            <w:shd w:val="clear" w:color="auto" w:fill="auto"/>
          </w:tcPr>
          <w:p w14:paraId="45E70620" w14:textId="6A5DD1BA" w:rsidR="00EB3066" w:rsidRDefault="00A82B3D" w:rsidP="00EB3066">
            <w:pPr>
              <w:jc w:val="center"/>
            </w:pPr>
            <w:r>
              <w:t>Indicate areas of code that are overly complex or difficult to maintain. It also provides a dashboard with visualizations and detailed reports that can help developers priorit</w:t>
            </w:r>
            <w:r w:rsidR="00246650">
              <w:t xml:space="preserve">ize areas for improvement. </w:t>
            </w:r>
          </w:p>
        </w:tc>
      </w:tr>
    </w:tbl>
    <w:p w14:paraId="380C8C65" w14:textId="7AE00171" w:rsidR="00381847" w:rsidRDefault="00E769D9" w:rsidP="0059536C">
      <w:pPr>
        <w:pStyle w:val="Heading4"/>
      </w:pPr>
      <w:r>
        <w:br w:type="page"/>
      </w:r>
      <w:bookmarkStart w:id="11" w:name="_Toc52464063"/>
      <w:r>
        <w:lastRenderedPageBreak/>
        <w:t>Coding Standard 5</w:t>
      </w:r>
      <w:bookmarkEnd w:id="11"/>
    </w:p>
    <w:p w14:paraId="5472C679" w14:textId="77777777" w:rsidR="00381847" w:rsidRDefault="00381847"/>
    <w:tbl>
      <w:tblPr>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841"/>
        <w:gridCol w:w="7162"/>
      </w:tblGrid>
      <w:tr w:rsidR="00381847" w14:paraId="1ECB0DCE" w14:textId="77777777" w:rsidTr="00F06382">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rPr>
            </w:pPr>
            <w:r>
              <w:rPr>
                <w:b/>
              </w:rPr>
              <w:t>Coding Standard</w:t>
            </w:r>
          </w:p>
        </w:tc>
        <w:tc>
          <w:tcPr>
            <w:tcW w:w="18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rPr>
            </w:pPr>
            <w:r>
              <w:rPr>
                <w:b/>
              </w:rPr>
              <w:t>Label</w:t>
            </w:r>
          </w:p>
        </w:tc>
        <w:tc>
          <w:tcPr>
            <w:tcW w:w="7162" w:type="dxa"/>
            <w:shd w:val="clear" w:color="auto" w:fill="D9D9D9"/>
            <w:tcMar>
              <w:top w:w="100" w:type="dxa"/>
              <w:left w:w="100" w:type="dxa"/>
              <w:bottom w:w="100" w:type="dxa"/>
              <w:right w:w="100" w:type="dxa"/>
            </w:tcMar>
            <w:vAlign w:val="center"/>
          </w:tcPr>
          <w:p w14:paraId="72D63563" w14:textId="77777777" w:rsidR="00381847" w:rsidRDefault="00E769D9">
            <w:pPr>
              <w:jc w:val="center"/>
              <w:rPr>
                <w:b/>
              </w:rPr>
            </w:pPr>
            <w:r>
              <w:rPr>
                <w:b/>
              </w:rPr>
              <w:t>Name of Standard</w:t>
            </w:r>
          </w:p>
        </w:tc>
      </w:tr>
      <w:tr w:rsidR="00381847" w14:paraId="4769BCD3" w14:textId="77777777" w:rsidTr="00F06382">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841" w:type="dxa"/>
            <w:shd w:val="clear" w:color="auto" w:fill="EDEDED"/>
            <w:tcMar>
              <w:top w:w="100" w:type="dxa"/>
              <w:left w:w="100" w:type="dxa"/>
              <w:bottom w:w="100" w:type="dxa"/>
              <w:right w:w="100" w:type="dxa"/>
            </w:tcMar>
          </w:tcPr>
          <w:p w14:paraId="3B1D880B" w14:textId="4FB3B5AB" w:rsidR="00381847" w:rsidRDefault="00F06382">
            <w:pPr>
              <w:jc w:val="center"/>
            </w:pPr>
            <w:r>
              <w:t>STD-</w:t>
            </w:r>
            <w:r w:rsidR="00993262">
              <w:t>05</w:t>
            </w:r>
            <w:r w:rsidR="000352C5">
              <w:t>5</w:t>
            </w:r>
            <w:r>
              <w:t>-CPP</w:t>
            </w:r>
          </w:p>
        </w:tc>
        <w:tc>
          <w:tcPr>
            <w:tcW w:w="7162" w:type="dxa"/>
            <w:shd w:val="clear" w:color="auto" w:fill="EDEDED"/>
            <w:tcMar>
              <w:top w:w="100" w:type="dxa"/>
              <w:left w:w="100" w:type="dxa"/>
              <w:bottom w:w="100" w:type="dxa"/>
              <w:right w:w="100" w:type="dxa"/>
            </w:tcMar>
          </w:tcPr>
          <w:p w14:paraId="27C57017" w14:textId="2B58DA23" w:rsidR="00381847" w:rsidRDefault="00B62AA3">
            <w:r>
              <w:t xml:space="preserve">Do not access </w:t>
            </w:r>
            <w:r w:rsidR="00246650">
              <w:t>free</w:t>
            </w:r>
            <w:r>
              <w:t xml:space="preserve"> memory</w:t>
            </w:r>
            <w:r w:rsidR="00993262">
              <w:t xml:space="preserve">. </w:t>
            </w:r>
            <w:r w:rsidR="00AF143A">
              <w:t>Ref.: MEM30-CPP.</w:t>
            </w:r>
            <w:r w:rsidR="003F21F6">
              <w:t xml:space="preserve"> </w:t>
            </w:r>
          </w:p>
          <w:p w14:paraId="76F8F206" w14:textId="6E16F7F2" w:rsidR="003F21F6" w:rsidRDefault="003F21F6">
            <w:r>
              <w:t xml:space="preserve">One common problem </w:t>
            </w:r>
            <w:r w:rsidR="000F5D30">
              <w:t xml:space="preserve">that can happen when working properly </w:t>
            </w:r>
            <w:r w:rsidR="00C654F1">
              <w:t xml:space="preserve">with dynamically allocated memory is accessing memory </w:t>
            </w:r>
            <w:r w:rsidR="00EC3C67">
              <w:t xml:space="preserve">after it has been freed. This can lead to undefined behavior and can cause </w:t>
            </w:r>
            <w:r w:rsidR="00886463">
              <w:t>crashes</w:t>
            </w:r>
            <w:r w:rsidR="00EC3C67">
              <w:t xml:space="preserve">, data corruption, and many other </w:t>
            </w:r>
            <w:r w:rsidR="00886463">
              <w:t xml:space="preserve">security problems. There are some effective ways to prevent </w:t>
            </w:r>
            <w:r w:rsidR="008B44B0">
              <w:t>this issue by following the coding standard</w:t>
            </w:r>
            <w:r w:rsidR="00CE1FA6">
              <w:t xml:space="preserve">, including avoiding manual memory management, </w:t>
            </w:r>
            <w:r w:rsidR="007F19E6">
              <w:t xml:space="preserve">initializing null pointer, </w:t>
            </w:r>
            <w:r w:rsidR="00C71165">
              <w:t xml:space="preserve">and avoiding pointer arithmetic. </w:t>
            </w:r>
          </w:p>
        </w:tc>
      </w:tr>
    </w:tbl>
    <w:p w14:paraId="3E7DD32D"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1EFDDE5" w14:textId="77777777" w:rsidR="00AA26B8" w:rsidRDefault="00AA26B8" w:rsidP="0015146B">
            <w:pPr>
              <w:rPr>
                <w:rFonts w:ascii="Courier New" w:hAnsi="Courier New" w:cs="Courier New"/>
              </w:rPr>
            </w:pPr>
            <w:r>
              <w:rPr>
                <w:rFonts w:ascii="Courier New" w:hAnsi="Courier New" w:cs="Courier New"/>
              </w:rPr>
              <w:t xml:space="preserve">int* </w:t>
            </w:r>
            <w:proofErr w:type="spellStart"/>
            <w:r>
              <w:rPr>
                <w:rFonts w:ascii="Courier New" w:hAnsi="Courier New" w:cs="Courier New"/>
              </w:rPr>
              <w:t>ptr</w:t>
            </w:r>
            <w:proofErr w:type="spellEnd"/>
            <w:r>
              <w:rPr>
                <w:rFonts w:ascii="Courier New" w:hAnsi="Courier New" w:cs="Courier New"/>
              </w:rPr>
              <w:t xml:space="preserve"> = new </w:t>
            </w:r>
            <w:proofErr w:type="gramStart"/>
            <w:r>
              <w:rPr>
                <w:rFonts w:ascii="Courier New" w:hAnsi="Courier New" w:cs="Courier New"/>
              </w:rPr>
              <w:t>int;</w:t>
            </w:r>
            <w:proofErr w:type="gramEnd"/>
            <w:r>
              <w:rPr>
                <w:rFonts w:ascii="Courier New" w:hAnsi="Courier New" w:cs="Courier New"/>
              </w:rPr>
              <w:t xml:space="preserve"> </w:t>
            </w:r>
          </w:p>
          <w:p w14:paraId="7D05E6F1" w14:textId="697C2891" w:rsidR="00C46055" w:rsidRDefault="00AA26B8" w:rsidP="0015146B">
            <w:pPr>
              <w:rPr>
                <w:rFonts w:ascii="Courier New" w:hAnsi="Courier New" w:cs="Courier New"/>
              </w:rPr>
            </w:pPr>
            <w:r>
              <w:rPr>
                <w:rFonts w:ascii="Courier New" w:hAnsi="Courier New" w:cs="Courier New"/>
              </w:rPr>
              <w:t xml:space="preserve">delete </w:t>
            </w:r>
            <w:proofErr w:type="spellStart"/>
            <w:proofErr w:type="gramStart"/>
            <w:r>
              <w:rPr>
                <w:rFonts w:ascii="Courier New" w:hAnsi="Courier New" w:cs="Courier New"/>
              </w:rPr>
              <w:t>ptr</w:t>
            </w:r>
            <w:proofErr w:type="spellEnd"/>
            <w:r>
              <w:rPr>
                <w:rFonts w:ascii="Courier New" w:hAnsi="Courier New" w:cs="Courier New"/>
              </w:rPr>
              <w:t>;</w:t>
            </w:r>
            <w:proofErr w:type="gramEnd"/>
            <w:r>
              <w:rPr>
                <w:rFonts w:ascii="Courier New" w:hAnsi="Courier New" w:cs="Courier New"/>
              </w:rPr>
              <w:t xml:space="preserve"> </w:t>
            </w:r>
          </w:p>
          <w:p w14:paraId="326BE9E1" w14:textId="08CDF605" w:rsidR="00C46055" w:rsidRPr="00C46055" w:rsidRDefault="00AA26B8" w:rsidP="0015146B">
            <w:pPr>
              <w:rPr>
                <w:rFonts w:ascii="Courier New" w:hAnsi="Courier New" w:cs="Courier New"/>
              </w:rPr>
            </w:pPr>
            <w:r>
              <w:rPr>
                <w:rFonts w:ascii="Courier New" w:hAnsi="Courier New" w:cs="Courier New"/>
              </w:rPr>
              <w:t>int x = *</w:t>
            </w:r>
            <w:proofErr w:type="spellStart"/>
            <w:r>
              <w:rPr>
                <w:rFonts w:ascii="Courier New" w:hAnsi="Courier New" w:cs="Courier New"/>
              </w:rPr>
              <w:t>ptr</w:t>
            </w:r>
            <w:proofErr w:type="spellEnd"/>
            <w:r>
              <w:rPr>
                <w:rFonts w:ascii="Courier New" w:hAnsi="Courier New" w:cs="Courier New"/>
              </w:rPr>
              <w:t>;</w:t>
            </w:r>
            <w:r w:rsidR="00DE3775">
              <w:rPr>
                <w:rFonts w:ascii="Courier New" w:hAnsi="Courier New" w:cs="Courier New"/>
              </w:rPr>
              <w:t xml:space="preserve"> //accessing freed memory</w:t>
            </w:r>
          </w:p>
        </w:tc>
      </w:tr>
      <w:tr w:rsidR="00F72634" w14:paraId="3267071A" w14:textId="77777777" w:rsidTr="00001F14">
        <w:trPr>
          <w:trHeight w:val="460"/>
        </w:trPr>
        <w:tc>
          <w:tcPr>
            <w:tcW w:w="10800" w:type="dxa"/>
            <w:shd w:val="clear" w:color="auto" w:fill="EDEDED"/>
            <w:tcMar>
              <w:top w:w="100" w:type="dxa"/>
              <w:left w:w="100" w:type="dxa"/>
              <w:bottom w:w="100" w:type="dxa"/>
              <w:right w:w="100" w:type="dxa"/>
            </w:tcMar>
          </w:tcPr>
          <w:p w14:paraId="7C4D0934" w14:textId="4D44C104" w:rsidR="00F72634" w:rsidRDefault="004F13C2" w:rsidP="0015146B">
            <w:r>
              <w:t>This code allocates an integer on the heap using the ‘new’ operator and stores the address of allocated memory in ‘</w:t>
            </w:r>
            <w:r w:rsidR="00F50D56">
              <w:t>new</w:t>
            </w:r>
            <w:r>
              <w:t>’</w:t>
            </w:r>
            <w:r w:rsidR="00F50D56">
              <w:t xml:space="preserve"> operator and stores the address of the allocated memory in ‘</w:t>
            </w:r>
            <w:proofErr w:type="spellStart"/>
            <w:r w:rsidR="00F50D56">
              <w:t>ptr</w:t>
            </w:r>
            <w:proofErr w:type="spellEnd"/>
            <w:r w:rsidR="00F50D56">
              <w:t>’</w:t>
            </w:r>
            <w:r w:rsidR="001977AB">
              <w:t xml:space="preserve">. </w:t>
            </w:r>
            <w:r w:rsidR="00912A24">
              <w:t>The programmer then deletes the memory</w:t>
            </w:r>
            <w:r w:rsidR="004807A8">
              <w:t xml:space="preserve"> pointed to by ‘</w:t>
            </w:r>
            <w:proofErr w:type="spellStart"/>
            <w:r w:rsidR="004807A8">
              <w:t>ptr</w:t>
            </w:r>
            <w:proofErr w:type="spellEnd"/>
            <w:r w:rsidR="004807A8">
              <w:t>’</w:t>
            </w:r>
            <w:r w:rsidR="00071182">
              <w:t>, and tries to access the freed memory by dereferencing ‘</w:t>
            </w:r>
            <w:proofErr w:type="spellStart"/>
            <w:r w:rsidR="00071182">
              <w:t>ptr</w:t>
            </w:r>
            <w:proofErr w:type="spellEnd"/>
            <w:r w:rsidR="00071182">
              <w:t xml:space="preserve">’ and assigning its value to ‘x’. </w:t>
            </w:r>
            <w:r w:rsidR="00707172">
              <w:t xml:space="preserve">This is undefined behavior and may lead to a crash. </w:t>
            </w:r>
          </w:p>
        </w:tc>
      </w:tr>
    </w:tbl>
    <w:p w14:paraId="358849FC"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ACFDBE1" w14:textId="77777777" w:rsidR="00707172" w:rsidRDefault="00707172" w:rsidP="00707172">
            <w:pPr>
              <w:rPr>
                <w:rFonts w:ascii="Courier New" w:hAnsi="Courier New" w:cs="Courier New"/>
              </w:rPr>
            </w:pPr>
            <w:r>
              <w:rPr>
                <w:rFonts w:ascii="Courier New" w:hAnsi="Courier New" w:cs="Courier New"/>
              </w:rPr>
              <w:t xml:space="preserve">int* </w:t>
            </w:r>
            <w:proofErr w:type="spellStart"/>
            <w:r>
              <w:rPr>
                <w:rFonts w:ascii="Courier New" w:hAnsi="Courier New" w:cs="Courier New"/>
              </w:rPr>
              <w:t>ptr</w:t>
            </w:r>
            <w:proofErr w:type="spellEnd"/>
            <w:r>
              <w:rPr>
                <w:rFonts w:ascii="Courier New" w:hAnsi="Courier New" w:cs="Courier New"/>
              </w:rPr>
              <w:t xml:space="preserve"> = new </w:t>
            </w:r>
            <w:proofErr w:type="gramStart"/>
            <w:r>
              <w:rPr>
                <w:rFonts w:ascii="Courier New" w:hAnsi="Courier New" w:cs="Courier New"/>
              </w:rPr>
              <w:t>int;</w:t>
            </w:r>
            <w:proofErr w:type="gramEnd"/>
            <w:r>
              <w:rPr>
                <w:rFonts w:ascii="Courier New" w:hAnsi="Courier New" w:cs="Courier New"/>
              </w:rPr>
              <w:t xml:space="preserve"> </w:t>
            </w:r>
          </w:p>
          <w:p w14:paraId="18C063D1" w14:textId="77777777" w:rsidR="00F72634" w:rsidRDefault="00707172" w:rsidP="00707172">
            <w:pPr>
              <w:rPr>
                <w:rFonts w:ascii="Courier New" w:hAnsi="Courier New" w:cs="Courier New"/>
              </w:rPr>
            </w:pPr>
            <w:r>
              <w:rPr>
                <w:rFonts w:ascii="Courier New" w:hAnsi="Courier New" w:cs="Courier New"/>
              </w:rPr>
              <w:t>int x = *</w:t>
            </w:r>
            <w:proofErr w:type="spellStart"/>
            <w:r>
              <w:rPr>
                <w:rFonts w:ascii="Courier New" w:hAnsi="Courier New" w:cs="Courier New"/>
              </w:rPr>
              <w:t>ptr</w:t>
            </w:r>
            <w:proofErr w:type="spellEnd"/>
            <w:r>
              <w:rPr>
                <w:rFonts w:ascii="Courier New" w:hAnsi="Courier New" w:cs="Courier New"/>
              </w:rPr>
              <w:t>; //</w:t>
            </w:r>
            <w:r w:rsidR="00FF394E">
              <w:rPr>
                <w:rFonts w:ascii="Courier New" w:hAnsi="Courier New" w:cs="Courier New"/>
              </w:rPr>
              <w:t>reading the value of allocated memory</w:t>
            </w:r>
          </w:p>
          <w:p w14:paraId="74D97636" w14:textId="6015BE3D" w:rsidR="00FF394E" w:rsidRDefault="00FF394E" w:rsidP="00707172">
            <w:r>
              <w:rPr>
                <w:rFonts w:ascii="Courier New" w:hAnsi="Courier New" w:cs="Courier New"/>
              </w:rPr>
              <w:t xml:space="preserve">delete </w:t>
            </w:r>
            <w:proofErr w:type="spellStart"/>
            <w:r>
              <w:rPr>
                <w:rFonts w:ascii="Courier New" w:hAnsi="Courier New" w:cs="Courier New"/>
              </w:rPr>
              <w:t>ptr</w:t>
            </w:r>
            <w:proofErr w:type="spellEnd"/>
            <w:r>
              <w:rPr>
                <w:rFonts w:ascii="Courier New" w:hAnsi="Courier New" w:cs="Courier New"/>
              </w:rPr>
              <w:t>;</w:t>
            </w:r>
            <w:r w:rsidR="00DB45BF">
              <w:rPr>
                <w:rFonts w:ascii="Courier New" w:hAnsi="Courier New" w:cs="Courier New"/>
              </w:rPr>
              <w:t xml:space="preserve"> //freeing the memory.</w:t>
            </w:r>
          </w:p>
        </w:tc>
      </w:tr>
      <w:tr w:rsidR="00F72634" w14:paraId="7A1A78A0" w14:textId="77777777" w:rsidTr="00001F14">
        <w:trPr>
          <w:trHeight w:val="460"/>
        </w:trPr>
        <w:tc>
          <w:tcPr>
            <w:tcW w:w="10800" w:type="dxa"/>
            <w:shd w:val="clear" w:color="auto" w:fill="EDEDED"/>
            <w:tcMar>
              <w:top w:w="100" w:type="dxa"/>
              <w:left w:w="100" w:type="dxa"/>
              <w:bottom w:w="100" w:type="dxa"/>
              <w:right w:w="100" w:type="dxa"/>
            </w:tcMar>
          </w:tcPr>
          <w:p w14:paraId="681B4B09" w14:textId="70D893D3" w:rsidR="00F72634" w:rsidRDefault="00DB45BF" w:rsidP="0015146B">
            <w:r>
              <w:t xml:space="preserve">By </w:t>
            </w:r>
            <w:r w:rsidR="009733A1">
              <w:t xml:space="preserve">accessing the allocated memory before deleting it, the programmer avoids accessing freed memory and ensures that the behavior of the program is well-defined. </w:t>
            </w:r>
            <w:r w:rsidR="007E2D84">
              <w:t xml:space="preserve"> </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6A8CFE2" w:rsidR="00B475A1" w:rsidRDefault="00B475A1" w:rsidP="00F51FA8">
            <w:pPr>
              <w:pBdr>
                <w:top w:val="nil"/>
                <w:left w:val="nil"/>
                <w:bottom w:val="nil"/>
                <w:right w:val="nil"/>
                <w:between w:val="nil"/>
              </w:pBdr>
            </w:pPr>
            <w:r>
              <w:rPr>
                <w:b/>
              </w:rPr>
              <w:t>Principles(s):</w:t>
            </w:r>
            <w:r>
              <w:t xml:space="preserve"> </w:t>
            </w:r>
            <w:r w:rsidR="005E175A">
              <w:t>5. Default Deny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rPr>
            </w:pPr>
            <w:r>
              <w:rPr>
                <w:b/>
              </w:rPr>
              <w:t>Severity</w:t>
            </w:r>
          </w:p>
        </w:tc>
        <w:tc>
          <w:tcPr>
            <w:tcW w:w="1341" w:type="dxa"/>
            <w:shd w:val="clear" w:color="auto" w:fill="D9D9D9"/>
            <w:vAlign w:val="center"/>
          </w:tcPr>
          <w:p w14:paraId="5B570099" w14:textId="77777777" w:rsidR="00B475A1" w:rsidRDefault="00B475A1" w:rsidP="00F51FA8">
            <w:pPr>
              <w:jc w:val="center"/>
              <w:rPr>
                <w:b/>
              </w:rPr>
            </w:pPr>
            <w:r>
              <w:rPr>
                <w:b/>
              </w:rPr>
              <w:t>Likelihood</w:t>
            </w:r>
          </w:p>
        </w:tc>
        <w:tc>
          <w:tcPr>
            <w:tcW w:w="4021" w:type="dxa"/>
            <w:shd w:val="clear" w:color="auto" w:fill="D9D9D9"/>
            <w:vAlign w:val="center"/>
          </w:tcPr>
          <w:p w14:paraId="33BED6A2" w14:textId="77777777" w:rsidR="00B475A1" w:rsidRDefault="00B475A1" w:rsidP="00F51FA8">
            <w:pPr>
              <w:jc w:val="center"/>
              <w:rPr>
                <w:b/>
              </w:rPr>
            </w:pPr>
            <w:r>
              <w:rPr>
                <w:b/>
              </w:rPr>
              <w:t>Remediation Cost</w:t>
            </w:r>
          </w:p>
        </w:tc>
        <w:tc>
          <w:tcPr>
            <w:tcW w:w="1807" w:type="dxa"/>
            <w:shd w:val="clear" w:color="auto" w:fill="D9D9D9"/>
            <w:vAlign w:val="center"/>
          </w:tcPr>
          <w:p w14:paraId="3B3CD1A7" w14:textId="77777777" w:rsidR="00B475A1" w:rsidRDefault="00B475A1" w:rsidP="00F51FA8">
            <w:pPr>
              <w:jc w:val="center"/>
              <w:rPr>
                <w:b/>
              </w:rPr>
            </w:pPr>
            <w:r>
              <w:rPr>
                <w:b/>
              </w:rPr>
              <w:t>Priority</w:t>
            </w:r>
          </w:p>
        </w:tc>
        <w:tc>
          <w:tcPr>
            <w:tcW w:w="1805" w:type="dxa"/>
            <w:shd w:val="clear" w:color="auto" w:fill="D9D9D9"/>
            <w:vAlign w:val="center"/>
          </w:tcPr>
          <w:p w14:paraId="2743D47A" w14:textId="77777777" w:rsidR="00B475A1" w:rsidRDefault="00B475A1" w:rsidP="00F51FA8">
            <w:pPr>
              <w:jc w:val="center"/>
              <w:rPr>
                <w:b/>
              </w:rPr>
            </w:pPr>
            <w:r>
              <w:rPr>
                <w:b/>
              </w:rPr>
              <w:t>Level</w:t>
            </w:r>
          </w:p>
        </w:tc>
      </w:tr>
      <w:tr w:rsidR="00B475A1" w14:paraId="63DEB54B" w14:textId="77777777" w:rsidTr="00001F14">
        <w:trPr>
          <w:trHeight w:val="460"/>
        </w:trPr>
        <w:tc>
          <w:tcPr>
            <w:tcW w:w="1806" w:type="dxa"/>
            <w:shd w:val="clear" w:color="auto" w:fill="auto"/>
          </w:tcPr>
          <w:p w14:paraId="265C59C7" w14:textId="50D1AE3C" w:rsidR="00B475A1" w:rsidRDefault="00652E19" w:rsidP="00F51FA8">
            <w:pPr>
              <w:jc w:val="center"/>
            </w:pPr>
            <w:r>
              <w:t>High</w:t>
            </w:r>
          </w:p>
        </w:tc>
        <w:tc>
          <w:tcPr>
            <w:tcW w:w="1341" w:type="dxa"/>
            <w:shd w:val="clear" w:color="auto" w:fill="auto"/>
          </w:tcPr>
          <w:p w14:paraId="3FECF226" w14:textId="6CFFE8C2" w:rsidR="00B475A1" w:rsidRDefault="00652E19" w:rsidP="00F51FA8">
            <w:pPr>
              <w:jc w:val="center"/>
            </w:pPr>
            <w:r>
              <w:t>Low</w:t>
            </w:r>
          </w:p>
        </w:tc>
        <w:tc>
          <w:tcPr>
            <w:tcW w:w="4021" w:type="dxa"/>
            <w:shd w:val="clear" w:color="auto" w:fill="auto"/>
          </w:tcPr>
          <w:p w14:paraId="001260E5" w14:textId="46213F44" w:rsidR="00B475A1" w:rsidRDefault="00652E19" w:rsidP="00F51FA8">
            <w:pPr>
              <w:jc w:val="center"/>
            </w:pPr>
            <w:r>
              <w:t>Low</w:t>
            </w:r>
          </w:p>
        </w:tc>
        <w:tc>
          <w:tcPr>
            <w:tcW w:w="1807" w:type="dxa"/>
            <w:shd w:val="clear" w:color="auto" w:fill="auto"/>
          </w:tcPr>
          <w:p w14:paraId="5C1BD06F" w14:textId="77800812" w:rsidR="00B475A1" w:rsidRDefault="00652E19" w:rsidP="00F51FA8">
            <w:pPr>
              <w:jc w:val="center"/>
            </w:pPr>
            <w:r>
              <w:t>High</w:t>
            </w:r>
          </w:p>
        </w:tc>
        <w:tc>
          <w:tcPr>
            <w:tcW w:w="1805" w:type="dxa"/>
            <w:shd w:val="clear" w:color="auto" w:fill="auto"/>
          </w:tcPr>
          <w:p w14:paraId="321828B7" w14:textId="343F3E86" w:rsidR="00B475A1" w:rsidRDefault="00652E19" w:rsidP="00F51FA8">
            <w:pPr>
              <w:jc w:val="center"/>
            </w:pPr>
            <w:r>
              <w:t xml:space="preserve">2 </w:t>
            </w:r>
            <w:r w:rsidR="00916AC6">
              <w:t>(out of 5)</w:t>
            </w:r>
          </w:p>
        </w:tc>
      </w:tr>
    </w:tbl>
    <w:p w14:paraId="71DDDCA7" w14:textId="77777777" w:rsidR="00B475A1" w:rsidRDefault="00B475A1" w:rsidP="00B475A1">
      <w:pPr>
        <w:rPr>
          <w:b/>
        </w:rPr>
      </w:pPr>
    </w:p>
    <w:p w14:paraId="4EE4E600" w14:textId="77777777" w:rsidR="00916AC6" w:rsidRDefault="00916AC6" w:rsidP="00B475A1">
      <w:pPr>
        <w:rPr>
          <w:b/>
        </w:rPr>
      </w:pPr>
    </w:p>
    <w:p w14:paraId="61F8E4BD" w14:textId="77777777" w:rsidR="00916AC6" w:rsidRDefault="00916AC6" w:rsidP="00B475A1">
      <w:pPr>
        <w:rPr>
          <w:b/>
        </w:rPr>
      </w:pPr>
    </w:p>
    <w:p w14:paraId="6766EDC6" w14:textId="77777777" w:rsidR="00B475A1" w:rsidRDefault="00B475A1" w:rsidP="00B475A1">
      <w:pPr>
        <w:rPr>
          <w:b/>
        </w:rPr>
      </w:pPr>
      <w:r>
        <w:rPr>
          <w:b/>
        </w:rPr>
        <w:lastRenderedPageBreak/>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095"/>
        <w:gridCol w:w="1053"/>
        <w:gridCol w:w="4021"/>
        <w:gridCol w:w="3611"/>
      </w:tblGrid>
      <w:tr w:rsidR="00B475A1" w14:paraId="0C9C771F" w14:textId="77777777" w:rsidTr="00180D86">
        <w:trPr>
          <w:trHeight w:val="460"/>
          <w:tblHeader/>
        </w:trPr>
        <w:tc>
          <w:tcPr>
            <w:tcW w:w="2095" w:type="dxa"/>
            <w:shd w:val="clear" w:color="auto" w:fill="D9D9D9"/>
            <w:vAlign w:val="center"/>
          </w:tcPr>
          <w:p w14:paraId="72BCAF8D" w14:textId="77777777" w:rsidR="00B475A1" w:rsidRDefault="00B475A1" w:rsidP="00F51FA8">
            <w:pPr>
              <w:jc w:val="center"/>
              <w:rPr>
                <w:b/>
              </w:rPr>
            </w:pPr>
            <w:r>
              <w:rPr>
                <w:b/>
              </w:rPr>
              <w:t>Tool</w:t>
            </w:r>
          </w:p>
        </w:tc>
        <w:tc>
          <w:tcPr>
            <w:tcW w:w="1053" w:type="dxa"/>
            <w:shd w:val="clear" w:color="auto" w:fill="D9D9D9"/>
            <w:vAlign w:val="center"/>
          </w:tcPr>
          <w:p w14:paraId="4BA7A045" w14:textId="77777777" w:rsidR="00B475A1" w:rsidRDefault="00B475A1" w:rsidP="00F51FA8">
            <w:pPr>
              <w:jc w:val="center"/>
              <w:rPr>
                <w:b/>
              </w:rPr>
            </w:pPr>
            <w:r>
              <w:rPr>
                <w:b/>
              </w:rPr>
              <w:t>Version</w:t>
            </w:r>
          </w:p>
        </w:tc>
        <w:tc>
          <w:tcPr>
            <w:tcW w:w="4021" w:type="dxa"/>
            <w:shd w:val="clear" w:color="auto" w:fill="D9D9D9"/>
            <w:vAlign w:val="center"/>
          </w:tcPr>
          <w:p w14:paraId="78BC4E34" w14:textId="77777777" w:rsidR="00B475A1" w:rsidRDefault="00B475A1" w:rsidP="00F51FA8">
            <w:pPr>
              <w:jc w:val="center"/>
              <w:rPr>
                <w:b/>
              </w:rPr>
            </w:pPr>
            <w:r>
              <w:rPr>
                <w:b/>
              </w:rPr>
              <w:t>Checker</w:t>
            </w:r>
          </w:p>
        </w:tc>
        <w:tc>
          <w:tcPr>
            <w:tcW w:w="3611" w:type="dxa"/>
            <w:shd w:val="clear" w:color="auto" w:fill="D9D9D9"/>
            <w:vAlign w:val="center"/>
          </w:tcPr>
          <w:p w14:paraId="6B112A9B" w14:textId="77777777" w:rsidR="00B475A1" w:rsidRDefault="00B475A1" w:rsidP="00F51FA8">
            <w:pPr>
              <w:jc w:val="center"/>
              <w:rPr>
                <w:b/>
              </w:rPr>
            </w:pPr>
            <w:r>
              <w:rPr>
                <w:b/>
              </w:rPr>
              <w:t>Description Tool</w:t>
            </w:r>
          </w:p>
        </w:tc>
      </w:tr>
      <w:tr w:rsidR="00B475A1" w14:paraId="03937464" w14:textId="77777777" w:rsidTr="00180D86">
        <w:trPr>
          <w:trHeight w:val="460"/>
        </w:trPr>
        <w:tc>
          <w:tcPr>
            <w:tcW w:w="2095" w:type="dxa"/>
            <w:shd w:val="clear" w:color="auto" w:fill="auto"/>
          </w:tcPr>
          <w:p w14:paraId="699288A5" w14:textId="6F20F386" w:rsidR="00B475A1" w:rsidRDefault="00180D86" w:rsidP="00F51FA8">
            <w:pPr>
              <w:jc w:val="center"/>
            </w:pPr>
            <w:r>
              <w:t>Security Content Automation Protocol (SCAP)</w:t>
            </w:r>
          </w:p>
        </w:tc>
        <w:tc>
          <w:tcPr>
            <w:tcW w:w="1053" w:type="dxa"/>
            <w:shd w:val="clear" w:color="auto" w:fill="auto"/>
          </w:tcPr>
          <w:p w14:paraId="35911E79" w14:textId="5F2BEC4F" w:rsidR="00B475A1" w:rsidRDefault="00CD2963" w:rsidP="00F51FA8">
            <w:pPr>
              <w:jc w:val="center"/>
            </w:pPr>
            <w:r>
              <w:t>1.3</w:t>
            </w:r>
          </w:p>
        </w:tc>
        <w:tc>
          <w:tcPr>
            <w:tcW w:w="4021" w:type="dxa"/>
            <w:shd w:val="clear" w:color="auto" w:fill="auto"/>
          </w:tcPr>
          <w:p w14:paraId="1B4ADD74" w14:textId="2D027A32" w:rsidR="00B475A1" w:rsidRDefault="00CD2963" w:rsidP="00F51FA8">
            <w:pPr>
              <w:jc w:val="center"/>
            </w:pPr>
            <w:r>
              <w:t>XCCDF (</w:t>
            </w:r>
            <w:proofErr w:type="spellStart"/>
            <w:r>
              <w:t>eXtensible</w:t>
            </w:r>
            <w:proofErr w:type="spellEnd"/>
            <w:r>
              <w:t xml:space="preserve"> Configuration Checklist Description Format)</w:t>
            </w:r>
          </w:p>
        </w:tc>
        <w:tc>
          <w:tcPr>
            <w:tcW w:w="3611" w:type="dxa"/>
            <w:shd w:val="clear" w:color="auto" w:fill="auto"/>
          </w:tcPr>
          <w:p w14:paraId="221E6849" w14:textId="736B666D" w:rsidR="00B475A1" w:rsidRDefault="00CC70C7" w:rsidP="00F51FA8">
            <w:pPr>
              <w:jc w:val="center"/>
            </w:pPr>
            <w:r>
              <w:t xml:space="preserve">SCAP is a suite of standards and specifications that can be used to automate vulnerability management, measurement, </w:t>
            </w:r>
            <w:r w:rsidR="00336116">
              <w:t>and policy compliance evaluation.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591"/>
        <w:gridCol w:w="7412"/>
      </w:tblGrid>
      <w:tr w:rsidR="00381847" w14:paraId="62C3E973" w14:textId="77777777" w:rsidTr="000352C5">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rPr>
            </w:pPr>
            <w:r>
              <w:rPr>
                <w:b/>
              </w:rPr>
              <w:t>Coding Standard</w:t>
            </w:r>
          </w:p>
        </w:tc>
        <w:tc>
          <w:tcPr>
            <w:tcW w:w="1591" w:type="dxa"/>
            <w:shd w:val="clear" w:color="auto" w:fill="D9D9D9"/>
            <w:tcMar>
              <w:top w:w="100" w:type="dxa"/>
              <w:left w:w="100" w:type="dxa"/>
              <w:bottom w:w="100" w:type="dxa"/>
              <w:right w:w="100" w:type="dxa"/>
            </w:tcMar>
            <w:vAlign w:val="center"/>
          </w:tcPr>
          <w:p w14:paraId="5B2EF2E9" w14:textId="77777777" w:rsidR="00381847" w:rsidRDefault="00E769D9">
            <w:pPr>
              <w:jc w:val="center"/>
              <w:rPr>
                <w:b/>
              </w:rPr>
            </w:pPr>
            <w:r>
              <w:rPr>
                <w:b/>
              </w:rPr>
              <w:t>Label</w:t>
            </w:r>
          </w:p>
        </w:tc>
        <w:tc>
          <w:tcPr>
            <w:tcW w:w="7412" w:type="dxa"/>
            <w:shd w:val="clear" w:color="auto" w:fill="D9D9D9"/>
            <w:tcMar>
              <w:top w:w="100" w:type="dxa"/>
              <w:left w:w="100" w:type="dxa"/>
              <w:bottom w:w="100" w:type="dxa"/>
              <w:right w:w="100" w:type="dxa"/>
            </w:tcMar>
            <w:vAlign w:val="center"/>
          </w:tcPr>
          <w:p w14:paraId="3329B9A6" w14:textId="77777777" w:rsidR="00381847" w:rsidRDefault="00E769D9">
            <w:pPr>
              <w:jc w:val="center"/>
              <w:rPr>
                <w:b/>
              </w:rPr>
            </w:pPr>
            <w:r>
              <w:rPr>
                <w:b/>
              </w:rPr>
              <w:t>Name of Standard</w:t>
            </w:r>
          </w:p>
        </w:tc>
      </w:tr>
      <w:tr w:rsidR="00381847" w14:paraId="0EE27EDD" w14:textId="77777777" w:rsidTr="000352C5">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591" w:type="dxa"/>
            <w:shd w:val="clear" w:color="auto" w:fill="EDEDED"/>
            <w:tcMar>
              <w:top w:w="100" w:type="dxa"/>
              <w:left w:w="100" w:type="dxa"/>
              <w:bottom w:w="100" w:type="dxa"/>
              <w:right w:w="100" w:type="dxa"/>
            </w:tcMar>
          </w:tcPr>
          <w:p w14:paraId="71ED323B" w14:textId="2F731F69" w:rsidR="00381847" w:rsidRDefault="00E769D9">
            <w:pPr>
              <w:jc w:val="center"/>
            </w:pPr>
            <w:r>
              <w:t>STD-</w:t>
            </w:r>
            <w:r w:rsidR="00895202">
              <w:t>05</w:t>
            </w:r>
            <w:r w:rsidR="000352C5">
              <w:t>6</w:t>
            </w:r>
            <w:r>
              <w:t>-</w:t>
            </w:r>
            <w:r w:rsidR="000352C5">
              <w:t>CPP</w:t>
            </w:r>
          </w:p>
        </w:tc>
        <w:tc>
          <w:tcPr>
            <w:tcW w:w="7412" w:type="dxa"/>
            <w:shd w:val="clear" w:color="auto" w:fill="EDEDED"/>
            <w:tcMar>
              <w:top w:w="100" w:type="dxa"/>
              <w:left w:w="100" w:type="dxa"/>
              <w:bottom w:w="100" w:type="dxa"/>
              <w:right w:w="100" w:type="dxa"/>
            </w:tcMar>
          </w:tcPr>
          <w:p w14:paraId="5955382F" w14:textId="77777777" w:rsidR="00381847" w:rsidRDefault="0055168A">
            <w:r>
              <w:t xml:space="preserve">Avoid information leakage when passing a structure across a trust boundary. </w:t>
            </w:r>
            <w:r w:rsidR="007B447E">
              <w:t xml:space="preserve">Ref.: </w:t>
            </w:r>
            <w:r w:rsidR="00DE5D03">
              <w:t>DCL39-C.</w:t>
            </w:r>
          </w:p>
          <w:p w14:paraId="55F1D0F0" w14:textId="000B7616" w:rsidR="000A2217" w:rsidRDefault="000A2217">
            <w:r>
              <w:t>Information leakage can occur when a structure contains sensitive information such as passwords, keys, or personal d</w:t>
            </w:r>
            <w:r w:rsidR="00A37A32">
              <w:t xml:space="preserve">ata, and that information is not protected when the structure </w:t>
            </w:r>
            <w:r w:rsidR="00A45494">
              <w:t>is pass</w:t>
            </w:r>
            <w:r w:rsidR="00492A59">
              <w:t>ed</w:t>
            </w:r>
            <w:r w:rsidR="00A45494">
              <w:t xml:space="preserve"> across a trust boundary</w:t>
            </w:r>
            <w:r w:rsidR="006017FB">
              <w:t xml:space="preserve">. </w:t>
            </w:r>
            <w:r w:rsidR="00492A59">
              <w:t xml:space="preserve">Use encryption and authentication mechanisms to protect sensitive information </w:t>
            </w:r>
            <w:r w:rsidR="00043C60">
              <w:t xml:space="preserve">when transmitting a structure over a network or writing it to a file. </w:t>
            </w:r>
          </w:p>
          <w:p w14:paraId="33ACFFEA" w14:textId="096741D5" w:rsidR="00DE5D03" w:rsidRDefault="00DE5D03"/>
        </w:tc>
      </w:tr>
    </w:tbl>
    <w:p w14:paraId="2229A95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29C578" w14:textId="77777777" w:rsidR="00C172B0" w:rsidRPr="00C172B0" w:rsidRDefault="00C172B0" w:rsidP="00C172B0">
            <w:pPr>
              <w:rPr>
                <w:rFonts w:ascii="Courier New" w:hAnsi="Courier New" w:cs="Courier New"/>
              </w:rPr>
            </w:pPr>
            <w:r w:rsidRPr="00C172B0">
              <w:rPr>
                <w:rFonts w:ascii="Courier New" w:hAnsi="Courier New" w:cs="Courier New"/>
              </w:rPr>
              <w:t>#include &lt;</w:t>
            </w:r>
            <w:proofErr w:type="spellStart"/>
            <w:r w:rsidRPr="00C172B0">
              <w:rPr>
                <w:rFonts w:ascii="Courier New" w:hAnsi="Courier New" w:cs="Courier New"/>
              </w:rPr>
              <w:t>cstddef</w:t>
            </w:r>
            <w:proofErr w:type="spellEnd"/>
            <w:r w:rsidRPr="00C172B0">
              <w:rPr>
                <w:rFonts w:ascii="Courier New" w:hAnsi="Courier New" w:cs="Courier New"/>
              </w:rPr>
              <w:t>&gt;</w:t>
            </w:r>
          </w:p>
          <w:p w14:paraId="72895A37" w14:textId="77777777" w:rsidR="00C172B0" w:rsidRPr="00C172B0" w:rsidRDefault="00C172B0" w:rsidP="00C172B0">
            <w:pPr>
              <w:rPr>
                <w:rFonts w:ascii="Courier New" w:hAnsi="Courier New" w:cs="Courier New"/>
              </w:rPr>
            </w:pPr>
          </w:p>
          <w:p w14:paraId="1A56F714" w14:textId="77777777" w:rsidR="00C172B0" w:rsidRPr="00C172B0" w:rsidRDefault="00C172B0" w:rsidP="00C172B0">
            <w:pPr>
              <w:rPr>
                <w:rFonts w:ascii="Courier New" w:hAnsi="Courier New" w:cs="Courier New"/>
              </w:rPr>
            </w:pPr>
            <w:r w:rsidRPr="00C172B0">
              <w:rPr>
                <w:rFonts w:ascii="Courier New" w:hAnsi="Courier New" w:cs="Courier New"/>
              </w:rPr>
              <w:t>struct test {</w:t>
            </w:r>
          </w:p>
          <w:p w14:paraId="155180ED" w14:textId="77777777" w:rsidR="00C172B0" w:rsidRPr="00C172B0" w:rsidRDefault="00C172B0" w:rsidP="00C172B0">
            <w:pPr>
              <w:rPr>
                <w:rFonts w:ascii="Courier New" w:hAnsi="Courier New" w:cs="Courier New"/>
              </w:rPr>
            </w:pPr>
            <w:r w:rsidRPr="00C172B0">
              <w:rPr>
                <w:rFonts w:ascii="Courier New" w:hAnsi="Courier New" w:cs="Courier New"/>
              </w:rPr>
              <w:t xml:space="preserve">  int </w:t>
            </w:r>
            <w:proofErr w:type="gramStart"/>
            <w:r w:rsidRPr="00C172B0">
              <w:rPr>
                <w:rFonts w:ascii="Courier New" w:hAnsi="Courier New" w:cs="Courier New"/>
              </w:rPr>
              <w:t>a;</w:t>
            </w:r>
            <w:proofErr w:type="gramEnd"/>
          </w:p>
          <w:p w14:paraId="72CBC296" w14:textId="77777777" w:rsidR="00C172B0" w:rsidRPr="00C172B0" w:rsidRDefault="00C172B0" w:rsidP="00C172B0">
            <w:pPr>
              <w:rPr>
                <w:rFonts w:ascii="Courier New" w:hAnsi="Courier New" w:cs="Courier New"/>
              </w:rPr>
            </w:pPr>
            <w:r w:rsidRPr="00C172B0">
              <w:rPr>
                <w:rFonts w:ascii="Courier New" w:hAnsi="Courier New" w:cs="Courier New"/>
              </w:rPr>
              <w:t xml:space="preserve">  char </w:t>
            </w:r>
            <w:proofErr w:type="gramStart"/>
            <w:r w:rsidRPr="00C172B0">
              <w:rPr>
                <w:rFonts w:ascii="Courier New" w:hAnsi="Courier New" w:cs="Courier New"/>
              </w:rPr>
              <w:t>b;</w:t>
            </w:r>
            <w:proofErr w:type="gramEnd"/>
          </w:p>
          <w:p w14:paraId="0DF4E111" w14:textId="77777777" w:rsidR="00C172B0" w:rsidRPr="00C172B0" w:rsidRDefault="00C172B0" w:rsidP="00C172B0">
            <w:pPr>
              <w:rPr>
                <w:rFonts w:ascii="Courier New" w:hAnsi="Courier New" w:cs="Courier New"/>
              </w:rPr>
            </w:pPr>
            <w:r w:rsidRPr="00C172B0">
              <w:rPr>
                <w:rFonts w:ascii="Courier New" w:hAnsi="Courier New" w:cs="Courier New"/>
              </w:rPr>
              <w:t xml:space="preserve">  int </w:t>
            </w:r>
            <w:proofErr w:type="gramStart"/>
            <w:r w:rsidRPr="00C172B0">
              <w:rPr>
                <w:rFonts w:ascii="Courier New" w:hAnsi="Courier New" w:cs="Courier New"/>
              </w:rPr>
              <w:t>c;</w:t>
            </w:r>
            <w:proofErr w:type="gramEnd"/>
          </w:p>
          <w:p w14:paraId="066B044C" w14:textId="77777777" w:rsidR="00C172B0" w:rsidRPr="00C172B0" w:rsidRDefault="00C172B0" w:rsidP="00C172B0">
            <w:pPr>
              <w:rPr>
                <w:rFonts w:ascii="Courier New" w:hAnsi="Courier New" w:cs="Courier New"/>
              </w:rPr>
            </w:pPr>
            <w:r w:rsidRPr="00C172B0">
              <w:rPr>
                <w:rFonts w:ascii="Courier New" w:hAnsi="Courier New" w:cs="Courier New"/>
              </w:rPr>
              <w:t>};</w:t>
            </w:r>
          </w:p>
          <w:p w14:paraId="52909726" w14:textId="77777777" w:rsidR="00C172B0" w:rsidRPr="00C172B0" w:rsidRDefault="00C172B0" w:rsidP="00C172B0">
            <w:pPr>
              <w:rPr>
                <w:rFonts w:ascii="Courier New" w:hAnsi="Courier New" w:cs="Courier New"/>
              </w:rPr>
            </w:pPr>
          </w:p>
          <w:p w14:paraId="100367D9" w14:textId="77777777" w:rsidR="00C172B0" w:rsidRPr="00C172B0" w:rsidRDefault="00C172B0" w:rsidP="00C172B0">
            <w:pPr>
              <w:rPr>
                <w:rFonts w:ascii="Courier New" w:hAnsi="Courier New" w:cs="Courier New"/>
              </w:rPr>
            </w:pPr>
            <w:r w:rsidRPr="00C172B0">
              <w:rPr>
                <w:rFonts w:ascii="Courier New" w:hAnsi="Courier New" w:cs="Courier New"/>
              </w:rPr>
              <w:t>/* Safely copy bytes to user space */</w:t>
            </w:r>
          </w:p>
          <w:p w14:paraId="6DB3978B" w14:textId="77777777" w:rsidR="00C172B0" w:rsidRPr="00C172B0" w:rsidRDefault="00C172B0" w:rsidP="00C172B0">
            <w:pPr>
              <w:rPr>
                <w:rFonts w:ascii="Courier New" w:hAnsi="Courier New" w:cs="Courier New"/>
              </w:rPr>
            </w:pPr>
            <w:r w:rsidRPr="00C172B0">
              <w:rPr>
                <w:rFonts w:ascii="Courier New" w:hAnsi="Courier New" w:cs="Courier New"/>
              </w:rPr>
              <w:t xml:space="preserve">extern int </w:t>
            </w:r>
            <w:proofErr w:type="spellStart"/>
            <w:r w:rsidRPr="00C172B0">
              <w:rPr>
                <w:rFonts w:ascii="Courier New" w:hAnsi="Courier New" w:cs="Courier New"/>
              </w:rPr>
              <w:t>copy_to_</w:t>
            </w:r>
            <w:proofErr w:type="gramStart"/>
            <w:r w:rsidRPr="00C172B0">
              <w:rPr>
                <w:rFonts w:ascii="Courier New" w:hAnsi="Courier New" w:cs="Courier New"/>
              </w:rPr>
              <w:t>user</w:t>
            </w:r>
            <w:proofErr w:type="spellEnd"/>
            <w:r w:rsidRPr="00C172B0">
              <w:rPr>
                <w:rFonts w:ascii="Courier New" w:hAnsi="Courier New" w:cs="Courier New"/>
              </w:rPr>
              <w:t>(</w:t>
            </w:r>
            <w:proofErr w:type="gramEnd"/>
            <w:r w:rsidRPr="00C172B0">
              <w:rPr>
                <w:rFonts w:ascii="Courier New" w:hAnsi="Courier New" w:cs="Courier New"/>
              </w:rPr>
              <w:t xml:space="preserve">void* </w:t>
            </w:r>
            <w:proofErr w:type="spellStart"/>
            <w:r w:rsidRPr="00C172B0">
              <w:rPr>
                <w:rFonts w:ascii="Courier New" w:hAnsi="Courier New" w:cs="Courier New"/>
              </w:rPr>
              <w:t>dest</w:t>
            </w:r>
            <w:proofErr w:type="spellEnd"/>
            <w:r w:rsidRPr="00C172B0">
              <w:rPr>
                <w:rFonts w:ascii="Courier New" w:hAnsi="Courier New" w:cs="Courier New"/>
              </w:rPr>
              <w:t xml:space="preserve">, void* </w:t>
            </w:r>
            <w:proofErr w:type="spellStart"/>
            <w:r w:rsidRPr="00C172B0">
              <w:rPr>
                <w:rFonts w:ascii="Courier New" w:hAnsi="Courier New" w:cs="Courier New"/>
              </w:rPr>
              <w:t>src</w:t>
            </w:r>
            <w:proofErr w:type="spellEnd"/>
            <w:r w:rsidRPr="00C172B0">
              <w:rPr>
                <w:rFonts w:ascii="Courier New" w:hAnsi="Courier New" w:cs="Courier New"/>
              </w:rPr>
              <w:t xml:space="preserve">, </w:t>
            </w:r>
            <w:proofErr w:type="spellStart"/>
            <w:r w:rsidRPr="00C172B0">
              <w:rPr>
                <w:rFonts w:ascii="Courier New" w:hAnsi="Courier New" w:cs="Courier New"/>
              </w:rPr>
              <w:t>size_t</w:t>
            </w:r>
            <w:proofErr w:type="spellEnd"/>
            <w:r w:rsidRPr="00C172B0">
              <w:rPr>
                <w:rFonts w:ascii="Courier New" w:hAnsi="Courier New" w:cs="Courier New"/>
              </w:rPr>
              <w:t xml:space="preserve"> size);</w:t>
            </w:r>
          </w:p>
          <w:p w14:paraId="1DC993AD" w14:textId="77777777" w:rsidR="00C172B0" w:rsidRPr="00C172B0" w:rsidRDefault="00C172B0" w:rsidP="00C172B0">
            <w:pPr>
              <w:rPr>
                <w:rFonts w:ascii="Courier New" w:hAnsi="Courier New" w:cs="Courier New"/>
              </w:rPr>
            </w:pPr>
          </w:p>
          <w:p w14:paraId="59332824" w14:textId="77777777" w:rsidR="00C172B0" w:rsidRPr="00C172B0" w:rsidRDefault="00C172B0" w:rsidP="00C172B0">
            <w:pPr>
              <w:rPr>
                <w:rFonts w:ascii="Courier New" w:hAnsi="Courier New" w:cs="Courier New"/>
              </w:rPr>
            </w:pPr>
            <w:r w:rsidRPr="00C172B0">
              <w:rPr>
                <w:rFonts w:ascii="Courier New" w:hAnsi="Courier New" w:cs="Courier New"/>
              </w:rPr>
              <w:t xml:space="preserve">void </w:t>
            </w:r>
            <w:proofErr w:type="spellStart"/>
            <w:r w:rsidRPr="00C172B0">
              <w:rPr>
                <w:rFonts w:ascii="Courier New" w:hAnsi="Courier New" w:cs="Courier New"/>
              </w:rPr>
              <w:t>do_</w:t>
            </w:r>
            <w:proofErr w:type="gramStart"/>
            <w:r w:rsidRPr="00C172B0">
              <w:rPr>
                <w:rFonts w:ascii="Courier New" w:hAnsi="Courier New" w:cs="Courier New"/>
              </w:rPr>
              <w:t>stuff</w:t>
            </w:r>
            <w:proofErr w:type="spellEnd"/>
            <w:r w:rsidRPr="00C172B0">
              <w:rPr>
                <w:rFonts w:ascii="Courier New" w:hAnsi="Courier New" w:cs="Courier New"/>
              </w:rPr>
              <w:t>(</w:t>
            </w:r>
            <w:proofErr w:type="gramEnd"/>
            <w:r w:rsidRPr="00C172B0">
              <w:rPr>
                <w:rFonts w:ascii="Courier New" w:hAnsi="Courier New" w:cs="Courier New"/>
              </w:rPr>
              <w:t xml:space="preserve">void* </w:t>
            </w:r>
            <w:proofErr w:type="spellStart"/>
            <w:r w:rsidRPr="00C172B0">
              <w:rPr>
                <w:rFonts w:ascii="Courier New" w:hAnsi="Courier New" w:cs="Courier New"/>
              </w:rPr>
              <w:t>usr_buf</w:t>
            </w:r>
            <w:proofErr w:type="spellEnd"/>
            <w:r w:rsidRPr="00C172B0">
              <w:rPr>
                <w:rFonts w:ascii="Courier New" w:hAnsi="Courier New" w:cs="Courier New"/>
              </w:rPr>
              <w:t>) {</w:t>
            </w:r>
          </w:p>
          <w:p w14:paraId="1A97D42F" w14:textId="77777777" w:rsidR="00C172B0" w:rsidRPr="00C172B0" w:rsidRDefault="00C172B0" w:rsidP="00C172B0">
            <w:pPr>
              <w:rPr>
                <w:rFonts w:ascii="Courier New" w:hAnsi="Courier New" w:cs="Courier New"/>
              </w:rPr>
            </w:pPr>
            <w:r w:rsidRPr="00C172B0">
              <w:rPr>
                <w:rFonts w:ascii="Courier New" w:hAnsi="Courier New" w:cs="Courier New"/>
              </w:rPr>
              <w:t xml:space="preserve">  test </w:t>
            </w:r>
            <w:proofErr w:type="spellStart"/>
            <w:r w:rsidRPr="00C172B0">
              <w:rPr>
                <w:rFonts w:ascii="Courier New" w:hAnsi="Courier New" w:cs="Courier New"/>
              </w:rPr>
              <w:t>arg</w:t>
            </w:r>
            <w:proofErr w:type="spellEnd"/>
            <w:r w:rsidRPr="00C172B0">
              <w:rPr>
                <w:rFonts w:ascii="Courier New" w:hAnsi="Courier New" w:cs="Courier New"/>
              </w:rPr>
              <w:t xml:space="preserve"> = </w:t>
            </w:r>
            <w:proofErr w:type="gramStart"/>
            <w:r w:rsidRPr="00C172B0">
              <w:rPr>
                <w:rFonts w:ascii="Courier New" w:hAnsi="Courier New" w:cs="Courier New"/>
              </w:rPr>
              <w:t>{.a</w:t>
            </w:r>
            <w:proofErr w:type="gramEnd"/>
            <w:r w:rsidRPr="00C172B0">
              <w:rPr>
                <w:rFonts w:ascii="Courier New" w:hAnsi="Courier New" w:cs="Courier New"/>
              </w:rPr>
              <w:t xml:space="preserve"> = 1, .b = 2, .c = 3};</w:t>
            </w:r>
          </w:p>
          <w:p w14:paraId="4DB3C027" w14:textId="77777777" w:rsidR="00C172B0" w:rsidRPr="00C172B0" w:rsidRDefault="00C172B0" w:rsidP="00C172B0">
            <w:pPr>
              <w:rPr>
                <w:rFonts w:ascii="Courier New" w:hAnsi="Courier New" w:cs="Courier New"/>
              </w:rPr>
            </w:pPr>
            <w:r w:rsidRPr="00C172B0">
              <w:rPr>
                <w:rFonts w:ascii="Courier New" w:hAnsi="Courier New" w:cs="Courier New"/>
              </w:rPr>
              <w:t xml:space="preserve">  </w:t>
            </w:r>
            <w:proofErr w:type="spellStart"/>
            <w:r w:rsidRPr="00C172B0">
              <w:rPr>
                <w:rFonts w:ascii="Courier New" w:hAnsi="Courier New" w:cs="Courier New"/>
              </w:rPr>
              <w:t>copy_to_</w:t>
            </w:r>
            <w:proofErr w:type="gramStart"/>
            <w:r w:rsidRPr="00C172B0">
              <w:rPr>
                <w:rFonts w:ascii="Courier New" w:hAnsi="Courier New" w:cs="Courier New"/>
              </w:rPr>
              <w:t>user</w:t>
            </w:r>
            <w:proofErr w:type="spellEnd"/>
            <w:r w:rsidRPr="00C172B0">
              <w:rPr>
                <w:rFonts w:ascii="Courier New" w:hAnsi="Courier New" w:cs="Courier New"/>
              </w:rPr>
              <w:t>(</w:t>
            </w:r>
            <w:proofErr w:type="spellStart"/>
            <w:proofErr w:type="gramEnd"/>
            <w:r w:rsidRPr="00C172B0">
              <w:rPr>
                <w:rFonts w:ascii="Courier New" w:hAnsi="Courier New" w:cs="Courier New"/>
              </w:rPr>
              <w:t>usr_buf</w:t>
            </w:r>
            <w:proofErr w:type="spellEnd"/>
            <w:r w:rsidRPr="00C172B0">
              <w:rPr>
                <w:rFonts w:ascii="Courier New" w:hAnsi="Courier New" w:cs="Courier New"/>
              </w:rPr>
              <w:t>, &amp;</w:t>
            </w:r>
            <w:proofErr w:type="spellStart"/>
            <w:r w:rsidRPr="00C172B0">
              <w:rPr>
                <w:rFonts w:ascii="Courier New" w:hAnsi="Courier New" w:cs="Courier New"/>
              </w:rPr>
              <w:t>arg</w:t>
            </w:r>
            <w:proofErr w:type="spellEnd"/>
            <w:r w:rsidRPr="00C172B0">
              <w:rPr>
                <w:rFonts w:ascii="Courier New" w:hAnsi="Courier New" w:cs="Courier New"/>
              </w:rPr>
              <w:t xml:space="preserve">, </w:t>
            </w:r>
            <w:proofErr w:type="spellStart"/>
            <w:r w:rsidRPr="00C172B0">
              <w:rPr>
                <w:rFonts w:ascii="Courier New" w:hAnsi="Courier New" w:cs="Courier New"/>
              </w:rPr>
              <w:t>sizeof</w:t>
            </w:r>
            <w:proofErr w:type="spellEnd"/>
            <w:r w:rsidRPr="00C172B0">
              <w:rPr>
                <w:rFonts w:ascii="Courier New" w:hAnsi="Courier New" w:cs="Courier New"/>
              </w:rPr>
              <w:t>(</w:t>
            </w:r>
            <w:proofErr w:type="spellStart"/>
            <w:r w:rsidRPr="00C172B0">
              <w:rPr>
                <w:rFonts w:ascii="Courier New" w:hAnsi="Courier New" w:cs="Courier New"/>
              </w:rPr>
              <w:t>arg</w:t>
            </w:r>
            <w:proofErr w:type="spellEnd"/>
            <w:r w:rsidRPr="00C172B0">
              <w:rPr>
                <w:rFonts w:ascii="Courier New" w:hAnsi="Courier New" w:cs="Courier New"/>
              </w:rPr>
              <w:t>));</w:t>
            </w:r>
          </w:p>
          <w:p w14:paraId="40542A0F" w14:textId="03DF7109" w:rsidR="00F72634" w:rsidRDefault="00C172B0" w:rsidP="00C172B0">
            <w:r w:rsidRPr="00C172B0">
              <w:rPr>
                <w:rFonts w:ascii="Courier New" w:hAnsi="Courier New" w:cs="Courier New"/>
              </w:rPr>
              <w:t>}</w:t>
            </w:r>
          </w:p>
        </w:tc>
      </w:tr>
      <w:tr w:rsidR="00F72634" w14:paraId="058CAEAA" w14:textId="77777777" w:rsidTr="00001F14">
        <w:trPr>
          <w:trHeight w:val="460"/>
        </w:trPr>
        <w:tc>
          <w:tcPr>
            <w:tcW w:w="10800" w:type="dxa"/>
            <w:shd w:val="clear" w:color="auto" w:fill="EDEDED"/>
            <w:tcMar>
              <w:top w:w="100" w:type="dxa"/>
              <w:left w:w="100" w:type="dxa"/>
              <w:bottom w:w="100" w:type="dxa"/>
              <w:right w:w="100" w:type="dxa"/>
            </w:tcMar>
          </w:tcPr>
          <w:p w14:paraId="28BA138C" w14:textId="4155E8DB" w:rsidR="00F72634" w:rsidRDefault="0056618B" w:rsidP="0015146B">
            <w:r>
              <w:t xml:space="preserve">In this code, </w:t>
            </w:r>
            <w:r w:rsidR="00AF706B">
              <w:t>the padding bytes may contain sensitive information,</w:t>
            </w:r>
            <w:r w:rsidR="00286476">
              <w:t xml:space="preserve"> so there is a risk of that information being leaked when the structure is copied to user space using the ‘</w:t>
            </w:r>
            <w:proofErr w:type="spellStart"/>
            <w:r w:rsidR="00286476">
              <w:t>copy_to_user</w:t>
            </w:r>
            <w:proofErr w:type="spellEnd"/>
            <w:r w:rsidR="00286476">
              <w:t xml:space="preserve">’ function. </w:t>
            </w:r>
          </w:p>
        </w:tc>
      </w:tr>
    </w:tbl>
    <w:p w14:paraId="01156A3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2A95757" w14:textId="77777777" w:rsidR="00F76BC3" w:rsidRPr="00F76BC3" w:rsidRDefault="00F76BC3" w:rsidP="00F76BC3">
            <w:pPr>
              <w:rPr>
                <w:rFonts w:ascii="Courier New" w:hAnsi="Courier New" w:cs="Courier New"/>
              </w:rPr>
            </w:pPr>
            <w:r w:rsidRPr="00F76BC3">
              <w:rPr>
                <w:rFonts w:ascii="Courier New" w:hAnsi="Courier New" w:cs="Courier New"/>
              </w:rPr>
              <w:t>#include &lt;</w:t>
            </w:r>
            <w:proofErr w:type="spellStart"/>
            <w:r w:rsidRPr="00F76BC3">
              <w:rPr>
                <w:rFonts w:ascii="Courier New" w:hAnsi="Courier New" w:cs="Courier New"/>
              </w:rPr>
              <w:t>cassert</w:t>
            </w:r>
            <w:proofErr w:type="spellEnd"/>
            <w:r w:rsidRPr="00F76BC3">
              <w:rPr>
                <w:rFonts w:ascii="Courier New" w:hAnsi="Courier New" w:cs="Courier New"/>
              </w:rPr>
              <w:t>&gt;</w:t>
            </w:r>
          </w:p>
          <w:p w14:paraId="75888170" w14:textId="77777777" w:rsidR="00F76BC3" w:rsidRPr="00F76BC3" w:rsidRDefault="00F76BC3" w:rsidP="00F76BC3">
            <w:pPr>
              <w:rPr>
                <w:rFonts w:ascii="Courier New" w:hAnsi="Courier New" w:cs="Courier New"/>
              </w:rPr>
            </w:pPr>
            <w:r w:rsidRPr="00F76BC3">
              <w:rPr>
                <w:rFonts w:ascii="Courier New" w:hAnsi="Courier New" w:cs="Courier New"/>
              </w:rPr>
              <w:t>#include &lt;</w:t>
            </w:r>
            <w:proofErr w:type="spellStart"/>
            <w:r w:rsidRPr="00F76BC3">
              <w:rPr>
                <w:rFonts w:ascii="Courier New" w:hAnsi="Courier New" w:cs="Courier New"/>
              </w:rPr>
              <w:t>cstddef</w:t>
            </w:r>
            <w:proofErr w:type="spellEnd"/>
            <w:r w:rsidRPr="00F76BC3">
              <w:rPr>
                <w:rFonts w:ascii="Courier New" w:hAnsi="Courier New" w:cs="Courier New"/>
              </w:rPr>
              <w:t>&gt;</w:t>
            </w:r>
          </w:p>
          <w:p w14:paraId="10DAA7EB" w14:textId="77777777" w:rsidR="00F76BC3" w:rsidRPr="00F76BC3" w:rsidRDefault="00F76BC3" w:rsidP="00F76BC3">
            <w:pPr>
              <w:rPr>
                <w:rFonts w:ascii="Courier New" w:hAnsi="Courier New" w:cs="Courier New"/>
              </w:rPr>
            </w:pPr>
          </w:p>
          <w:p w14:paraId="2F688A29" w14:textId="77777777" w:rsidR="00F76BC3" w:rsidRPr="00F76BC3" w:rsidRDefault="00F76BC3" w:rsidP="00F76BC3">
            <w:pPr>
              <w:rPr>
                <w:rFonts w:ascii="Courier New" w:hAnsi="Courier New" w:cs="Courier New"/>
              </w:rPr>
            </w:pPr>
            <w:r w:rsidRPr="00F76BC3">
              <w:rPr>
                <w:rFonts w:ascii="Courier New" w:hAnsi="Courier New" w:cs="Courier New"/>
              </w:rPr>
              <w:t>struct test {</w:t>
            </w:r>
          </w:p>
          <w:p w14:paraId="58890BAD" w14:textId="77777777" w:rsidR="00F76BC3" w:rsidRPr="00F76BC3" w:rsidRDefault="00F76BC3" w:rsidP="00F76BC3">
            <w:pPr>
              <w:rPr>
                <w:rFonts w:ascii="Courier New" w:hAnsi="Courier New" w:cs="Courier New"/>
              </w:rPr>
            </w:pPr>
            <w:r w:rsidRPr="00F76BC3">
              <w:rPr>
                <w:rFonts w:ascii="Courier New" w:hAnsi="Courier New" w:cs="Courier New"/>
              </w:rPr>
              <w:t xml:space="preserve">  int </w:t>
            </w:r>
            <w:proofErr w:type="gramStart"/>
            <w:r w:rsidRPr="00F76BC3">
              <w:rPr>
                <w:rFonts w:ascii="Courier New" w:hAnsi="Courier New" w:cs="Courier New"/>
              </w:rPr>
              <w:t>a;</w:t>
            </w:r>
            <w:proofErr w:type="gramEnd"/>
          </w:p>
          <w:p w14:paraId="1C91E250" w14:textId="77777777" w:rsidR="00F76BC3" w:rsidRPr="00F76BC3" w:rsidRDefault="00F76BC3" w:rsidP="00F76BC3">
            <w:pPr>
              <w:rPr>
                <w:rFonts w:ascii="Courier New" w:hAnsi="Courier New" w:cs="Courier New"/>
              </w:rPr>
            </w:pPr>
            <w:r w:rsidRPr="00F76BC3">
              <w:rPr>
                <w:rFonts w:ascii="Courier New" w:hAnsi="Courier New" w:cs="Courier New"/>
              </w:rPr>
              <w:t xml:space="preserve">  char </w:t>
            </w:r>
            <w:proofErr w:type="gramStart"/>
            <w:r w:rsidRPr="00F76BC3">
              <w:rPr>
                <w:rFonts w:ascii="Courier New" w:hAnsi="Courier New" w:cs="Courier New"/>
              </w:rPr>
              <w:t>b;</w:t>
            </w:r>
            <w:proofErr w:type="gramEnd"/>
          </w:p>
          <w:p w14:paraId="23A3D135" w14:textId="77777777" w:rsidR="00F76BC3" w:rsidRPr="00F76BC3" w:rsidRDefault="00F76BC3" w:rsidP="00F76BC3">
            <w:pPr>
              <w:rPr>
                <w:rFonts w:ascii="Courier New" w:hAnsi="Courier New" w:cs="Courier New"/>
              </w:rPr>
            </w:pPr>
            <w:r w:rsidRPr="00F76BC3">
              <w:rPr>
                <w:rFonts w:ascii="Courier New" w:hAnsi="Courier New" w:cs="Courier New"/>
              </w:rPr>
              <w:t xml:space="preserve">  int </w:t>
            </w:r>
            <w:proofErr w:type="gramStart"/>
            <w:r w:rsidRPr="00F76BC3">
              <w:rPr>
                <w:rFonts w:ascii="Courier New" w:hAnsi="Courier New" w:cs="Courier New"/>
              </w:rPr>
              <w:t>c;</w:t>
            </w:r>
            <w:proofErr w:type="gramEnd"/>
          </w:p>
          <w:p w14:paraId="5E9DB64B" w14:textId="77777777" w:rsidR="00F76BC3" w:rsidRPr="00F76BC3" w:rsidRDefault="00F76BC3" w:rsidP="00F76BC3">
            <w:pPr>
              <w:rPr>
                <w:rFonts w:ascii="Courier New" w:hAnsi="Courier New" w:cs="Courier New"/>
              </w:rPr>
            </w:pPr>
            <w:r w:rsidRPr="00F76BC3">
              <w:rPr>
                <w:rFonts w:ascii="Courier New" w:hAnsi="Courier New" w:cs="Courier New"/>
              </w:rPr>
              <w:t>};</w:t>
            </w:r>
          </w:p>
          <w:p w14:paraId="6367457E" w14:textId="77777777" w:rsidR="00F76BC3" w:rsidRPr="00F76BC3" w:rsidRDefault="00F76BC3" w:rsidP="00F76BC3">
            <w:pPr>
              <w:rPr>
                <w:rFonts w:ascii="Courier New" w:hAnsi="Courier New" w:cs="Courier New"/>
              </w:rPr>
            </w:pPr>
          </w:p>
          <w:p w14:paraId="0BE1E258" w14:textId="77777777" w:rsidR="00F76BC3" w:rsidRPr="00F76BC3" w:rsidRDefault="00F76BC3" w:rsidP="00F76BC3">
            <w:pPr>
              <w:rPr>
                <w:rFonts w:ascii="Courier New" w:hAnsi="Courier New" w:cs="Courier New"/>
              </w:rPr>
            </w:pPr>
            <w:r w:rsidRPr="00F76BC3">
              <w:rPr>
                <w:rFonts w:ascii="Courier New" w:hAnsi="Courier New" w:cs="Courier New"/>
              </w:rPr>
              <w:t>/* Safely copy bytes to user space */</w:t>
            </w:r>
          </w:p>
          <w:p w14:paraId="73B50F33" w14:textId="77777777" w:rsidR="00F76BC3" w:rsidRPr="00F76BC3" w:rsidRDefault="00F76BC3" w:rsidP="00F76BC3">
            <w:pPr>
              <w:rPr>
                <w:rFonts w:ascii="Courier New" w:hAnsi="Courier New" w:cs="Courier New"/>
              </w:rPr>
            </w:pPr>
            <w:r w:rsidRPr="00F76BC3">
              <w:rPr>
                <w:rFonts w:ascii="Courier New" w:hAnsi="Courier New" w:cs="Courier New"/>
              </w:rPr>
              <w:t xml:space="preserve">extern int </w:t>
            </w:r>
            <w:proofErr w:type="spellStart"/>
            <w:r w:rsidRPr="00F76BC3">
              <w:rPr>
                <w:rFonts w:ascii="Courier New" w:hAnsi="Courier New" w:cs="Courier New"/>
              </w:rPr>
              <w:t>copy_to_</w:t>
            </w:r>
            <w:proofErr w:type="gramStart"/>
            <w:r w:rsidRPr="00F76BC3">
              <w:rPr>
                <w:rFonts w:ascii="Courier New" w:hAnsi="Courier New" w:cs="Courier New"/>
              </w:rPr>
              <w:t>user</w:t>
            </w:r>
            <w:proofErr w:type="spellEnd"/>
            <w:r w:rsidRPr="00F76BC3">
              <w:rPr>
                <w:rFonts w:ascii="Courier New" w:hAnsi="Courier New" w:cs="Courier New"/>
              </w:rPr>
              <w:t>(</w:t>
            </w:r>
            <w:proofErr w:type="gramEnd"/>
            <w:r w:rsidRPr="00F76BC3">
              <w:rPr>
                <w:rFonts w:ascii="Courier New" w:hAnsi="Courier New" w:cs="Courier New"/>
              </w:rPr>
              <w:t xml:space="preserve">void* </w:t>
            </w:r>
            <w:proofErr w:type="spellStart"/>
            <w:r w:rsidRPr="00F76BC3">
              <w:rPr>
                <w:rFonts w:ascii="Courier New" w:hAnsi="Courier New" w:cs="Courier New"/>
              </w:rPr>
              <w:t>dest</w:t>
            </w:r>
            <w:proofErr w:type="spellEnd"/>
            <w:r w:rsidRPr="00F76BC3">
              <w:rPr>
                <w:rFonts w:ascii="Courier New" w:hAnsi="Courier New" w:cs="Courier New"/>
              </w:rPr>
              <w:t xml:space="preserve">, void* </w:t>
            </w:r>
            <w:proofErr w:type="spellStart"/>
            <w:r w:rsidRPr="00F76BC3">
              <w:rPr>
                <w:rFonts w:ascii="Courier New" w:hAnsi="Courier New" w:cs="Courier New"/>
              </w:rPr>
              <w:t>src</w:t>
            </w:r>
            <w:proofErr w:type="spellEnd"/>
            <w:r w:rsidRPr="00F76BC3">
              <w:rPr>
                <w:rFonts w:ascii="Courier New" w:hAnsi="Courier New" w:cs="Courier New"/>
              </w:rPr>
              <w:t xml:space="preserve">, </w:t>
            </w:r>
            <w:proofErr w:type="spellStart"/>
            <w:r w:rsidRPr="00F76BC3">
              <w:rPr>
                <w:rFonts w:ascii="Courier New" w:hAnsi="Courier New" w:cs="Courier New"/>
              </w:rPr>
              <w:t>size_t</w:t>
            </w:r>
            <w:proofErr w:type="spellEnd"/>
            <w:r w:rsidRPr="00F76BC3">
              <w:rPr>
                <w:rFonts w:ascii="Courier New" w:hAnsi="Courier New" w:cs="Courier New"/>
              </w:rPr>
              <w:t xml:space="preserve"> size);</w:t>
            </w:r>
          </w:p>
          <w:p w14:paraId="04151171" w14:textId="77777777" w:rsidR="00F76BC3" w:rsidRPr="00F76BC3" w:rsidRDefault="00F76BC3" w:rsidP="00F76BC3">
            <w:pPr>
              <w:rPr>
                <w:rFonts w:ascii="Courier New" w:hAnsi="Courier New" w:cs="Courier New"/>
              </w:rPr>
            </w:pPr>
          </w:p>
          <w:p w14:paraId="374ABD8B" w14:textId="77777777" w:rsidR="00F76BC3" w:rsidRPr="00F76BC3" w:rsidRDefault="00F76BC3" w:rsidP="00F76BC3">
            <w:pPr>
              <w:rPr>
                <w:rFonts w:ascii="Courier New" w:hAnsi="Courier New" w:cs="Courier New"/>
              </w:rPr>
            </w:pPr>
            <w:r w:rsidRPr="00F76BC3">
              <w:rPr>
                <w:rFonts w:ascii="Courier New" w:hAnsi="Courier New" w:cs="Courier New"/>
              </w:rPr>
              <w:t xml:space="preserve">void </w:t>
            </w:r>
            <w:proofErr w:type="spellStart"/>
            <w:r w:rsidRPr="00F76BC3">
              <w:rPr>
                <w:rFonts w:ascii="Courier New" w:hAnsi="Courier New" w:cs="Courier New"/>
              </w:rPr>
              <w:t>do_</w:t>
            </w:r>
            <w:proofErr w:type="gramStart"/>
            <w:r w:rsidRPr="00F76BC3">
              <w:rPr>
                <w:rFonts w:ascii="Courier New" w:hAnsi="Courier New" w:cs="Courier New"/>
              </w:rPr>
              <w:t>stuff</w:t>
            </w:r>
            <w:proofErr w:type="spellEnd"/>
            <w:r w:rsidRPr="00F76BC3">
              <w:rPr>
                <w:rFonts w:ascii="Courier New" w:hAnsi="Courier New" w:cs="Courier New"/>
              </w:rPr>
              <w:t>(</w:t>
            </w:r>
            <w:proofErr w:type="gramEnd"/>
            <w:r w:rsidRPr="00F76BC3">
              <w:rPr>
                <w:rFonts w:ascii="Courier New" w:hAnsi="Courier New" w:cs="Courier New"/>
              </w:rPr>
              <w:t xml:space="preserve">void* </w:t>
            </w:r>
            <w:proofErr w:type="spellStart"/>
            <w:r w:rsidRPr="00F76BC3">
              <w:rPr>
                <w:rFonts w:ascii="Courier New" w:hAnsi="Courier New" w:cs="Courier New"/>
              </w:rPr>
              <w:t>usr_buf</w:t>
            </w:r>
            <w:proofErr w:type="spellEnd"/>
            <w:r w:rsidRPr="00F76BC3">
              <w:rPr>
                <w:rFonts w:ascii="Courier New" w:hAnsi="Courier New" w:cs="Courier New"/>
              </w:rPr>
              <w:t>) {</w:t>
            </w:r>
          </w:p>
          <w:p w14:paraId="49565EC1" w14:textId="77777777" w:rsidR="00F76BC3" w:rsidRPr="00F76BC3" w:rsidRDefault="00F76BC3" w:rsidP="00F76BC3">
            <w:pPr>
              <w:rPr>
                <w:rFonts w:ascii="Courier New" w:hAnsi="Courier New" w:cs="Courier New"/>
              </w:rPr>
            </w:pPr>
            <w:r w:rsidRPr="00F76BC3">
              <w:rPr>
                <w:rFonts w:ascii="Courier New" w:hAnsi="Courier New" w:cs="Courier New"/>
              </w:rPr>
              <w:t xml:space="preserve">  test </w:t>
            </w:r>
            <w:proofErr w:type="spellStart"/>
            <w:r w:rsidRPr="00F76BC3">
              <w:rPr>
                <w:rFonts w:ascii="Courier New" w:hAnsi="Courier New" w:cs="Courier New"/>
              </w:rPr>
              <w:t>arg</w:t>
            </w:r>
            <w:proofErr w:type="spellEnd"/>
            <w:r w:rsidRPr="00F76BC3">
              <w:rPr>
                <w:rFonts w:ascii="Courier New" w:hAnsi="Courier New" w:cs="Courier New"/>
              </w:rPr>
              <w:t xml:space="preserve"> = </w:t>
            </w:r>
            <w:proofErr w:type="gramStart"/>
            <w:r w:rsidRPr="00F76BC3">
              <w:rPr>
                <w:rFonts w:ascii="Courier New" w:hAnsi="Courier New" w:cs="Courier New"/>
              </w:rPr>
              <w:t>{.a</w:t>
            </w:r>
            <w:proofErr w:type="gramEnd"/>
            <w:r w:rsidRPr="00F76BC3">
              <w:rPr>
                <w:rFonts w:ascii="Courier New" w:hAnsi="Courier New" w:cs="Courier New"/>
              </w:rPr>
              <w:t xml:space="preserve"> = 1, .b = 2, .c = 3};</w:t>
            </w:r>
          </w:p>
          <w:p w14:paraId="117DE31D" w14:textId="77777777" w:rsidR="00F76BC3" w:rsidRPr="00F76BC3" w:rsidRDefault="00F76BC3" w:rsidP="00F76BC3">
            <w:pPr>
              <w:rPr>
                <w:rFonts w:ascii="Courier New" w:hAnsi="Courier New" w:cs="Courier New"/>
              </w:rPr>
            </w:pPr>
            <w:r w:rsidRPr="00F76BC3">
              <w:rPr>
                <w:rFonts w:ascii="Courier New" w:hAnsi="Courier New" w:cs="Courier New"/>
              </w:rPr>
              <w:t xml:space="preserve">  </w:t>
            </w:r>
          </w:p>
          <w:p w14:paraId="257E9093" w14:textId="77777777" w:rsidR="00F76BC3" w:rsidRPr="00F76BC3" w:rsidRDefault="00F76BC3" w:rsidP="00F76BC3">
            <w:pPr>
              <w:rPr>
                <w:rFonts w:ascii="Courier New" w:hAnsi="Courier New" w:cs="Courier New"/>
              </w:rPr>
            </w:pPr>
            <w:r w:rsidRPr="00F76BC3">
              <w:rPr>
                <w:rFonts w:ascii="Courier New" w:hAnsi="Courier New" w:cs="Courier New"/>
              </w:rPr>
              <w:t xml:space="preserve">  // Check for padding bytes that may contain sensitive information</w:t>
            </w:r>
          </w:p>
          <w:p w14:paraId="037D245C" w14:textId="77777777" w:rsidR="00F76BC3" w:rsidRPr="00F76BC3" w:rsidRDefault="00F76BC3" w:rsidP="00F76BC3">
            <w:pPr>
              <w:rPr>
                <w:rFonts w:ascii="Courier New" w:hAnsi="Courier New" w:cs="Courier New"/>
              </w:rPr>
            </w:pPr>
            <w:r w:rsidRPr="00F76BC3">
              <w:rPr>
                <w:rFonts w:ascii="Courier New" w:hAnsi="Courier New" w:cs="Courier New"/>
              </w:rPr>
              <w:t xml:space="preserve">  assert(</w:t>
            </w:r>
            <w:proofErr w:type="spellStart"/>
            <w:r w:rsidRPr="00F76BC3">
              <w:rPr>
                <w:rFonts w:ascii="Courier New" w:hAnsi="Courier New" w:cs="Courier New"/>
              </w:rPr>
              <w:t>sizeof</w:t>
            </w:r>
            <w:proofErr w:type="spellEnd"/>
            <w:r w:rsidRPr="00F76BC3">
              <w:rPr>
                <w:rFonts w:ascii="Courier New" w:hAnsi="Courier New" w:cs="Courier New"/>
              </w:rPr>
              <w:t>(</w:t>
            </w:r>
            <w:proofErr w:type="spellStart"/>
            <w:r w:rsidRPr="00F76BC3">
              <w:rPr>
                <w:rFonts w:ascii="Courier New" w:hAnsi="Courier New" w:cs="Courier New"/>
              </w:rPr>
              <w:t>arg</w:t>
            </w:r>
            <w:proofErr w:type="spellEnd"/>
            <w:r w:rsidRPr="00F76BC3">
              <w:rPr>
                <w:rFonts w:ascii="Courier New" w:hAnsi="Courier New" w:cs="Courier New"/>
              </w:rPr>
              <w:t xml:space="preserve">) == </w:t>
            </w:r>
            <w:proofErr w:type="spellStart"/>
            <w:r w:rsidRPr="00F76BC3">
              <w:rPr>
                <w:rFonts w:ascii="Courier New" w:hAnsi="Courier New" w:cs="Courier New"/>
              </w:rPr>
              <w:t>sizeof</w:t>
            </w:r>
            <w:proofErr w:type="spellEnd"/>
            <w:r w:rsidRPr="00F76BC3">
              <w:rPr>
                <w:rFonts w:ascii="Courier New" w:hAnsi="Courier New" w:cs="Courier New"/>
              </w:rPr>
              <w:t>(</w:t>
            </w:r>
            <w:proofErr w:type="spellStart"/>
            <w:proofErr w:type="gramStart"/>
            <w:r w:rsidRPr="00F76BC3">
              <w:rPr>
                <w:rFonts w:ascii="Courier New" w:hAnsi="Courier New" w:cs="Courier New"/>
              </w:rPr>
              <w:t>arg.a</w:t>
            </w:r>
            <w:proofErr w:type="spellEnd"/>
            <w:proofErr w:type="gramEnd"/>
            <w:r w:rsidRPr="00F76BC3">
              <w:rPr>
                <w:rFonts w:ascii="Courier New" w:hAnsi="Courier New" w:cs="Courier New"/>
              </w:rPr>
              <w:t xml:space="preserve">) + </w:t>
            </w:r>
            <w:proofErr w:type="spellStart"/>
            <w:r w:rsidRPr="00F76BC3">
              <w:rPr>
                <w:rFonts w:ascii="Courier New" w:hAnsi="Courier New" w:cs="Courier New"/>
              </w:rPr>
              <w:t>sizeof</w:t>
            </w:r>
            <w:proofErr w:type="spellEnd"/>
            <w:r w:rsidRPr="00F76BC3">
              <w:rPr>
                <w:rFonts w:ascii="Courier New" w:hAnsi="Courier New" w:cs="Courier New"/>
              </w:rPr>
              <w:t>(</w:t>
            </w:r>
            <w:proofErr w:type="spellStart"/>
            <w:r w:rsidRPr="00F76BC3">
              <w:rPr>
                <w:rFonts w:ascii="Courier New" w:hAnsi="Courier New" w:cs="Courier New"/>
              </w:rPr>
              <w:t>arg.b</w:t>
            </w:r>
            <w:proofErr w:type="spellEnd"/>
            <w:r w:rsidRPr="00F76BC3">
              <w:rPr>
                <w:rFonts w:ascii="Courier New" w:hAnsi="Courier New" w:cs="Courier New"/>
              </w:rPr>
              <w:t xml:space="preserve">) + </w:t>
            </w:r>
            <w:proofErr w:type="spellStart"/>
            <w:r w:rsidRPr="00F76BC3">
              <w:rPr>
                <w:rFonts w:ascii="Courier New" w:hAnsi="Courier New" w:cs="Courier New"/>
              </w:rPr>
              <w:t>sizeof</w:t>
            </w:r>
            <w:proofErr w:type="spellEnd"/>
            <w:r w:rsidRPr="00F76BC3">
              <w:rPr>
                <w:rFonts w:ascii="Courier New" w:hAnsi="Courier New" w:cs="Courier New"/>
              </w:rPr>
              <w:t>(</w:t>
            </w:r>
            <w:proofErr w:type="spellStart"/>
            <w:r w:rsidRPr="00F76BC3">
              <w:rPr>
                <w:rFonts w:ascii="Courier New" w:hAnsi="Courier New" w:cs="Courier New"/>
              </w:rPr>
              <w:t>arg.c</w:t>
            </w:r>
            <w:proofErr w:type="spellEnd"/>
            <w:r w:rsidRPr="00F76BC3">
              <w:rPr>
                <w:rFonts w:ascii="Courier New" w:hAnsi="Courier New" w:cs="Courier New"/>
              </w:rPr>
              <w:t>));</w:t>
            </w:r>
          </w:p>
          <w:p w14:paraId="72E87F70" w14:textId="77777777" w:rsidR="00F76BC3" w:rsidRPr="00F76BC3" w:rsidRDefault="00F76BC3" w:rsidP="00F76BC3">
            <w:pPr>
              <w:rPr>
                <w:rFonts w:ascii="Courier New" w:hAnsi="Courier New" w:cs="Courier New"/>
              </w:rPr>
            </w:pPr>
            <w:r w:rsidRPr="00F76BC3">
              <w:rPr>
                <w:rFonts w:ascii="Courier New" w:hAnsi="Courier New" w:cs="Courier New"/>
              </w:rPr>
              <w:t xml:space="preserve">  </w:t>
            </w:r>
          </w:p>
          <w:p w14:paraId="5C6DD75C" w14:textId="77777777" w:rsidR="00F76BC3" w:rsidRPr="00F76BC3" w:rsidRDefault="00F76BC3" w:rsidP="00F76BC3">
            <w:pPr>
              <w:rPr>
                <w:rFonts w:ascii="Courier New" w:hAnsi="Courier New" w:cs="Courier New"/>
              </w:rPr>
            </w:pPr>
            <w:r w:rsidRPr="00F76BC3">
              <w:rPr>
                <w:rFonts w:ascii="Courier New" w:hAnsi="Courier New" w:cs="Courier New"/>
              </w:rPr>
              <w:t xml:space="preserve">  </w:t>
            </w:r>
            <w:proofErr w:type="spellStart"/>
            <w:r w:rsidRPr="00F76BC3">
              <w:rPr>
                <w:rFonts w:ascii="Courier New" w:hAnsi="Courier New" w:cs="Courier New"/>
              </w:rPr>
              <w:t>copy_to_</w:t>
            </w:r>
            <w:proofErr w:type="gramStart"/>
            <w:r w:rsidRPr="00F76BC3">
              <w:rPr>
                <w:rFonts w:ascii="Courier New" w:hAnsi="Courier New" w:cs="Courier New"/>
              </w:rPr>
              <w:t>user</w:t>
            </w:r>
            <w:proofErr w:type="spellEnd"/>
            <w:r w:rsidRPr="00F76BC3">
              <w:rPr>
                <w:rFonts w:ascii="Courier New" w:hAnsi="Courier New" w:cs="Courier New"/>
              </w:rPr>
              <w:t>(</w:t>
            </w:r>
            <w:proofErr w:type="spellStart"/>
            <w:proofErr w:type="gramEnd"/>
            <w:r w:rsidRPr="00F76BC3">
              <w:rPr>
                <w:rFonts w:ascii="Courier New" w:hAnsi="Courier New" w:cs="Courier New"/>
              </w:rPr>
              <w:t>usr_buf</w:t>
            </w:r>
            <w:proofErr w:type="spellEnd"/>
            <w:r w:rsidRPr="00F76BC3">
              <w:rPr>
                <w:rFonts w:ascii="Courier New" w:hAnsi="Courier New" w:cs="Courier New"/>
              </w:rPr>
              <w:t>, &amp;</w:t>
            </w:r>
            <w:proofErr w:type="spellStart"/>
            <w:r w:rsidRPr="00F76BC3">
              <w:rPr>
                <w:rFonts w:ascii="Courier New" w:hAnsi="Courier New" w:cs="Courier New"/>
              </w:rPr>
              <w:t>arg</w:t>
            </w:r>
            <w:proofErr w:type="spellEnd"/>
            <w:r w:rsidRPr="00F76BC3">
              <w:rPr>
                <w:rFonts w:ascii="Courier New" w:hAnsi="Courier New" w:cs="Courier New"/>
              </w:rPr>
              <w:t xml:space="preserve">, </w:t>
            </w:r>
            <w:proofErr w:type="spellStart"/>
            <w:r w:rsidRPr="00F76BC3">
              <w:rPr>
                <w:rFonts w:ascii="Courier New" w:hAnsi="Courier New" w:cs="Courier New"/>
              </w:rPr>
              <w:t>sizeof</w:t>
            </w:r>
            <w:proofErr w:type="spellEnd"/>
            <w:r w:rsidRPr="00F76BC3">
              <w:rPr>
                <w:rFonts w:ascii="Courier New" w:hAnsi="Courier New" w:cs="Courier New"/>
              </w:rPr>
              <w:t>(</w:t>
            </w:r>
            <w:proofErr w:type="spellStart"/>
            <w:r w:rsidRPr="00F76BC3">
              <w:rPr>
                <w:rFonts w:ascii="Courier New" w:hAnsi="Courier New" w:cs="Courier New"/>
              </w:rPr>
              <w:t>arg</w:t>
            </w:r>
            <w:proofErr w:type="spellEnd"/>
            <w:r w:rsidRPr="00F76BC3">
              <w:rPr>
                <w:rFonts w:ascii="Courier New" w:hAnsi="Courier New" w:cs="Courier New"/>
              </w:rPr>
              <w:t>));</w:t>
            </w:r>
          </w:p>
          <w:p w14:paraId="5E4C3A21" w14:textId="7CEBBF02" w:rsidR="00F72634" w:rsidRDefault="00F76BC3" w:rsidP="00F76BC3">
            <w:r w:rsidRPr="00F76BC3">
              <w:rPr>
                <w:rFonts w:ascii="Courier New" w:hAnsi="Courier New" w:cs="Courier New"/>
              </w:rPr>
              <w:t>}</w:t>
            </w:r>
          </w:p>
        </w:tc>
      </w:tr>
      <w:tr w:rsidR="00F72634" w14:paraId="2DA5938A" w14:textId="77777777" w:rsidTr="00001F14">
        <w:trPr>
          <w:trHeight w:val="460"/>
        </w:trPr>
        <w:tc>
          <w:tcPr>
            <w:tcW w:w="10800" w:type="dxa"/>
            <w:shd w:val="clear" w:color="auto" w:fill="EDEDED"/>
            <w:tcMar>
              <w:top w:w="100" w:type="dxa"/>
              <w:left w:w="100" w:type="dxa"/>
              <w:bottom w:w="100" w:type="dxa"/>
              <w:right w:w="100" w:type="dxa"/>
            </w:tcMar>
          </w:tcPr>
          <w:p w14:paraId="2E312001" w14:textId="07B6AC76" w:rsidR="00F72634" w:rsidRDefault="0019272A" w:rsidP="0015146B">
            <w:r>
              <w:lastRenderedPageBreak/>
              <w:t>By including the assertion code in this code, I can ensure that any padding bytes in the ‘</w:t>
            </w:r>
            <w:proofErr w:type="spellStart"/>
            <w:r>
              <w:t>arg</w:t>
            </w:r>
            <w:proofErr w:type="spellEnd"/>
            <w:r>
              <w:t xml:space="preserve">’ structure are detected and handled </w:t>
            </w:r>
            <w:r w:rsidR="00F424F0">
              <w:t>properly before the structure is copied to user space</w:t>
            </w:r>
            <w:r w:rsidR="00C03FC1">
              <w:t xml:space="preserve">.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F90A11E" w:rsidR="00B475A1" w:rsidRDefault="00B475A1" w:rsidP="00F51FA8">
            <w:pPr>
              <w:pBdr>
                <w:top w:val="nil"/>
                <w:left w:val="nil"/>
                <w:bottom w:val="nil"/>
                <w:right w:val="nil"/>
                <w:between w:val="nil"/>
              </w:pBdr>
            </w:pPr>
            <w:r>
              <w:rPr>
                <w:b/>
              </w:rPr>
              <w:t>Principles(s):</w:t>
            </w:r>
            <w:r>
              <w:t xml:space="preserve"> </w:t>
            </w:r>
            <w:r w:rsidR="005F457D">
              <w:t xml:space="preserve">6. </w:t>
            </w:r>
            <w:r w:rsidR="005F457D">
              <w:rPr>
                <w:color w:val="000000"/>
              </w:rPr>
              <w:t>Adhere to the Principle of Least Privilege.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rPr>
            </w:pPr>
            <w:r>
              <w:rPr>
                <w:b/>
              </w:rPr>
              <w:t>Severity</w:t>
            </w:r>
          </w:p>
        </w:tc>
        <w:tc>
          <w:tcPr>
            <w:tcW w:w="1341" w:type="dxa"/>
            <w:shd w:val="clear" w:color="auto" w:fill="D9D9D9"/>
            <w:vAlign w:val="center"/>
          </w:tcPr>
          <w:p w14:paraId="51B951B3" w14:textId="77777777" w:rsidR="00B475A1" w:rsidRDefault="00B475A1" w:rsidP="00F51FA8">
            <w:pPr>
              <w:jc w:val="center"/>
              <w:rPr>
                <w:b/>
              </w:rPr>
            </w:pPr>
            <w:r>
              <w:rPr>
                <w:b/>
              </w:rPr>
              <w:t>Likelihood</w:t>
            </w:r>
          </w:p>
        </w:tc>
        <w:tc>
          <w:tcPr>
            <w:tcW w:w="4021" w:type="dxa"/>
            <w:shd w:val="clear" w:color="auto" w:fill="D9D9D9"/>
            <w:vAlign w:val="center"/>
          </w:tcPr>
          <w:p w14:paraId="4D802076" w14:textId="77777777" w:rsidR="00B475A1" w:rsidRDefault="00B475A1" w:rsidP="00F51FA8">
            <w:pPr>
              <w:jc w:val="center"/>
              <w:rPr>
                <w:b/>
              </w:rPr>
            </w:pPr>
            <w:r>
              <w:rPr>
                <w:b/>
              </w:rPr>
              <w:t>Remediation Cost</w:t>
            </w:r>
          </w:p>
        </w:tc>
        <w:tc>
          <w:tcPr>
            <w:tcW w:w="1807" w:type="dxa"/>
            <w:shd w:val="clear" w:color="auto" w:fill="D9D9D9"/>
            <w:vAlign w:val="center"/>
          </w:tcPr>
          <w:p w14:paraId="476A1FF1" w14:textId="77777777" w:rsidR="00B475A1" w:rsidRDefault="00B475A1" w:rsidP="00F51FA8">
            <w:pPr>
              <w:jc w:val="center"/>
              <w:rPr>
                <w:b/>
              </w:rPr>
            </w:pPr>
            <w:r>
              <w:rPr>
                <w:b/>
              </w:rPr>
              <w:t>Priority</w:t>
            </w:r>
          </w:p>
        </w:tc>
        <w:tc>
          <w:tcPr>
            <w:tcW w:w="1805" w:type="dxa"/>
            <w:shd w:val="clear" w:color="auto" w:fill="D9D9D9"/>
            <w:vAlign w:val="center"/>
          </w:tcPr>
          <w:p w14:paraId="4D58288E" w14:textId="77777777" w:rsidR="00B475A1" w:rsidRDefault="00B475A1" w:rsidP="00F51FA8">
            <w:pPr>
              <w:jc w:val="center"/>
              <w:rPr>
                <w:b/>
              </w:rPr>
            </w:pPr>
            <w:r>
              <w:rPr>
                <w:b/>
              </w:rPr>
              <w:t>Level</w:t>
            </w:r>
          </w:p>
        </w:tc>
      </w:tr>
      <w:tr w:rsidR="00B475A1" w14:paraId="599F0FE9" w14:textId="77777777" w:rsidTr="00001F14">
        <w:trPr>
          <w:trHeight w:val="460"/>
        </w:trPr>
        <w:tc>
          <w:tcPr>
            <w:tcW w:w="1806" w:type="dxa"/>
            <w:shd w:val="clear" w:color="auto" w:fill="auto"/>
          </w:tcPr>
          <w:p w14:paraId="325BC76A" w14:textId="06DE75E6" w:rsidR="00B475A1" w:rsidRDefault="003B476C" w:rsidP="00F51FA8">
            <w:pPr>
              <w:jc w:val="center"/>
            </w:pPr>
            <w:r>
              <w:t>High</w:t>
            </w:r>
          </w:p>
        </w:tc>
        <w:tc>
          <w:tcPr>
            <w:tcW w:w="1341" w:type="dxa"/>
            <w:shd w:val="clear" w:color="auto" w:fill="auto"/>
          </w:tcPr>
          <w:p w14:paraId="05FDEF4C" w14:textId="0D9A7DAB" w:rsidR="00B475A1" w:rsidRDefault="00916AC6" w:rsidP="00F51FA8">
            <w:pPr>
              <w:jc w:val="center"/>
            </w:pPr>
            <w:r>
              <w:t>Medium</w:t>
            </w:r>
          </w:p>
        </w:tc>
        <w:tc>
          <w:tcPr>
            <w:tcW w:w="4021" w:type="dxa"/>
            <w:shd w:val="clear" w:color="auto" w:fill="auto"/>
          </w:tcPr>
          <w:p w14:paraId="79D1FC84" w14:textId="47A49ED2" w:rsidR="00B475A1" w:rsidRDefault="00916AC6" w:rsidP="00F51FA8">
            <w:pPr>
              <w:jc w:val="center"/>
            </w:pPr>
            <w:r>
              <w:t>High</w:t>
            </w:r>
          </w:p>
        </w:tc>
        <w:tc>
          <w:tcPr>
            <w:tcW w:w="1807" w:type="dxa"/>
            <w:shd w:val="clear" w:color="auto" w:fill="auto"/>
          </w:tcPr>
          <w:p w14:paraId="07D13FDB" w14:textId="73C2FC17" w:rsidR="00B475A1" w:rsidRDefault="00916AC6" w:rsidP="00F51FA8">
            <w:pPr>
              <w:jc w:val="center"/>
            </w:pPr>
            <w:r>
              <w:t>High</w:t>
            </w:r>
          </w:p>
        </w:tc>
        <w:tc>
          <w:tcPr>
            <w:tcW w:w="1805" w:type="dxa"/>
            <w:shd w:val="clear" w:color="auto" w:fill="auto"/>
          </w:tcPr>
          <w:p w14:paraId="018B5741" w14:textId="10E211A0" w:rsidR="00B475A1" w:rsidRDefault="00916AC6" w:rsidP="00F51FA8">
            <w:pPr>
              <w:jc w:val="center"/>
            </w:pPr>
            <w:r>
              <w:t>2 (out of 5)</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095"/>
        <w:gridCol w:w="1053"/>
        <w:gridCol w:w="4021"/>
        <w:gridCol w:w="3611"/>
      </w:tblGrid>
      <w:tr w:rsidR="00B475A1" w14:paraId="3C74B40F" w14:textId="77777777" w:rsidTr="009E4562">
        <w:trPr>
          <w:trHeight w:val="460"/>
          <w:tblHeader/>
        </w:trPr>
        <w:tc>
          <w:tcPr>
            <w:tcW w:w="2095" w:type="dxa"/>
            <w:shd w:val="clear" w:color="auto" w:fill="D9D9D9"/>
            <w:vAlign w:val="center"/>
          </w:tcPr>
          <w:p w14:paraId="0C9B369B" w14:textId="77777777" w:rsidR="00B475A1" w:rsidRDefault="00B475A1" w:rsidP="00F51FA8">
            <w:pPr>
              <w:jc w:val="center"/>
              <w:rPr>
                <w:b/>
              </w:rPr>
            </w:pPr>
            <w:r>
              <w:rPr>
                <w:b/>
              </w:rPr>
              <w:t>Tool</w:t>
            </w:r>
          </w:p>
        </w:tc>
        <w:tc>
          <w:tcPr>
            <w:tcW w:w="1053" w:type="dxa"/>
            <w:shd w:val="clear" w:color="auto" w:fill="D9D9D9"/>
            <w:vAlign w:val="center"/>
          </w:tcPr>
          <w:p w14:paraId="398A9F91" w14:textId="77777777" w:rsidR="00B475A1" w:rsidRDefault="00B475A1" w:rsidP="00F51FA8">
            <w:pPr>
              <w:jc w:val="center"/>
              <w:rPr>
                <w:b/>
              </w:rPr>
            </w:pPr>
            <w:r>
              <w:rPr>
                <w:b/>
              </w:rPr>
              <w:t>Version</w:t>
            </w:r>
          </w:p>
        </w:tc>
        <w:tc>
          <w:tcPr>
            <w:tcW w:w="4021" w:type="dxa"/>
            <w:shd w:val="clear" w:color="auto" w:fill="D9D9D9"/>
            <w:vAlign w:val="center"/>
          </w:tcPr>
          <w:p w14:paraId="16184D8D" w14:textId="77777777" w:rsidR="00B475A1" w:rsidRDefault="00B475A1" w:rsidP="00F51FA8">
            <w:pPr>
              <w:jc w:val="center"/>
              <w:rPr>
                <w:b/>
              </w:rPr>
            </w:pPr>
            <w:r>
              <w:rPr>
                <w:b/>
              </w:rPr>
              <w:t>Checker</w:t>
            </w:r>
          </w:p>
        </w:tc>
        <w:tc>
          <w:tcPr>
            <w:tcW w:w="3611" w:type="dxa"/>
            <w:shd w:val="clear" w:color="auto" w:fill="D9D9D9"/>
            <w:vAlign w:val="center"/>
          </w:tcPr>
          <w:p w14:paraId="3D63E5D3" w14:textId="77777777" w:rsidR="00B475A1" w:rsidRDefault="00B475A1" w:rsidP="00F51FA8">
            <w:pPr>
              <w:jc w:val="center"/>
              <w:rPr>
                <w:b/>
              </w:rPr>
            </w:pPr>
            <w:r>
              <w:rPr>
                <w:b/>
              </w:rPr>
              <w:t>Description Tool</w:t>
            </w:r>
          </w:p>
        </w:tc>
      </w:tr>
      <w:tr w:rsidR="00B475A1" w14:paraId="13CC4077" w14:textId="77777777" w:rsidTr="009E4562">
        <w:trPr>
          <w:trHeight w:val="460"/>
        </w:trPr>
        <w:tc>
          <w:tcPr>
            <w:tcW w:w="2095" w:type="dxa"/>
            <w:shd w:val="clear" w:color="auto" w:fill="auto"/>
          </w:tcPr>
          <w:p w14:paraId="642C6635" w14:textId="1A34CC8A" w:rsidR="00B475A1" w:rsidRDefault="00560A0A" w:rsidP="00F51FA8">
            <w:pPr>
              <w:jc w:val="center"/>
            </w:pPr>
            <w:r>
              <w:t xml:space="preserve">Fortify </w:t>
            </w:r>
            <w:r w:rsidR="009E4562">
              <w:t>Real-Time Management</w:t>
            </w:r>
          </w:p>
        </w:tc>
        <w:tc>
          <w:tcPr>
            <w:tcW w:w="1053" w:type="dxa"/>
            <w:shd w:val="clear" w:color="auto" w:fill="auto"/>
          </w:tcPr>
          <w:p w14:paraId="1659F964" w14:textId="3D654042" w:rsidR="00B475A1" w:rsidRDefault="0049557D" w:rsidP="00F51FA8">
            <w:pPr>
              <w:jc w:val="center"/>
            </w:pPr>
            <w:r>
              <w:t>22.2.0</w:t>
            </w:r>
          </w:p>
        </w:tc>
        <w:tc>
          <w:tcPr>
            <w:tcW w:w="4021" w:type="dxa"/>
            <w:shd w:val="clear" w:color="auto" w:fill="auto"/>
          </w:tcPr>
          <w:p w14:paraId="14C127A7" w14:textId="0F44A5D7" w:rsidR="00B475A1" w:rsidRDefault="00DC2592" w:rsidP="00F51FA8">
            <w:pPr>
              <w:jc w:val="center"/>
            </w:pPr>
            <w:r>
              <w:t>Privilege management</w:t>
            </w:r>
          </w:p>
        </w:tc>
        <w:tc>
          <w:tcPr>
            <w:tcW w:w="3611" w:type="dxa"/>
            <w:shd w:val="clear" w:color="auto" w:fill="auto"/>
          </w:tcPr>
          <w:p w14:paraId="511AFF98" w14:textId="1753058E" w:rsidR="00B475A1" w:rsidRDefault="00DC2592" w:rsidP="00F51FA8">
            <w:pPr>
              <w:jc w:val="center"/>
            </w:pPr>
            <w:r>
              <w:t>Detects privilege escalation vulnerabilities and provides</w:t>
            </w:r>
          </w:p>
        </w:tc>
      </w:tr>
      <w:tr w:rsidR="00B475A1" w14:paraId="31776F75" w14:textId="77777777" w:rsidTr="009E4562">
        <w:trPr>
          <w:trHeight w:val="460"/>
        </w:trPr>
        <w:tc>
          <w:tcPr>
            <w:tcW w:w="2095" w:type="dxa"/>
            <w:shd w:val="clear" w:color="auto" w:fill="auto"/>
          </w:tcPr>
          <w:p w14:paraId="1DD1CB55" w14:textId="21A94864" w:rsidR="00B475A1" w:rsidRDefault="00196997" w:rsidP="00F51FA8">
            <w:pPr>
              <w:jc w:val="center"/>
            </w:pPr>
            <w:r>
              <w:t>SonarQube</w:t>
            </w:r>
          </w:p>
        </w:tc>
        <w:tc>
          <w:tcPr>
            <w:tcW w:w="1053" w:type="dxa"/>
            <w:shd w:val="clear" w:color="auto" w:fill="auto"/>
          </w:tcPr>
          <w:p w14:paraId="147234E7" w14:textId="5D76B20B" w:rsidR="00B475A1" w:rsidRDefault="00806839" w:rsidP="00F51FA8">
            <w:pPr>
              <w:jc w:val="center"/>
            </w:pPr>
            <w:r>
              <w:t>10.0</w:t>
            </w:r>
          </w:p>
        </w:tc>
        <w:tc>
          <w:tcPr>
            <w:tcW w:w="4021" w:type="dxa"/>
            <w:shd w:val="clear" w:color="auto" w:fill="auto"/>
          </w:tcPr>
          <w:p w14:paraId="7C643E28" w14:textId="77C49DDF" w:rsidR="00B475A1" w:rsidRDefault="001416C2" w:rsidP="00F51FA8">
            <w:pPr>
              <w:jc w:val="center"/>
              <w:rPr>
                <w:u w:val="single"/>
              </w:rPr>
            </w:pPr>
            <w:r>
              <w:t>S2068</w:t>
            </w:r>
          </w:p>
        </w:tc>
        <w:tc>
          <w:tcPr>
            <w:tcW w:w="3611" w:type="dxa"/>
            <w:shd w:val="clear" w:color="auto" w:fill="auto"/>
          </w:tcPr>
          <w:p w14:paraId="2CB1863C" w14:textId="1D474147" w:rsidR="00B475A1" w:rsidRDefault="002A444E" w:rsidP="00F51FA8">
            <w:pPr>
              <w:jc w:val="center"/>
            </w:pPr>
            <w:r>
              <w:t xml:space="preserve">Detects code that uses elevated privileges and provides guidance on how to implement the principle </w:t>
            </w:r>
            <w:r w:rsidR="00D67F81">
              <w:t xml:space="preserve">of least privilege. </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591"/>
        <w:gridCol w:w="7412"/>
      </w:tblGrid>
      <w:tr w:rsidR="00381847" w14:paraId="6A8A337E" w14:textId="77777777" w:rsidTr="009C7629">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rPr>
            </w:pPr>
            <w:r>
              <w:rPr>
                <w:b/>
              </w:rPr>
              <w:t>Coding Standard</w:t>
            </w:r>
          </w:p>
        </w:tc>
        <w:tc>
          <w:tcPr>
            <w:tcW w:w="1591" w:type="dxa"/>
            <w:shd w:val="clear" w:color="auto" w:fill="D9D9D9"/>
            <w:tcMar>
              <w:top w:w="100" w:type="dxa"/>
              <w:left w:w="100" w:type="dxa"/>
              <w:bottom w:w="100" w:type="dxa"/>
              <w:right w:w="100" w:type="dxa"/>
            </w:tcMar>
            <w:vAlign w:val="center"/>
          </w:tcPr>
          <w:p w14:paraId="5D551803" w14:textId="77777777" w:rsidR="00381847" w:rsidRDefault="00E769D9">
            <w:pPr>
              <w:jc w:val="center"/>
              <w:rPr>
                <w:b/>
              </w:rPr>
            </w:pPr>
            <w:r>
              <w:rPr>
                <w:b/>
              </w:rPr>
              <w:t>Label</w:t>
            </w:r>
          </w:p>
        </w:tc>
        <w:tc>
          <w:tcPr>
            <w:tcW w:w="7412" w:type="dxa"/>
            <w:shd w:val="clear" w:color="auto" w:fill="D9D9D9"/>
            <w:tcMar>
              <w:top w:w="100" w:type="dxa"/>
              <w:left w:w="100" w:type="dxa"/>
              <w:bottom w:w="100" w:type="dxa"/>
              <w:right w:w="100" w:type="dxa"/>
            </w:tcMar>
            <w:vAlign w:val="center"/>
          </w:tcPr>
          <w:p w14:paraId="248702FC" w14:textId="77777777" w:rsidR="00381847" w:rsidRDefault="00E769D9">
            <w:pPr>
              <w:jc w:val="center"/>
              <w:rPr>
                <w:b/>
              </w:rPr>
            </w:pPr>
            <w:r>
              <w:rPr>
                <w:b/>
              </w:rPr>
              <w:t>Name of Standard</w:t>
            </w:r>
          </w:p>
        </w:tc>
      </w:tr>
      <w:tr w:rsidR="00381847" w14:paraId="435B81D9" w14:textId="77777777" w:rsidTr="009C7629">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591" w:type="dxa"/>
            <w:shd w:val="clear" w:color="auto" w:fill="EDEDED"/>
            <w:tcMar>
              <w:top w:w="100" w:type="dxa"/>
              <w:left w:w="100" w:type="dxa"/>
              <w:bottom w:w="100" w:type="dxa"/>
              <w:right w:w="100" w:type="dxa"/>
            </w:tcMar>
          </w:tcPr>
          <w:p w14:paraId="6B141EF9" w14:textId="67441A55" w:rsidR="00381847" w:rsidRDefault="00E769D9">
            <w:pPr>
              <w:jc w:val="center"/>
            </w:pPr>
            <w:r>
              <w:t>STD-</w:t>
            </w:r>
            <w:r w:rsidR="009C7629">
              <w:t>057</w:t>
            </w:r>
            <w:r>
              <w:t>-</w:t>
            </w:r>
            <w:r w:rsidR="009C7629">
              <w:t>CPP</w:t>
            </w:r>
          </w:p>
        </w:tc>
        <w:tc>
          <w:tcPr>
            <w:tcW w:w="7412" w:type="dxa"/>
            <w:shd w:val="clear" w:color="auto" w:fill="EDEDED"/>
            <w:tcMar>
              <w:top w:w="100" w:type="dxa"/>
              <w:left w:w="100" w:type="dxa"/>
              <w:bottom w:w="100" w:type="dxa"/>
              <w:right w:w="100" w:type="dxa"/>
            </w:tcMar>
          </w:tcPr>
          <w:p w14:paraId="179F2DF5" w14:textId="77777777" w:rsidR="00CC7278" w:rsidRDefault="00246CCA">
            <w:r>
              <w:t>Handle all exception</w:t>
            </w:r>
            <w:r w:rsidR="00F24DE8">
              <w:t xml:space="preserve">s </w:t>
            </w:r>
            <w:r w:rsidR="00DD6FC0">
              <w:t>throw</w:t>
            </w:r>
            <w:r w:rsidR="00CC7278">
              <w:t xml:space="preserve">n before </w:t>
            </w:r>
            <w:proofErr w:type="gramStart"/>
            <w:r w:rsidR="00CC7278">
              <w:t>main(</w:t>
            </w:r>
            <w:proofErr w:type="gramEnd"/>
            <w:r w:rsidR="00CC7278">
              <w:t>) begin executing.</w:t>
            </w:r>
          </w:p>
          <w:p w14:paraId="26EA0BC1" w14:textId="77777777" w:rsidR="00381847" w:rsidRDefault="00CC7278">
            <w:r>
              <w:t>Ref.: ERR58-CPP</w:t>
            </w:r>
          </w:p>
          <w:p w14:paraId="7DF53768" w14:textId="564252B5" w:rsidR="00CC7278" w:rsidRDefault="00AB56F5">
            <w:r>
              <w:t>This is a good practice in C++ for several reasons to ensure proper initial</w:t>
            </w:r>
            <w:r w:rsidR="00403EEF">
              <w:t xml:space="preserve">ization, prevent unexpected termination, and improve code reliability. </w:t>
            </w:r>
          </w:p>
        </w:tc>
      </w:tr>
    </w:tbl>
    <w:p w14:paraId="28913F6B"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140DA3" w14:textId="77777777" w:rsidR="00B159B6" w:rsidRPr="00B159B6" w:rsidRDefault="00B159B6" w:rsidP="00B159B6">
            <w:pPr>
              <w:rPr>
                <w:rFonts w:ascii="Courier New" w:hAnsi="Courier New" w:cs="Courier New"/>
              </w:rPr>
            </w:pPr>
            <w:r w:rsidRPr="00B159B6">
              <w:rPr>
                <w:rFonts w:ascii="Courier New" w:hAnsi="Courier New" w:cs="Courier New"/>
                <w:b/>
                <w:bCs/>
              </w:rPr>
              <w:t>struct</w:t>
            </w:r>
            <w:r w:rsidRPr="00B159B6">
              <w:rPr>
                <w:rFonts w:ascii="Courier New" w:hAnsi="Courier New" w:cs="Courier New"/>
              </w:rPr>
              <w:t> S {</w:t>
            </w:r>
          </w:p>
          <w:p w14:paraId="705C0EF6" w14:textId="77777777" w:rsidR="00B159B6" w:rsidRPr="00B159B6" w:rsidRDefault="00B159B6" w:rsidP="00B159B6">
            <w:pPr>
              <w:rPr>
                <w:rFonts w:ascii="Courier New" w:hAnsi="Courier New" w:cs="Courier New"/>
              </w:rPr>
            </w:pPr>
            <w:r w:rsidRPr="00B159B6">
              <w:rPr>
                <w:rFonts w:ascii="Courier New" w:hAnsi="Courier New" w:cs="Courier New"/>
              </w:rPr>
              <w:t>  </w:t>
            </w:r>
            <w:proofErr w:type="gramStart"/>
            <w:r w:rsidRPr="00B159B6">
              <w:rPr>
                <w:rFonts w:ascii="Courier New" w:hAnsi="Courier New" w:cs="Courier New"/>
              </w:rPr>
              <w:t>S(</w:t>
            </w:r>
            <w:proofErr w:type="gramEnd"/>
            <w:r w:rsidRPr="00B159B6">
              <w:rPr>
                <w:rFonts w:ascii="Courier New" w:hAnsi="Courier New" w:cs="Courier New"/>
              </w:rPr>
              <w:t xml:space="preserve">) </w:t>
            </w:r>
            <w:proofErr w:type="spellStart"/>
            <w:r w:rsidRPr="00B159B6">
              <w:rPr>
                <w:rFonts w:ascii="Courier New" w:hAnsi="Courier New" w:cs="Courier New"/>
              </w:rPr>
              <w:t>noexcept</w:t>
            </w:r>
            <w:proofErr w:type="spellEnd"/>
            <w:r w:rsidRPr="00B159B6">
              <w:rPr>
                <w:rFonts w:ascii="Courier New" w:hAnsi="Courier New" w:cs="Courier New"/>
              </w:rPr>
              <w:t>(</w:t>
            </w:r>
            <w:r w:rsidRPr="00B159B6">
              <w:rPr>
                <w:rFonts w:ascii="Courier New" w:hAnsi="Courier New" w:cs="Courier New"/>
                <w:b/>
                <w:bCs/>
              </w:rPr>
              <w:t>false</w:t>
            </w:r>
            <w:r w:rsidRPr="00B159B6">
              <w:rPr>
                <w:rFonts w:ascii="Courier New" w:hAnsi="Courier New" w:cs="Courier New"/>
              </w:rPr>
              <w:t>);</w:t>
            </w:r>
          </w:p>
          <w:p w14:paraId="16B6F106" w14:textId="77777777" w:rsidR="00B159B6" w:rsidRPr="00B159B6" w:rsidRDefault="00B159B6" w:rsidP="00B159B6">
            <w:pPr>
              <w:rPr>
                <w:rFonts w:ascii="Courier New" w:hAnsi="Courier New" w:cs="Courier New"/>
              </w:rPr>
            </w:pPr>
            <w:r w:rsidRPr="00B159B6">
              <w:rPr>
                <w:rFonts w:ascii="Courier New" w:hAnsi="Courier New" w:cs="Courier New"/>
              </w:rPr>
              <w:t>};</w:t>
            </w:r>
          </w:p>
          <w:p w14:paraId="03493E30" w14:textId="77777777" w:rsidR="00B159B6" w:rsidRPr="00B159B6" w:rsidRDefault="00B159B6" w:rsidP="00B159B6">
            <w:pPr>
              <w:rPr>
                <w:rFonts w:ascii="Courier New" w:hAnsi="Courier New" w:cs="Courier New"/>
              </w:rPr>
            </w:pPr>
            <w:r w:rsidRPr="00B159B6">
              <w:rPr>
                <w:rFonts w:ascii="Courier New" w:hAnsi="Courier New" w:cs="Courier New"/>
              </w:rPr>
              <w:t>  </w:t>
            </w:r>
          </w:p>
          <w:p w14:paraId="7B4D7018" w14:textId="108AEF28" w:rsidR="00F72634" w:rsidRDefault="00B159B6" w:rsidP="0015146B">
            <w:r w:rsidRPr="00B159B6">
              <w:rPr>
                <w:rFonts w:ascii="Courier New" w:hAnsi="Courier New" w:cs="Courier New"/>
                <w:b/>
                <w:bCs/>
              </w:rPr>
              <w:t>static</w:t>
            </w:r>
            <w:r w:rsidRPr="00B159B6">
              <w:rPr>
                <w:rFonts w:ascii="Courier New" w:hAnsi="Courier New" w:cs="Courier New"/>
              </w:rPr>
              <w:t xml:space="preserve"> S </w:t>
            </w:r>
            <w:proofErr w:type="spellStart"/>
            <w:r w:rsidRPr="00B159B6">
              <w:rPr>
                <w:rFonts w:ascii="Courier New" w:hAnsi="Courier New" w:cs="Courier New"/>
              </w:rPr>
              <w:t>globalS</w:t>
            </w:r>
            <w:proofErr w:type="spellEnd"/>
            <w:r w:rsidRPr="00B159B6">
              <w:rPr>
                <w:rFonts w:ascii="Courier New" w:hAnsi="Courier New" w:cs="Courier New"/>
              </w:rPr>
              <w:t>;</w:t>
            </w:r>
          </w:p>
        </w:tc>
      </w:tr>
      <w:tr w:rsidR="00F72634" w14:paraId="3CEA03A3" w14:textId="77777777" w:rsidTr="00001F14">
        <w:trPr>
          <w:trHeight w:val="460"/>
        </w:trPr>
        <w:tc>
          <w:tcPr>
            <w:tcW w:w="10800" w:type="dxa"/>
            <w:shd w:val="clear" w:color="auto" w:fill="EDEDED"/>
            <w:tcMar>
              <w:top w:w="100" w:type="dxa"/>
              <w:left w:w="100" w:type="dxa"/>
              <w:bottom w:w="100" w:type="dxa"/>
              <w:right w:w="100" w:type="dxa"/>
            </w:tcMar>
          </w:tcPr>
          <w:p w14:paraId="728394A2" w14:textId="0C89329D" w:rsidR="00F72634" w:rsidRDefault="003D1540" w:rsidP="0015146B">
            <w:r>
              <w:t xml:space="preserve">In this code, the constructor </w:t>
            </w:r>
            <w:r w:rsidR="00305F88">
              <w:t xml:space="preserve">for S may throw an exception that is not caught when </w:t>
            </w:r>
            <w:proofErr w:type="spellStart"/>
            <w:r w:rsidR="00305F88">
              <w:t>globalS</w:t>
            </w:r>
            <w:proofErr w:type="spellEnd"/>
            <w:r w:rsidR="00305F88">
              <w:t xml:space="preserve"> is constructed during the program startup. </w:t>
            </w:r>
          </w:p>
        </w:tc>
      </w:tr>
    </w:tbl>
    <w:p w14:paraId="789A568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6387E17" w14:textId="77777777" w:rsidR="008E2F57" w:rsidRPr="008E2F57" w:rsidRDefault="008E2F57" w:rsidP="008E2F57">
            <w:pPr>
              <w:rPr>
                <w:rFonts w:ascii="Courier New" w:hAnsi="Courier New" w:cs="Courier New"/>
              </w:rPr>
            </w:pPr>
            <w:r w:rsidRPr="008E2F57">
              <w:rPr>
                <w:rFonts w:ascii="Courier New" w:hAnsi="Courier New" w:cs="Courier New"/>
                <w:b/>
                <w:bCs/>
              </w:rPr>
              <w:t>struct</w:t>
            </w:r>
            <w:r w:rsidRPr="008E2F57">
              <w:rPr>
                <w:rFonts w:ascii="Courier New" w:hAnsi="Courier New" w:cs="Courier New"/>
              </w:rPr>
              <w:t> S {</w:t>
            </w:r>
          </w:p>
          <w:p w14:paraId="704A2E11" w14:textId="77777777" w:rsidR="008E2F57" w:rsidRPr="008E2F57" w:rsidRDefault="008E2F57" w:rsidP="008E2F57">
            <w:pPr>
              <w:rPr>
                <w:rFonts w:ascii="Courier New" w:hAnsi="Courier New" w:cs="Courier New"/>
              </w:rPr>
            </w:pPr>
            <w:r w:rsidRPr="008E2F57">
              <w:rPr>
                <w:rFonts w:ascii="Courier New" w:hAnsi="Courier New" w:cs="Courier New"/>
              </w:rPr>
              <w:t>  </w:t>
            </w:r>
            <w:proofErr w:type="gramStart"/>
            <w:r w:rsidRPr="008E2F57">
              <w:rPr>
                <w:rFonts w:ascii="Courier New" w:hAnsi="Courier New" w:cs="Courier New"/>
              </w:rPr>
              <w:t>S(</w:t>
            </w:r>
            <w:proofErr w:type="gramEnd"/>
            <w:r w:rsidRPr="008E2F57">
              <w:rPr>
                <w:rFonts w:ascii="Courier New" w:hAnsi="Courier New" w:cs="Courier New"/>
              </w:rPr>
              <w:t xml:space="preserve">) </w:t>
            </w:r>
            <w:proofErr w:type="spellStart"/>
            <w:r w:rsidRPr="008E2F57">
              <w:rPr>
                <w:rFonts w:ascii="Courier New" w:hAnsi="Courier New" w:cs="Courier New"/>
              </w:rPr>
              <w:t>noexcept</w:t>
            </w:r>
            <w:proofErr w:type="spellEnd"/>
            <w:r w:rsidRPr="008E2F57">
              <w:rPr>
                <w:rFonts w:ascii="Courier New" w:hAnsi="Courier New" w:cs="Courier New"/>
              </w:rPr>
              <w:t>(</w:t>
            </w:r>
            <w:r w:rsidRPr="008E2F57">
              <w:rPr>
                <w:rFonts w:ascii="Courier New" w:hAnsi="Courier New" w:cs="Courier New"/>
                <w:b/>
                <w:bCs/>
              </w:rPr>
              <w:t>false</w:t>
            </w:r>
            <w:r w:rsidRPr="008E2F57">
              <w:rPr>
                <w:rFonts w:ascii="Courier New" w:hAnsi="Courier New" w:cs="Courier New"/>
              </w:rPr>
              <w:t>);</w:t>
            </w:r>
          </w:p>
          <w:p w14:paraId="68D629CD" w14:textId="77777777" w:rsidR="008E2F57" w:rsidRPr="008E2F57" w:rsidRDefault="008E2F57" w:rsidP="008E2F57">
            <w:pPr>
              <w:rPr>
                <w:rFonts w:ascii="Courier New" w:hAnsi="Courier New" w:cs="Courier New"/>
              </w:rPr>
            </w:pPr>
            <w:r w:rsidRPr="008E2F57">
              <w:rPr>
                <w:rFonts w:ascii="Courier New" w:hAnsi="Courier New" w:cs="Courier New"/>
              </w:rPr>
              <w:t>};</w:t>
            </w:r>
          </w:p>
          <w:p w14:paraId="7B0E7F67" w14:textId="77777777" w:rsidR="008E2F57" w:rsidRPr="008E2F57" w:rsidRDefault="008E2F57" w:rsidP="008E2F57">
            <w:pPr>
              <w:rPr>
                <w:rFonts w:ascii="Courier New" w:hAnsi="Courier New" w:cs="Courier New"/>
              </w:rPr>
            </w:pPr>
            <w:r w:rsidRPr="008E2F57">
              <w:rPr>
                <w:rFonts w:ascii="Courier New" w:hAnsi="Courier New" w:cs="Courier New"/>
              </w:rPr>
              <w:t>  </w:t>
            </w:r>
          </w:p>
          <w:p w14:paraId="763A7BC4" w14:textId="77777777" w:rsidR="008E2F57" w:rsidRPr="008E2F57" w:rsidRDefault="008E2F57" w:rsidP="008E2F57">
            <w:pPr>
              <w:rPr>
                <w:rFonts w:ascii="Courier New" w:hAnsi="Courier New" w:cs="Courier New"/>
              </w:rPr>
            </w:pPr>
            <w:r w:rsidRPr="008E2F57">
              <w:rPr>
                <w:rFonts w:ascii="Courier New" w:hAnsi="Courier New" w:cs="Courier New"/>
              </w:rPr>
              <w:t>S &amp;</w:t>
            </w:r>
            <w:proofErr w:type="spellStart"/>
            <w:proofErr w:type="gramStart"/>
            <w:r w:rsidRPr="008E2F57">
              <w:rPr>
                <w:rFonts w:ascii="Courier New" w:hAnsi="Courier New" w:cs="Courier New"/>
              </w:rPr>
              <w:t>globalS</w:t>
            </w:r>
            <w:proofErr w:type="spellEnd"/>
            <w:r w:rsidRPr="008E2F57">
              <w:rPr>
                <w:rFonts w:ascii="Courier New" w:hAnsi="Courier New" w:cs="Courier New"/>
              </w:rPr>
              <w:t>(</w:t>
            </w:r>
            <w:proofErr w:type="gramEnd"/>
            <w:r w:rsidRPr="008E2F57">
              <w:rPr>
                <w:rFonts w:ascii="Courier New" w:hAnsi="Courier New" w:cs="Courier New"/>
              </w:rPr>
              <w:t>) {</w:t>
            </w:r>
          </w:p>
          <w:p w14:paraId="3CAAF707" w14:textId="77777777" w:rsidR="008E2F57" w:rsidRPr="008E2F57" w:rsidRDefault="008E2F57" w:rsidP="008E2F57">
            <w:pPr>
              <w:rPr>
                <w:rFonts w:ascii="Courier New" w:hAnsi="Courier New" w:cs="Courier New"/>
              </w:rPr>
            </w:pPr>
            <w:r w:rsidRPr="008E2F57">
              <w:rPr>
                <w:rFonts w:ascii="Courier New" w:hAnsi="Courier New" w:cs="Courier New"/>
              </w:rPr>
              <w:t>  </w:t>
            </w:r>
            <w:r w:rsidRPr="008E2F57">
              <w:rPr>
                <w:rFonts w:ascii="Courier New" w:hAnsi="Courier New" w:cs="Courier New"/>
                <w:b/>
                <w:bCs/>
              </w:rPr>
              <w:t>try</w:t>
            </w:r>
            <w:r w:rsidRPr="008E2F57">
              <w:rPr>
                <w:rFonts w:ascii="Courier New" w:hAnsi="Courier New" w:cs="Courier New"/>
              </w:rPr>
              <w:t> {</w:t>
            </w:r>
          </w:p>
          <w:p w14:paraId="05D3A5E2" w14:textId="77777777" w:rsidR="008E2F57" w:rsidRPr="008E2F57" w:rsidRDefault="008E2F57" w:rsidP="008E2F57">
            <w:pPr>
              <w:rPr>
                <w:rFonts w:ascii="Courier New" w:hAnsi="Courier New" w:cs="Courier New"/>
              </w:rPr>
            </w:pPr>
            <w:r w:rsidRPr="008E2F57">
              <w:rPr>
                <w:rFonts w:ascii="Courier New" w:hAnsi="Courier New" w:cs="Courier New"/>
              </w:rPr>
              <w:t>    </w:t>
            </w:r>
            <w:r w:rsidRPr="008E2F57">
              <w:rPr>
                <w:rFonts w:ascii="Courier New" w:hAnsi="Courier New" w:cs="Courier New"/>
                <w:b/>
                <w:bCs/>
              </w:rPr>
              <w:t>static</w:t>
            </w:r>
            <w:r w:rsidRPr="008E2F57">
              <w:rPr>
                <w:rFonts w:ascii="Courier New" w:hAnsi="Courier New" w:cs="Courier New"/>
              </w:rPr>
              <w:t xml:space="preserve"> S </w:t>
            </w:r>
            <w:proofErr w:type="spellStart"/>
            <w:proofErr w:type="gramStart"/>
            <w:r w:rsidRPr="008E2F57">
              <w:rPr>
                <w:rFonts w:ascii="Courier New" w:hAnsi="Courier New" w:cs="Courier New"/>
              </w:rPr>
              <w:t>s</w:t>
            </w:r>
            <w:proofErr w:type="spellEnd"/>
            <w:r w:rsidRPr="008E2F57">
              <w:rPr>
                <w:rFonts w:ascii="Courier New" w:hAnsi="Courier New" w:cs="Courier New"/>
              </w:rPr>
              <w:t>;</w:t>
            </w:r>
            <w:proofErr w:type="gramEnd"/>
          </w:p>
          <w:p w14:paraId="238F7684" w14:textId="77777777" w:rsidR="008E2F57" w:rsidRPr="008E2F57" w:rsidRDefault="008E2F57" w:rsidP="008E2F57">
            <w:pPr>
              <w:rPr>
                <w:rFonts w:ascii="Courier New" w:hAnsi="Courier New" w:cs="Courier New"/>
              </w:rPr>
            </w:pPr>
            <w:r w:rsidRPr="008E2F57">
              <w:rPr>
                <w:rFonts w:ascii="Courier New" w:hAnsi="Courier New" w:cs="Courier New"/>
              </w:rPr>
              <w:t>    </w:t>
            </w:r>
            <w:r w:rsidRPr="008E2F57">
              <w:rPr>
                <w:rFonts w:ascii="Courier New" w:hAnsi="Courier New" w:cs="Courier New"/>
                <w:b/>
                <w:bCs/>
              </w:rPr>
              <w:t>return</w:t>
            </w:r>
            <w:r w:rsidRPr="008E2F57">
              <w:rPr>
                <w:rFonts w:ascii="Courier New" w:hAnsi="Courier New" w:cs="Courier New"/>
              </w:rPr>
              <w:t> </w:t>
            </w:r>
            <w:proofErr w:type="gramStart"/>
            <w:r w:rsidRPr="008E2F57">
              <w:rPr>
                <w:rFonts w:ascii="Courier New" w:hAnsi="Courier New" w:cs="Courier New"/>
              </w:rPr>
              <w:t>s;</w:t>
            </w:r>
            <w:proofErr w:type="gramEnd"/>
          </w:p>
          <w:p w14:paraId="51C26E42" w14:textId="77777777" w:rsidR="008E2F57" w:rsidRPr="008E2F57" w:rsidRDefault="008E2F57" w:rsidP="008E2F57">
            <w:pPr>
              <w:rPr>
                <w:rFonts w:ascii="Courier New" w:hAnsi="Courier New" w:cs="Courier New"/>
              </w:rPr>
            </w:pPr>
            <w:r w:rsidRPr="008E2F57">
              <w:rPr>
                <w:rFonts w:ascii="Courier New" w:hAnsi="Courier New" w:cs="Courier New"/>
              </w:rPr>
              <w:t>  } </w:t>
            </w:r>
            <w:r w:rsidRPr="008E2F57">
              <w:rPr>
                <w:rFonts w:ascii="Courier New" w:hAnsi="Courier New" w:cs="Courier New"/>
                <w:b/>
                <w:bCs/>
              </w:rPr>
              <w:t>catch</w:t>
            </w:r>
            <w:r w:rsidRPr="008E2F57">
              <w:rPr>
                <w:rFonts w:ascii="Courier New" w:hAnsi="Courier New" w:cs="Courier New"/>
              </w:rPr>
              <w:t> (...) {</w:t>
            </w:r>
          </w:p>
          <w:p w14:paraId="2B0CBEAF" w14:textId="77777777" w:rsidR="008E2F57" w:rsidRPr="008E2F57" w:rsidRDefault="008E2F57" w:rsidP="008E2F57">
            <w:pPr>
              <w:rPr>
                <w:rFonts w:ascii="Courier New" w:hAnsi="Courier New" w:cs="Courier New"/>
              </w:rPr>
            </w:pPr>
            <w:r w:rsidRPr="008E2F57">
              <w:rPr>
                <w:rFonts w:ascii="Courier New" w:hAnsi="Courier New" w:cs="Courier New"/>
              </w:rPr>
              <w:t>    // Handle error, perhaps by logging it and gracefully terminating the application.</w:t>
            </w:r>
          </w:p>
          <w:p w14:paraId="22FBF7D9" w14:textId="77777777" w:rsidR="008E2F57" w:rsidRPr="008E2F57" w:rsidRDefault="008E2F57" w:rsidP="008E2F57">
            <w:pPr>
              <w:rPr>
                <w:rFonts w:ascii="Courier New" w:hAnsi="Courier New" w:cs="Courier New"/>
              </w:rPr>
            </w:pPr>
            <w:r w:rsidRPr="008E2F57">
              <w:rPr>
                <w:rFonts w:ascii="Courier New" w:hAnsi="Courier New" w:cs="Courier New"/>
              </w:rPr>
              <w:t>  }</w:t>
            </w:r>
          </w:p>
          <w:p w14:paraId="3760031E" w14:textId="77777777" w:rsidR="008E2F57" w:rsidRPr="008E2F57" w:rsidRDefault="008E2F57" w:rsidP="008E2F57">
            <w:pPr>
              <w:rPr>
                <w:rFonts w:ascii="Courier New" w:hAnsi="Courier New" w:cs="Courier New"/>
              </w:rPr>
            </w:pPr>
            <w:r w:rsidRPr="008E2F57">
              <w:rPr>
                <w:rFonts w:ascii="Courier New" w:hAnsi="Courier New" w:cs="Courier New"/>
              </w:rPr>
              <w:t>  // Unreachable.</w:t>
            </w:r>
          </w:p>
          <w:p w14:paraId="2E6C6D57" w14:textId="2665FA48" w:rsidR="00F72634" w:rsidRDefault="008E2F57" w:rsidP="0015146B">
            <w:r w:rsidRPr="008E2F57">
              <w:rPr>
                <w:rFonts w:ascii="Courier New" w:hAnsi="Courier New" w:cs="Courier New"/>
              </w:rPr>
              <w:t>}</w:t>
            </w:r>
          </w:p>
        </w:tc>
      </w:tr>
      <w:tr w:rsidR="00F72634" w14:paraId="5DBE36E7" w14:textId="77777777" w:rsidTr="00001F14">
        <w:trPr>
          <w:trHeight w:val="460"/>
        </w:trPr>
        <w:tc>
          <w:tcPr>
            <w:tcW w:w="10800" w:type="dxa"/>
            <w:shd w:val="clear" w:color="auto" w:fill="EDEDED"/>
            <w:tcMar>
              <w:top w:w="100" w:type="dxa"/>
              <w:left w:w="100" w:type="dxa"/>
              <w:bottom w:w="100" w:type="dxa"/>
              <w:right w:w="100" w:type="dxa"/>
            </w:tcMar>
          </w:tcPr>
          <w:p w14:paraId="1B81CDBB" w14:textId="46BF10F8" w:rsidR="00F72634" w:rsidRDefault="008E2F57" w:rsidP="0015146B">
            <w:r>
              <w:t xml:space="preserve">This code uses try and catch block </w:t>
            </w:r>
            <w:r w:rsidR="003B67F0">
              <w:t>to catch any exception t</w:t>
            </w:r>
            <w:r w:rsidR="005B58D4">
              <w:t xml:space="preserve">hrown during the initialization of the static value. By handling </w:t>
            </w:r>
            <w:r w:rsidR="008710C8">
              <w:t xml:space="preserve">exceptions explicitly in this way, the code is more robust and less likely </w:t>
            </w:r>
            <w:r w:rsidR="008503B6">
              <w:t xml:space="preserve">to encounter unexpected behavior. </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562D10F" w:rsidR="00B475A1" w:rsidRDefault="00B475A1" w:rsidP="00F51FA8">
            <w:pPr>
              <w:pBdr>
                <w:top w:val="nil"/>
                <w:left w:val="nil"/>
                <w:bottom w:val="nil"/>
                <w:right w:val="nil"/>
                <w:between w:val="nil"/>
              </w:pBdr>
            </w:pPr>
            <w:r>
              <w:rPr>
                <w:b/>
              </w:rPr>
              <w:t>Principles(s):</w:t>
            </w:r>
            <w:r>
              <w:t xml:space="preserve"> </w:t>
            </w:r>
            <w:r w:rsidR="00A91C94">
              <w:t xml:space="preserve">7. </w:t>
            </w:r>
            <w:r w:rsidR="00A91C94">
              <w:rPr>
                <w:color w:val="000000"/>
              </w:rPr>
              <w:t>Sanitize Data Sent to Other Systems</w:t>
            </w:r>
            <w:r w:rsidR="00A91C94">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rPr>
            </w:pPr>
            <w:r>
              <w:rPr>
                <w:b/>
              </w:rPr>
              <w:t>Severity</w:t>
            </w:r>
          </w:p>
        </w:tc>
        <w:tc>
          <w:tcPr>
            <w:tcW w:w="1341" w:type="dxa"/>
            <w:shd w:val="clear" w:color="auto" w:fill="D9D9D9"/>
            <w:vAlign w:val="center"/>
          </w:tcPr>
          <w:p w14:paraId="6FB1DA7B" w14:textId="77777777" w:rsidR="00B475A1" w:rsidRDefault="00B475A1" w:rsidP="00F51FA8">
            <w:pPr>
              <w:jc w:val="center"/>
              <w:rPr>
                <w:b/>
              </w:rPr>
            </w:pPr>
            <w:r>
              <w:rPr>
                <w:b/>
              </w:rPr>
              <w:t>Likelihood</w:t>
            </w:r>
          </w:p>
        </w:tc>
        <w:tc>
          <w:tcPr>
            <w:tcW w:w="4021" w:type="dxa"/>
            <w:shd w:val="clear" w:color="auto" w:fill="D9D9D9"/>
            <w:vAlign w:val="center"/>
          </w:tcPr>
          <w:p w14:paraId="1517828B" w14:textId="77777777" w:rsidR="00B475A1" w:rsidRDefault="00B475A1" w:rsidP="00F51FA8">
            <w:pPr>
              <w:jc w:val="center"/>
              <w:rPr>
                <w:b/>
              </w:rPr>
            </w:pPr>
            <w:r>
              <w:rPr>
                <w:b/>
              </w:rPr>
              <w:t>Remediation Cost</w:t>
            </w:r>
          </w:p>
        </w:tc>
        <w:tc>
          <w:tcPr>
            <w:tcW w:w="1807" w:type="dxa"/>
            <w:shd w:val="clear" w:color="auto" w:fill="D9D9D9"/>
            <w:vAlign w:val="center"/>
          </w:tcPr>
          <w:p w14:paraId="41F7CAAA" w14:textId="77777777" w:rsidR="00B475A1" w:rsidRDefault="00B475A1" w:rsidP="00F51FA8">
            <w:pPr>
              <w:jc w:val="center"/>
              <w:rPr>
                <w:b/>
              </w:rPr>
            </w:pPr>
            <w:r>
              <w:rPr>
                <w:b/>
              </w:rPr>
              <w:t>Priority</w:t>
            </w:r>
          </w:p>
        </w:tc>
        <w:tc>
          <w:tcPr>
            <w:tcW w:w="1805" w:type="dxa"/>
            <w:shd w:val="clear" w:color="auto" w:fill="D9D9D9"/>
            <w:vAlign w:val="center"/>
          </w:tcPr>
          <w:p w14:paraId="5A26B020" w14:textId="77777777" w:rsidR="00B475A1" w:rsidRDefault="00B475A1" w:rsidP="00F51FA8">
            <w:pPr>
              <w:jc w:val="center"/>
              <w:rPr>
                <w:b/>
              </w:rPr>
            </w:pPr>
            <w:r>
              <w:rPr>
                <w:b/>
              </w:rPr>
              <w:t>Level</w:t>
            </w:r>
          </w:p>
        </w:tc>
      </w:tr>
      <w:tr w:rsidR="00B475A1" w14:paraId="172EFA93" w14:textId="77777777" w:rsidTr="00001F14">
        <w:trPr>
          <w:trHeight w:val="460"/>
        </w:trPr>
        <w:tc>
          <w:tcPr>
            <w:tcW w:w="1806" w:type="dxa"/>
            <w:shd w:val="clear" w:color="auto" w:fill="auto"/>
          </w:tcPr>
          <w:p w14:paraId="3A5DE4FC" w14:textId="20AB283A" w:rsidR="00B475A1" w:rsidRDefault="00C1192D" w:rsidP="00F51FA8">
            <w:pPr>
              <w:jc w:val="center"/>
            </w:pPr>
            <w:r>
              <w:t>High</w:t>
            </w:r>
          </w:p>
        </w:tc>
        <w:tc>
          <w:tcPr>
            <w:tcW w:w="1341" w:type="dxa"/>
            <w:shd w:val="clear" w:color="auto" w:fill="auto"/>
          </w:tcPr>
          <w:p w14:paraId="3F2670C9" w14:textId="2F8CDE6A" w:rsidR="00B475A1" w:rsidRDefault="00E27B45" w:rsidP="00F51FA8">
            <w:pPr>
              <w:jc w:val="center"/>
            </w:pPr>
            <w:r>
              <w:t>High</w:t>
            </w:r>
          </w:p>
        </w:tc>
        <w:tc>
          <w:tcPr>
            <w:tcW w:w="4021" w:type="dxa"/>
            <w:shd w:val="clear" w:color="auto" w:fill="auto"/>
          </w:tcPr>
          <w:p w14:paraId="40C1B5AC" w14:textId="5682016C" w:rsidR="00B475A1" w:rsidRDefault="00E27B45" w:rsidP="00F51FA8">
            <w:pPr>
              <w:jc w:val="center"/>
            </w:pPr>
            <w:r>
              <w:t>High</w:t>
            </w:r>
          </w:p>
        </w:tc>
        <w:tc>
          <w:tcPr>
            <w:tcW w:w="1807" w:type="dxa"/>
            <w:shd w:val="clear" w:color="auto" w:fill="auto"/>
          </w:tcPr>
          <w:p w14:paraId="62635B7A" w14:textId="7EB46EAA" w:rsidR="00B475A1" w:rsidRDefault="00E27B45" w:rsidP="00F51FA8">
            <w:pPr>
              <w:jc w:val="center"/>
            </w:pPr>
            <w:r>
              <w:t>High</w:t>
            </w:r>
          </w:p>
        </w:tc>
        <w:tc>
          <w:tcPr>
            <w:tcW w:w="1805" w:type="dxa"/>
            <w:shd w:val="clear" w:color="auto" w:fill="auto"/>
          </w:tcPr>
          <w:p w14:paraId="18B948EA" w14:textId="6EEE3A1D" w:rsidR="00B475A1" w:rsidRDefault="00E27B45"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3717"/>
        <w:gridCol w:w="3915"/>
      </w:tblGrid>
      <w:tr w:rsidR="00B475A1" w14:paraId="2F01B655" w14:textId="77777777" w:rsidTr="0031542C">
        <w:trPr>
          <w:trHeight w:val="460"/>
          <w:tblHeader/>
        </w:trPr>
        <w:tc>
          <w:tcPr>
            <w:tcW w:w="1807" w:type="dxa"/>
            <w:shd w:val="clear" w:color="auto" w:fill="D9D9D9"/>
            <w:vAlign w:val="center"/>
          </w:tcPr>
          <w:p w14:paraId="1917A025" w14:textId="77777777" w:rsidR="00B475A1" w:rsidRDefault="00B475A1" w:rsidP="00F51FA8">
            <w:pPr>
              <w:jc w:val="center"/>
              <w:rPr>
                <w:b/>
              </w:rPr>
            </w:pPr>
            <w:r>
              <w:rPr>
                <w:b/>
              </w:rPr>
              <w:t>Tool</w:t>
            </w:r>
          </w:p>
        </w:tc>
        <w:tc>
          <w:tcPr>
            <w:tcW w:w="1341" w:type="dxa"/>
            <w:shd w:val="clear" w:color="auto" w:fill="D9D9D9"/>
            <w:vAlign w:val="center"/>
          </w:tcPr>
          <w:p w14:paraId="3A677BAD" w14:textId="77777777" w:rsidR="00B475A1" w:rsidRDefault="00B475A1" w:rsidP="00F51FA8">
            <w:pPr>
              <w:jc w:val="center"/>
              <w:rPr>
                <w:b/>
              </w:rPr>
            </w:pPr>
            <w:r>
              <w:rPr>
                <w:b/>
              </w:rPr>
              <w:t>Version</w:t>
            </w:r>
          </w:p>
        </w:tc>
        <w:tc>
          <w:tcPr>
            <w:tcW w:w="3717" w:type="dxa"/>
            <w:shd w:val="clear" w:color="auto" w:fill="D9D9D9"/>
            <w:vAlign w:val="center"/>
          </w:tcPr>
          <w:p w14:paraId="2F007367" w14:textId="77777777" w:rsidR="00B475A1" w:rsidRDefault="00B475A1" w:rsidP="00F51FA8">
            <w:pPr>
              <w:jc w:val="center"/>
              <w:rPr>
                <w:b/>
              </w:rPr>
            </w:pPr>
            <w:r>
              <w:rPr>
                <w:b/>
              </w:rPr>
              <w:t>Checker</w:t>
            </w:r>
          </w:p>
        </w:tc>
        <w:tc>
          <w:tcPr>
            <w:tcW w:w="3915" w:type="dxa"/>
            <w:shd w:val="clear" w:color="auto" w:fill="D9D9D9"/>
            <w:vAlign w:val="center"/>
          </w:tcPr>
          <w:p w14:paraId="3F580697" w14:textId="77777777" w:rsidR="00B475A1" w:rsidRDefault="00B475A1" w:rsidP="00F51FA8">
            <w:pPr>
              <w:jc w:val="center"/>
              <w:rPr>
                <w:b/>
              </w:rPr>
            </w:pPr>
            <w:r>
              <w:rPr>
                <w:b/>
              </w:rPr>
              <w:t>Description Tool</w:t>
            </w:r>
          </w:p>
        </w:tc>
      </w:tr>
      <w:tr w:rsidR="00B475A1" w14:paraId="5BBDD4A8" w14:textId="77777777" w:rsidTr="0031542C">
        <w:trPr>
          <w:trHeight w:val="460"/>
        </w:trPr>
        <w:tc>
          <w:tcPr>
            <w:tcW w:w="1807" w:type="dxa"/>
            <w:shd w:val="clear" w:color="auto" w:fill="auto"/>
          </w:tcPr>
          <w:p w14:paraId="6FBCAECC" w14:textId="5012EF01" w:rsidR="00B475A1" w:rsidRDefault="005F572A" w:rsidP="00F51FA8">
            <w:pPr>
              <w:jc w:val="center"/>
            </w:pPr>
            <w:r>
              <w:t>SonarQube</w:t>
            </w:r>
          </w:p>
        </w:tc>
        <w:tc>
          <w:tcPr>
            <w:tcW w:w="1341" w:type="dxa"/>
            <w:shd w:val="clear" w:color="auto" w:fill="auto"/>
          </w:tcPr>
          <w:p w14:paraId="348AB2BC" w14:textId="2AD40D6D" w:rsidR="00B475A1" w:rsidRDefault="005F572A" w:rsidP="00F51FA8">
            <w:pPr>
              <w:jc w:val="center"/>
            </w:pPr>
            <w:r>
              <w:t>10.0</w:t>
            </w:r>
          </w:p>
        </w:tc>
        <w:tc>
          <w:tcPr>
            <w:tcW w:w="3717" w:type="dxa"/>
            <w:shd w:val="clear" w:color="auto" w:fill="auto"/>
          </w:tcPr>
          <w:p w14:paraId="47F79C0E" w14:textId="509E3CD3" w:rsidR="00B475A1" w:rsidRDefault="00E82993" w:rsidP="00F51FA8">
            <w:pPr>
              <w:jc w:val="center"/>
            </w:pPr>
            <w:r>
              <w:t>S2083</w:t>
            </w:r>
          </w:p>
        </w:tc>
        <w:tc>
          <w:tcPr>
            <w:tcW w:w="3915" w:type="dxa"/>
            <w:shd w:val="clear" w:color="auto" w:fill="auto"/>
          </w:tcPr>
          <w:p w14:paraId="012AA30D" w14:textId="4CEA90D9" w:rsidR="00B475A1" w:rsidRDefault="00E82993" w:rsidP="00F51FA8">
            <w:pPr>
              <w:jc w:val="center"/>
            </w:pPr>
            <w:r>
              <w:t>Detects potential vulnerabilities arising from injection of untrusted data into XML or JSON response.</w:t>
            </w:r>
          </w:p>
        </w:tc>
      </w:tr>
      <w:tr w:rsidR="00B475A1" w14:paraId="415234C8" w14:textId="77777777" w:rsidTr="0031542C">
        <w:trPr>
          <w:trHeight w:val="460"/>
        </w:trPr>
        <w:tc>
          <w:tcPr>
            <w:tcW w:w="1807" w:type="dxa"/>
            <w:shd w:val="clear" w:color="auto" w:fill="auto"/>
          </w:tcPr>
          <w:p w14:paraId="1C940DF2" w14:textId="088CB720" w:rsidR="00B475A1" w:rsidRDefault="0031542C" w:rsidP="00F51FA8">
            <w:pPr>
              <w:jc w:val="center"/>
            </w:pPr>
            <w:r>
              <w:t>Fortify</w:t>
            </w:r>
          </w:p>
        </w:tc>
        <w:tc>
          <w:tcPr>
            <w:tcW w:w="1341" w:type="dxa"/>
            <w:shd w:val="clear" w:color="auto" w:fill="auto"/>
          </w:tcPr>
          <w:p w14:paraId="76E7C4D8" w14:textId="3777243C" w:rsidR="00B475A1" w:rsidRDefault="0031542C" w:rsidP="00F51FA8">
            <w:pPr>
              <w:jc w:val="center"/>
            </w:pPr>
            <w:r>
              <w:t>22.2.0</w:t>
            </w:r>
          </w:p>
        </w:tc>
        <w:tc>
          <w:tcPr>
            <w:tcW w:w="3717" w:type="dxa"/>
            <w:shd w:val="clear" w:color="auto" w:fill="auto"/>
          </w:tcPr>
          <w:p w14:paraId="34777AB2" w14:textId="5BC81373" w:rsidR="00B475A1" w:rsidRDefault="0031542C" w:rsidP="00F51FA8">
            <w:pPr>
              <w:jc w:val="center"/>
              <w:rPr>
                <w:u w:val="single"/>
              </w:rPr>
            </w:pPr>
            <w:r>
              <w:t>XSS</w:t>
            </w:r>
          </w:p>
        </w:tc>
        <w:tc>
          <w:tcPr>
            <w:tcW w:w="3915" w:type="dxa"/>
            <w:shd w:val="clear" w:color="auto" w:fill="auto"/>
          </w:tcPr>
          <w:p w14:paraId="66AACB9D" w14:textId="171E94FF" w:rsidR="00B475A1" w:rsidRDefault="0031542C" w:rsidP="00F51FA8">
            <w:pPr>
              <w:jc w:val="center"/>
            </w:pPr>
            <w:r>
              <w:t>Check for cross-site scripting vulnerabilities by detecting instances where input is not sanitized.</w:t>
            </w:r>
          </w:p>
        </w:tc>
      </w:tr>
      <w:tr w:rsidR="00B475A1" w14:paraId="177EE248" w14:textId="77777777" w:rsidTr="0031542C">
        <w:trPr>
          <w:trHeight w:val="460"/>
        </w:trPr>
        <w:tc>
          <w:tcPr>
            <w:tcW w:w="1807" w:type="dxa"/>
            <w:shd w:val="clear" w:color="auto" w:fill="auto"/>
          </w:tcPr>
          <w:p w14:paraId="09BFA1F8" w14:textId="12C75CA8" w:rsidR="00B475A1" w:rsidRDefault="00F17645" w:rsidP="00F51FA8">
            <w:pPr>
              <w:jc w:val="center"/>
            </w:pPr>
            <w:proofErr w:type="spellStart"/>
            <w:r>
              <w:t>Checkmarx</w:t>
            </w:r>
            <w:proofErr w:type="spellEnd"/>
          </w:p>
        </w:tc>
        <w:tc>
          <w:tcPr>
            <w:tcW w:w="1341" w:type="dxa"/>
            <w:shd w:val="clear" w:color="auto" w:fill="auto"/>
          </w:tcPr>
          <w:p w14:paraId="17B55B3F" w14:textId="614D4BF8" w:rsidR="00B475A1" w:rsidRDefault="00F17645" w:rsidP="00F51FA8">
            <w:pPr>
              <w:jc w:val="center"/>
            </w:pPr>
            <w:r>
              <w:t>9.5.0</w:t>
            </w:r>
          </w:p>
        </w:tc>
        <w:tc>
          <w:tcPr>
            <w:tcW w:w="3717" w:type="dxa"/>
            <w:shd w:val="clear" w:color="auto" w:fill="auto"/>
          </w:tcPr>
          <w:p w14:paraId="237A438D" w14:textId="46BA9495" w:rsidR="00B475A1" w:rsidRDefault="00F17645" w:rsidP="00F51FA8">
            <w:pPr>
              <w:jc w:val="center"/>
              <w:rPr>
                <w:u w:val="single"/>
              </w:rPr>
            </w:pPr>
            <w:r>
              <w:t>Taint</w:t>
            </w:r>
          </w:p>
        </w:tc>
        <w:tc>
          <w:tcPr>
            <w:tcW w:w="3915" w:type="dxa"/>
            <w:shd w:val="clear" w:color="auto" w:fill="auto"/>
          </w:tcPr>
          <w:p w14:paraId="247E2C86" w14:textId="7D9F2F51" w:rsidR="00B475A1" w:rsidRDefault="00F17645" w:rsidP="00F51FA8">
            <w:pPr>
              <w:jc w:val="center"/>
            </w:pPr>
            <w:r>
              <w:t xml:space="preserve">Detects cross-site scripting, command injection, and SQL injection </w:t>
            </w:r>
            <w:r w:rsidR="00A669B3">
              <w:t>vulnerabilities due to data</w:t>
            </w:r>
            <w:r w:rsidR="00712DAA">
              <w:t xml:space="preserve"> that is not sanitized. </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591"/>
        <w:gridCol w:w="7412"/>
      </w:tblGrid>
      <w:tr w:rsidR="00B475A1" w14:paraId="7F2F3DD4" w14:textId="77777777" w:rsidTr="0055246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rPr>
            </w:pPr>
            <w:r>
              <w:rPr>
                <w:b/>
              </w:rPr>
              <w:t>Coding Standard</w:t>
            </w:r>
          </w:p>
        </w:tc>
        <w:tc>
          <w:tcPr>
            <w:tcW w:w="159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rPr>
            </w:pPr>
            <w:r>
              <w:rPr>
                <w:b/>
              </w:rPr>
              <w:t>Label</w:t>
            </w:r>
          </w:p>
        </w:tc>
        <w:tc>
          <w:tcPr>
            <w:tcW w:w="741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rPr>
            </w:pPr>
            <w:r>
              <w:rPr>
                <w:b/>
              </w:rPr>
              <w:t>Name of Standard</w:t>
            </w:r>
          </w:p>
        </w:tc>
      </w:tr>
      <w:tr w:rsidR="00B475A1" w14:paraId="7807860E" w14:textId="77777777" w:rsidTr="00552464">
        <w:trPr>
          <w:trHeight w:val="321"/>
        </w:trPr>
        <w:tc>
          <w:tcPr>
            <w:tcW w:w="1807" w:type="dxa"/>
            <w:shd w:val="clear" w:color="auto" w:fill="F3F3F3"/>
            <w:tcMar>
              <w:top w:w="100" w:type="dxa"/>
              <w:left w:w="100" w:type="dxa"/>
              <w:bottom w:w="100" w:type="dxa"/>
              <w:right w:w="100" w:type="dxa"/>
            </w:tcMar>
          </w:tcPr>
          <w:p w14:paraId="5263DFFB" w14:textId="7513FD70" w:rsidR="00B475A1" w:rsidRDefault="00EE4EC2" w:rsidP="00F51FA8">
            <w:pPr>
              <w:jc w:val="center"/>
            </w:pPr>
            <w:r>
              <w:t>Initialization</w:t>
            </w:r>
          </w:p>
        </w:tc>
        <w:tc>
          <w:tcPr>
            <w:tcW w:w="1591" w:type="dxa"/>
            <w:shd w:val="clear" w:color="auto" w:fill="EDEDED"/>
            <w:tcMar>
              <w:top w:w="100" w:type="dxa"/>
              <w:left w:w="100" w:type="dxa"/>
              <w:bottom w:w="100" w:type="dxa"/>
              <w:right w:w="100" w:type="dxa"/>
            </w:tcMar>
          </w:tcPr>
          <w:p w14:paraId="5C9484A9" w14:textId="3D4FB26A" w:rsidR="00B475A1" w:rsidRDefault="00B475A1" w:rsidP="00F51FA8">
            <w:pPr>
              <w:jc w:val="center"/>
            </w:pPr>
            <w:r>
              <w:t>STD-</w:t>
            </w:r>
            <w:r w:rsidR="00552464">
              <w:t>058-CPP</w:t>
            </w:r>
          </w:p>
        </w:tc>
        <w:tc>
          <w:tcPr>
            <w:tcW w:w="7412" w:type="dxa"/>
            <w:shd w:val="clear" w:color="auto" w:fill="EDEDED"/>
            <w:tcMar>
              <w:top w:w="100" w:type="dxa"/>
              <w:left w:w="100" w:type="dxa"/>
              <w:bottom w:w="100" w:type="dxa"/>
              <w:right w:w="100" w:type="dxa"/>
            </w:tcMar>
          </w:tcPr>
          <w:p w14:paraId="3E74DEA4" w14:textId="77777777" w:rsidR="00B475A1" w:rsidRDefault="00BA0048" w:rsidP="00F51FA8">
            <w:r>
              <w:t xml:space="preserve">Avoiding cycles during initialization of static </w:t>
            </w:r>
            <w:r w:rsidR="00687B74">
              <w:t xml:space="preserve">objects. </w:t>
            </w:r>
          </w:p>
          <w:p w14:paraId="4017857E" w14:textId="77777777" w:rsidR="00AF6A5D" w:rsidRDefault="00AF6A5D" w:rsidP="00F51FA8">
            <w:r>
              <w:t>Ref.: DCL56-CPP</w:t>
            </w:r>
          </w:p>
          <w:p w14:paraId="48B2377D" w14:textId="132E5556" w:rsidR="00B1359C" w:rsidRDefault="00B1359C" w:rsidP="00F51FA8">
            <w:r>
              <w:t xml:space="preserve">One potential </w:t>
            </w:r>
            <w:r w:rsidR="001813C4">
              <w:t xml:space="preserve">that can arise during initialization is the creation of cycles or circular dependencies between static objects. </w:t>
            </w:r>
            <w:r w:rsidR="00C8495A">
              <w:t xml:space="preserve">To avoid cycles during initialization of static objects, it’s significant to carefully manage object </w:t>
            </w:r>
            <w:r w:rsidR="00827C9F">
              <w:t xml:space="preserve">dependencies and ensure that they are initialized in </w:t>
            </w:r>
            <w:r w:rsidR="00D458AA">
              <w:t xml:space="preserve">a well-defined order. </w:t>
            </w:r>
          </w:p>
        </w:tc>
      </w:tr>
    </w:tbl>
    <w:p w14:paraId="53AECA82"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751EF9" w14:textId="77777777" w:rsidR="007777A7" w:rsidRPr="007777A7" w:rsidRDefault="007777A7" w:rsidP="007777A7">
            <w:pPr>
              <w:rPr>
                <w:rFonts w:ascii="Courier New" w:hAnsi="Courier New" w:cs="Courier New"/>
              </w:rPr>
            </w:pPr>
            <w:r w:rsidRPr="007777A7">
              <w:rPr>
                <w:rFonts w:ascii="Courier New" w:hAnsi="Courier New" w:cs="Courier New"/>
              </w:rPr>
              <w:t>#include &lt;iostream&gt;</w:t>
            </w:r>
          </w:p>
          <w:p w14:paraId="363221DE" w14:textId="77777777" w:rsidR="007777A7" w:rsidRPr="007777A7" w:rsidRDefault="007777A7" w:rsidP="007777A7">
            <w:pPr>
              <w:rPr>
                <w:rFonts w:ascii="Courier New" w:hAnsi="Courier New" w:cs="Courier New"/>
              </w:rPr>
            </w:pPr>
          </w:p>
          <w:p w14:paraId="3C4A16EB" w14:textId="77777777" w:rsidR="007777A7" w:rsidRPr="007777A7" w:rsidRDefault="007777A7" w:rsidP="007777A7">
            <w:pPr>
              <w:rPr>
                <w:rFonts w:ascii="Courier New" w:hAnsi="Courier New" w:cs="Courier New"/>
              </w:rPr>
            </w:pPr>
            <w:r w:rsidRPr="007777A7">
              <w:rPr>
                <w:rFonts w:ascii="Courier New" w:hAnsi="Courier New" w:cs="Courier New"/>
              </w:rPr>
              <w:t>class A {</w:t>
            </w:r>
          </w:p>
          <w:p w14:paraId="015E03FA" w14:textId="77777777" w:rsidR="007777A7" w:rsidRPr="007777A7" w:rsidRDefault="007777A7" w:rsidP="007777A7">
            <w:pPr>
              <w:rPr>
                <w:rFonts w:ascii="Courier New" w:hAnsi="Courier New" w:cs="Courier New"/>
              </w:rPr>
            </w:pPr>
            <w:r w:rsidRPr="007777A7">
              <w:rPr>
                <w:rFonts w:ascii="Courier New" w:hAnsi="Courier New" w:cs="Courier New"/>
              </w:rPr>
              <w:t>public:</w:t>
            </w:r>
          </w:p>
          <w:p w14:paraId="0ECB2FB1" w14:textId="77777777" w:rsidR="007777A7" w:rsidRPr="007777A7" w:rsidRDefault="007777A7" w:rsidP="007777A7">
            <w:pPr>
              <w:rPr>
                <w:rFonts w:ascii="Courier New" w:hAnsi="Courier New" w:cs="Courier New"/>
              </w:rPr>
            </w:pPr>
            <w:r w:rsidRPr="007777A7">
              <w:rPr>
                <w:rFonts w:ascii="Courier New" w:hAnsi="Courier New" w:cs="Courier New"/>
              </w:rPr>
              <w:t xml:space="preserve">    </w:t>
            </w:r>
            <w:proofErr w:type="gramStart"/>
            <w:r w:rsidRPr="007777A7">
              <w:rPr>
                <w:rFonts w:ascii="Courier New" w:hAnsi="Courier New" w:cs="Courier New"/>
              </w:rPr>
              <w:t>A(</w:t>
            </w:r>
            <w:proofErr w:type="gramEnd"/>
            <w:r w:rsidRPr="007777A7">
              <w:rPr>
                <w:rFonts w:ascii="Courier New" w:hAnsi="Courier New" w:cs="Courier New"/>
              </w:rPr>
              <w:t>) { std::</w:t>
            </w:r>
            <w:proofErr w:type="spellStart"/>
            <w:r w:rsidRPr="007777A7">
              <w:rPr>
                <w:rFonts w:ascii="Courier New" w:hAnsi="Courier New" w:cs="Courier New"/>
              </w:rPr>
              <w:t>cout</w:t>
            </w:r>
            <w:proofErr w:type="spellEnd"/>
            <w:r w:rsidRPr="007777A7">
              <w:rPr>
                <w:rFonts w:ascii="Courier New" w:hAnsi="Courier New" w:cs="Courier New"/>
              </w:rPr>
              <w:t xml:space="preserve"> &lt;&lt; "A::A()" &lt;&lt; std::</w:t>
            </w:r>
            <w:proofErr w:type="spellStart"/>
            <w:r w:rsidRPr="007777A7">
              <w:rPr>
                <w:rFonts w:ascii="Courier New" w:hAnsi="Courier New" w:cs="Courier New"/>
              </w:rPr>
              <w:t>endl</w:t>
            </w:r>
            <w:proofErr w:type="spellEnd"/>
            <w:r w:rsidRPr="007777A7">
              <w:rPr>
                <w:rFonts w:ascii="Courier New" w:hAnsi="Courier New" w:cs="Courier New"/>
              </w:rPr>
              <w:t>; }</w:t>
            </w:r>
          </w:p>
          <w:p w14:paraId="23F150AD" w14:textId="77777777" w:rsidR="007777A7" w:rsidRPr="007777A7" w:rsidRDefault="007777A7" w:rsidP="007777A7">
            <w:pPr>
              <w:rPr>
                <w:rFonts w:ascii="Courier New" w:hAnsi="Courier New" w:cs="Courier New"/>
              </w:rPr>
            </w:pPr>
            <w:r w:rsidRPr="007777A7">
              <w:rPr>
                <w:rFonts w:ascii="Courier New" w:hAnsi="Courier New" w:cs="Courier New"/>
              </w:rPr>
              <w:t>};</w:t>
            </w:r>
          </w:p>
          <w:p w14:paraId="7BB0C4BD" w14:textId="77777777" w:rsidR="007777A7" w:rsidRPr="007777A7" w:rsidRDefault="007777A7" w:rsidP="007777A7">
            <w:pPr>
              <w:rPr>
                <w:rFonts w:ascii="Courier New" w:hAnsi="Courier New" w:cs="Courier New"/>
              </w:rPr>
            </w:pPr>
          </w:p>
          <w:p w14:paraId="47787E95" w14:textId="77777777" w:rsidR="007777A7" w:rsidRPr="007777A7" w:rsidRDefault="007777A7" w:rsidP="007777A7">
            <w:pPr>
              <w:rPr>
                <w:rFonts w:ascii="Courier New" w:hAnsi="Courier New" w:cs="Courier New"/>
              </w:rPr>
            </w:pPr>
            <w:r w:rsidRPr="007777A7">
              <w:rPr>
                <w:rFonts w:ascii="Courier New" w:hAnsi="Courier New" w:cs="Courier New"/>
              </w:rPr>
              <w:t>class B {</w:t>
            </w:r>
          </w:p>
          <w:p w14:paraId="749CFC5B" w14:textId="77777777" w:rsidR="007777A7" w:rsidRPr="007777A7" w:rsidRDefault="007777A7" w:rsidP="007777A7">
            <w:pPr>
              <w:rPr>
                <w:rFonts w:ascii="Courier New" w:hAnsi="Courier New" w:cs="Courier New"/>
              </w:rPr>
            </w:pPr>
            <w:r w:rsidRPr="007777A7">
              <w:rPr>
                <w:rFonts w:ascii="Courier New" w:hAnsi="Courier New" w:cs="Courier New"/>
              </w:rPr>
              <w:t>public:</w:t>
            </w:r>
          </w:p>
          <w:p w14:paraId="458A3448" w14:textId="77777777" w:rsidR="007777A7" w:rsidRPr="007777A7" w:rsidRDefault="007777A7" w:rsidP="007777A7">
            <w:pPr>
              <w:rPr>
                <w:rFonts w:ascii="Courier New" w:hAnsi="Courier New" w:cs="Courier New"/>
              </w:rPr>
            </w:pPr>
            <w:r w:rsidRPr="007777A7">
              <w:rPr>
                <w:rFonts w:ascii="Courier New" w:hAnsi="Courier New" w:cs="Courier New"/>
              </w:rPr>
              <w:t xml:space="preserve">    static A </w:t>
            </w:r>
            <w:proofErr w:type="spellStart"/>
            <w:proofErr w:type="gramStart"/>
            <w:r w:rsidRPr="007777A7">
              <w:rPr>
                <w:rFonts w:ascii="Courier New" w:hAnsi="Courier New" w:cs="Courier New"/>
              </w:rPr>
              <w:t>a</w:t>
            </w:r>
            <w:proofErr w:type="spellEnd"/>
            <w:r w:rsidRPr="007777A7">
              <w:rPr>
                <w:rFonts w:ascii="Courier New" w:hAnsi="Courier New" w:cs="Courier New"/>
              </w:rPr>
              <w:t>;</w:t>
            </w:r>
            <w:proofErr w:type="gramEnd"/>
          </w:p>
          <w:p w14:paraId="6204867F" w14:textId="77777777" w:rsidR="007777A7" w:rsidRPr="007777A7" w:rsidRDefault="007777A7" w:rsidP="007777A7">
            <w:pPr>
              <w:rPr>
                <w:rFonts w:ascii="Courier New" w:hAnsi="Courier New" w:cs="Courier New"/>
              </w:rPr>
            </w:pPr>
            <w:r w:rsidRPr="007777A7">
              <w:rPr>
                <w:rFonts w:ascii="Courier New" w:hAnsi="Courier New" w:cs="Courier New"/>
              </w:rPr>
              <w:t xml:space="preserve">    </w:t>
            </w:r>
            <w:proofErr w:type="gramStart"/>
            <w:r w:rsidRPr="007777A7">
              <w:rPr>
                <w:rFonts w:ascii="Courier New" w:hAnsi="Courier New" w:cs="Courier New"/>
              </w:rPr>
              <w:t>B(</w:t>
            </w:r>
            <w:proofErr w:type="gramEnd"/>
            <w:r w:rsidRPr="007777A7">
              <w:rPr>
                <w:rFonts w:ascii="Courier New" w:hAnsi="Courier New" w:cs="Courier New"/>
              </w:rPr>
              <w:t>) { std::</w:t>
            </w:r>
            <w:proofErr w:type="spellStart"/>
            <w:r w:rsidRPr="007777A7">
              <w:rPr>
                <w:rFonts w:ascii="Courier New" w:hAnsi="Courier New" w:cs="Courier New"/>
              </w:rPr>
              <w:t>cout</w:t>
            </w:r>
            <w:proofErr w:type="spellEnd"/>
            <w:r w:rsidRPr="007777A7">
              <w:rPr>
                <w:rFonts w:ascii="Courier New" w:hAnsi="Courier New" w:cs="Courier New"/>
              </w:rPr>
              <w:t xml:space="preserve"> &lt;&lt; "B::B()" &lt;&lt; std::</w:t>
            </w:r>
            <w:proofErr w:type="spellStart"/>
            <w:r w:rsidRPr="007777A7">
              <w:rPr>
                <w:rFonts w:ascii="Courier New" w:hAnsi="Courier New" w:cs="Courier New"/>
              </w:rPr>
              <w:t>endl</w:t>
            </w:r>
            <w:proofErr w:type="spellEnd"/>
            <w:r w:rsidRPr="007777A7">
              <w:rPr>
                <w:rFonts w:ascii="Courier New" w:hAnsi="Courier New" w:cs="Courier New"/>
              </w:rPr>
              <w:t>; }</w:t>
            </w:r>
          </w:p>
          <w:p w14:paraId="62A895E5" w14:textId="1D0A0903" w:rsidR="007777A7" w:rsidRPr="007777A7" w:rsidRDefault="007777A7" w:rsidP="00AB1D40">
            <w:pPr>
              <w:tabs>
                <w:tab w:val="left" w:pos="2660"/>
              </w:tabs>
              <w:rPr>
                <w:rFonts w:ascii="Courier New" w:hAnsi="Courier New" w:cs="Courier New"/>
              </w:rPr>
            </w:pPr>
            <w:r w:rsidRPr="007777A7">
              <w:rPr>
                <w:rFonts w:ascii="Courier New" w:hAnsi="Courier New" w:cs="Courier New"/>
              </w:rPr>
              <w:t>};</w:t>
            </w:r>
            <w:r w:rsidR="00AB1D40">
              <w:rPr>
                <w:rFonts w:ascii="Courier New" w:hAnsi="Courier New" w:cs="Courier New"/>
              </w:rPr>
              <w:tab/>
            </w:r>
          </w:p>
          <w:p w14:paraId="788B5146" w14:textId="77777777" w:rsidR="007777A7" w:rsidRPr="007777A7" w:rsidRDefault="007777A7" w:rsidP="007777A7">
            <w:pPr>
              <w:rPr>
                <w:rFonts w:ascii="Courier New" w:hAnsi="Courier New" w:cs="Courier New"/>
              </w:rPr>
            </w:pPr>
          </w:p>
          <w:p w14:paraId="13B9D787" w14:textId="77777777" w:rsidR="007777A7" w:rsidRPr="007777A7" w:rsidRDefault="007777A7" w:rsidP="007777A7">
            <w:pPr>
              <w:rPr>
                <w:rFonts w:ascii="Courier New" w:hAnsi="Courier New" w:cs="Courier New"/>
              </w:rPr>
            </w:pPr>
            <w:r w:rsidRPr="007777A7">
              <w:rPr>
                <w:rFonts w:ascii="Courier New" w:hAnsi="Courier New" w:cs="Courier New"/>
              </w:rPr>
              <w:t xml:space="preserve">A </w:t>
            </w:r>
            <w:proofErr w:type="gramStart"/>
            <w:r w:rsidRPr="007777A7">
              <w:rPr>
                <w:rFonts w:ascii="Courier New" w:hAnsi="Courier New" w:cs="Courier New"/>
              </w:rPr>
              <w:t>B::</w:t>
            </w:r>
            <w:proofErr w:type="gramEnd"/>
            <w:r w:rsidRPr="007777A7">
              <w:rPr>
                <w:rFonts w:ascii="Courier New" w:hAnsi="Courier New" w:cs="Courier New"/>
              </w:rPr>
              <w:t>a;</w:t>
            </w:r>
          </w:p>
          <w:p w14:paraId="5B8E1B80" w14:textId="77777777" w:rsidR="007777A7" w:rsidRPr="007777A7" w:rsidRDefault="007777A7" w:rsidP="007777A7">
            <w:pPr>
              <w:rPr>
                <w:rFonts w:ascii="Courier New" w:hAnsi="Courier New" w:cs="Courier New"/>
              </w:rPr>
            </w:pPr>
            <w:r w:rsidRPr="007777A7">
              <w:rPr>
                <w:rFonts w:ascii="Courier New" w:hAnsi="Courier New" w:cs="Courier New"/>
              </w:rPr>
              <w:t xml:space="preserve">B </w:t>
            </w:r>
            <w:proofErr w:type="spellStart"/>
            <w:proofErr w:type="gramStart"/>
            <w:r w:rsidRPr="007777A7">
              <w:rPr>
                <w:rFonts w:ascii="Courier New" w:hAnsi="Courier New" w:cs="Courier New"/>
              </w:rPr>
              <w:t>b</w:t>
            </w:r>
            <w:proofErr w:type="spellEnd"/>
            <w:r w:rsidRPr="007777A7">
              <w:rPr>
                <w:rFonts w:ascii="Courier New" w:hAnsi="Courier New" w:cs="Courier New"/>
              </w:rPr>
              <w:t>;</w:t>
            </w:r>
            <w:proofErr w:type="gramEnd"/>
          </w:p>
          <w:p w14:paraId="75C1E5F2" w14:textId="77777777" w:rsidR="007777A7" w:rsidRPr="007777A7" w:rsidRDefault="007777A7" w:rsidP="007777A7">
            <w:pPr>
              <w:rPr>
                <w:rFonts w:ascii="Courier New" w:hAnsi="Courier New" w:cs="Courier New"/>
              </w:rPr>
            </w:pPr>
          </w:p>
          <w:p w14:paraId="2A9F7D0F" w14:textId="77777777" w:rsidR="007777A7" w:rsidRPr="007777A7" w:rsidRDefault="007777A7" w:rsidP="007777A7">
            <w:pPr>
              <w:rPr>
                <w:rFonts w:ascii="Courier New" w:hAnsi="Courier New" w:cs="Courier New"/>
              </w:rPr>
            </w:pPr>
            <w:r w:rsidRPr="007777A7">
              <w:rPr>
                <w:rFonts w:ascii="Courier New" w:hAnsi="Courier New" w:cs="Courier New"/>
              </w:rPr>
              <w:t xml:space="preserve">int </w:t>
            </w:r>
            <w:proofErr w:type="gramStart"/>
            <w:r w:rsidRPr="007777A7">
              <w:rPr>
                <w:rFonts w:ascii="Courier New" w:hAnsi="Courier New" w:cs="Courier New"/>
              </w:rPr>
              <w:t>main(</w:t>
            </w:r>
            <w:proofErr w:type="gramEnd"/>
            <w:r w:rsidRPr="007777A7">
              <w:rPr>
                <w:rFonts w:ascii="Courier New" w:hAnsi="Courier New" w:cs="Courier New"/>
              </w:rPr>
              <w:t>) {</w:t>
            </w:r>
          </w:p>
          <w:p w14:paraId="438D83F0" w14:textId="77777777" w:rsidR="007777A7" w:rsidRPr="007777A7" w:rsidRDefault="007777A7" w:rsidP="007777A7">
            <w:pPr>
              <w:rPr>
                <w:rFonts w:ascii="Courier New" w:hAnsi="Courier New" w:cs="Courier New"/>
              </w:rPr>
            </w:pPr>
            <w:r w:rsidRPr="007777A7">
              <w:rPr>
                <w:rFonts w:ascii="Courier New" w:hAnsi="Courier New" w:cs="Courier New"/>
              </w:rPr>
              <w:t xml:space="preserve">    </w:t>
            </w:r>
            <w:proofErr w:type="gramStart"/>
            <w:r w:rsidRPr="007777A7">
              <w:rPr>
                <w:rFonts w:ascii="Courier New" w:hAnsi="Courier New" w:cs="Courier New"/>
              </w:rPr>
              <w:t>std::</w:t>
            </w:r>
            <w:proofErr w:type="spellStart"/>
            <w:proofErr w:type="gramEnd"/>
            <w:r w:rsidRPr="007777A7">
              <w:rPr>
                <w:rFonts w:ascii="Courier New" w:hAnsi="Courier New" w:cs="Courier New"/>
              </w:rPr>
              <w:t>cout</w:t>
            </w:r>
            <w:proofErr w:type="spellEnd"/>
            <w:r w:rsidRPr="007777A7">
              <w:rPr>
                <w:rFonts w:ascii="Courier New" w:hAnsi="Courier New" w:cs="Courier New"/>
              </w:rPr>
              <w:t xml:space="preserve"> &lt;&lt; "main()" &lt;&lt; std::</w:t>
            </w:r>
            <w:proofErr w:type="spellStart"/>
            <w:r w:rsidRPr="007777A7">
              <w:rPr>
                <w:rFonts w:ascii="Courier New" w:hAnsi="Courier New" w:cs="Courier New"/>
              </w:rPr>
              <w:t>endl</w:t>
            </w:r>
            <w:proofErr w:type="spellEnd"/>
            <w:r w:rsidRPr="007777A7">
              <w:rPr>
                <w:rFonts w:ascii="Courier New" w:hAnsi="Courier New" w:cs="Courier New"/>
              </w:rPr>
              <w:t>;</w:t>
            </w:r>
          </w:p>
          <w:p w14:paraId="270B5FB6" w14:textId="77777777" w:rsidR="007777A7" w:rsidRPr="007777A7" w:rsidRDefault="007777A7" w:rsidP="007777A7">
            <w:pPr>
              <w:rPr>
                <w:rFonts w:ascii="Courier New" w:hAnsi="Courier New" w:cs="Courier New"/>
              </w:rPr>
            </w:pPr>
            <w:r w:rsidRPr="007777A7">
              <w:rPr>
                <w:rFonts w:ascii="Courier New" w:hAnsi="Courier New" w:cs="Courier New"/>
              </w:rPr>
              <w:t xml:space="preserve">    return </w:t>
            </w:r>
            <w:proofErr w:type="gramStart"/>
            <w:r w:rsidRPr="007777A7">
              <w:rPr>
                <w:rFonts w:ascii="Courier New" w:hAnsi="Courier New" w:cs="Courier New"/>
              </w:rPr>
              <w:t>0;</w:t>
            </w:r>
            <w:proofErr w:type="gramEnd"/>
          </w:p>
          <w:p w14:paraId="28A53CB3" w14:textId="7A639491" w:rsidR="00F72634" w:rsidRDefault="007777A7" w:rsidP="007777A7">
            <w:r w:rsidRPr="007777A7">
              <w:rPr>
                <w:rFonts w:ascii="Courier New" w:hAnsi="Courier New" w:cs="Courier New"/>
              </w:rPr>
              <w:t>}</w:t>
            </w:r>
          </w:p>
        </w:tc>
      </w:tr>
      <w:tr w:rsidR="00F72634" w14:paraId="1F240B56" w14:textId="77777777" w:rsidTr="00001F14">
        <w:trPr>
          <w:trHeight w:val="460"/>
        </w:trPr>
        <w:tc>
          <w:tcPr>
            <w:tcW w:w="10800" w:type="dxa"/>
            <w:shd w:val="clear" w:color="auto" w:fill="EDEDED"/>
            <w:tcMar>
              <w:top w:w="100" w:type="dxa"/>
              <w:left w:w="100" w:type="dxa"/>
              <w:bottom w:w="100" w:type="dxa"/>
              <w:right w:w="100" w:type="dxa"/>
            </w:tcMar>
          </w:tcPr>
          <w:p w14:paraId="01CC8C03" w14:textId="74222472" w:rsidR="00F72634" w:rsidRDefault="007D11D9" w:rsidP="0015146B">
            <w:r>
              <w:t xml:space="preserve">In this code, the initialization order of </w:t>
            </w:r>
            <w:r w:rsidR="00B7058C">
              <w:t xml:space="preserve">static objects is unspecified, it’s possible that the constructor for ‘a’ will be called before ‘b’, leading to an undefined order </w:t>
            </w:r>
            <w:r w:rsidR="009D6BC7">
              <w:t xml:space="preserve">of </w:t>
            </w:r>
            <w:proofErr w:type="gramStart"/>
            <w:r w:rsidR="009D6BC7">
              <w:t>initialization</w:t>
            </w:r>
            <w:proofErr w:type="gramEnd"/>
            <w:r w:rsidR="009D6BC7">
              <w:t xml:space="preserve"> and potentially causing issue due to cyclic dependencies. </w:t>
            </w:r>
          </w:p>
        </w:tc>
      </w:tr>
    </w:tbl>
    <w:p w14:paraId="44D39738"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CD06DDF" w14:textId="77777777" w:rsidR="0019574D" w:rsidRPr="0019574D" w:rsidRDefault="0019574D" w:rsidP="0019574D">
            <w:pPr>
              <w:rPr>
                <w:rFonts w:ascii="Courier New" w:hAnsi="Courier New" w:cs="Courier New"/>
              </w:rPr>
            </w:pPr>
            <w:r w:rsidRPr="0019574D">
              <w:rPr>
                <w:rFonts w:ascii="Courier New" w:hAnsi="Courier New" w:cs="Courier New"/>
              </w:rPr>
              <w:t>#include &lt;iostream&gt;</w:t>
            </w:r>
          </w:p>
          <w:p w14:paraId="131402DE" w14:textId="77777777" w:rsidR="0019574D" w:rsidRPr="0019574D" w:rsidRDefault="0019574D" w:rsidP="0019574D">
            <w:pPr>
              <w:rPr>
                <w:rFonts w:ascii="Courier New" w:hAnsi="Courier New" w:cs="Courier New"/>
              </w:rPr>
            </w:pPr>
          </w:p>
          <w:p w14:paraId="01BEC60F" w14:textId="77777777" w:rsidR="0019574D" w:rsidRPr="0019574D" w:rsidRDefault="0019574D" w:rsidP="0019574D">
            <w:pPr>
              <w:rPr>
                <w:rFonts w:ascii="Courier New" w:hAnsi="Courier New" w:cs="Courier New"/>
              </w:rPr>
            </w:pPr>
            <w:r w:rsidRPr="0019574D">
              <w:rPr>
                <w:rFonts w:ascii="Courier New" w:hAnsi="Courier New" w:cs="Courier New"/>
              </w:rPr>
              <w:t>class A {</w:t>
            </w:r>
          </w:p>
          <w:p w14:paraId="0EC0E4E6" w14:textId="77777777" w:rsidR="0019574D" w:rsidRPr="0019574D" w:rsidRDefault="0019574D" w:rsidP="0019574D">
            <w:pPr>
              <w:rPr>
                <w:rFonts w:ascii="Courier New" w:hAnsi="Courier New" w:cs="Courier New"/>
              </w:rPr>
            </w:pPr>
            <w:r w:rsidRPr="0019574D">
              <w:rPr>
                <w:rFonts w:ascii="Courier New" w:hAnsi="Courier New" w:cs="Courier New"/>
              </w:rPr>
              <w:t>public:</w:t>
            </w:r>
          </w:p>
          <w:p w14:paraId="191A0EEC" w14:textId="77777777" w:rsidR="0019574D" w:rsidRPr="0019574D" w:rsidRDefault="0019574D" w:rsidP="0019574D">
            <w:pPr>
              <w:rPr>
                <w:rFonts w:ascii="Courier New" w:hAnsi="Courier New" w:cs="Courier New"/>
              </w:rPr>
            </w:pPr>
            <w:r w:rsidRPr="0019574D">
              <w:rPr>
                <w:rFonts w:ascii="Courier New" w:hAnsi="Courier New" w:cs="Courier New"/>
              </w:rPr>
              <w:t xml:space="preserve">    </w:t>
            </w:r>
            <w:proofErr w:type="gramStart"/>
            <w:r w:rsidRPr="0019574D">
              <w:rPr>
                <w:rFonts w:ascii="Courier New" w:hAnsi="Courier New" w:cs="Courier New"/>
              </w:rPr>
              <w:t>A(</w:t>
            </w:r>
            <w:proofErr w:type="gramEnd"/>
            <w:r w:rsidRPr="0019574D">
              <w:rPr>
                <w:rFonts w:ascii="Courier New" w:hAnsi="Courier New" w:cs="Courier New"/>
              </w:rPr>
              <w:t>) { std::</w:t>
            </w:r>
            <w:proofErr w:type="spellStart"/>
            <w:r w:rsidRPr="0019574D">
              <w:rPr>
                <w:rFonts w:ascii="Courier New" w:hAnsi="Courier New" w:cs="Courier New"/>
              </w:rPr>
              <w:t>cout</w:t>
            </w:r>
            <w:proofErr w:type="spellEnd"/>
            <w:r w:rsidRPr="0019574D">
              <w:rPr>
                <w:rFonts w:ascii="Courier New" w:hAnsi="Courier New" w:cs="Courier New"/>
              </w:rPr>
              <w:t xml:space="preserve"> &lt;&lt; "A::A()" &lt;&lt; std::</w:t>
            </w:r>
            <w:proofErr w:type="spellStart"/>
            <w:r w:rsidRPr="0019574D">
              <w:rPr>
                <w:rFonts w:ascii="Courier New" w:hAnsi="Courier New" w:cs="Courier New"/>
              </w:rPr>
              <w:t>endl</w:t>
            </w:r>
            <w:proofErr w:type="spellEnd"/>
            <w:r w:rsidRPr="0019574D">
              <w:rPr>
                <w:rFonts w:ascii="Courier New" w:hAnsi="Courier New" w:cs="Courier New"/>
              </w:rPr>
              <w:t>; }</w:t>
            </w:r>
          </w:p>
          <w:p w14:paraId="17BB232B" w14:textId="77777777" w:rsidR="0019574D" w:rsidRPr="0019574D" w:rsidRDefault="0019574D" w:rsidP="0019574D">
            <w:pPr>
              <w:rPr>
                <w:rFonts w:ascii="Courier New" w:hAnsi="Courier New" w:cs="Courier New"/>
              </w:rPr>
            </w:pPr>
            <w:r w:rsidRPr="0019574D">
              <w:rPr>
                <w:rFonts w:ascii="Courier New" w:hAnsi="Courier New" w:cs="Courier New"/>
              </w:rPr>
              <w:lastRenderedPageBreak/>
              <w:t>};</w:t>
            </w:r>
          </w:p>
          <w:p w14:paraId="0140DB47" w14:textId="77777777" w:rsidR="0019574D" w:rsidRPr="0019574D" w:rsidRDefault="0019574D" w:rsidP="0019574D">
            <w:pPr>
              <w:rPr>
                <w:rFonts w:ascii="Courier New" w:hAnsi="Courier New" w:cs="Courier New"/>
              </w:rPr>
            </w:pPr>
          </w:p>
          <w:p w14:paraId="3028DE2E" w14:textId="77777777" w:rsidR="0019574D" w:rsidRPr="0019574D" w:rsidRDefault="0019574D" w:rsidP="0019574D">
            <w:pPr>
              <w:rPr>
                <w:rFonts w:ascii="Courier New" w:hAnsi="Courier New" w:cs="Courier New"/>
              </w:rPr>
            </w:pPr>
            <w:r w:rsidRPr="0019574D">
              <w:rPr>
                <w:rFonts w:ascii="Courier New" w:hAnsi="Courier New" w:cs="Courier New"/>
              </w:rPr>
              <w:t>class B {</w:t>
            </w:r>
          </w:p>
          <w:p w14:paraId="2AE044B5" w14:textId="77777777" w:rsidR="0019574D" w:rsidRPr="0019574D" w:rsidRDefault="0019574D" w:rsidP="0019574D">
            <w:pPr>
              <w:rPr>
                <w:rFonts w:ascii="Courier New" w:hAnsi="Courier New" w:cs="Courier New"/>
              </w:rPr>
            </w:pPr>
            <w:r w:rsidRPr="0019574D">
              <w:rPr>
                <w:rFonts w:ascii="Courier New" w:hAnsi="Courier New" w:cs="Courier New"/>
              </w:rPr>
              <w:t>public:</w:t>
            </w:r>
          </w:p>
          <w:p w14:paraId="78B8A95B" w14:textId="77777777" w:rsidR="0019574D" w:rsidRPr="0019574D" w:rsidRDefault="0019574D" w:rsidP="0019574D">
            <w:pPr>
              <w:rPr>
                <w:rFonts w:ascii="Courier New" w:hAnsi="Courier New" w:cs="Courier New"/>
              </w:rPr>
            </w:pPr>
            <w:r w:rsidRPr="0019574D">
              <w:rPr>
                <w:rFonts w:ascii="Courier New" w:hAnsi="Courier New" w:cs="Courier New"/>
              </w:rPr>
              <w:t xml:space="preserve">    static A&amp; </w:t>
            </w:r>
            <w:proofErr w:type="spellStart"/>
            <w:proofErr w:type="gramStart"/>
            <w:r w:rsidRPr="0019574D">
              <w:rPr>
                <w:rFonts w:ascii="Courier New" w:hAnsi="Courier New" w:cs="Courier New"/>
              </w:rPr>
              <w:t>getA</w:t>
            </w:r>
            <w:proofErr w:type="spellEnd"/>
            <w:r w:rsidRPr="0019574D">
              <w:rPr>
                <w:rFonts w:ascii="Courier New" w:hAnsi="Courier New" w:cs="Courier New"/>
              </w:rPr>
              <w:t>(</w:t>
            </w:r>
            <w:proofErr w:type="gramEnd"/>
            <w:r w:rsidRPr="0019574D">
              <w:rPr>
                <w:rFonts w:ascii="Courier New" w:hAnsi="Courier New" w:cs="Courier New"/>
              </w:rPr>
              <w:t>) {</w:t>
            </w:r>
          </w:p>
          <w:p w14:paraId="5F460932" w14:textId="77777777" w:rsidR="0019574D" w:rsidRPr="0019574D" w:rsidRDefault="0019574D" w:rsidP="0019574D">
            <w:pPr>
              <w:rPr>
                <w:rFonts w:ascii="Courier New" w:hAnsi="Courier New" w:cs="Courier New"/>
              </w:rPr>
            </w:pPr>
            <w:r w:rsidRPr="0019574D">
              <w:rPr>
                <w:rFonts w:ascii="Courier New" w:hAnsi="Courier New" w:cs="Courier New"/>
              </w:rPr>
              <w:t xml:space="preserve">        static A </w:t>
            </w:r>
            <w:proofErr w:type="spellStart"/>
            <w:proofErr w:type="gramStart"/>
            <w:r w:rsidRPr="0019574D">
              <w:rPr>
                <w:rFonts w:ascii="Courier New" w:hAnsi="Courier New" w:cs="Courier New"/>
              </w:rPr>
              <w:t>a</w:t>
            </w:r>
            <w:proofErr w:type="spellEnd"/>
            <w:r w:rsidRPr="0019574D">
              <w:rPr>
                <w:rFonts w:ascii="Courier New" w:hAnsi="Courier New" w:cs="Courier New"/>
              </w:rPr>
              <w:t>;</w:t>
            </w:r>
            <w:proofErr w:type="gramEnd"/>
          </w:p>
          <w:p w14:paraId="1CDBB26F" w14:textId="77777777" w:rsidR="0019574D" w:rsidRPr="0019574D" w:rsidRDefault="0019574D" w:rsidP="0019574D">
            <w:pPr>
              <w:rPr>
                <w:rFonts w:ascii="Courier New" w:hAnsi="Courier New" w:cs="Courier New"/>
              </w:rPr>
            </w:pPr>
            <w:r w:rsidRPr="0019574D">
              <w:rPr>
                <w:rFonts w:ascii="Courier New" w:hAnsi="Courier New" w:cs="Courier New"/>
              </w:rPr>
              <w:t xml:space="preserve">        return </w:t>
            </w:r>
            <w:proofErr w:type="gramStart"/>
            <w:r w:rsidRPr="0019574D">
              <w:rPr>
                <w:rFonts w:ascii="Courier New" w:hAnsi="Courier New" w:cs="Courier New"/>
              </w:rPr>
              <w:t>a;</w:t>
            </w:r>
            <w:proofErr w:type="gramEnd"/>
          </w:p>
          <w:p w14:paraId="33591C0D" w14:textId="77777777" w:rsidR="0019574D" w:rsidRPr="0019574D" w:rsidRDefault="0019574D" w:rsidP="0019574D">
            <w:pPr>
              <w:rPr>
                <w:rFonts w:ascii="Courier New" w:hAnsi="Courier New" w:cs="Courier New"/>
              </w:rPr>
            </w:pPr>
            <w:r w:rsidRPr="0019574D">
              <w:rPr>
                <w:rFonts w:ascii="Courier New" w:hAnsi="Courier New" w:cs="Courier New"/>
              </w:rPr>
              <w:t xml:space="preserve">    }</w:t>
            </w:r>
          </w:p>
          <w:p w14:paraId="7C95DC63" w14:textId="77777777" w:rsidR="0019574D" w:rsidRPr="0019574D" w:rsidRDefault="0019574D" w:rsidP="0019574D">
            <w:pPr>
              <w:rPr>
                <w:rFonts w:ascii="Courier New" w:hAnsi="Courier New" w:cs="Courier New"/>
              </w:rPr>
            </w:pPr>
            <w:r w:rsidRPr="0019574D">
              <w:rPr>
                <w:rFonts w:ascii="Courier New" w:hAnsi="Courier New" w:cs="Courier New"/>
              </w:rPr>
              <w:t xml:space="preserve">    </w:t>
            </w:r>
            <w:proofErr w:type="gramStart"/>
            <w:r w:rsidRPr="0019574D">
              <w:rPr>
                <w:rFonts w:ascii="Courier New" w:hAnsi="Courier New" w:cs="Courier New"/>
              </w:rPr>
              <w:t>B(</w:t>
            </w:r>
            <w:proofErr w:type="gramEnd"/>
            <w:r w:rsidRPr="0019574D">
              <w:rPr>
                <w:rFonts w:ascii="Courier New" w:hAnsi="Courier New" w:cs="Courier New"/>
              </w:rPr>
              <w:t>) { std::</w:t>
            </w:r>
            <w:proofErr w:type="spellStart"/>
            <w:r w:rsidRPr="0019574D">
              <w:rPr>
                <w:rFonts w:ascii="Courier New" w:hAnsi="Courier New" w:cs="Courier New"/>
              </w:rPr>
              <w:t>cout</w:t>
            </w:r>
            <w:proofErr w:type="spellEnd"/>
            <w:r w:rsidRPr="0019574D">
              <w:rPr>
                <w:rFonts w:ascii="Courier New" w:hAnsi="Courier New" w:cs="Courier New"/>
              </w:rPr>
              <w:t xml:space="preserve"> &lt;&lt; "B::B()" &lt;&lt; std::</w:t>
            </w:r>
            <w:proofErr w:type="spellStart"/>
            <w:r w:rsidRPr="0019574D">
              <w:rPr>
                <w:rFonts w:ascii="Courier New" w:hAnsi="Courier New" w:cs="Courier New"/>
              </w:rPr>
              <w:t>endl</w:t>
            </w:r>
            <w:proofErr w:type="spellEnd"/>
            <w:r w:rsidRPr="0019574D">
              <w:rPr>
                <w:rFonts w:ascii="Courier New" w:hAnsi="Courier New" w:cs="Courier New"/>
              </w:rPr>
              <w:t>; }</w:t>
            </w:r>
          </w:p>
          <w:p w14:paraId="1C34AE9D" w14:textId="77777777" w:rsidR="0019574D" w:rsidRPr="0019574D" w:rsidRDefault="0019574D" w:rsidP="0019574D">
            <w:pPr>
              <w:rPr>
                <w:rFonts w:ascii="Courier New" w:hAnsi="Courier New" w:cs="Courier New"/>
              </w:rPr>
            </w:pPr>
            <w:r w:rsidRPr="0019574D">
              <w:rPr>
                <w:rFonts w:ascii="Courier New" w:hAnsi="Courier New" w:cs="Courier New"/>
              </w:rPr>
              <w:t>};</w:t>
            </w:r>
          </w:p>
          <w:p w14:paraId="2C1B7F33" w14:textId="77777777" w:rsidR="0019574D" w:rsidRPr="0019574D" w:rsidRDefault="0019574D" w:rsidP="0019574D">
            <w:pPr>
              <w:rPr>
                <w:rFonts w:ascii="Courier New" w:hAnsi="Courier New" w:cs="Courier New"/>
              </w:rPr>
            </w:pPr>
          </w:p>
          <w:p w14:paraId="35EB89EA" w14:textId="77777777" w:rsidR="0019574D" w:rsidRPr="0019574D" w:rsidRDefault="0019574D" w:rsidP="0019574D">
            <w:pPr>
              <w:rPr>
                <w:rFonts w:ascii="Courier New" w:hAnsi="Courier New" w:cs="Courier New"/>
              </w:rPr>
            </w:pPr>
            <w:r w:rsidRPr="0019574D">
              <w:rPr>
                <w:rFonts w:ascii="Courier New" w:hAnsi="Courier New" w:cs="Courier New"/>
              </w:rPr>
              <w:t xml:space="preserve">B </w:t>
            </w:r>
            <w:proofErr w:type="spellStart"/>
            <w:proofErr w:type="gramStart"/>
            <w:r w:rsidRPr="0019574D">
              <w:rPr>
                <w:rFonts w:ascii="Courier New" w:hAnsi="Courier New" w:cs="Courier New"/>
              </w:rPr>
              <w:t>b</w:t>
            </w:r>
            <w:proofErr w:type="spellEnd"/>
            <w:r w:rsidRPr="0019574D">
              <w:rPr>
                <w:rFonts w:ascii="Courier New" w:hAnsi="Courier New" w:cs="Courier New"/>
              </w:rPr>
              <w:t>;</w:t>
            </w:r>
            <w:proofErr w:type="gramEnd"/>
          </w:p>
          <w:p w14:paraId="2816AD4D" w14:textId="77777777" w:rsidR="0019574D" w:rsidRPr="0019574D" w:rsidRDefault="0019574D" w:rsidP="0019574D">
            <w:pPr>
              <w:rPr>
                <w:rFonts w:ascii="Courier New" w:hAnsi="Courier New" w:cs="Courier New"/>
              </w:rPr>
            </w:pPr>
          </w:p>
          <w:p w14:paraId="09032DE8" w14:textId="77777777" w:rsidR="0019574D" w:rsidRPr="0019574D" w:rsidRDefault="0019574D" w:rsidP="0019574D">
            <w:pPr>
              <w:rPr>
                <w:rFonts w:ascii="Courier New" w:hAnsi="Courier New" w:cs="Courier New"/>
              </w:rPr>
            </w:pPr>
            <w:r w:rsidRPr="0019574D">
              <w:rPr>
                <w:rFonts w:ascii="Courier New" w:hAnsi="Courier New" w:cs="Courier New"/>
              </w:rPr>
              <w:t xml:space="preserve">int </w:t>
            </w:r>
            <w:proofErr w:type="gramStart"/>
            <w:r w:rsidRPr="0019574D">
              <w:rPr>
                <w:rFonts w:ascii="Courier New" w:hAnsi="Courier New" w:cs="Courier New"/>
              </w:rPr>
              <w:t>main(</w:t>
            </w:r>
            <w:proofErr w:type="gramEnd"/>
            <w:r w:rsidRPr="0019574D">
              <w:rPr>
                <w:rFonts w:ascii="Courier New" w:hAnsi="Courier New" w:cs="Courier New"/>
              </w:rPr>
              <w:t>) {</w:t>
            </w:r>
          </w:p>
          <w:p w14:paraId="5A04C2F8" w14:textId="77777777" w:rsidR="0019574D" w:rsidRPr="0019574D" w:rsidRDefault="0019574D" w:rsidP="0019574D">
            <w:pPr>
              <w:rPr>
                <w:rFonts w:ascii="Courier New" w:hAnsi="Courier New" w:cs="Courier New"/>
              </w:rPr>
            </w:pPr>
            <w:r w:rsidRPr="0019574D">
              <w:rPr>
                <w:rFonts w:ascii="Courier New" w:hAnsi="Courier New" w:cs="Courier New"/>
              </w:rPr>
              <w:t xml:space="preserve">    </w:t>
            </w:r>
            <w:proofErr w:type="gramStart"/>
            <w:r w:rsidRPr="0019574D">
              <w:rPr>
                <w:rFonts w:ascii="Courier New" w:hAnsi="Courier New" w:cs="Courier New"/>
              </w:rPr>
              <w:t>std::</w:t>
            </w:r>
            <w:proofErr w:type="spellStart"/>
            <w:proofErr w:type="gramEnd"/>
            <w:r w:rsidRPr="0019574D">
              <w:rPr>
                <w:rFonts w:ascii="Courier New" w:hAnsi="Courier New" w:cs="Courier New"/>
              </w:rPr>
              <w:t>cout</w:t>
            </w:r>
            <w:proofErr w:type="spellEnd"/>
            <w:r w:rsidRPr="0019574D">
              <w:rPr>
                <w:rFonts w:ascii="Courier New" w:hAnsi="Courier New" w:cs="Courier New"/>
              </w:rPr>
              <w:t xml:space="preserve"> &lt;&lt; "main()" &lt;&lt; std::</w:t>
            </w:r>
            <w:proofErr w:type="spellStart"/>
            <w:r w:rsidRPr="0019574D">
              <w:rPr>
                <w:rFonts w:ascii="Courier New" w:hAnsi="Courier New" w:cs="Courier New"/>
              </w:rPr>
              <w:t>endl</w:t>
            </w:r>
            <w:proofErr w:type="spellEnd"/>
            <w:r w:rsidRPr="0019574D">
              <w:rPr>
                <w:rFonts w:ascii="Courier New" w:hAnsi="Courier New" w:cs="Courier New"/>
              </w:rPr>
              <w:t>;</w:t>
            </w:r>
          </w:p>
          <w:p w14:paraId="03B88BF3" w14:textId="77777777" w:rsidR="0019574D" w:rsidRPr="0019574D" w:rsidRDefault="0019574D" w:rsidP="0019574D">
            <w:pPr>
              <w:rPr>
                <w:rFonts w:ascii="Courier New" w:hAnsi="Courier New" w:cs="Courier New"/>
              </w:rPr>
            </w:pPr>
            <w:r w:rsidRPr="0019574D">
              <w:rPr>
                <w:rFonts w:ascii="Courier New" w:hAnsi="Courier New" w:cs="Courier New"/>
              </w:rPr>
              <w:t xml:space="preserve">    </w:t>
            </w:r>
            <w:proofErr w:type="gramStart"/>
            <w:r w:rsidRPr="0019574D">
              <w:rPr>
                <w:rFonts w:ascii="Courier New" w:hAnsi="Courier New" w:cs="Courier New"/>
              </w:rPr>
              <w:t>B::</w:t>
            </w:r>
            <w:proofErr w:type="gramEnd"/>
            <w:r w:rsidRPr="0019574D">
              <w:rPr>
                <w:rFonts w:ascii="Courier New" w:hAnsi="Courier New" w:cs="Courier New"/>
              </w:rPr>
              <w:t>getA();</w:t>
            </w:r>
          </w:p>
          <w:p w14:paraId="59DD9350" w14:textId="77777777" w:rsidR="0019574D" w:rsidRPr="0019574D" w:rsidRDefault="0019574D" w:rsidP="0019574D">
            <w:pPr>
              <w:rPr>
                <w:rFonts w:ascii="Courier New" w:hAnsi="Courier New" w:cs="Courier New"/>
              </w:rPr>
            </w:pPr>
            <w:r w:rsidRPr="0019574D">
              <w:rPr>
                <w:rFonts w:ascii="Courier New" w:hAnsi="Courier New" w:cs="Courier New"/>
              </w:rPr>
              <w:t xml:space="preserve">    return </w:t>
            </w:r>
            <w:proofErr w:type="gramStart"/>
            <w:r w:rsidRPr="0019574D">
              <w:rPr>
                <w:rFonts w:ascii="Courier New" w:hAnsi="Courier New" w:cs="Courier New"/>
              </w:rPr>
              <w:t>0;</w:t>
            </w:r>
            <w:proofErr w:type="gramEnd"/>
          </w:p>
          <w:p w14:paraId="025628B0" w14:textId="24693A15" w:rsidR="00F72634" w:rsidRDefault="0019574D" w:rsidP="0019574D">
            <w:r w:rsidRPr="0019574D">
              <w:rPr>
                <w:rFonts w:ascii="Courier New" w:hAnsi="Courier New" w:cs="Courier New"/>
              </w:rPr>
              <w:t>}</w:t>
            </w:r>
          </w:p>
        </w:tc>
      </w:tr>
      <w:tr w:rsidR="00F72634" w14:paraId="2A6DB0E0" w14:textId="77777777" w:rsidTr="00001F14">
        <w:trPr>
          <w:trHeight w:val="460"/>
        </w:trPr>
        <w:tc>
          <w:tcPr>
            <w:tcW w:w="10800" w:type="dxa"/>
            <w:shd w:val="clear" w:color="auto" w:fill="EDEDED"/>
            <w:tcMar>
              <w:top w:w="100" w:type="dxa"/>
              <w:left w:w="100" w:type="dxa"/>
              <w:bottom w:w="100" w:type="dxa"/>
              <w:right w:w="100" w:type="dxa"/>
            </w:tcMar>
          </w:tcPr>
          <w:p w14:paraId="0D2047C3" w14:textId="2E8EE9E8" w:rsidR="00F72634" w:rsidRDefault="00727EDA" w:rsidP="0015146B">
            <w:r>
              <w:lastRenderedPageBreak/>
              <w:t xml:space="preserve">In this code, the ‘B’ class has been modified to use </w:t>
            </w:r>
            <w:r w:rsidR="00544176">
              <w:t xml:space="preserve">a </w:t>
            </w:r>
            <w:r>
              <w:t xml:space="preserve">static member function </w:t>
            </w:r>
            <w:r w:rsidR="00544176">
              <w:t>‘</w:t>
            </w:r>
            <w:proofErr w:type="spellStart"/>
            <w:r w:rsidR="00544176">
              <w:t>getA</w:t>
            </w:r>
            <w:proofErr w:type="spellEnd"/>
            <w:r w:rsidR="00544176">
              <w:t xml:space="preserve">’ that initializes the ‘A’ object on its first </w:t>
            </w:r>
            <w:r w:rsidR="00776D1C">
              <w:t>call and</w:t>
            </w:r>
            <w:r w:rsidR="00C03D6B">
              <w:t xml:space="preserve"> returns a reference to it on subsequent calls.</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93546CC" w:rsidR="00B475A1" w:rsidRDefault="00B475A1" w:rsidP="00F51FA8">
            <w:pPr>
              <w:pBdr>
                <w:top w:val="nil"/>
                <w:left w:val="nil"/>
                <w:bottom w:val="nil"/>
                <w:right w:val="nil"/>
                <w:between w:val="nil"/>
              </w:pBdr>
            </w:pPr>
            <w:r>
              <w:rPr>
                <w:b/>
              </w:rPr>
              <w:t>Principles(s):</w:t>
            </w:r>
            <w:r>
              <w:t xml:space="preserve"> </w:t>
            </w:r>
            <w:r w:rsidR="0093060B">
              <w:t xml:space="preserve">8. </w:t>
            </w:r>
            <w:r w:rsidR="0093060B">
              <w:rPr>
                <w:color w:val="000000"/>
              </w:rPr>
              <w:t>Practice Defense in Depth.</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rPr>
            </w:pPr>
            <w:r>
              <w:rPr>
                <w:b/>
              </w:rPr>
              <w:t>Severity</w:t>
            </w:r>
          </w:p>
        </w:tc>
        <w:tc>
          <w:tcPr>
            <w:tcW w:w="1341" w:type="dxa"/>
            <w:shd w:val="clear" w:color="auto" w:fill="D9D9D9"/>
            <w:vAlign w:val="center"/>
          </w:tcPr>
          <w:p w14:paraId="17ECE27E" w14:textId="77777777" w:rsidR="00B475A1" w:rsidRDefault="00B475A1" w:rsidP="00F51FA8">
            <w:pPr>
              <w:jc w:val="center"/>
              <w:rPr>
                <w:b/>
              </w:rPr>
            </w:pPr>
            <w:r>
              <w:rPr>
                <w:b/>
              </w:rPr>
              <w:t>Likelihood</w:t>
            </w:r>
          </w:p>
        </w:tc>
        <w:tc>
          <w:tcPr>
            <w:tcW w:w="4021" w:type="dxa"/>
            <w:shd w:val="clear" w:color="auto" w:fill="D9D9D9"/>
            <w:vAlign w:val="center"/>
          </w:tcPr>
          <w:p w14:paraId="75B9C427" w14:textId="77777777" w:rsidR="00B475A1" w:rsidRDefault="00B475A1" w:rsidP="00F51FA8">
            <w:pPr>
              <w:jc w:val="center"/>
              <w:rPr>
                <w:b/>
              </w:rPr>
            </w:pPr>
            <w:r>
              <w:rPr>
                <w:b/>
              </w:rPr>
              <w:t>Remediation Cost</w:t>
            </w:r>
          </w:p>
        </w:tc>
        <w:tc>
          <w:tcPr>
            <w:tcW w:w="1807" w:type="dxa"/>
            <w:shd w:val="clear" w:color="auto" w:fill="D9D9D9"/>
            <w:vAlign w:val="center"/>
          </w:tcPr>
          <w:p w14:paraId="72A6F7D6" w14:textId="77777777" w:rsidR="00B475A1" w:rsidRDefault="00B475A1" w:rsidP="00F51FA8">
            <w:pPr>
              <w:jc w:val="center"/>
              <w:rPr>
                <w:b/>
              </w:rPr>
            </w:pPr>
            <w:r>
              <w:rPr>
                <w:b/>
              </w:rPr>
              <w:t>Priority</w:t>
            </w:r>
          </w:p>
        </w:tc>
        <w:tc>
          <w:tcPr>
            <w:tcW w:w="1805" w:type="dxa"/>
            <w:shd w:val="clear" w:color="auto" w:fill="D9D9D9"/>
            <w:vAlign w:val="center"/>
          </w:tcPr>
          <w:p w14:paraId="0A7ECDB3" w14:textId="77777777" w:rsidR="00B475A1" w:rsidRDefault="00B475A1" w:rsidP="00F51FA8">
            <w:pPr>
              <w:jc w:val="center"/>
              <w:rPr>
                <w:b/>
              </w:rPr>
            </w:pPr>
            <w:r>
              <w:rPr>
                <w:b/>
              </w:rPr>
              <w:t>Level</w:t>
            </w:r>
          </w:p>
        </w:tc>
      </w:tr>
      <w:tr w:rsidR="00B475A1" w14:paraId="58D4006C" w14:textId="77777777" w:rsidTr="00001F14">
        <w:trPr>
          <w:trHeight w:val="460"/>
        </w:trPr>
        <w:tc>
          <w:tcPr>
            <w:tcW w:w="1806" w:type="dxa"/>
            <w:shd w:val="clear" w:color="auto" w:fill="auto"/>
          </w:tcPr>
          <w:p w14:paraId="220323A9" w14:textId="34158416" w:rsidR="00B475A1" w:rsidRDefault="00334988" w:rsidP="00F51FA8">
            <w:pPr>
              <w:jc w:val="center"/>
            </w:pPr>
            <w:r>
              <w:t>High</w:t>
            </w:r>
          </w:p>
        </w:tc>
        <w:tc>
          <w:tcPr>
            <w:tcW w:w="1341" w:type="dxa"/>
            <w:shd w:val="clear" w:color="auto" w:fill="auto"/>
          </w:tcPr>
          <w:p w14:paraId="6D7BD83E" w14:textId="58DD2C0B" w:rsidR="00B475A1" w:rsidRDefault="00334988" w:rsidP="00F51FA8">
            <w:pPr>
              <w:jc w:val="center"/>
            </w:pPr>
            <w:r>
              <w:t>High</w:t>
            </w:r>
          </w:p>
        </w:tc>
        <w:tc>
          <w:tcPr>
            <w:tcW w:w="4021" w:type="dxa"/>
            <w:shd w:val="clear" w:color="auto" w:fill="auto"/>
          </w:tcPr>
          <w:p w14:paraId="4323B829" w14:textId="24D8D56D" w:rsidR="00B475A1" w:rsidRDefault="00334988" w:rsidP="00F51FA8">
            <w:pPr>
              <w:jc w:val="center"/>
            </w:pPr>
            <w:r>
              <w:t>High</w:t>
            </w:r>
          </w:p>
        </w:tc>
        <w:tc>
          <w:tcPr>
            <w:tcW w:w="1807" w:type="dxa"/>
            <w:shd w:val="clear" w:color="auto" w:fill="auto"/>
          </w:tcPr>
          <w:p w14:paraId="4C5CDDA0" w14:textId="7E17B5E9" w:rsidR="00B475A1" w:rsidRDefault="00334988" w:rsidP="00F51FA8">
            <w:pPr>
              <w:jc w:val="center"/>
            </w:pPr>
            <w:r>
              <w:t>High</w:t>
            </w:r>
          </w:p>
        </w:tc>
        <w:tc>
          <w:tcPr>
            <w:tcW w:w="1805" w:type="dxa"/>
            <w:shd w:val="clear" w:color="auto" w:fill="auto"/>
          </w:tcPr>
          <w:p w14:paraId="21AF3013" w14:textId="5DBC2798" w:rsidR="00B475A1" w:rsidRDefault="00334988"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3717"/>
        <w:gridCol w:w="3915"/>
      </w:tblGrid>
      <w:tr w:rsidR="00B475A1" w14:paraId="0B4AB41B" w14:textId="77777777" w:rsidTr="008524AF">
        <w:trPr>
          <w:trHeight w:val="460"/>
          <w:tblHeader/>
        </w:trPr>
        <w:tc>
          <w:tcPr>
            <w:tcW w:w="1807" w:type="dxa"/>
            <w:shd w:val="clear" w:color="auto" w:fill="D9D9D9"/>
            <w:vAlign w:val="center"/>
          </w:tcPr>
          <w:p w14:paraId="7188DC71" w14:textId="77777777" w:rsidR="00B475A1" w:rsidRDefault="00B475A1" w:rsidP="00F51FA8">
            <w:pPr>
              <w:jc w:val="center"/>
              <w:rPr>
                <w:b/>
              </w:rPr>
            </w:pPr>
            <w:r>
              <w:rPr>
                <w:b/>
              </w:rPr>
              <w:t>Tool</w:t>
            </w:r>
          </w:p>
        </w:tc>
        <w:tc>
          <w:tcPr>
            <w:tcW w:w="1341" w:type="dxa"/>
            <w:shd w:val="clear" w:color="auto" w:fill="D9D9D9"/>
            <w:vAlign w:val="center"/>
          </w:tcPr>
          <w:p w14:paraId="2A7DCED1" w14:textId="77777777" w:rsidR="00B475A1" w:rsidRDefault="00B475A1" w:rsidP="00F51FA8">
            <w:pPr>
              <w:jc w:val="center"/>
              <w:rPr>
                <w:b/>
              </w:rPr>
            </w:pPr>
            <w:r>
              <w:rPr>
                <w:b/>
              </w:rPr>
              <w:t>Version</w:t>
            </w:r>
          </w:p>
        </w:tc>
        <w:tc>
          <w:tcPr>
            <w:tcW w:w="3717" w:type="dxa"/>
            <w:shd w:val="clear" w:color="auto" w:fill="D9D9D9"/>
            <w:vAlign w:val="center"/>
          </w:tcPr>
          <w:p w14:paraId="3773F3D4" w14:textId="77777777" w:rsidR="00B475A1" w:rsidRDefault="00B475A1" w:rsidP="00F51FA8">
            <w:pPr>
              <w:jc w:val="center"/>
              <w:rPr>
                <w:b/>
              </w:rPr>
            </w:pPr>
            <w:r>
              <w:rPr>
                <w:b/>
              </w:rPr>
              <w:t>Checker</w:t>
            </w:r>
          </w:p>
        </w:tc>
        <w:tc>
          <w:tcPr>
            <w:tcW w:w="3915" w:type="dxa"/>
            <w:shd w:val="clear" w:color="auto" w:fill="D9D9D9"/>
            <w:vAlign w:val="center"/>
          </w:tcPr>
          <w:p w14:paraId="765DE5ED" w14:textId="77777777" w:rsidR="00B475A1" w:rsidRDefault="00B475A1" w:rsidP="00F51FA8">
            <w:pPr>
              <w:jc w:val="center"/>
              <w:rPr>
                <w:b/>
              </w:rPr>
            </w:pPr>
            <w:r>
              <w:rPr>
                <w:b/>
              </w:rPr>
              <w:t>Description Tool</w:t>
            </w:r>
          </w:p>
        </w:tc>
      </w:tr>
      <w:tr w:rsidR="00B475A1" w14:paraId="763D0227" w14:textId="77777777" w:rsidTr="008524AF">
        <w:trPr>
          <w:trHeight w:val="460"/>
        </w:trPr>
        <w:tc>
          <w:tcPr>
            <w:tcW w:w="1807" w:type="dxa"/>
            <w:shd w:val="clear" w:color="auto" w:fill="auto"/>
          </w:tcPr>
          <w:p w14:paraId="4BEC1ECA" w14:textId="63B683EC" w:rsidR="00B475A1" w:rsidRDefault="00A428D4" w:rsidP="00F51FA8">
            <w:pPr>
              <w:jc w:val="center"/>
            </w:pPr>
            <w:r w:rsidRPr="00A428D4">
              <w:t>OWASP ZAP</w:t>
            </w:r>
            <w:r w:rsidRPr="00A428D4">
              <w:tab/>
            </w:r>
          </w:p>
        </w:tc>
        <w:tc>
          <w:tcPr>
            <w:tcW w:w="1341" w:type="dxa"/>
            <w:shd w:val="clear" w:color="auto" w:fill="auto"/>
          </w:tcPr>
          <w:p w14:paraId="3C6600F4" w14:textId="4F0D88AD" w:rsidR="00B475A1" w:rsidRDefault="00A428D4" w:rsidP="00F51FA8">
            <w:pPr>
              <w:jc w:val="center"/>
            </w:pPr>
            <w:r>
              <w:t>5.0</w:t>
            </w:r>
          </w:p>
        </w:tc>
        <w:tc>
          <w:tcPr>
            <w:tcW w:w="3717" w:type="dxa"/>
            <w:shd w:val="clear" w:color="auto" w:fill="auto"/>
          </w:tcPr>
          <w:p w14:paraId="303F54C0" w14:textId="31057652" w:rsidR="00B475A1" w:rsidRDefault="000D6D4C" w:rsidP="00F51FA8">
            <w:pPr>
              <w:jc w:val="center"/>
            </w:pPr>
            <w:r>
              <w:t>Multiple</w:t>
            </w:r>
          </w:p>
        </w:tc>
        <w:tc>
          <w:tcPr>
            <w:tcW w:w="3915" w:type="dxa"/>
            <w:shd w:val="clear" w:color="auto" w:fill="auto"/>
          </w:tcPr>
          <w:p w14:paraId="08A327DD" w14:textId="67A89C66" w:rsidR="00B475A1" w:rsidRDefault="000D6D4C" w:rsidP="00F51FA8">
            <w:pPr>
              <w:jc w:val="center"/>
            </w:pPr>
            <w:r>
              <w:t xml:space="preserve">Provides multiple built-in checks and plugins </w:t>
            </w:r>
            <w:r w:rsidR="006D7117">
              <w:t>that can help implement defense-in-depth techniques, such as performing automated scans</w:t>
            </w:r>
            <w:r w:rsidR="009C2B4F">
              <w:t xml:space="preserve">, </w:t>
            </w:r>
            <w:r w:rsidR="008524AF">
              <w:t>intercepting,</w:t>
            </w:r>
            <w:r w:rsidR="009C2B4F">
              <w:t xml:space="preserve"> and modifying requests, and identifying vulnerabilities in web application. </w:t>
            </w:r>
            <w:r w:rsidR="008524AF">
              <w:t xml:space="preserve">By </w:t>
            </w:r>
            <w:r w:rsidR="003F3663">
              <w:t>using</w:t>
            </w:r>
            <w:r w:rsidR="008524AF">
              <w:t xml:space="preserve"> ZAP, </w:t>
            </w:r>
            <w:r w:rsidR="003F3663">
              <w:t xml:space="preserve">developers can add an extra layer of security to their application and practice </w:t>
            </w:r>
            <w:proofErr w:type="spellStart"/>
            <w:r w:rsidR="003F3663">
              <w:t>DiD</w:t>
            </w:r>
            <w:proofErr w:type="spellEnd"/>
            <w:r w:rsidR="003F3663">
              <w: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591"/>
        <w:gridCol w:w="7412"/>
      </w:tblGrid>
      <w:tr w:rsidR="00B475A1" w14:paraId="6F819546" w14:textId="77777777" w:rsidTr="00671472">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rPr>
            </w:pPr>
            <w:r>
              <w:rPr>
                <w:b/>
              </w:rPr>
              <w:t>Coding Standard</w:t>
            </w:r>
          </w:p>
        </w:tc>
        <w:tc>
          <w:tcPr>
            <w:tcW w:w="159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rPr>
            </w:pPr>
            <w:r>
              <w:rPr>
                <w:b/>
              </w:rPr>
              <w:t>Label</w:t>
            </w:r>
          </w:p>
        </w:tc>
        <w:tc>
          <w:tcPr>
            <w:tcW w:w="741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rPr>
            </w:pPr>
            <w:r>
              <w:rPr>
                <w:b/>
              </w:rPr>
              <w:t>Name of Standard</w:t>
            </w:r>
          </w:p>
        </w:tc>
      </w:tr>
      <w:tr w:rsidR="00B475A1" w14:paraId="2CC9482B" w14:textId="77777777" w:rsidTr="00671472">
        <w:trPr>
          <w:trHeight w:val="321"/>
        </w:trPr>
        <w:tc>
          <w:tcPr>
            <w:tcW w:w="1807" w:type="dxa"/>
            <w:shd w:val="clear" w:color="auto" w:fill="F3F3F3"/>
            <w:tcMar>
              <w:top w:w="100" w:type="dxa"/>
              <w:left w:w="100" w:type="dxa"/>
              <w:bottom w:w="100" w:type="dxa"/>
              <w:right w:w="100" w:type="dxa"/>
            </w:tcMar>
          </w:tcPr>
          <w:p w14:paraId="59489C3C" w14:textId="4A49AB56" w:rsidR="00B475A1" w:rsidRDefault="00671472" w:rsidP="00F51FA8">
            <w:pPr>
              <w:jc w:val="center"/>
            </w:pPr>
            <w:r>
              <w:t>Concurrency</w:t>
            </w:r>
          </w:p>
        </w:tc>
        <w:tc>
          <w:tcPr>
            <w:tcW w:w="1591" w:type="dxa"/>
            <w:shd w:val="clear" w:color="auto" w:fill="EDEDED"/>
            <w:tcMar>
              <w:top w:w="100" w:type="dxa"/>
              <w:left w:w="100" w:type="dxa"/>
              <w:bottom w:w="100" w:type="dxa"/>
              <w:right w:w="100" w:type="dxa"/>
            </w:tcMar>
          </w:tcPr>
          <w:p w14:paraId="519E82BC" w14:textId="6225AB26" w:rsidR="00B475A1" w:rsidRDefault="00B475A1" w:rsidP="00F51FA8">
            <w:pPr>
              <w:jc w:val="center"/>
            </w:pPr>
            <w:r>
              <w:t>STD-</w:t>
            </w:r>
            <w:r w:rsidR="00671472">
              <w:t>059-CPP</w:t>
            </w:r>
          </w:p>
        </w:tc>
        <w:tc>
          <w:tcPr>
            <w:tcW w:w="7412" w:type="dxa"/>
            <w:shd w:val="clear" w:color="auto" w:fill="EDEDED"/>
            <w:tcMar>
              <w:top w:w="100" w:type="dxa"/>
              <w:left w:w="100" w:type="dxa"/>
              <w:bottom w:w="100" w:type="dxa"/>
              <w:right w:w="100" w:type="dxa"/>
            </w:tcMar>
          </w:tcPr>
          <w:p w14:paraId="2A480A9C" w14:textId="77777777" w:rsidR="00B475A1" w:rsidRDefault="00E06C92" w:rsidP="00F51FA8">
            <w:r>
              <w:t xml:space="preserve">Do not destroy a mutex while it is locked. </w:t>
            </w:r>
          </w:p>
          <w:p w14:paraId="4F7966E4" w14:textId="77777777" w:rsidR="00E06C92" w:rsidRDefault="00E06C92" w:rsidP="00F51FA8">
            <w:r>
              <w:t>Ref.: CON50-CPP.</w:t>
            </w:r>
          </w:p>
          <w:p w14:paraId="490A5770" w14:textId="69A33F12" w:rsidR="00E06C92" w:rsidRDefault="00FC2665" w:rsidP="00F51FA8">
            <w:r>
              <w:t>A mutex is used to protect shared resources from being access</w:t>
            </w:r>
            <w:r w:rsidR="005F6210">
              <w:t>ed</w:t>
            </w:r>
            <w:r>
              <w:t xml:space="preserve"> by multiple threads at the same time.</w:t>
            </w:r>
            <w:r w:rsidR="005F6210">
              <w:t xml:space="preserve"> If a mutex is destroyed</w:t>
            </w:r>
            <w:r w:rsidR="003D0376">
              <w:t xml:space="preserve"> while it is locked, it can lead to a situation where other threads that were blocked on that mutex </w:t>
            </w:r>
            <w:r w:rsidR="0092489C">
              <w:t xml:space="preserve">will be left waiting infinitely. Therefore, it is important to follow the “Do not destroy a mutex while it is locked” rule </w:t>
            </w:r>
            <w:r w:rsidR="00967259">
              <w:t xml:space="preserve">to ensure correct and reliable behavior of </w:t>
            </w:r>
            <w:r w:rsidR="00CB2D9D">
              <w:t xml:space="preserve">multi-threaded programs. </w:t>
            </w:r>
          </w:p>
        </w:tc>
      </w:tr>
    </w:tbl>
    <w:p w14:paraId="40E2635A"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27FA918" w14:textId="77777777" w:rsidR="00CB2D9D" w:rsidRPr="00CB2D9D" w:rsidRDefault="00CB2D9D" w:rsidP="00CB2D9D">
            <w:pPr>
              <w:rPr>
                <w:rFonts w:ascii="Courier New" w:hAnsi="Courier New" w:cs="Courier New"/>
              </w:rPr>
            </w:pPr>
            <w:r w:rsidRPr="00CB2D9D">
              <w:rPr>
                <w:rFonts w:ascii="Courier New" w:hAnsi="Courier New" w:cs="Courier New"/>
              </w:rPr>
              <w:t>#include &lt;mutex&gt;</w:t>
            </w:r>
          </w:p>
          <w:p w14:paraId="2687039E" w14:textId="77777777" w:rsidR="00CB2D9D" w:rsidRPr="00CB2D9D" w:rsidRDefault="00CB2D9D" w:rsidP="00CB2D9D">
            <w:pPr>
              <w:rPr>
                <w:rFonts w:ascii="Courier New" w:hAnsi="Courier New" w:cs="Courier New"/>
              </w:rPr>
            </w:pPr>
            <w:r w:rsidRPr="00CB2D9D">
              <w:rPr>
                <w:rFonts w:ascii="Courier New" w:hAnsi="Courier New" w:cs="Courier New"/>
              </w:rPr>
              <w:t>#include &lt;thread&gt;</w:t>
            </w:r>
          </w:p>
          <w:p w14:paraId="24A28EA8" w14:textId="77777777" w:rsidR="00CB2D9D" w:rsidRPr="00CB2D9D" w:rsidRDefault="00CB2D9D" w:rsidP="00CB2D9D">
            <w:pPr>
              <w:rPr>
                <w:rFonts w:ascii="Courier New" w:hAnsi="Courier New" w:cs="Courier New"/>
              </w:rPr>
            </w:pPr>
            <w:r w:rsidRPr="00CB2D9D">
              <w:rPr>
                <w:rFonts w:ascii="Courier New" w:hAnsi="Courier New" w:cs="Courier New"/>
              </w:rPr>
              <w:t> </w:t>
            </w:r>
          </w:p>
          <w:p w14:paraId="0B4776BC" w14:textId="77777777" w:rsidR="00CB2D9D" w:rsidRPr="00CB2D9D" w:rsidRDefault="00CB2D9D" w:rsidP="00CB2D9D">
            <w:pPr>
              <w:rPr>
                <w:rFonts w:ascii="Courier New" w:hAnsi="Courier New" w:cs="Courier New"/>
              </w:rPr>
            </w:pPr>
            <w:r w:rsidRPr="00CB2D9D">
              <w:rPr>
                <w:rFonts w:ascii="Courier New" w:hAnsi="Courier New" w:cs="Courier New"/>
                <w:b/>
                <w:bCs/>
              </w:rPr>
              <w:t>const</w:t>
            </w:r>
            <w:r w:rsidRPr="00CB2D9D">
              <w:rPr>
                <w:rFonts w:ascii="Courier New" w:hAnsi="Courier New" w:cs="Courier New"/>
              </w:rPr>
              <w:t> </w:t>
            </w:r>
            <w:proofErr w:type="spellStart"/>
            <w:r w:rsidRPr="00CB2D9D">
              <w:rPr>
                <w:rFonts w:ascii="Courier New" w:hAnsi="Courier New" w:cs="Courier New"/>
                <w:b/>
                <w:bCs/>
              </w:rPr>
              <w:t>size_t</w:t>
            </w:r>
            <w:proofErr w:type="spellEnd"/>
            <w:r w:rsidRPr="00CB2D9D">
              <w:rPr>
                <w:rFonts w:ascii="Courier New" w:hAnsi="Courier New" w:cs="Courier New"/>
              </w:rPr>
              <w:t> </w:t>
            </w:r>
            <w:proofErr w:type="spellStart"/>
            <w:r w:rsidRPr="00CB2D9D">
              <w:rPr>
                <w:rFonts w:ascii="Courier New" w:hAnsi="Courier New" w:cs="Courier New"/>
              </w:rPr>
              <w:t>maxThreads</w:t>
            </w:r>
            <w:proofErr w:type="spellEnd"/>
            <w:r w:rsidRPr="00CB2D9D">
              <w:rPr>
                <w:rFonts w:ascii="Courier New" w:hAnsi="Courier New" w:cs="Courier New"/>
              </w:rPr>
              <w:t xml:space="preserve"> = </w:t>
            </w:r>
            <w:proofErr w:type="gramStart"/>
            <w:r w:rsidRPr="00CB2D9D">
              <w:rPr>
                <w:rFonts w:ascii="Courier New" w:hAnsi="Courier New" w:cs="Courier New"/>
              </w:rPr>
              <w:t>10;</w:t>
            </w:r>
            <w:proofErr w:type="gramEnd"/>
          </w:p>
          <w:p w14:paraId="4FA2CA83" w14:textId="77777777" w:rsidR="00CB2D9D" w:rsidRPr="00CB2D9D" w:rsidRDefault="00CB2D9D" w:rsidP="00CB2D9D">
            <w:pPr>
              <w:rPr>
                <w:rFonts w:ascii="Courier New" w:hAnsi="Courier New" w:cs="Courier New"/>
              </w:rPr>
            </w:pPr>
            <w:r w:rsidRPr="00CB2D9D">
              <w:rPr>
                <w:rFonts w:ascii="Courier New" w:hAnsi="Courier New" w:cs="Courier New"/>
              </w:rPr>
              <w:t> </w:t>
            </w:r>
          </w:p>
          <w:p w14:paraId="333FD09E" w14:textId="77777777" w:rsidR="00CB2D9D" w:rsidRPr="00CB2D9D" w:rsidRDefault="00CB2D9D" w:rsidP="00CB2D9D">
            <w:pPr>
              <w:rPr>
                <w:rFonts w:ascii="Courier New" w:hAnsi="Courier New" w:cs="Courier New"/>
              </w:rPr>
            </w:pPr>
            <w:r w:rsidRPr="00CB2D9D">
              <w:rPr>
                <w:rFonts w:ascii="Courier New" w:hAnsi="Courier New" w:cs="Courier New"/>
                <w:b/>
                <w:bCs/>
              </w:rPr>
              <w:t>void</w:t>
            </w:r>
            <w:r w:rsidRPr="00CB2D9D">
              <w:rPr>
                <w:rFonts w:ascii="Courier New" w:hAnsi="Courier New" w:cs="Courier New"/>
              </w:rPr>
              <w:t> </w:t>
            </w:r>
            <w:proofErr w:type="spellStart"/>
            <w:r w:rsidRPr="00CB2D9D">
              <w:rPr>
                <w:rFonts w:ascii="Courier New" w:hAnsi="Courier New" w:cs="Courier New"/>
              </w:rPr>
              <w:t>do_</w:t>
            </w:r>
            <w:proofErr w:type="gramStart"/>
            <w:r w:rsidRPr="00CB2D9D">
              <w:rPr>
                <w:rFonts w:ascii="Courier New" w:hAnsi="Courier New" w:cs="Courier New"/>
              </w:rPr>
              <w:t>work</w:t>
            </w:r>
            <w:proofErr w:type="spellEnd"/>
            <w:r w:rsidRPr="00CB2D9D">
              <w:rPr>
                <w:rFonts w:ascii="Courier New" w:hAnsi="Courier New" w:cs="Courier New"/>
              </w:rPr>
              <w:t>(</w:t>
            </w:r>
            <w:proofErr w:type="spellStart"/>
            <w:proofErr w:type="gramEnd"/>
            <w:r w:rsidRPr="00CB2D9D">
              <w:rPr>
                <w:rFonts w:ascii="Courier New" w:hAnsi="Courier New" w:cs="Courier New"/>
                <w:b/>
                <w:bCs/>
              </w:rPr>
              <w:t>size_t</w:t>
            </w:r>
            <w:proofErr w:type="spellEnd"/>
            <w:r w:rsidRPr="00CB2D9D">
              <w:rPr>
                <w:rFonts w:ascii="Courier New" w:hAnsi="Courier New" w:cs="Courier New"/>
              </w:rPr>
              <w:t> </w:t>
            </w:r>
            <w:proofErr w:type="spellStart"/>
            <w:r w:rsidRPr="00CB2D9D">
              <w:rPr>
                <w:rFonts w:ascii="Courier New" w:hAnsi="Courier New" w:cs="Courier New"/>
              </w:rPr>
              <w:t>i</w:t>
            </w:r>
            <w:proofErr w:type="spellEnd"/>
            <w:r w:rsidRPr="00CB2D9D">
              <w:rPr>
                <w:rFonts w:ascii="Courier New" w:hAnsi="Courier New" w:cs="Courier New"/>
              </w:rPr>
              <w:t>, std::mutex *pm) {</w:t>
            </w:r>
          </w:p>
          <w:p w14:paraId="32330CC0" w14:textId="77777777" w:rsidR="00CB2D9D" w:rsidRPr="00CB2D9D" w:rsidRDefault="00CB2D9D" w:rsidP="00CB2D9D">
            <w:pPr>
              <w:rPr>
                <w:rFonts w:ascii="Courier New" w:hAnsi="Courier New" w:cs="Courier New"/>
              </w:rPr>
            </w:pPr>
            <w:r w:rsidRPr="00CB2D9D">
              <w:rPr>
                <w:rFonts w:ascii="Courier New" w:hAnsi="Courier New" w:cs="Courier New"/>
              </w:rPr>
              <w:t>  </w:t>
            </w:r>
            <w:proofErr w:type="gramStart"/>
            <w:r w:rsidRPr="00CB2D9D">
              <w:rPr>
                <w:rFonts w:ascii="Courier New" w:hAnsi="Courier New" w:cs="Courier New"/>
              </w:rPr>
              <w:t>std::</w:t>
            </w:r>
            <w:proofErr w:type="spellStart"/>
            <w:proofErr w:type="gramEnd"/>
            <w:r w:rsidRPr="00CB2D9D">
              <w:rPr>
                <w:rFonts w:ascii="Courier New" w:hAnsi="Courier New" w:cs="Courier New"/>
              </w:rPr>
              <w:t>lock_guard</w:t>
            </w:r>
            <w:proofErr w:type="spellEnd"/>
            <w:r w:rsidRPr="00CB2D9D">
              <w:rPr>
                <w:rFonts w:ascii="Courier New" w:hAnsi="Courier New" w:cs="Courier New"/>
              </w:rPr>
              <w:t xml:space="preserve">&lt;std::mutex&gt; </w:t>
            </w:r>
            <w:proofErr w:type="spellStart"/>
            <w:r w:rsidRPr="00CB2D9D">
              <w:rPr>
                <w:rFonts w:ascii="Courier New" w:hAnsi="Courier New" w:cs="Courier New"/>
              </w:rPr>
              <w:t>lk</w:t>
            </w:r>
            <w:proofErr w:type="spellEnd"/>
            <w:r w:rsidRPr="00CB2D9D">
              <w:rPr>
                <w:rFonts w:ascii="Courier New" w:hAnsi="Courier New" w:cs="Courier New"/>
              </w:rPr>
              <w:t>(*pm);</w:t>
            </w:r>
          </w:p>
          <w:p w14:paraId="6B7CE2EF" w14:textId="77777777" w:rsidR="00CB2D9D" w:rsidRPr="00CB2D9D" w:rsidRDefault="00CB2D9D" w:rsidP="00CB2D9D">
            <w:pPr>
              <w:rPr>
                <w:rFonts w:ascii="Courier New" w:hAnsi="Courier New" w:cs="Courier New"/>
              </w:rPr>
            </w:pPr>
            <w:r w:rsidRPr="00CB2D9D">
              <w:rPr>
                <w:rFonts w:ascii="Courier New" w:hAnsi="Courier New" w:cs="Courier New"/>
              </w:rPr>
              <w:t> </w:t>
            </w:r>
          </w:p>
          <w:p w14:paraId="311AEC14" w14:textId="77777777" w:rsidR="00CB2D9D" w:rsidRPr="00CB2D9D" w:rsidRDefault="00CB2D9D" w:rsidP="00CB2D9D">
            <w:pPr>
              <w:rPr>
                <w:rFonts w:ascii="Courier New" w:hAnsi="Courier New" w:cs="Courier New"/>
              </w:rPr>
            </w:pPr>
            <w:r w:rsidRPr="00CB2D9D">
              <w:rPr>
                <w:rFonts w:ascii="Courier New" w:hAnsi="Courier New" w:cs="Courier New"/>
              </w:rPr>
              <w:t>  // Access data protected by the lock.</w:t>
            </w:r>
          </w:p>
          <w:p w14:paraId="70DF7B7A" w14:textId="77777777" w:rsidR="00CB2D9D" w:rsidRPr="00CB2D9D" w:rsidRDefault="00CB2D9D" w:rsidP="00CB2D9D">
            <w:pPr>
              <w:rPr>
                <w:rFonts w:ascii="Courier New" w:hAnsi="Courier New" w:cs="Courier New"/>
              </w:rPr>
            </w:pPr>
            <w:r w:rsidRPr="00CB2D9D">
              <w:rPr>
                <w:rFonts w:ascii="Courier New" w:hAnsi="Courier New" w:cs="Courier New"/>
              </w:rPr>
              <w:t>}</w:t>
            </w:r>
          </w:p>
          <w:p w14:paraId="4890EAB6" w14:textId="77777777" w:rsidR="00CB2D9D" w:rsidRPr="00CB2D9D" w:rsidRDefault="00CB2D9D" w:rsidP="00CB2D9D">
            <w:pPr>
              <w:rPr>
                <w:rFonts w:ascii="Courier New" w:hAnsi="Courier New" w:cs="Courier New"/>
              </w:rPr>
            </w:pPr>
            <w:r w:rsidRPr="00CB2D9D">
              <w:rPr>
                <w:rFonts w:ascii="Courier New" w:hAnsi="Courier New" w:cs="Courier New"/>
              </w:rPr>
              <w:t> </w:t>
            </w:r>
          </w:p>
          <w:p w14:paraId="7A891777" w14:textId="77777777" w:rsidR="00CB2D9D" w:rsidRPr="00CB2D9D" w:rsidRDefault="00CB2D9D" w:rsidP="00CB2D9D">
            <w:pPr>
              <w:rPr>
                <w:rFonts w:ascii="Courier New" w:hAnsi="Courier New" w:cs="Courier New"/>
              </w:rPr>
            </w:pPr>
            <w:r w:rsidRPr="00CB2D9D">
              <w:rPr>
                <w:rFonts w:ascii="Courier New" w:hAnsi="Courier New" w:cs="Courier New"/>
                <w:b/>
                <w:bCs/>
              </w:rPr>
              <w:t>void</w:t>
            </w:r>
            <w:r w:rsidRPr="00CB2D9D">
              <w:rPr>
                <w:rFonts w:ascii="Courier New" w:hAnsi="Courier New" w:cs="Courier New"/>
              </w:rPr>
              <w:t> </w:t>
            </w:r>
            <w:proofErr w:type="spellStart"/>
            <w:r w:rsidRPr="00CB2D9D">
              <w:rPr>
                <w:rFonts w:ascii="Courier New" w:hAnsi="Courier New" w:cs="Courier New"/>
              </w:rPr>
              <w:t>start_</w:t>
            </w:r>
            <w:proofErr w:type="gramStart"/>
            <w:r w:rsidRPr="00CB2D9D">
              <w:rPr>
                <w:rFonts w:ascii="Courier New" w:hAnsi="Courier New" w:cs="Courier New"/>
              </w:rPr>
              <w:t>threads</w:t>
            </w:r>
            <w:proofErr w:type="spellEnd"/>
            <w:r w:rsidRPr="00CB2D9D">
              <w:rPr>
                <w:rFonts w:ascii="Courier New" w:hAnsi="Courier New" w:cs="Courier New"/>
              </w:rPr>
              <w:t>(</w:t>
            </w:r>
            <w:proofErr w:type="gramEnd"/>
            <w:r w:rsidRPr="00CB2D9D">
              <w:rPr>
                <w:rFonts w:ascii="Courier New" w:hAnsi="Courier New" w:cs="Courier New"/>
              </w:rPr>
              <w:t>) {</w:t>
            </w:r>
          </w:p>
          <w:p w14:paraId="785617C7" w14:textId="77777777" w:rsidR="00CB2D9D" w:rsidRPr="00CB2D9D" w:rsidRDefault="00CB2D9D" w:rsidP="00CB2D9D">
            <w:pPr>
              <w:rPr>
                <w:rFonts w:ascii="Courier New" w:hAnsi="Courier New" w:cs="Courier New"/>
              </w:rPr>
            </w:pPr>
            <w:r w:rsidRPr="00CB2D9D">
              <w:rPr>
                <w:rFonts w:ascii="Courier New" w:hAnsi="Courier New" w:cs="Courier New"/>
              </w:rPr>
              <w:t>  </w:t>
            </w:r>
            <w:proofErr w:type="gramStart"/>
            <w:r w:rsidRPr="00CB2D9D">
              <w:rPr>
                <w:rFonts w:ascii="Courier New" w:hAnsi="Courier New" w:cs="Courier New"/>
              </w:rPr>
              <w:t>std::</w:t>
            </w:r>
            <w:proofErr w:type="gramEnd"/>
            <w:r w:rsidRPr="00CB2D9D">
              <w:rPr>
                <w:rFonts w:ascii="Courier New" w:hAnsi="Courier New" w:cs="Courier New"/>
                <w:b/>
                <w:bCs/>
              </w:rPr>
              <w:t>thread</w:t>
            </w:r>
            <w:r w:rsidRPr="00CB2D9D">
              <w:rPr>
                <w:rFonts w:ascii="Courier New" w:hAnsi="Courier New" w:cs="Courier New"/>
              </w:rPr>
              <w:t> threads[</w:t>
            </w:r>
            <w:proofErr w:type="spellStart"/>
            <w:r w:rsidRPr="00CB2D9D">
              <w:rPr>
                <w:rFonts w:ascii="Courier New" w:hAnsi="Courier New" w:cs="Courier New"/>
              </w:rPr>
              <w:t>maxThreads</w:t>
            </w:r>
            <w:proofErr w:type="spellEnd"/>
            <w:r w:rsidRPr="00CB2D9D">
              <w:rPr>
                <w:rFonts w:ascii="Courier New" w:hAnsi="Courier New" w:cs="Courier New"/>
              </w:rPr>
              <w:t>];</w:t>
            </w:r>
          </w:p>
          <w:p w14:paraId="19DB2EB2" w14:textId="77777777" w:rsidR="00CB2D9D" w:rsidRPr="00CB2D9D" w:rsidRDefault="00CB2D9D" w:rsidP="00CB2D9D">
            <w:pPr>
              <w:rPr>
                <w:rFonts w:ascii="Courier New" w:hAnsi="Courier New" w:cs="Courier New"/>
              </w:rPr>
            </w:pPr>
            <w:r w:rsidRPr="00CB2D9D">
              <w:rPr>
                <w:rFonts w:ascii="Courier New" w:hAnsi="Courier New" w:cs="Courier New"/>
              </w:rPr>
              <w:t>  </w:t>
            </w:r>
            <w:proofErr w:type="gramStart"/>
            <w:r w:rsidRPr="00CB2D9D">
              <w:rPr>
                <w:rFonts w:ascii="Courier New" w:hAnsi="Courier New" w:cs="Courier New"/>
              </w:rPr>
              <w:t>std::</w:t>
            </w:r>
            <w:proofErr w:type="gramEnd"/>
            <w:r w:rsidRPr="00CB2D9D">
              <w:rPr>
                <w:rFonts w:ascii="Courier New" w:hAnsi="Courier New" w:cs="Courier New"/>
              </w:rPr>
              <w:t>mutex m;</w:t>
            </w:r>
          </w:p>
          <w:p w14:paraId="089B30D1" w14:textId="77777777" w:rsidR="00CB2D9D" w:rsidRPr="00CB2D9D" w:rsidRDefault="00CB2D9D" w:rsidP="00CB2D9D">
            <w:pPr>
              <w:rPr>
                <w:rFonts w:ascii="Courier New" w:hAnsi="Courier New" w:cs="Courier New"/>
              </w:rPr>
            </w:pPr>
            <w:r w:rsidRPr="00CB2D9D">
              <w:rPr>
                <w:rFonts w:ascii="Courier New" w:hAnsi="Courier New" w:cs="Courier New"/>
              </w:rPr>
              <w:t> </w:t>
            </w:r>
          </w:p>
          <w:p w14:paraId="44AC86B6" w14:textId="77777777" w:rsidR="00CB2D9D" w:rsidRPr="00CB2D9D" w:rsidRDefault="00CB2D9D" w:rsidP="00CB2D9D">
            <w:pPr>
              <w:rPr>
                <w:rFonts w:ascii="Courier New" w:hAnsi="Courier New" w:cs="Courier New"/>
              </w:rPr>
            </w:pPr>
            <w:r w:rsidRPr="00CB2D9D">
              <w:rPr>
                <w:rFonts w:ascii="Courier New" w:hAnsi="Courier New" w:cs="Courier New"/>
              </w:rPr>
              <w:t>  </w:t>
            </w:r>
            <w:r w:rsidRPr="00CB2D9D">
              <w:rPr>
                <w:rFonts w:ascii="Courier New" w:hAnsi="Courier New" w:cs="Courier New"/>
                <w:b/>
                <w:bCs/>
              </w:rPr>
              <w:t>for</w:t>
            </w:r>
            <w:r w:rsidRPr="00CB2D9D">
              <w:rPr>
                <w:rFonts w:ascii="Courier New" w:hAnsi="Courier New" w:cs="Courier New"/>
              </w:rPr>
              <w:t> (</w:t>
            </w:r>
            <w:proofErr w:type="spellStart"/>
            <w:r w:rsidRPr="00CB2D9D">
              <w:rPr>
                <w:rFonts w:ascii="Courier New" w:hAnsi="Courier New" w:cs="Courier New"/>
                <w:b/>
                <w:bCs/>
              </w:rPr>
              <w:t>size_t</w:t>
            </w:r>
            <w:proofErr w:type="spellEnd"/>
            <w:r w:rsidRPr="00CB2D9D">
              <w:rPr>
                <w:rFonts w:ascii="Courier New" w:hAnsi="Courier New" w:cs="Courier New"/>
              </w:rPr>
              <w:t xml:space="preserve"> i = 0; </w:t>
            </w:r>
            <w:proofErr w:type="spellStart"/>
            <w:r w:rsidRPr="00CB2D9D">
              <w:rPr>
                <w:rFonts w:ascii="Courier New" w:hAnsi="Courier New" w:cs="Courier New"/>
              </w:rPr>
              <w:t>i</w:t>
            </w:r>
            <w:proofErr w:type="spellEnd"/>
            <w:r w:rsidRPr="00CB2D9D">
              <w:rPr>
                <w:rFonts w:ascii="Courier New" w:hAnsi="Courier New" w:cs="Courier New"/>
              </w:rPr>
              <w:t xml:space="preserve"> &lt; </w:t>
            </w:r>
            <w:proofErr w:type="spellStart"/>
            <w:r w:rsidRPr="00CB2D9D">
              <w:rPr>
                <w:rFonts w:ascii="Courier New" w:hAnsi="Courier New" w:cs="Courier New"/>
              </w:rPr>
              <w:t>maxThreads</w:t>
            </w:r>
            <w:proofErr w:type="spellEnd"/>
            <w:r w:rsidRPr="00CB2D9D">
              <w:rPr>
                <w:rFonts w:ascii="Courier New" w:hAnsi="Courier New" w:cs="Courier New"/>
              </w:rPr>
              <w:t>; ++</w:t>
            </w:r>
            <w:proofErr w:type="spellStart"/>
            <w:r w:rsidRPr="00CB2D9D">
              <w:rPr>
                <w:rFonts w:ascii="Courier New" w:hAnsi="Courier New" w:cs="Courier New"/>
              </w:rPr>
              <w:t>i</w:t>
            </w:r>
            <w:proofErr w:type="spellEnd"/>
            <w:r w:rsidRPr="00CB2D9D">
              <w:rPr>
                <w:rFonts w:ascii="Courier New" w:hAnsi="Courier New" w:cs="Courier New"/>
              </w:rPr>
              <w:t>) {</w:t>
            </w:r>
          </w:p>
          <w:p w14:paraId="29B8C438" w14:textId="77777777" w:rsidR="00CB2D9D" w:rsidRPr="00CB2D9D" w:rsidRDefault="00CB2D9D" w:rsidP="00CB2D9D">
            <w:pPr>
              <w:rPr>
                <w:rFonts w:ascii="Courier New" w:hAnsi="Courier New" w:cs="Courier New"/>
              </w:rPr>
            </w:pPr>
            <w:r w:rsidRPr="00CB2D9D">
              <w:rPr>
                <w:rFonts w:ascii="Courier New" w:hAnsi="Courier New" w:cs="Courier New"/>
              </w:rPr>
              <w:t>    threads[</w:t>
            </w:r>
            <w:proofErr w:type="spellStart"/>
            <w:r w:rsidRPr="00CB2D9D">
              <w:rPr>
                <w:rFonts w:ascii="Courier New" w:hAnsi="Courier New" w:cs="Courier New"/>
              </w:rPr>
              <w:t>i</w:t>
            </w:r>
            <w:proofErr w:type="spellEnd"/>
            <w:r w:rsidRPr="00CB2D9D">
              <w:rPr>
                <w:rFonts w:ascii="Courier New" w:hAnsi="Courier New" w:cs="Courier New"/>
              </w:rPr>
              <w:t xml:space="preserve">] = </w:t>
            </w:r>
            <w:proofErr w:type="gramStart"/>
            <w:r w:rsidRPr="00CB2D9D">
              <w:rPr>
                <w:rFonts w:ascii="Courier New" w:hAnsi="Courier New" w:cs="Courier New"/>
              </w:rPr>
              <w:t>std::</w:t>
            </w:r>
            <w:proofErr w:type="gramEnd"/>
            <w:r w:rsidRPr="00CB2D9D">
              <w:rPr>
                <w:rFonts w:ascii="Courier New" w:hAnsi="Courier New" w:cs="Courier New"/>
                <w:b/>
                <w:bCs/>
              </w:rPr>
              <w:t>thread</w:t>
            </w:r>
            <w:r w:rsidRPr="00CB2D9D">
              <w:rPr>
                <w:rFonts w:ascii="Courier New" w:hAnsi="Courier New" w:cs="Courier New"/>
              </w:rPr>
              <w:t>(</w:t>
            </w:r>
            <w:proofErr w:type="spellStart"/>
            <w:r w:rsidRPr="00CB2D9D">
              <w:rPr>
                <w:rFonts w:ascii="Courier New" w:hAnsi="Courier New" w:cs="Courier New"/>
              </w:rPr>
              <w:t>do_work</w:t>
            </w:r>
            <w:proofErr w:type="spellEnd"/>
            <w:r w:rsidRPr="00CB2D9D">
              <w:rPr>
                <w:rFonts w:ascii="Courier New" w:hAnsi="Courier New" w:cs="Courier New"/>
              </w:rPr>
              <w:t xml:space="preserve">, </w:t>
            </w:r>
            <w:proofErr w:type="spellStart"/>
            <w:r w:rsidRPr="00CB2D9D">
              <w:rPr>
                <w:rFonts w:ascii="Courier New" w:hAnsi="Courier New" w:cs="Courier New"/>
              </w:rPr>
              <w:t>i</w:t>
            </w:r>
            <w:proofErr w:type="spellEnd"/>
            <w:r w:rsidRPr="00CB2D9D">
              <w:rPr>
                <w:rFonts w:ascii="Courier New" w:hAnsi="Courier New" w:cs="Courier New"/>
              </w:rPr>
              <w:t>, &amp;m);</w:t>
            </w:r>
          </w:p>
          <w:p w14:paraId="304C527D" w14:textId="77777777" w:rsidR="00CB2D9D" w:rsidRPr="00CB2D9D" w:rsidRDefault="00CB2D9D" w:rsidP="00CB2D9D">
            <w:pPr>
              <w:rPr>
                <w:rFonts w:ascii="Courier New" w:hAnsi="Courier New" w:cs="Courier New"/>
              </w:rPr>
            </w:pPr>
            <w:r w:rsidRPr="00CB2D9D">
              <w:rPr>
                <w:rFonts w:ascii="Courier New" w:hAnsi="Courier New" w:cs="Courier New"/>
              </w:rPr>
              <w:t>  }</w:t>
            </w:r>
          </w:p>
          <w:p w14:paraId="71F8514F" w14:textId="7C2A58FE" w:rsidR="00F72634" w:rsidRDefault="00CB2D9D" w:rsidP="0015146B">
            <w:r w:rsidRPr="00CB2D9D">
              <w:rPr>
                <w:rFonts w:ascii="Courier New" w:hAnsi="Courier New" w:cs="Courier New"/>
              </w:rPr>
              <w:t>}</w:t>
            </w:r>
          </w:p>
        </w:tc>
      </w:tr>
      <w:tr w:rsidR="00F72634" w14:paraId="25A0CD90" w14:textId="77777777" w:rsidTr="00001F14">
        <w:trPr>
          <w:trHeight w:val="460"/>
        </w:trPr>
        <w:tc>
          <w:tcPr>
            <w:tcW w:w="10800" w:type="dxa"/>
            <w:shd w:val="clear" w:color="auto" w:fill="EDEDED"/>
            <w:tcMar>
              <w:top w:w="100" w:type="dxa"/>
              <w:left w:w="100" w:type="dxa"/>
              <w:bottom w:w="100" w:type="dxa"/>
              <w:right w:w="100" w:type="dxa"/>
            </w:tcMar>
          </w:tcPr>
          <w:p w14:paraId="5E1D505C" w14:textId="0DA1D0B0" w:rsidR="00F72634" w:rsidRDefault="00827DDA" w:rsidP="0015146B">
            <w:r>
              <w:t>T</w:t>
            </w:r>
            <w:r w:rsidRPr="00827DDA">
              <w:t>his code contains a race condition, allowing the mutex to be destroyed while it is still owned, because </w:t>
            </w:r>
            <w:proofErr w:type="spellStart"/>
            <w:r w:rsidRPr="00827DDA">
              <w:t>start_</w:t>
            </w:r>
            <w:proofErr w:type="gramStart"/>
            <w:r w:rsidRPr="00827DDA">
              <w:t>threads</w:t>
            </w:r>
            <w:proofErr w:type="spellEnd"/>
            <w:r w:rsidRPr="00827DDA">
              <w:t>(</w:t>
            </w:r>
            <w:proofErr w:type="gramEnd"/>
            <w:r w:rsidRPr="00827DDA">
              <w:t>) may invoke the mutex's destructor before all of the threads have exited</w:t>
            </w:r>
            <w:r>
              <w:t>.</w:t>
            </w:r>
          </w:p>
        </w:tc>
      </w:tr>
    </w:tbl>
    <w:p w14:paraId="24FAD59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A19CFD5" w14:textId="77777777" w:rsidR="006F2803" w:rsidRPr="006F2803" w:rsidRDefault="006F2803" w:rsidP="006F2803">
            <w:pPr>
              <w:rPr>
                <w:rFonts w:ascii="Courier New" w:hAnsi="Courier New" w:cs="Courier New"/>
              </w:rPr>
            </w:pPr>
            <w:r w:rsidRPr="006F2803">
              <w:rPr>
                <w:rFonts w:ascii="Courier New" w:hAnsi="Courier New" w:cs="Courier New"/>
              </w:rPr>
              <w:t>#include &lt;mutex&gt;</w:t>
            </w:r>
          </w:p>
          <w:p w14:paraId="5B470D1F" w14:textId="77777777" w:rsidR="006F2803" w:rsidRPr="006F2803" w:rsidRDefault="006F2803" w:rsidP="006F2803">
            <w:pPr>
              <w:rPr>
                <w:rFonts w:ascii="Courier New" w:hAnsi="Courier New" w:cs="Courier New"/>
              </w:rPr>
            </w:pPr>
            <w:r w:rsidRPr="006F2803">
              <w:rPr>
                <w:rFonts w:ascii="Courier New" w:hAnsi="Courier New" w:cs="Courier New"/>
              </w:rPr>
              <w:t>#include &lt;thread&gt;</w:t>
            </w:r>
          </w:p>
          <w:p w14:paraId="4FCF49EF" w14:textId="77777777" w:rsidR="006F2803" w:rsidRPr="006F2803" w:rsidRDefault="006F2803" w:rsidP="006F2803">
            <w:pPr>
              <w:rPr>
                <w:rFonts w:ascii="Courier New" w:hAnsi="Courier New" w:cs="Courier New"/>
              </w:rPr>
            </w:pPr>
            <w:r w:rsidRPr="006F2803">
              <w:rPr>
                <w:rFonts w:ascii="Courier New" w:hAnsi="Courier New" w:cs="Courier New"/>
              </w:rPr>
              <w:t> </w:t>
            </w:r>
          </w:p>
          <w:p w14:paraId="5E543056" w14:textId="77777777" w:rsidR="006F2803" w:rsidRPr="006F2803" w:rsidRDefault="006F2803" w:rsidP="006F2803">
            <w:pPr>
              <w:rPr>
                <w:rFonts w:ascii="Courier New" w:hAnsi="Courier New" w:cs="Courier New"/>
              </w:rPr>
            </w:pPr>
            <w:r w:rsidRPr="006F2803">
              <w:rPr>
                <w:rFonts w:ascii="Courier New" w:hAnsi="Courier New" w:cs="Courier New"/>
                <w:b/>
                <w:bCs/>
              </w:rPr>
              <w:t>const</w:t>
            </w:r>
            <w:r w:rsidRPr="006F2803">
              <w:rPr>
                <w:rFonts w:ascii="Courier New" w:hAnsi="Courier New" w:cs="Courier New"/>
              </w:rPr>
              <w:t> </w:t>
            </w:r>
            <w:proofErr w:type="spellStart"/>
            <w:r w:rsidRPr="006F2803">
              <w:rPr>
                <w:rFonts w:ascii="Courier New" w:hAnsi="Courier New" w:cs="Courier New"/>
                <w:b/>
                <w:bCs/>
              </w:rPr>
              <w:t>size_t</w:t>
            </w:r>
            <w:proofErr w:type="spellEnd"/>
            <w:r w:rsidRPr="006F2803">
              <w:rPr>
                <w:rFonts w:ascii="Courier New" w:hAnsi="Courier New" w:cs="Courier New"/>
              </w:rPr>
              <w:t> </w:t>
            </w:r>
            <w:proofErr w:type="spellStart"/>
            <w:r w:rsidRPr="006F2803">
              <w:rPr>
                <w:rFonts w:ascii="Courier New" w:hAnsi="Courier New" w:cs="Courier New"/>
              </w:rPr>
              <w:t>maxThreads</w:t>
            </w:r>
            <w:proofErr w:type="spellEnd"/>
            <w:r w:rsidRPr="006F2803">
              <w:rPr>
                <w:rFonts w:ascii="Courier New" w:hAnsi="Courier New" w:cs="Courier New"/>
              </w:rPr>
              <w:t xml:space="preserve"> = </w:t>
            </w:r>
            <w:proofErr w:type="gramStart"/>
            <w:r w:rsidRPr="006F2803">
              <w:rPr>
                <w:rFonts w:ascii="Courier New" w:hAnsi="Courier New" w:cs="Courier New"/>
              </w:rPr>
              <w:t>10;</w:t>
            </w:r>
            <w:proofErr w:type="gramEnd"/>
          </w:p>
          <w:p w14:paraId="5ECF3D44" w14:textId="77777777" w:rsidR="006F2803" w:rsidRPr="006F2803" w:rsidRDefault="006F2803" w:rsidP="006F2803">
            <w:pPr>
              <w:rPr>
                <w:rFonts w:ascii="Courier New" w:hAnsi="Courier New" w:cs="Courier New"/>
              </w:rPr>
            </w:pPr>
            <w:r w:rsidRPr="006F2803">
              <w:rPr>
                <w:rFonts w:ascii="Courier New" w:hAnsi="Courier New" w:cs="Courier New"/>
              </w:rPr>
              <w:t> </w:t>
            </w:r>
          </w:p>
          <w:p w14:paraId="4F6E345E" w14:textId="77777777" w:rsidR="006F2803" w:rsidRPr="006F2803" w:rsidRDefault="006F2803" w:rsidP="006F2803">
            <w:pPr>
              <w:rPr>
                <w:rFonts w:ascii="Courier New" w:hAnsi="Courier New" w:cs="Courier New"/>
              </w:rPr>
            </w:pPr>
            <w:r w:rsidRPr="006F2803">
              <w:rPr>
                <w:rFonts w:ascii="Courier New" w:hAnsi="Courier New" w:cs="Courier New"/>
                <w:b/>
                <w:bCs/>
              </w:rPr>
              <w:lastRenderedPageBreak/>
              <w:t>void</w:t>
            </w:r>
            <w:r w:rsidRPr="006F2803">
              <w:rPr>
                <w:rFonts w:ascii="Courier New" w:hAnsi="Courier New" w:cs="Courier New"/>
              </w:rPr>
              <w:t> </w:t>
            </w:r>
            <w:proofErr w:type="spellStart"/>
            <w:r w:rsidRPr="006F2803">
              <w:rPr>
                <w:rFonts w:ascii="Courier New" w:hAnsi="Courier New" w:cs="Courier New"/>
              </w:rPr>
              <w:t>do_</w:t>
            </w:r>
            <w:proofErr w:type="gramStart"/>
            <w:r w:rsidRPr="006F2803">
              <w:rPr>
                <w:rFonts w:ascii="Courier New" w:hAnsi="Courier New" w:cs="Courier New"/>
              </w:rPr>
              <w:t>work</w:t>
            </w:r>
            <w:proofErr w:type="spellEnd"/>
            <w:r w:rsidRPr="006F2803">
              <w:rPr>
                <w:rFonts w:ascii="Courier New" w:hAnsi="Courier New" w:cs="Courier New"/>
              </w:rPr>
              <w:t>(</w:t>
            </w:r>
            <w:proofErr w:type="spellStart"/>
            <w:proofErr w:type="gramEnd"/>
            <w:r w:rsidRPr="006F2803">
              <w:rPr>
                <w:rFonts w:ascii="Courier New" w:hAnsi="Courier New" w:cs="Courier New"/>
                <w:b/>
                <w:bCs/>
              </w:rPr>
              <w:t>size_t</w:t>
            </w:r>
            <w:proofErr w:type="spellEnd"/>
            <w:r w:rsidRPr="006F2803">
              <w:rPr>
                <w:rFonts w:ascii="Courier New" w:hAnsi="Courier New" w:cs="Courier New"/>
              </w:rPr>
              <w:t> </w:t>
            </w:r>
            <w:proofErr w:type="spellStart"/>
            <w:r w:rsidRPr="006F2803">
              <w:rPr>
                <w:rFonts w:ascii="Courier New" w:hAnsi="Courier New" w:cs="Courier New"/>
              </w:rPr>
              <w:t>i</w:t>
            </w:r>
            <w:proofErr w:type="spellEnd"/>
            <w:r w:rsidRPr="006F2803">
              <w:rPr>
                <w:rFonts w:ascii="Courier New" w:hAnsi="Courier New" w:cs="Courier New"/>
              </w:rPr>
              <w:t>, std::mutex *pm) {</w:t>
            </w:r>
          </w:p>
          <w:p w14:paraId="51DBCBBF" w14:textId="77777777" w:rsidR="006F2803" w:rsidRPr="006F2803" w:rsidRDefault="006F2803" w:rsidP="006F2803">
            <w:pPr>
              <w:rPr>
                <w:rFonts w:ascii="Courier New" w:hAnsi="Courier New" w:cs="Courier New"/>
              </w:rPr>
            </w:pPr>
            <w:r w:rsidRPr="006F2803">
              <w:rPr>
                <w:rFonts w:ascii="Courier New" w:hAnsi="Courier New" w:cs="Courier New"/>
              </w:rPr>
              <w:t>  </w:t>
            </w:r>
            <w:proofErr w:type="gramStart"/>
            <w:r w:rsidRPr="006F2803">
              <w:rPr>
                <w:rFonts w:ascii="Courier New" w:hAnsi="Courier New" w:cs="Courier New"/>
              </w:rPr>
              <w:t>std::</w:t>
            </w:r>
            <w:proofErr w:type="spellStart"/>
            <w:proofErr w:type="gramEnd"/>
            <w:r w:rsidRPr="006F2803">
              <w:rPr>
                <w:rFonts w:ascii="Courier New" w:hAnsi="Courier New" w:cs="Courier New"/>
              </w:rPr>
              <w:t>lock_guard</w:t>
            </w:r>
            <w:proofErr w:type="spellEnd"/>
            <w:r w:rsidRPr="006F2803">
              <w:rPr>
                <w:rFonts w:ascii="Courier New" w:hAnsi="Courier New" w:cs="Courier New"/>
              </w:rPr>
              <w:t xml:space="preserve">&lt;std::mutex&gt; </w:t>
            </w:r>
            <w:proofErr w:type="spellStart"/>
            <w:r w:rsidRPr="006F2803">
              <w:rPr>
                <w:rFonts w:ascii="Courier New" w:hAnsi="Courier New" w:cs="Courier New"/>
              </w:rPr>
              <w:t>lk</w:t>
            </w:r>
            <w:proofErr w:type="spellEnd"/>
            <w:r w:rsidRPr="006F2803">
              <w:rPr>
                <w:rFonts w:ascii="Courier New" w:hAnsi="Courier New" w:cs="Courier New"/>
              </w:rPr>
              <w:t>(*pm);</w:t>
            </w:r>
          </w:p>
          <w:p w14:paraId="782430CE" w14:textId="77777777" w:rsidR="006F2803" w:rsidRPr="006F2803" w:rsidRDefault="006F2803" w:rsidP="006F2803">
            <w:pPr>
              <w:rPr>
                <w:rFonts w:ascii="Courier New" w:hAnsi="Courier New" w:cs="Courier New"/>
              </w:rPr>
            </w:pPr>
            <w:r w:rsidRPr="006F2803">
              <w:rPr>
                <w:rFonts w:ascii="Courier New" w:hAnsi="Courier New" w:cs="Courier New"/>
              </w:rPr>
              <w:t> </w:t>
            </w:r>
          </w:p>
          <w:p w14:paraId="1F71478C" w14:textId="77777777" w:rsidR="006F2803" w:rsidRPr="006F2803" w:rsidRDefault="006F2803" w:rsidP="006F2803">
            <w:pPr>
              <w:rPr>
                <w:rFonts w:ascii="Courier New" w:hAnsi="Courier New" w:cs="Courier New"/>
              </w:rPr>
            </w:pPr>
            <w:r w:rsidRPr="006F2803">
              <w:rPr>
                <w:rFonts w:ascii="Courier New" w:hAnsi="Courier New" w:cs="Courier New"/>
              </w:rPr>
              <w:t>  // Access data protected by the lock.</w:t>
            </w:r>
          </w:p>
          <w:p w14:paraId="57D29150" w14:textId="77777777" w:rsidR="006F2803" w:rsidRPr="006F2803" w:rsidRDefault="006F2803" w:rsidP="006F2803">
            <w:pPr>
              <w:rPr>
                <w:rFonts w:ascii="Courier New" w:hAnsi="Courier New" w:cs="Courier New"/>
              </w:rPr>
            </w:pPr>
            <w:r w:rsidRPr="006F2803">
              <w:rPr>
                <w:rFonts w:ascii="Courier New" w:hAnsi="Courier New" w:cs="Courier New"/>
              </w:rPr>
              <w:t>}</w:t>
            </w:r>
          </w:p>
          <w:p w14:paraId="441D8088" w14:textId="77777777" w:rsidR="006F2803" w:rsidRPr="006F2803" w:rsidRDefault="006F2803" w:rsidP="006F2803">
            <w:pPr>
              <w:rPr>
                <w:rFonts w:ascii="Courier New" w:hAnsi="Courier New" w:cs="Courier New"/>
              </w:rPr>
            </w:pPr>
            <w:r w:rsidRPr="006F2803">
              <w:rPr>
                <w:rFonts w:ascii="Courier New" w:hAnsi="Courier New" w:cs="Courier New"/>
              </w:rPr>
              <w:t> </w:t>
            </w:r>
          </w:p>
          <w:p w14:paraId="3AD8AC69" w14:textId="77777777" w:rsidR="006F2803" w:rsidRPr="006F2803" w:rsidRDefault="006F2803" w:rsidP="006F2803">
            <w:pPr>
              <w:rPr>
                <w:rFonts w:ascii="Courier New" w:hAnsi="Courier New" w:cs="Courier New"/>
              </w:rPr>
            </w:pPr>
            <w:proofErr w:type="gramStart"/>
            <w:r w:rsidRPr="006F2803">
              <w:rPr>
                <w:rFonts w:ascii="Courier New" w:hAnsi="Courier New" w:cs="Courier New"/>
              </w:rPr>
              <w:t>std::</w:t>
            </w:r>
            <w:proofErr w:type="gramEnd"/>
            <w:r w:rsidRPr="006F2803">
              <w:rPr>
                <w:rFonts w:ascii="Courier New" w:hAnsi="Courier New" w:cs="Courier New"/>
              </w:rPr>
              <w:t>mutex m;</w:t>
            </w:r>
          </w:p>
          <w:p w14:paraId="255B0B2B" w14:textId="77777777" w:rsidR="006F2803" w:rsidRPr="006F2803" w:rsidRDefault="006F2803" w:rsidP="006F2803">
            <w:pPr>
              <w:rPr>
                <w:rFonts w:ascii="Courier New" w:hAnsi="Courier New" w:cs="Courier New"/>
              </w:rPr>
            </w:pPr>
            <w:r w:rsidRPr="006F2803">
              <w:rPr>
                <w:rFonts w:ascii="Courier New" w:hAnsi="Courier New" w:cs="Courier New"/>
              </w:rPr>
              <w:t> </w:t>
            </w:r>
          </w:p>
          <w:p w14:paraId="30C82DFD" w14:textId="77777777" w:rsidR="006F2803" w:rsidRPr="006F2803" w:rsidRDefault="006F2803" w:rsidP="006F2803">
            <w:pPr>
              <w:rPr>
                <w:rFonts w:ascii="Courier New" w:hAnsi="Courier New" w:cs="Courier New"/>
              </w:rPr>
            </w:pPr>
            <w:r w:rsidRPr="006F2803">
              <w:rPr>
                <w:rFonts w:ascii="Courier New" w:hAnsi="Courier New" w:cs="Courier New"/>
                <w:b/>
                <w:bCs/>
              </w:rPr>
              <w:t>void</w:t>
            </w:r>
            <w:r w:rsidRPr="006F2803">
              <w:rPr>
                <w:rFonts w:ascii="Courier New" w:hAnsi="Courier New" w:cs="Courier New"/>
              </w:rPr>
              <w:t> </w:t>
            </w:r>
            <w:proofErr w:type="spellStart"/>
            <w:r w:rsidRPr="006F2803">
              <w:rPr>
                <w:rFonts w:ascii="Courier New" w:hAnsi="Courier New" w:cs="Courier New"/>
              </w:rPr>
              <w:t>start_</w:t>
            </w:r>
            <w:proofErr w:type="gramStart"/>
            <w:r w:rsidRPr="006F2803">
              <w:rPr>
                <w:rFonts w:ascii="Courier New" w:hAnsi="Courier New" w:cs="Courier New"/>
              </w:rPr>
              <w:t>threads</w:t>
            </w:r>
            <w:proofErr w:type="spellEnd"/>
            <w:r w:rsidRPr="006F2803">
              <w:rPr>
                <w:rFonts w:ascii="Courier New" w:hAnsi="Courier New" w:cs="Courier New"/>
              </w:rPr>
              <w:t>(</w:t>
            </w:r>
            <w:proofErr w:type="gramEnd"/>
            <w:r w:rsidRPr="006F2803">
              <w:rPr>
                <w:rFonts w:ascii="Courier New" w:hAnsi="Courier New" w:cs="Courier New"/>
              </w:rPr>
              <w:t>) {</w:t>
            </w:r>
          </w:p>
          <w:p w14:paraId="0A9913B0" w14:textId="77777777" w:rsidR="006F2803" w:rsidRPr="006F2803" w:rsidRDefault="006F2803" w:rsidP="006F2803">
            <w:pPr>
              <w:rPr>
                <w:rFonts w:ascii="Courier New" w:hAnsi="Courier New" w:cs="Courier New"/>
              </w:rPr>
            </w:pPr>
            <w:r w:rsidRPr="006F2803">
              <w:rPr>
                <w:rFonts w:ascii="Courier New" w:hAnsi="Courier New" w:cs="Courier New"/>
              </w:rPr>
              <w:t>  </w:t>
            </w:r>
            <w:proofErr w:type="gramStart"/>
            <w:r w:rsidRPr="006F2803">
              <w:rPr>
                <w:rFonts w:ascii="Courier New" w:hAnsi="Courier New" w:cs="Courier New"/>
              </w:rPr>
              <w:t>std::</w:t>
            </w:r>
            <w:proofErr w:type="gramEnd"/>
            <w:r w:rsidRPr="006F2803">
              <w:rPr>
                <w:rFonts w:ascii="Courier New" w:hAnsi="Courier New" w:cs="Courier New"/>
                <w:b/>
                <w:bCs/>
              </w:rPr>
              <w:t>thread</w:t>
            </w:r>
            <w:r w:rsidRPr="006F2803">
              <w:rPr>
                <w:rFonts w:ascii="Courier New" w:hAnsi="Courier New" w:cs="Courier New"/>
              </w:rPr>
              <w:t> threads[</w:t>
            </w:r>
            <w:proofErr w:type="spellStart"/>
            <w:r w:rsidRPr="006F2803">
              <w:rPr>
                <w:rFonts w:ascii="Courier New" w:hAnsi="Courier New" w:cs="Courier New"/>
              </w:rPr>
              <w:t>maxThreads</w:t>
            </w:r>
            <w:proofErr w:type="spellEnd"/>
            <w:r w:rsidRPr="006F2803">
              <w:rPr>
                <w:rFonts w:ascii="Courier New" w:hAnsi="Courier New" w:cs="Courier New"/>
              </w:rPr>
              <w:t>];</w:t>
            </w:r>
          </w:p>
          <w:p w14:paraId="2D94F312" w14:textId="77777777" w:rsidR="006F2803" w:rsidRPr="006F2803" w:rsidRDefault="006F2803" w:rsidP="006F2803">
            <w:pPr>
              <w:rPr>
                <w:rFonts w:ascii="Courier New" w:hAnsi="Courier New" w:cs="Courier New"/>
              </w:rPr>
            </w:pPr>
            <w:r w:rsidRPr="006F2803">
              <w:rPr>
                <w:rFonts w:ascii="Courier New" w:hAnsi="Courier New" w:cs="Courier New"/>
              </w:rPr>
              <w:t> </w:t>
            </w:r>
          </w:p>
          <w:p w14:paraId="463DD2DB" w14:textId="77777777" w:rsidR="006F2803" w:rsidRPr="006F2803" w:rsidRDefault="006F2803" w:rsidP="006F2803">
            <w:pPr>
              <w:rPr>
                <w:rFonts w:ascii="Courier New" w:hAnsi="Courier New" w:cs="Courier New"/>
              </w:rPr>
            </w:pPr>
            <w:r w:rsidRPr="006F2803">
              <w:rPr>
                <w:rFonts w:ascii="Courier New" w:hAnsi="Courier New" w:cs="Courier New"/>
              </w:rPr>
              <w:t>  </w:t>
            </w:r>
            <w:r w:rsidRPr="006F2803">
              <w:rPr>
                <w:rFonts w:ascii="Courier New" w:hAnsi="Courier New" w:cs="Courier New"/>
                <w:b/>
                <w:bCs/>
              </w:rPr>
              <w:t>for</w:t>
            </w:r>
            <w:r w:rsidRPr="006F2803">
              <w:rPr>
                <w:rFonts w:ascii="Courier New" w:hAnsi="Courier New" w:cs="Courier New"/>
              </w:rPr>
              <w:t> (</w:t>
            </w:r>
            <w:proofErr w:type="spellStart"/>
            <w:r w:rsidRPr="006F2803">
              <w:rPr>
                <w:rFonts w:ascii="Courier New" w:hAnsi="Courier New" w:cs="Courier New"/>
                <w:b/>
                <w:bCs/>
              </w:rPr>
              <w:t>size_t</w:t>
            </w:r>
            <w:proofErr w:type="spellEnd"/>
            <w:r w:rsidRPr="006F2803">
              <w:rPr>
                <w:rFonts w:ascii="Courier New" w:hAnsi="Courier New" w:cs="Courier New"/>
              </w:rPr>
              <w:t xml:space="preserve"> i = 0; </w:t>
            </w:r>
            <w:proofErr w:type="spellStart"/>
            <w:r w:rsidRPr="006F2803">
              <w:rPr>
                <w:rFonts w:ascii="Courier New" w:hAnsi="Courier New" w:cs="Courier New"/>
              </w:rPr>
              <w:t>i</w:t>
            </w:r>
            <w:proofErr w:type="spellEnd"/>
            <w:r w:rsidRPr="006F2803">
              <w:rPr>
                <w:rFonts w:ascii="Courier New" w:hAnsi="Courier New" w:cs="Courier New"/>
              </w:rPr>
              <w:t xml:space="preserve"> &lt; </w:t>
            </w:r>
            <w:proofErr w:type="spellStart"/>
            <w:r w:rsidRPr="006F2803">
              <w:rPr>
                <w:rFonts w:ascii="Courier New" w:hAnsi="Courier New" w:cs="Courier New"/>
              </w:rPr>
              <w:t>maxThreads</w:t>
            </w:r>
            <w:proofErr w:type="spellEnd"/>
            <w:r w:rsidRPr="006F2803">
              <w:rPr>
                <w:rFonts w:ascii="Courier New" w:hAnsi="Courier New" w:cs="Courier New"/>
              </w:rPr>
              <w:t>; ++</w:t>
            </w:r>
            <w:proofErr w:type="spellStart"/>
            <w:r w:rsidRPr="006F2803">
              <w:rPr>
                <w:rFonts w:ascii="Courier New" w:hAnsi="Courier New" w:cs="Courier New"/>
              </w:rPr>
              <w:t>i</w:t>
            </w:r>
            <w:proofErr w:type="spellEnd"/>
            <w:r w:rsidRPr="006F2803">
              <w:rPr>
                <w:rFonts w:ascii="Courier New" w:hAnsi="Courier New" w:cs="Courier New"/>
              </w:rPr>
              <w:t>) {</w:t>
            </w:r>
          </w:p>
          <w:p w14:paraId="4CCEE2D1" w14:textId="77777777" w:rsidR="006F2803" w:rsidRPr="006F2803" w:rsidRDefault="006F2803" w:rsidP="006F2803">
            <w:pPr>
              <w:rPr>
                <w:rFonts w:ascii="Courier New" w:hAnsi="Courier New" w:cs="Courier New"/>
              </w:rPr>
            </w:pPr>
            <w:r w:rsidRPr="006F2803">
              <w:rPr>
                <w:rFonts w:ascii="Courier New" w:hAnsi="Courier New" w:cs="Courier New"/>
              </w:rPr>
              <w:t>    threads[</w:t>
            </w:r>
            <w:proofErr w:type="spellStart"/>
            <w:r w:rsidRPr="006F2803">
              <w:rPr>
                <w:rFonts w:ascii="Courier New" w:hAnsi="Courier New" w:cs="Courier New"/>
              </w:rPr>
              <w:t>i</w:t>
            </w:r>
            <w:proofErr w:type="spellEnd"/>
            <w:r w:rsidRPr="006F2803">
              <w:rPr>
                <w:rFonts w:ascii="Courier New" w:hAnsi="Courier New" w:cs="Courier New"/>
              </w:rPr>
              <w:t xml:space="preserve">] = </w:t>
            </w:r>
            <w:proofErr w:type="gramStart"/>
            <w:r w:rsidRPr="006F2803">
              <w:rPr>
                <w:rFonts w:ascii="Courier New" w:hAnsi="Courier New" w:cs="Courier New"/>
              </w:rPr>
              <w:t>std::</w:t>
            </w:r>
            <w:proofErr w:type="gramEnd"/>
            <w:r w:rsidRPr="006F2803">
              <w:rPr>
                <w:rFonts w:ascii="Courier New" w:hAnsi="Courier New" w:cs="Courier New"/>
                <w:b/>
                <w:bCs/>
              </w:rPr>
              <w:t>thread</w:t>
            </w:r>
            <w:r w:rsidRPr="006F2803">
              <w:rPr>
                <w:rFonts w:ascii="Courier New" w:hAnsi="Courier New" w:cs="Courier New"/>
              </w:rPr>
              <w:t>(</w:t>
            </w:r>
            <w:proofErr w:type="spellStart"/>
            <w:r w:rsidRPr="006F2803">
              <w:rPr>
                <w:rFonts w:ascii="Courier New" w:hAnsi="Courier New" w:cs="Courier New"/>
              </w:rPr>
              <w:t>do_work</w:t>
            </w:r>
            <w:proofErr w:type="spellEnd"/>
            <w:r w:rsidRPr="006F2803">
              <w:rPr>
                <w:rFonts w:ascii="Courier New" w:hAnsi="Courier New" w:cs="Courier New"/>
              </w:rPr>
              <w:t xml:space="preserve">, </w:t>
            </w:r>
            <w:proofErr w:type="spellStart"/>
            <w:r w:rsidRPr="006F2803">
              <w:rPr>
                <w:rFonts w:ascii="Courier New" w:hAnsi="Courier New" w:cs="Courier New"/>
              </w:rPr>
              <w:t>i</w:t>
            </w:r>
            <w:proofErr w:type="spellEnd"/>
            <w:r w:rsidRPr="006F2803">
              <w:rPr>
                <w:rFonts w:ascii="Courier New" w:hAnsi="Courier New" w:cs="Courier New"/>
              </w:rPr>
              <w:t>, &amp;m);</w:t>
            </w:r>
          </w:p>
          <w:p w14:paraId="37E03BCD" w14:textId="77777777" w:rsidR="006F2803" w:rsidRPr="006F2803" w:rsidRDefault="006F2803" w:rsidP="006F2803">
            <w:pPr>
              <w:rPr>
                <w:rFonts w:ascii="Courier New" w:hAnsi="Courier New" w:cs="Courier New"/>
              </w:rPr>
            </w:pPr>
            <w:r w:rsidRPr="006F2803">
              <w:rPr>
                <w:rFonts w:ascii="Courier New" w:hAnsi="Courier New" w:cs="Courier New"/>
              </w:rPr>
              <w:t>  }</w:t>
            </w:r>
          </w:p>
          <w:p w14:paraId="3062F314" w14:textId="77777777" w:rsidR="006F2803" w:rsidRPr="006F2803" w:rsidRDefault="006F2803" w:rsidP="006F2803">
            <w:pPr>
              <w:rPr>
                <w:rFonts w:ascii="Courier New" w:hAnsi="Courier New" w:cs="Courier New"/>
              </w:rPr>
            </w:pPr>
            <w:r w:rsidRPr="006F2803">
              <w:rPr>
                <w:rFonts w:ascii="Courier New" w:hAnsi="Courier New" w:cs="Courier New"/>
              </w:rPr>
              <w:t>}</w:t>
            </w:r>
          </w:p>
          <w:p w14:paraId="690DE7EA" w14:textId="2334D496" w:rsidR="00F72634" w:rsidRDefault="00F72634" w:rsidP="0015146B"/>
        </w:tc>
      </w:tr>
      <w:tr w:rsidR="00F72634" w14:paraId="4E6EA6E9" w14:textId="77777777" w:rsidTr="00001F14">
        <w:trPr>
          <w:trHeight w:val="460"/>
        </w:trPr>
        <w:tc>
          <w:tcPr>
            <w:tcW w:w="10800" w:type="dxa"/>
            <w:shd w:val="clear" w:color="auto" w:fill="EDEDED"/>
            <w:tcMar>
              <w:top w:w="100" w:type="dxa"/>
              <w:left w:w="100" w:type="dxa"/>
              <w:bottom w:w="100" w:type="dxa"/>
              <w:right w:w="100" w:type="dxa"/>
            </w:tcMar>
          </w:tcPr>
          <w:p w14:paraId="316D7001" w14:textId="62A8E5C6" w:rsidR="00F72634" w:rsidRDefault="00A46F97" w:rsidP="0015146B">
            <w:r>
              <w:lastRenderedPageBreak/>
              <w:t>This code eliminates the race condition by extending the lifetime of the mutex.</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3E14891" w:rsidR="00B475A1" w:rsidRDefault="00B475A1" w:rsidP="00F51FA8">
            <w:pPr>
              <w:pBdr>
                <w:top w:val="nil"/>
                <w:left w:val="nil"/>
                <w:bottom w:val="nil"/>
                <w:right w:val="nil"/>
                <w:between w:val="nil"/>
              </w:pBdr>
            </w:pPr>
            <w:r>
              <w:rPr>
                <w:b/>
              </w:rPr>
              <w:t>Principles(s):</w:t>
            </w:r>
            <w:r>
              <w:t xml:space="preserve"> </w:t>
            </w:r>
            <w:r w:rsidR="00A10B0B">
              <w:t xml:space="preserve">9. </w:t>
            </w:r>
            <w:r w:rsidR="00A10B0B">
              <w:rPr>
                <w:color w:val="000000"/>
              </w:rPr>
              <w:t>Use Effective Quality Assurance Techniques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rPr>
            </w:pPr>
            <w:r>
              <w:rPr>
                <w:b/>
              </w:rPr>
              <w:t>Severity</w:t>
            </w:r>
          </w:p>
        </w:tc>
        <w:tc>
          <w:tcPr>
            <w:tcW w:w="1341" w:type="dxa"/>
            <w:shd w:val="clear" w:color="auto" w:fill="D9D9D9"/>
            <w:vAlign w:val="center"/>
          </w:tcPr>
          <w:p w14:paraId="43F4F9FA" w14:textId="77777777" w:rsidR="00B475A1" w:rsidRDefault="00B475A1" w:rsidP="00F51FA8">
            <w:pPr>
              <w:jc w:val="center"/>
              <w:rPr>
                <w:b/>
              </w:rPr>
            </w:pPr>
            <w:r>
              <w:rPr>
                <w:b/>
              </w:rPr>
              <w:t>Likelihood</w:t>
            </w:r>
          </w:p>
        </w:tc>
        <w:tc>
          <w:tcPr>
            <w:tcW w:w="4021" w:type="dxa"/>
            <w:shd w:val="clear" w:color="auto" w:fill="D9D9D9"/>
            <w:vAlign w:val="center"/>
          </w:tcPr>
          <w:p w14:paraId="2826D386" w14:textId="77777777" w:rsidR="00B475A1" w:rsidRDefault="00B475A1" w:rsidP="00F51FA8">
            <w:pPr>
              <w:jc w:val="center"/>
              <w:rPr>
                <w:b/>
              </w:rPr>
            </w:pPr>
            <w:r>
              <w:rPr>
                <w:b/>
              </w:rPr>
              <w:t>Remediation Cost</w:t>
            </w:r>
          </w:p>
        </w:tc>
        <w:tc>
          <w:tcPr>
            <w:tcW w:w="1807" w:type="dxa"/>
            <w:shd w:val="clear" w:color="auto" w:fill="D9D9D9"/>
            <w:vAlign w:val="center"/>
          </w:tcPr>
          <w:p w14:paraId="748D7E23" w14:textId="77777777" w:rsidR="00B475A1" w:rsidRDefault="00B475A1" w:rsidP="00F51FA8">
            <w:pPr>
              <w:jc w:val="center"/>
              <w:rPr>
                <w:b/>
              </w:rPr>
            </w:pPr>
            <w:r>
              <w:rPr>
                <w:b/>
              </w:rPr>
              <w:t>Priority</w:t>
            </w:r>
          </w:p>
        </w:tc>
        <w:tc>
          <w:tcPr>
            <w:tcW w:w="1805" w:type="dxa"/>
            <w:shd w:val="clear" w:color="auto" w:fill="D9D9D9"/>
            <w:vAlign w:val="center"/>
          </w:tcPr>
          <w:p w14:paraId="732D0956" w14:textId="77777777" w:rsidR="00B475A1" w:rsidRDefault="00B475A1" w:rsidP="00F51FA8">
            <w:pPr>
              <w:jc w:val="center"/>
              <w:rPr>
                <w:b/>
              </w:rPr>
            </w:pPr>
            <w:r>
              <w:rPr>
                <w:b/>
              </w:rPr>
              <w:t>Level</w:t>
            </w:r>
          </w:p>
        </w:tc>
      </w:tr>
      <w:tr w:rsidR="00B475A1" w14:paraId="43192141" w14:textId="77777777" w:rsidTr="00001F14">
        <w:trPr>
          <w:trHeight w:val="460"/>
        </w:trPr>
        <w:tc>
          <w:tcPr>
            <w:tcW w:w="1806" w:type="dxa"/>
            <w:shd w:val="clear" w:color="auto" w:fill="auto"/>
          </w:tcPr>
          <w:p w14:paraId="2D640FC1" w14:textId="2E444347" w:rsidR="00B475A1" w:rsidRDefault="00984CE1" w:rsidP="00F51FA8">
            <w:pPr>
              <w:jc w:val="center"/>
            </w:pPr>
            <w:r>
              <w:t>Medium</w:t>
            </w:r>
          </w:p>
        </w:tc>
        <w:tc>
          <w:tcPr>
            <w:tcW w:w="1341" w:type="dxa"/>
            <w:shd w:val="clear" w:color="auto" w:fill="auto"/>
          </w:tcPr>
          <w:p w14:paraId="72BD1BCD" w14:textId="58D6456A" w:rsidR="00B475A1" w:rsidRDefault="00984CE1" w:rsidP="00F51FA8">
            <w:pPr>
              <w:jc w:val="center"/>
            </w:pPr>
            <w:r>
              <w:t>Medium</w:t>
            </w:r>
          </w:p>
        </w:tc>
        <w:tc>
          <w:tcPr>
            <w:tcW w:w="4021" w:type="dxa"/>
            <w:shd w:val="clear" w:color="auto" w:fill="auto"/>
          </w:tcPr>
          <w:p w14:paraId="5BE08C9E" w14:textId="4C9B9B9E" w:rsidR="00B475A1" w:rsidRDefault="00984CE1" w:rsidP="00F51FA8">
            <w:pPr>
              <w:jc w:val="center"/>
            </w:pPr>
            <w:r>
              <w:t>High</w:t>
            </w:r>
          </w:p>
        </w:tc>
        <w:tc>
          <w:tcPr>
            <w:tcW w:w="1807" w:type="dxa"/>
            <w:shd w:val="clear" w:color="auto" w:fill="auto"/>
          </w:tcPr>
          <w:p w14:paraId="507F810F" w14:textId="13DD2840" w:rsidR="00B475A1" w:rsidRDefault="00984CE1" w:rsidP="00F51FA8">
            <w:pPr>
              <w:jc w:val="center"/>
            </w:pPr>
            <w:r>
              <w:t>Medium</w:t>
            </w:r>
          </w:p>
        </w:tc>
        <w:tc>
          <w:tcPr>
            <w:tcW w:w="1805" w:type="dxa"/>
            <w:shd w:val="clear" w:color="auto" w:fill="auto"/>
          </w:tcPr>
          <w:p w14:paraId="4686F95C" w14:textId="5526E935" w:rsidR="00B475A1" w:rsidRDefault="00984CE1" w:rsidP="00F51FA8">
            <w:pPr>
              <w:jc w:val="center"/>
            </w:pPr>
            <w:r>
              <w:t>process</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3177"/>
        <w:gridCol w:w="4455"/>
      </w:tblGrid>
      <w:tr w:rsidR="00B475A1" w14:paraId="139B5091" w14:textId="77777777" w:rsidTr="000A5A5C">
        <w:trPr>
          <w:trHeight w:val="460"/>
          <w:tblHeader/>
        </w:trPr>
        <w:tc>
          <w:tcPr>
            <w:tcW w:w="1807" w:type="dxa"/>
            <w:shd w:val="clear" w:color="auto" w:fill="D9D9D9"/>
            <w:vAlign w:val="center"/>
          </w:tcPr>
          <w:p w14:paraId="6F9DA53D" w14:textId="77777777" w:rsidR="00B475A1" w:rsidRDefault="00B475A1" w:rsidP="00F51FA8">
            <w:pPr>
              <w:jc w:val="center"/>
              <w:rPr>
                <w:b/>
              </w:rPr>
            </w:pPr>
            <w:r>
              <w:rPr>
                <w:b/>
              </w:rPr>
              <w:t>Tool</w:t>
            </w:r>
          </w:p>
        </w:tc>
        <w:tc>
          <w:tcPr>
            <w:tcW w:w="1341" w:type="dxa"/>
            <w:shd w:val="clear" w:color="auto" w:fill="D9D9D9"/>
            <w:vAlign w:val="center"/>
          </w:tcPr>
          <w:p w14:paraId="0DD906AE" w14:textId="77777777" w:rsidR="00B475A1" w:rsidRDefault="00B475A1" w:rsidP="00F51FA8">
            <w:pPr>
              <w:jc w:val="center"/>
              <w:rPr>
                <w:b/>
              </w:rPr>
            </w:pPr>
            <w:r>
              <w:rPr>
                <w:b/>
              </w:rPr>
              <w:t>Version</w:t>
            </w:r>
          </w:p>
        </w:tc>
        <w:tc>
          <w:tcPr>
            <w:tcW w:w="3177" w:type="dxa"/>
            <w:shd w:val="clear" w:color="auto" w:fill="D9D9D9"/>
            <w:vAlign w:val="center"/>
          </w:tcPr>
          <w:p w14:paraId="59E1FBE1" w14:textId="77777777" w:rsidR="00B475A1" w:rsidRDefault="00B475A1" w:rsidP="00F51FA8">
            <w:pPr>
              <w:jc w:val="center"/>
              <w:rPr>
                <w:b/>
              </w:rPr>
            </w:pPr>
            <w:r>
              <w:rPr>
                <w:b/>
              </w:rPr>
              <w:t>Checker</w:t>
            </w:r>
          </w:p>
        </w:tc>
        <w:tc>
          <w:tcPr>
            <w:tcW w:w="4455" w:type="dxa"/>
            <w:shd w:val="clear" w:color="auto" w:fill="D9D9D9"/>
            <w:vAlign w:val="center"/>
          </w:tcPr>
          <w:p w14:paraId="4D88C932" w14:textId="77777777" w:rsidR="00B475A1" w:rsidRDefault="00B475A1" w:rsidP="00F51FA8">
            <w:pPr>
              <w:jc w:val="center"/>
              <w:rPr>
                <w:b/>
              </w:rPr>
            </w:pPr>
            <w:r>
              <w:rPr>
                <w:b/>
              </w:rPr>
              <w:t>Description Tool</w:t>
            </w:r>
          </w:p>
        </w:tc>
      </w:tr>
      <w:tr w:rsidR="00B475A1" w14:paraId="21DC6877" w14:textId="77777777" w:rsidTr="000A5A5C">
        <w:trPr>
          <w:trHeight w:val="460"/>
        </w:trPr>
        <w:tc>
          <w:tcPr>
            <w:tcW w:w="1807" w:type="dxa"/>
            <w:shd w:val="clear" w:color="auto" w:fill="auto"/>
          </w:tcPr>
          <w:p w14:paraId="486E9681" w14:textId="5774C3A9" w:rsidR="00B475A1" w:rsidRDefault="00F2733C" w:rsidP="00F51FA8">
            <w:pPr>
              <w:jc w:val="center"/>
            </w:pPr>
            <w:proofErr w:type="spellStart"/>
            <w:r>
              <w:t>Checkmarx</w:t>
            </w:r>
            <w:proofErr w:type="spellEnd"/>
          </w:p>
        </w:tc>
        <w:tc>
          <w:tcPr>
            <w:tcW w:w="1341" w:type="dxa"/>
            <w:shd w:val="clear" w:color="auto" w:fill="auto"/>
          </w:tcPr>
          <w:p w14:paraId="5590A5CF" w14:textId="6BCB386A" w:rsidR="00B475A1" w:rsidRDefault="00970441" w:rsidP="00F51FA8">
            <w:pPr>
              <w:jc w:val="center"/>
            </w:pPr>
            <w:r>
              <w:t>9.5.0</w:t>
            </w:r>
          </w:p>
        </w:tc>
        <w:tc>
          <w:tcPr>
            <w:tcW w:w="3177" w:type="dxa"/>
            <w:shd w:val="clear" w:color="auto" w:fill="auto"/>
          </w:tcPr>
          <w:p w14:paraId="2935D2F6" w14:textId="69887AEF" w:rsidR="00B475A1" w:rsidRDefault="004F39E7" w:rsidP="00F51FA8">
            <w:pPr>
              <w:jc w:val="center"/>
            </w:pPr>
            <w:r>
              <w:t>CWE-772</w:t>
            </w:r>
          </w:p>
        </w:tc>
        <w:tc>
          <w:tcPr>
            <w:tcW w:w="4455" w:type="dxa"/>
            <w:shd w:val="clear" w:color="auto" w:fill="auto"/>
          </w:tcPr>
          <w:p w14:paraId="10EAFC44" w14:textId="1B9F032D" w:rsidR="00B475A1" w:rsidRDefault="004F39E7" w:rsidP="00F51FA8">
            <w:pPr>
              <w:jc w:val="center"/>
            </w:pPr>
            <w:r>
              <w:t xml:space="preserve">Detects when resources are not properly </w:t>
            </w:r>
            <w:r w:rsidR="000A5A5C">
              <w:t xml:space="preserve">released after usage in C and C++. Leaving resources like memory and file handles open can lead to resource leaks, service downtime, and security vulnerabilities. </w:t>
            </w:r>
          </w:p>
        </w:tc>
      </w:tr>
      <w:tr w:rsidR="00B475A1" w14:paraId="64F0AC3A" w14:textId="77777777" w:rsidTr="000A5A5C">
        <w:trPr>
          <w:trHeight w:val="460"/>
        </w:trPr>
        <w:tc>
          <w:tcPr>
            <w:tcW w:w="1807" w:type="dxa"/>
            <w:shd w:val="clear" w:color="auto" w:fill="auto"/>
          </w:tcPr>
          <w:p w14:paraId="1FA053B5" w14:textId="56AF54E2" w:rsidR="00B475A1" w:rsidRDefault="002860B5" w:rsidP="002860B5">
            <w:pPr>
              <w:tabs>
                <w:tab w:val="center" w:pos="788"/>
              </w:tabs>
              <w:jc w:val="center"/>
            </w:pPr>
            <w:r>
              <w:t>Fortify</w:t>
            </w:r>
          </w:p>
        </w:tc>
        <w:tc>
          <w:tcPr>
            <w:tcW w:w="1341" w:type="dxa"/>
            <w:shd w:val="clear" w:color="auto" w:fill="auto"/>
          </w:tcPr>
          <w:p w14:paraId="64B7FC40" w14:textId="763B1891" w:rsidR="00B475A1" w:rsidRDefault="002860B5" w:rsidP="00F51FA8">
            <w:pPr>
              <w:jc w:val="center"/>
            </w:pPr>
            <w:r>
              <w:t>22.2.0</w:t>
            </w:r>
          </w:p>
        </w:tc>
        <w:tc>
          <w:tcPr>
            <w:tcW w:w="3177" w:type="dxa"/>
            <w:shd w:val="clear" w:color="auto" w:fill="auto"/>
          </w:tcPr>
          <w:p w14:paraId="0155179E" w14:textId="7606F05D" w:rsidR="00B475A1" w:rsidRDefault="002860B5" w:rsidP="00F51FA8">
            <w:pPr>
              <w:jc w:val="center"/>
              <w:rPr>
                <w:u w:val="single"/>
              </w:rPr>
            </w:pPr>
            <w:r>
              <w:t>Resource cleanup</w:t>
            </w:r>
          </w:p>
        </w:tc>
        <w:tc>
          <w:tcPr>
            <w:tcW w:w="4455" w:type="dxa"/>
            <w:shd w:val="clear" w:color="auto" w:fill="auto"/>
          </w:tcPr>
          <w:p w14:paraId="3877BF3F" w14:textId="6D3B3213" w:rsidR="00B475A1" w:rsidRDefault="00B616A5" w:rsidP="00F51FA8">
            <w:pPr>
              <w:jc w:val="center"/>
            </w:pPr>
            <w:r>
              <w:t xml:space="preserve">Detects when a resource is not properly closed after being used. </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591"/>
        <w:gridCol w:w="7412"/>
      </w:tblGrid>
      <w:tr w:rsidR="00381847" w14:paraId="22A93ED1" w14:textId="77777777" w:rsidTr="00C647A0">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rPr>
            </w:pPr>
            <w:r>
              <w:rPr>
                <w:b/>
              </w:rPr>
              <w:t>Coding Standard</w:t>
            </w:r>
          </w:p>
        </w:tc>
        <w:tc>
          <w:tcPr>
            <w:tcW w:w="1591" w:type="dxa"/>
            <w:shd w:val="clear" w:color="auto" w:fill="D9D9D9"/>
            <w:tcMar>
              <w:top w:w="100" w:type="dxa"/>
              <w:left w:w="100" w:type="dxa"/>
              <w:bottom w:w="100" w:type="dxa"/>
              <w:right w:w="100" w:type="dxa"/>
            </w:tcMar>
            <w:vAlign w:val="center"/>
          </w:tcPr>
          <w:p w14:paraId="47FE0A38" w14:textId="77777777" w:rsidR="00381847" w:rsidRDefault="00E769D9">
            <w:pPr>
              <w:jc w:val="center"/>
              <w:rPr>
                <w:b/>
              </w:rPr>
            </w:pPr>
            <w:r>
              <w:rPr>
                <w:b/>
              </w:rPr>
              <w:t>Label</w:t>
            </w:r>
          </w:p>
        </w:tc>
        <w:tc>
          <w:tcPr>
            <w:tcW w:w="7412" w:type="dxa"/>
            <w:shd w:val="clear" w:color="auto" w:fill="D9D9D9"/>
            <w:tcMar>
              <w:top w:w="100" w:type="dxa"/>
              <w:left w:w="100" w:type="dxa"/>
              <w:bottom w:w="100" w:type="dxa"/>
              <w:right w:w="100" w:type="dxa"/>
            </w:tcMar>
            <w:vAlign w:val="center"/>
          </w:tcPr>
          <w:p w14:paraId="77DADEFB" w14:textId="77777777" w:rsidR="00381847" w:rsidRDefault="00E769D9">
            <w:pPr>
              <w:jc w:val="center"/>
              <w:rPr>
                <w:b/>
              </w:rPr>
            </w:pPr>
            <w:r>
              <w:rPr>
                <w:b/>
              </w:rPr>
              <w:t>Name of Standard</w:t>
            </w:r>
          </w:p>
        </w:tc>
      </w:tr>
      <w:tr w:rsidR="00381847" w14:paraId="5EC6767E" w14:textId="77777777" w:rsidTr="00C647A0">
        <w:trPr>
          <w:trHeight w:val="321"/>
        </w:trPr>
        <w:tc>
          <w:tcPr>
            <w:tcW w:w="1807" w:type="dxa"/>
            <w:shd w:val="clear" w:color="auto" w:fill="F3F3F3"/>
            <w:tcMar>
              <w:top w:w="100" w:type="dxa"/>
              <w:left w:w="100" w:type="dxa"/>
              <w:bottom w:w="100" w:type="dxa"/>
              <w:right w:w="100" w:type="dxa"/>
            </w:tcMar>
          </w:tcPr>
          <w:p w14:paraId="51DBA6AD" w14:textId="3864599E" w:rsidR="00381847" w:rsidRDefault="00AA14F7">
            <w:pPr>
              <w:jc w:val="center"/>
            </w:pPr>
            <w:r>
              <w:t>Integer</w:t>
            </w:r>
          </w:p>
        </w:tc>
        <w:tc>
          <w:tcPr>
            <w:tcW w:w="1591" w:type="dxa"/>
            <w:shd w:val="clear" w:color="auto" w:fill="EDEDED"/>
            <w:tcMar>
              <w:top w:w="100" w:type="dxa"/>
              <w:left w:w="100" w:type="dxa"/>
              <w:bottom w:w="100" w:type="dxa"/>
              <w:right w:w="100" w:type="dxa"/>
            </w:tcMar>
          </w:tcPr>
          <w:p w14:paraId="72961103" w14:textId="552D97F9" w:rsidR="00381847" w:rsidRDefault="00C647A0">
            <w:pPr>
              <w:jc w:val="center"/>
            </w:pPr>
            <w:r>
              <w:t>STD-060-CPP</w:t>
            </w:r>
          </w:p>
        </w:tc>
        <w:tc>
          <w:tcPr>
            <w:tcW w:w="7412" w:type="dxa"/>
            <w:shd w:val="clear" w:color="auto" w:fill="EDEDED"/>
            <w:tcMar>
              <w:top w:w="100" w:type="dxa"/>
              <w:left w:w="100" w:type="dxa"/>
              <w:bottom w:w="100" w:type="dxa"/>
              <w:right w:w="100" w:type="dxa"/>
            </w:tcMar>
          </w:tcPr>
          <w:p w14:paraId="5A7865E0" w14:textId="77777777" w:rsidR="00381847" w:rsidRDefault="00474195">
            <w:r>
              <w:t>Do not cast to an out-of</w:t>
            </w:r>
            <w:r w:rsidR="0031179E">
              <w:t>-</w:t>
            </w:r>
            <w:r>
              <w:t xml:space="preserve">range enumeration value. </w:t>
            </w:r>
          </w:p>
          <w:p w14:paraId="09377A3C" w14:textId="77777777" w:rsidR="0031179E" w:rsidRDefault="0031179E">
            <w:r>
              <w:t>Ref.: INT50-CPP.</w:t>
            </w:r>
          </w:p>
          <w:p w14:paraId="02179BF3" w14:textId="2BDCBD65" w:rsidR="0031179E" w:rsidRDefault="00AF6C2E">
            <w:r>
              <w:t xml:space="preserve">When casting </w:t>
            </w:r>
            <w:r w:rsidR="00A338D3">
              <w:t xml:space="preserve">an integer to an enumeration type, the value must be within the range of </w:t>
            </w:r>
            <w:r w:rsidR="00A448A2">
              <w:t xml:space="preserve">valid enumeration constants, otherwise, it leads to undefined behavior. </w:t>
            </w:r>
          </w:p>
        </w:tc>
      </w:tr>
    </w:tbl>
    <w:p w14:paraId="7EBCA8F9"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090CD53" w14:textId="77777777" w:rsidR="00784EAA" w:rsidRPr="00784EAA" w:rsidRDefault="00784EAA" w:rsidP="00784EAA">
            <w:pPr>
              <w:rPr>
                <w:rFonts w:ascii="Courier New" w:hAnsi="Courier New" w:cs="Courier New"/>
              </w:rPr>
            </w:pPr>
            <w:proofErr w:type="spellStart"/>
            <w:r w:rsidRPr="00784EAA">
              <w:rPr>
                <w:rFonts w:ascii="Courier New" w:hAnsi="Courier New" w:cs="Courier New"/>
              </w:rPr>
              <w:t>enum</w:t>
            </w:r>
            <w:proofErr w:type="spellEnd"/>
            <w:r w:rsidRPr="00784EAA">
              <w:rPr>
                <w:rFonts w:ascii="Courier New" w:hAnsi="Courier New" w:cs="Courier New"/>
              </w:rPr>
              <w:t xml:space="preserve"> Color </w:t>
            </w:r>
            <w:proofErr w:type="gramStart"/>
            <w:r w:rsidRPr="00784EAA">
              <w:rPr>
                <w:rFonts w:ascii="Courier New" w:hAnsi="Courier New" w:cs="Courier New"/>
              </w:rPr>
              <w:t>{ RED</w:t>
            </w:r>
            <w:proofErr w:type="gramEnd"/>
            <w:r w:rsidRPr="00784EAA">
              <w:rPr>
                <w:rFonts w:ascii="Courier New" w:hAnsi="Courier New" w:cs="Courier New"/>
              </w:rPr>
              <w:t>, GREEN, BLUE };</w:t>
            </w:r>
          </w:p>
          <w:p w14:paraId="6E21AA90" w14:textId="77777777" w:rsidR="00784EAA" w:rsidRPr="00784EAA" w:rsidRDefault="00784EAA" w:rsidP="00784EAA">
            <w:pPr>
              <w:rPr>
                <w:rFonts w:ascii="Courier New" w:hAnsi="Courier New" w:cs="Courier New"/>
              </w:rPr>
            </w:pPr>
          </w:p>
          <w:p w14:paraId="1C99461C" w14:textId="77777777" w:rsidR="00784EAA" w:rsidRPr="00784EAA" w:rsidRDefault="00784EAA" w:rsidP="00784EAA">
            <w:pPr>
              <w:rPr>
                <w:rFonts w:ascii="Courier New" w:hAnsi="Courier New" w:cs="Courier New"/>
              </w:rPr>
            </w:pPr>
            <w:r w:rsidRPr="00784EAA">
              <w:rPr>
                <w:rFonts w:ascii="Courier New" w:hAnsi="Courier New" w:cs="Courier New"/>
              </w:rPr>
              <w:t xml:space="preserve">void </w:t>
            </w:r>
            <w:proofErr w:type="gramStart"/>
            <w:r w:rsidRPr="00784EAA">
              <w:rPr>
                <w:rFonts w:ascii="Courier New" w:hAnsi="Courier New" w:cs="Courier New"/>
              </w:rPr>
              <w:t>foo(</w:t>
            </w:r>
            <w:proofErr w:type="gramEnd"/>
            <w:r w:rsidRPr="00784EAA">
              <w:rPr>
                <w:rFonts w:ascii="Courier New" w:hAnsi="Courier New" w:cs="Courier New"/>
              </w:rPr>
              <w:t>int value)</w:t>
            </w:r>
          </w:p>
          <w:p w14:paraId="3F2353F3" w14:textId="77777777" w:rsidR="00784EAA" w:rsidRPr="00784EAA" w:rsidRDefault="00784EAA" w:rsidP="00784EAA">
            <w:pPr>
              <w:rPr>
                <w:rFonts w:ascii="Courier New" w:hAnsi="Courier New" w:cs="Courier New"/>
              </w:rPr>
            </w:pPr>
            <w:r w:rsidRPr="00784EAA">
              <w:rPr>
                <w:rFonts w:ascii="Courier New" w:hAnsi="Courier New" w:cs="Courier New"/>
              </w:rPr>
              <w:t>{</w:t>
            </w:r>
          </w:p>
          <w:p w14:paraId="49585875" w14:textId="77777777" w:rsidR="00784EAA" w:rsidRPr="00784EAA" w:rsidRDefault="00784EAA" w:rsidP="00784EAA">
            <w:pPr>
              <w:rPr>
                <w:rFonts w:ascii="Courier New" w:hAnsi="Courier New" w:cs="Courier New"/>
              </w:rPr>
            </w:pPr>
            <w:r w:rsidRPr="00784EAA">
              <w:rPr>
                <w:rFonts w:ascii="Courier New" w:hAnsi="Courier New" w:cs="Courier New"/>
              </w:rPr>
              <w:t xml:space="preserve">    Color c = </w:t>
            </w:r>
            <w:proofErr w:type="spellStart"/>
            <w:r w:rsidRPr="00784EAA">
              <w:rPr>
                <w:rFonts w:ascii="Courier New" w:hAnsi="Courier New" w:cs="Courier New"/>
              </w:rPr>
              <w:t>static_cast</w:t>
            </w:r>
            <w:proofErr w:type="spellEnd"/>
            <w:r w:rsidRPr="00784EAA">
              <w:rPr>
                <w:rFonts w:ascii="Courier New" w:hAnsi="Courier New" w:cs="Courier New"/>
              </w:rPr>
              <w:t>&lt;Color&gt;(value); // noncompliant</w:t>
            </w:r>
          </w:p>
          <w:p w14:paraId="5D466FC5" w14:textId="77777777" w:rsidR="00784EAA" w:rsidRPr="00784EAA" w:rsidRDefault="00784EAA" w:rsidP="00784EAA">
            <w:pPr>
              <w:rPr>
                <w:rFonts w:ascii="Courier New" w:hAnsi="Courier New" w:cs="Courier New"/>
              </w:rPr>
            </w:pPr>
            <w:r w:rsidRPr="00784EAA">
              <w:rPr>
                <w:rFonts w:ascii="Courier New" w:hAnsi="Courier New" w:cs="Courier New"/>
              </w:rPr>
              <w:t xml:space="preserve">    // ...</w:t>
            </w:r>
          </w:p>
          <w:p w14:paraId="02D8D96A" w14:textId="723ACEA7" w:rsidR="00F72634" w:rsidRDefault="00784EAA" w:rsidP="00784EAA">
            <w:r w:rsidRPr="00784EAA">
              <w:rPr>
                <w:rFonts w:ascii="Courier New" w:hAnsi="Courier New" w:cs="Courier New"/>
              </w:rPr>
              <w:t>}</w:t>
            </w:r>
          </w:p>
        </w:tc>
      </w:tr>
      <w:tr w:rsidR="00F72634" w14:paraId="23207A43" w14:textId="77777777" w:rsidTr="00001F14">
        <w:trPr>
          <w:trHeight w:val="460"/>
        </w:trPr>
        <w:tc>
          <w:tcPr>
            <w:tcW w:w="10800" w:type="dxa"/>
            <w:shd w:val="clear" w:color="auto" w:fill="EDEDED"/>
            <w:tcMar>
              <w:top w:w="100" w:type="dxa"/>
              <w:left w:w="100" w:type="dxa"/>
              <w:bottom w:w="100" w:type="dxa"/>
              <w:right w:w="100" w:type="dxa"/>
            </w:tcMar>
          </w:tcPr>
          <w:p w14:paraId="6BD9F1DC" w14:textId="75DBC799" w:rsidR="00F72634" w:rsidRDefault="00D25E50" w:rsidP="0015146B">
            <w:r>
              <w:t xml:space="preserve">In this code, if the </w:t>
            </w:r>
            <w:r w:rsidR="00AF6BA4">
              <w:t xml:space="preserve">‘value’ is outside the range of valid enumeration constants, the resulting behavior is undefined. </w:t>
            </w:r>
          </w:p>
        </w:tc>
      </w:tr>
    </w:tbl>
    <w:p w14:paraId="2FFF2133"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4FB3431" w14:textId="77777777" w:rsidR="00066267" w:rsidRPr="00784EAA" w:rsidRDefault="00066267" w:rsidP="00066267">
            <w:pPr>
              <w:rPr>
                <w:rFonts w:ascii="Courier New" w:hAnsi="Courier New" w:cs="Courier New"/>
              </w:rPr>
            </w:pPr>
            <w:proofErr w:type="spellStart"/>
            <w:r w:rsidRPr="00784EAA">
              <w:rPr>
                <w:rFonts w:ascii="Courier New" w:hAnsi="Courier New" w:cs="Courier New"/>
              </w:rPr>
              <w:t>enum</w:t>
            </w:r>
            <w:proofErr w:type="spellEnd"/>
            <w:r w:rsidRPr="00784EAA">
              <w:rPr>
                <w:rFonts w:ascii="Courier New" w:hAnsi="Courier New" w:cs="Courier New"/>
              </w:rPr>
              <w:t xml:space="preserve"> Color </w:t>
            </w:r>
            <w:proofErr w:type="gramStart"/>
            <w:r w:rsidRPr="00784EAA">
              <w:rPr>
                <w:rFonts w:ascii="Courier New" w:hAnsi="Courier New" w:cs="Courier New"/>
              </w:rPr>
              <w:t>{ RED</w:t>
            </w:r>
            <w:proofErr w:type="gramEnd"/>
            <w:r w:rsidRPr="00784EAA">
              <w:rPr>
                <w:rFonts w:ascii="Courier New" w:hAnsi="Courier New" w:cs="Courier New"/>
              </w:rPr>
              <w:t>, GREEN, BLUE };</w:t>
            </w:r>
          </w:p>
          <w:p w14:paraId="740E0A19" w14:textId="77777777" w:rsidR="00066267" w:rsidRPr="00784EAA" w:rsidRDefault="00066267" w:rsidP="00066267">
            <w:pPr>
              <w:rPr>
                <w:rFonts w:ascii="Courier New" w:hAnsi="Courier New" w:cs="Courier New"/>
              </w:rPr>
            </w:pPr>
          </w:p>
          <w:p w14:paraId="59A65A2A" w14:textId="77777777" w:rsidR="00066267" w:rsidRPr="00784EAA" w:rsidRDefault="00066267" w:rsidP="00066267">
            <w:pPr>
              <w:rPr>
                <w:rFonts w:ascii="Courier New" w:hAnsi="Courier New" w:cs="Courier New"/>
              </w:rPr>
            </w:pPr>
            <w:r w:rsidRPr="00784EAA">
              <w:rPr>
                <w:rFonts w:ascii="Courier New" w:hAnsi="Courier New" w:cs="Courier New"/>
              </w:rPr>
              <w:t xml:space="preserve">void </w:t>
            </w:r>
            <w:proofErr w:type="gramStart"/>
            <w:r w:rsidRPr="00784EAA">
              <w:rPr>
                <w:rFonts w:ascii="Courier New" w:hAnsi="Courier New" w:cs="Courier New"/>
              </w:rPr>
              <w:t>foo(</w:t>
            </w:r>
            <w:proofErr w:type="gramEnd"/>
            <w:r w:rsidRPr="00784EAA">
              <w:rPr>
                <w:rFonts w:ascii="Courier New" w:hAnsi="Courier New" w:cs="Courier New"/>
              </w:rPr>
              <w:t>int value)</w:t>
            </w:r>
          </w:p>
          <w:p w14:paraId="5DDDEB7A" w14:textId="77777777" w:rsidR="00066267" w:rsidRPr="00784EAA" w:rsidRDefault="00066267" w:rsidP="00066267">
            <w:pPr>
              <w:rPr>
                <w:rFonts w:ascii="Courier New" w:hAnsi="Courier New" w:cs="Courier New"/>
              </w:rPr>
            </w:pPr>
            <w:r w:rsidRPr="00784EAA">
              <w:rPr>
                <w:rFonts w:ascii="Courier New" w:hAnsi="Courier New" w:cs="Courier New"/>
              </w:rPr>
              <w:t>{</w:t>
            </w:r>
          </w:p>
          <w:p w14:paraId="23552947" w14:textId="15D898BF" w:rsidR="00066267" w:rsidRDefault="00066267" w:rsidP="00066267">
            <w:pPr>
              <w:rPr>
                <w:rFonts w:ascii="Courier New" w:hAnsi="Courier New" w:cs="Courier New"/>
              </w:rPr>
            </w:pPr>
            <w:r w:rsidRPr="00784EAA">
              <w:rPr>
                <w:rFonts w:ascii="Courier New" w:hAnsi="Courier New" w:cs="Courier New"/>
              </w:rPr>
              <w:t xml:space="preserve">    </w:t>
            </w:r>
            <w:r>
              <w:rPr>
                <w:rFonts w:ascii="Courier New" w:hAnsi="Courier New" w:cs="Courier New"/>
              </w:rPr>
              <w:t>if (value &gt;= 0 &amp;&amp; value &lt;= 2)</w:t>
            </w:r>
            <w:r w:rsidR="00857C64">
              <w:rPr>
                <w:rFonts w:ascii="Courier New" w:hAnsi="Courier New" w:cs="Courier New"/>
              </w:rPr>
              <w:t xml:space="preserve"> {</w:t>
            </w:r>
          </w:p>
          <w:p w14:paraId="259F8894" w14:textId="7AFF7997" w:rsidR="00066267" w:rsidRPr="00784EAA" w:rsidRDefault="00066267" w:rsidP="00066267">
            <w:pPr>
              <w:rPr>
                <w:rFonts w:ascii="Courier New" w:hAnsi="Courier New" w:cs="Courier New"/>
              </w:rPr>
            </w:pPr>
            <w:r>
              <w:rPr>
                <w:rFonts w:ascii="Courier New" w:hAnsi="Courier New" w:cs="Courier New"/>
              </w:rPr>
              <w:t xml:space="preserve">    </w:t>
            </w:r>
            <w:r w:rsidR="00857C64">
              <w:rPr>
                <w:rFonts w:ascii="Courier New" w:hAnsi="Courier New" w:cs="Courier New"/>
              </w:rPr>
              <w:t xml:space="preserve">    </w:t>
            </w:r>
            <w:r w:rsidRPr="00784EAA">
              <w:rPr>
                <w:rFonts w:ascii="Courier New" w:hAnsi="Courier New" w:cs="Courier New"/>
              </w:rPr>
              <w:t xml:space="preserve">Color c = </w:t>
            </w:r>
            <w:proofErr w:type="spellStart"/>
            <w:r w:rsidRPr="00784EAA">
              <w:rPr>
                <w:rFonts w:ascii="Courier New" w:hAnsi="Courier New" w:cs="Courier New"/>
              </w:rPr>
              <w:t>static_cast</w:t>
            </w:r>
            <w:proofErr w:type="spellEnd"/>
            <w:r w:rsidRPr="00784EAA">
              <w:rPr>
                <w:rFonts w:ascii="Courier New" w:hAnsi="Courier New" w:cs="Courier New"/>
              </w:rPr>
              <w:t>&lt;Color&gt;(value); // compliant</w:t>
            </w:r>
          </w:p>
          <w:p w14:paraId="744766C3" w14:textId="35E889B2" w:rsidR="00066267" w:rsidRDefault="00066267" w:rsidP="00066267">
            <w:pPr>
              <w:rPr>
                <w:rFonts w:ascii="Courier New" w:hAnsi="Courier New" w:cs="Courier New"/>
              </w:rPr>
            </w:pPr>
            <w:r w:rsidRPr="00784EAA">
              <w:rPr>
                <w:rFonts w:ascii="Courier New" w:hAnsi="Courier New" w:cs="Courier New"/>
              </w:rPr>
              <w:t xml:space="preserve">    </w:t>
            </w:r>
            <w:r w:rsidR="00857C64">
              <w:rPr>
                <w:rFonts w:ascii="Courier New" w:hAnsi="Courier New" w:cs="Courier New"/>
              </w:rPr>
              <w:t xml:space="preserve">    </w:t>
            </w:r>
            <w:r w:rsidRPr="00784EAA">
              <w:rPr>
                <w:rFonts w:ascii="Courier New" w:hAnsi="Courier New" w:cs="Courier New"/>
              </w:rPr>
              <w:t>// ...</w:t>
            </w:r>
          </w:p>
          <w:p w14:paraId="34E1F0EE" w14:textId="461BA16F" w:rsidR="00474B43" w:rsidRPr="00784EAA" w:rsidRDefault="00474B43" w:rsidP="00066267">
            <w:pPr>
              <w:rPr>
                <w:rFonts w:ascii="Courier New" w:hAnsi="Courier New" w:cs="Courier New"/>
              </w:rPr>
            </w:pPr>
            <w:r>
              <w:rPr>
                <w:rFonts w:ascii="Courier New" w:hAnsi="Courier New" w:cs="Courier New"/>
              </w:rPr>
              <w:t xml:space="preserve">    }</w:t>
            </w:r>
          </w:p>
          <w:p w14:paraId="5CEF81B9" w14:textId="723E2E3D" w:rsidR="00F72634" w:rsidRDefault="00066267" w:rsidP="00066267">
            <w:r w:rsidRPr="00784EAA">
              <w:rPr>
                <w:rFonts w:ascii="Courier New" w:hAnsi="Courier New" w:cs="Courier New"/>
              </w:rPr>
              <w:t>}</w:t>
            </w:r>
          </w:p>
        </w:tc>
      </w:tr>
      <w:tr w:rsidR="00F72634" w14:paraId="66F887A3" w14:textId="77777777" w:rsidTr="00001F14">
        <w:trPr>
          <w:trHeight w:val="460"/>
        </w:trPr>
        <w:tc>
          <w:tcPr>
            <w:tcW w:w="10800" w:type="dxa"/>
            <w:shd w:val="clear" w:color="auto" w:fill="EDEDED"/>
            <w:tcMar>
              <w:top w:w="100" w:type="dxa"/>
              <w:left w:w="100" w:type="dxa"/>
              <w:bottom w:w="100" w:type="dxa"/>
              <w:right w:w="100" w:type="dxa"/>
            </w:tcMar>
          </w:tcPr>
          <w:p w14:paraId="09D5B7CA" w14:textId="62B3712F" w:rsidR="00F72634" w:rsidRDefault="00474B43" w:rsidP="0015146B">
            <w:r>
              <w:t xml:space="preserve">This code uses ‘if’ statement to check </w:t>
            </w:r>
            <w:r w:rsidR="00E55DD8">
              <w:t xml:space="preserve">that the value being cast to ‘Color’ is within the range valid enumeration constants. </w:t>
            </w:r>
            <w:r w:rsidR="00386A47">
              <w:t xml:space="preserve">If the condition is met, a </w:t>
            </w:r>
            <w:proofErr w:type="spellStart"/>
            <w:r w:rsidR="00386A47">
              <w:t>static_cast</w:t>
            </w:r>
            <w:proofErr w:type="spellEnd"/>
            <w:r w:rsidR="00386A47">
              <w:t xml:space="preserve"> is used to convert </w:t>
            </w:r>
            <w:r w:rsidR="00790E0E">
              <w:t>the value</w:t>
            </w:r>
            <w:r w:rsidR="00386A47">
              <w:t xml:space="preserve"> to the ‘Color’ enumeration type. </w:t>
            </w:r>
            <w:r w:rsidR="00790E0E">
              <w:t>This ensures the resulting behavior is well-defined</w:t>
            </w:r>
            <w:r w:rsidR="00A61658">
              <w:t xml:space="preserve"> and compliant with the integer coding standard.</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9869574" w:rsidR="00381847" w:rsidRDefault="00E769D9">
            <w:pPr>
              <w:pBdr>
                <w:top w:val="nil"/>
                <w:left w:val="nil"/>
                <w:bottom w:val="nil"/>
                <w:right w:val="nil"/>
                <w:between w:val="nil"/>
              </w:pBdr>
            </w:pPr>
            <w:r>
              <w:rPr>
                <w:b/>
              </w:rPr>
              <w:t>Principles(s):</w:t>
            </w:r>
            <w:r>
              <w:t xml:space="preserve"> </w:t>
            </w:r>
            <w:r w:rsidR="00AA037B">
              <w:t xml:space="preserve">10. </w:t>
            </w:r>
            <w:r w:rsidR="00FF0013">
              <w:rPr>
                <w:color w:val="000000"/>
              </w:rPr>
              <w:t>Adopt a Secure Coding Standard</w:t>
            </w:r>
            <w:r>
              <w:t>.</w:t>
            </w:r>
          </w:p>
        </w:tc>
      </w:tr>
    </w:tbl>
    <w:p w14:paraId="6B71C6F9" w14:textId="77777777" w:rsidR="00381847" w:rsidRDefault="00381847">
      <w:pPr>
        <w:rPr>
          <w:b/>
        </w:rPr>
      </w:pPr>
    </w:p>
    <w:p w14:paraId="06EB4183" w14:textId="77777777" w:rsidR="00381847" w:rsidRDefault="00E769D9">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rPr>
            </w:pPr>
            <w:r>
              <w:rPr>
                <w:b/>
              </w:rPr>
              <w:lastRenderedPageBreak/>
              <w:t>Severity</w:t>
            </w:r>
          </w:p>
        </w:tc>
        <w:tc>
          <w:tcPr>
            <w:tcW w:w="1341" w:type="dxa"/>
            <w:shd w:val="clear" w:color="auto" w:fill="D9D9D9"/>
            <w:vAlign w:val="center"/>
          </w:tcPr>
          <w:p w14:paraId="5D591C48" w14:textId="77777777" w:rsidR="00381847" w:rsidRDefault="00E769D9">
            <w:pPr>
              <w:jc w:val="center"/>
              <w:rPr>
                <w:b/>
              </w:rPr>
            </w:pPr>
            <w:r>
              <w:rPr>
                <w:b/>
              </w:rPr>
              <w:t>Likelihood</w:t>
            </w:r>
          </w:p>
        </w:tc>
        <w:tc>
          <w:tcPr>
            <w:tcW w:w="4021" w:type="dxa"/>
            <w:shd w:val="clear" w:color="auto" w:fill="D9D9D9"/>
            <w:vAlign w:val="center"/>
          </w:tcPr>
          <w:p w14:paraId="3E9ECE7F" w14:textId="77777777" w:rsidR="00381847" w:rsidRDefault="00E769D9">
            <w:pPr>
              <w:jc w:val="center"/>
              <w:rPr>
                <w:b/>
              </w:rPr>
            </w:pPr>
            <w:r>
              <w:rPr>
                <w:b/>
              </w:rPr>
              <w:t>Remediation Cost</w:t>
            </w:r>
          </w:p>
        </w:tc>
        <w:tc>
          <w:tcPr>
            <w:tcW w:w="1807" w:type="dxa"/>
            <w:shd w:val="clear" w:color="auto" w:fill="D9D9D9"/>
            <w:vAlign w:val="center"/>
          </w:tcPr>
          <w:p w14:paraId="6D64BDE5" w14:textId="77777777" w:rsidR="00381847" w:rsidRDefault="00E769D9">
            <w:pPr>
              <w:jc w:val="center"/>
              <w:rPr>
                <w:b/>
              </w:rPr>
            </w:pPr>
            <w:r>
              <w:rPr>
                <w:b/>
              </w:rPr>
              <w:t>Priority</w:t>
            </w:r>
          </w:p>
        </w:tc>
        <w:tc>
          <w:tcPr>
            <w:tcW w:w="1805" w:type="dxa"/>
            <w:shd w:val="clear" w:color="auto" w:fill="D9D9D9"/>
            <w:vAlign w:val="center"/>
          </w:tcPr>
          <w:p w14:paraId="4CD5D946" w14:textId="77777777" w:rsidR="00381847" w:rsidRDefault="00E769D9">
            <w:pPr>
              <w:jc w:val="center"/>
              <w:rPr>
                <w:b/>
              </w:rPr>
            </w:pPr>
            <w:r>
              <w:rPr>
                <w:b/>
              </w:rPr>
              <w:t>Level</w:t>
            </w:r>
          </w:p>
        </w:tc>
      </w:tr>
      <w:tr w:rsidR="00381847" w14:paraId="7149F2C7" w14:textId="77777777" w:rsidTr="00001F14">
        <w:trPr>
          <w:trHeight w:val="460"/>
        </w:trPr>
        <w:tc>
          <w:tcPr>
            <w:tcW w:w="1806" w:type="dxa"/>
            <w:shd w:val="clear" w:color="auto" w:fill="auto"/>
          </w:tcPr>
          <w:p w14:paraId="087DC360" w14:textId="37D661D9" w:rsidR="00381847" w:rsidRDefault="00B736FC">
            <w:pPr>
              <w:jc w:val="center"/>
            </w:pPr>
            <w:r>
              <w:t>Medium</w:t>
            </w:r>
          </w:p>
        </w:tc>
        <w:tc>
          <w:tcPr>
            <w:tcW w:w="1341" w:type="dxa"/>
            <w:shd w:val="clear" w:color="auto" w:fill="auto"/>
          </w:tcPr>
          <w:p w14:paraId="5BBCF7D7" w14:textId="3FC485EE" w:rsidR="00381847" w:rsidRDefault="00B736FC">
            <w:pPr>
              <w:jc w:val="center"/>
            </w:pPr>
            <w:r>
              <w:t>High</w:t>
            </w:r>
          </w:p>
        </w:tc>
        <w:tc>
          <w:tcPr>
            <w:tcW w:w="4021" w:type="dxa"/>
            <w:shd w:val="clear" w:color="auto" w:fill="auto"/>
          </w:tcPr>
          <w:p w14:paraId="7B7CD542" w14:textId="0F256500" w:rsidR="00381847" w:rsidRDefault="00B736FC">
            <w:pPr>
              <w:jc w:val="center"/>
            </w:pPr>
            <w:r>
              <w:t>Low</w:t>
            </w:r>
          </w:p>
        </w:tc>
        <w:tc>
          <w:tcPr>
            <w:tcW w:w="1807" w:type="dxa"/>
            <w:shd w:val="clear" w:color="auto" w:fill="auto"/>
          </w:tcPr>
          <w:p w14:paraId="7F0E433A" w14:textId="4EFD64D0" w:rsidR="00381847" w:rsidRDefault="00B736FC">
            <w:pPr>
              <w:jc w:val="center"/>
            </w:pPr>
            <w:r>
              <w:t>High</w:t>
            </w:r>
          </w:p>
        </w:tc>
        <w:tc>
          <w:tcPr>
            <w:tcW w:w="1805" w:type="dxa"/>
            <w:shd w:val="clear" w:color="auto" w:fill="auto"/>
          </w:tcPr>
          <w:p w14:paraId="61360AD2" w14:textId="239D8703" w:rsidR="00381847" w:rsidRDefault="00B736FC">
            <w:pPr>
              <w:jc w:val="center"/>
            </w:pPr>
            <w:r>
              <w:t>Implementation</w:t>
            </w:r>
          </w:p>
        </w:tc>
      </w:tr>
    </w:tbl>
    <w:p w14:paraId="3CF3A9FD" w14:textId="77777777" w:rsidR="00381847" w:rsidRDefault="00381847">
      <w:pPr>
        <w:rPr>
          <w:b/>
        </w:rPr>
      </w:pPr>
    </w:p>
    <w:p w14:paraId="6ACD25C0" w14:textId="77777777" w:rsidR="00381847" w:rsidRDefault="00E769D9">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3987"/>
        <w:gridCol w:w="3645"/>
      </w:tblGrid>
      <w:tr w:rsidR="00381847" w14:paraId="1055DAE8" w14:textId="77777777" w:rsidTr="006C7CD4">
        <w:trPr>
          <w:trHeight w:val="460"/>
          <w:tblHeader/>
        </w:trPr>
        <w:tc>
          <w:tcPr>
            <w:tcW w:w="1807" w:type="dxa"/>
            <w:shd w:val="clear" w:color="auto" w:fill="D9D9D9"/>
            <w:vAlign w:val="center"/>
          </w:tcPr>
          <w:p w14:paraId="5B2E2498" w14:textId="77777777" w:rsidR="00381847" w:rsidRDefault="00E769D9">
            <w:pPr>
              <w:jc w:val="center"/>
              <w:rPr>
                <w:b/>
              </w:rPr>
            </w:pPr>
            <w:r>
              <w:rPr>
                <w:b/>
              </w:rPr>
              <w:t>Tool</w:t>
            </w:r>
          </w:p>
        </w:tc>
        <w:tc>
          <w:tcPr>
            <w:tcW w:w="1341" w:type="dxa"/>
            <w:shd w:val="clear" w:color="auto" w:fill="D9D9D9"/>
            <w:vAlign w:val="center"/>
          </w:tcPr>
          <w:p w14:paraId="143EC026" w14:textId="77777777" w:rsidR="00381847" w:rsidRDefault="00E769D9">
            <w:pPr>
              <w:jc w:val="center"/>
              <w:rPr>
                <w:b/>
              </w:rPr>
            </w:pPr>
            <w:r>
              <w:rPr>
                <w:b/>
              </w:rPr>
              <w:t>Version</w:t>
            </w:r>
          </w:p>
        </w:tc>
        <w:tc>
          <w:tcPr>
            <w:tcW w:w="3987" w:type="dxa"/>
            <w:shd w:val="clear" w:color="auto" w:fill="D9D9D9"/>
            <w:vAlign w:val="center"/>
          </w:tcPr>
          <w:p w14:paraId="465E3EFB" w14:textId="77777777" w:rsidR="00381847" w:rsidRDefault="00E769D9">
            <w:pPr>
              <w:jc w:val="center"/>
              <w:rPr>
                <w:b/>
              </w:rPr>
            </w:pPr>
            <w:r>
              <w:rPr>
                <w:b/>
              </w:rPr>
              <w:t>Checker</w:t>
            </w:r>
          </w:p>
        </w:tc>
        <w:tc>
          <w:tcPr>
            <w:tcW w:w="3645" w:type="dxa"/>
            <w:shd w:val="clear" w:color="auto" w:fill="D9D9D9"/>
            <w:vAlign w:val="center"/>
          </w:tcPr>
          <w:p w14:paraId="28A30079" w14:textId="77777777" w:rsidR="00381847" w:rsidRDefault="00E769D9">
            <w:pPr>
              <w:jc w:val="center"/>
              <w:rPr>
                <w:b/>
              </w:rPr>
            </w:pPr>
            <w:r>
              <w:rPr>
                <w:b/>
              </w:rPr>
              <w:t>Description Tool</w:t>
            </w:r>
          </w:p>
        </w:tc>
      </w:tr>
      <w:tr w:rsidR="00381847" w14:paraId="6B2B24EF" w14:textId="77777777" w:rsidTr="006C7CD4">
        <w:trPr>
          <w:trHeight w:val="460"/>
        </w:trPr>
        <w:tc>
          <w:tcPr>
            <w:tcW w:w="1807" w:type="dxa"/>
            <w:shd w:val="clear" w:color="auto" w:fill="auto"/>
          </w:tcPr>
          <w:p w14:paraId="48BBAB8E" w14:textId="3F80CCFE" w:rsidR="00381847" w:rsidRDefault="00EC6A19">
            <w:pPr>
              <w:jc w:val="center"/>
            </w:pPr>
            <w:r>
              <w:t>SonarQube</w:t>
            </w:r>
          </w:p>
        </w:tc>
        <w:tc>
          <w:tcPr>
            <w:tcW w:w="1341" w:type="dxa"/>
            <w:shd w:val="clear" w:color="auto" w:fill="auto"/>
          </w:tcPr>
          <w:p w14:paraId="62B1460B" w14:textId="4E1A8C04" w:rsidR="00381847" w:rsidRDefault="005A6684">
            <w:pPr>
              <w:jc w:val="center"/>
            </w:pPr>
            <w:r>
              <w:t>10.0</w:t>
            </w:r>
          </w:p>
        </w:tc>
        <w:tc>
          <w:tcPr>
            <w:tcW w:w="3987" w:type="dxa"/>
            <w:shd w:val="clear" w:color="auto" w:fill="auto"/>
          </w:tcPr>
          <w:p w14:paraId="45D8FD92" w14:textId="010B95C2" w:rsidR="00381847" w:rsidRDefault="005A6684">
            <w:pPr>
              <w:jc w:val="center"/>
            </w:pPr>
            <w:r>
              <w:t>S2070</w:t>
            </w:r>
          </w:p>
        </w:tc>
        <w:tc>
          <w:tcPr>
            <w:tcW w:w="3645" w:type="dxa"/>
            <w:shd w:val="clear" w:color="auto" w:fill="auto"/>
          </w:tcPr>
          <w:p w14:paraId="3084A142" w14:textId="0E82A65C" w:rsidR="00381847" w:rsidRDefault="005A6684">
            <w:pPr>
              <w:jc w:val="center"/>
            </w:pPr>
            <w:r>
              <w:t>Checks if the code follows secure coding standards like OWASP, CERT, and CWE</w:t>
            </w:r>
            <w:r w:rsidR="00DE52F4">
              <w:t>.</w:t>
            </w:r>
          </w:p>
        </w:tc>
      </w:tr>
      <w:tr w:rsidR="00381847" w14:paraId="3EDB9E1C" w14:textId="77777777" w:rsidTr="006C7CD4">
        <w:trPr>
          <w:trHeight w:val="460"/>
        </w:trPr>
        <w:tc>
          <w:tcPr>
            <w:tcW w:w="1807" w:type="dxa"/>
            <w:shd w:val="clear" w:color="auto" w:fill="auto"/>
          </w:tcPr>
          <w:p w14:paraId="7134DB5C" w14:textId="7B646220" w:rsidR="00381847" w:rsidRDefault="00DE52F4">
            <w:pPr>
              <w:jc w:val="center"/>
            </w:pPr>
            <w:r>
              <w:t>PMD</w:t>
            </w:r>
          </w:p>
        </w:tc>
        <w:tc>
          <w:tcPr>
            <w:tcW w:w="1341" w:type="dxa"/>
            <w:shd w:val="clear" w:color="auto" w:fill="auto"/>
          </w:tcPr>
          <w:p w14:paraId="13D0400D" w14:textId="109948C1" w:rsidR="00381847" w:rsidRDefault="003B5EEB">
            <w:pPr>
              <w:jc w:val="center"/>
            </w:pPr>
            <w:r>
              <w:t>7.0</w:t>
            </w:r>
            <w:r w:rsidR="006C7CD4">
              <w:t>.0-rc1</w:t>
            </w:r>
          </w:p>
        </w:tc>
        <w:tc>
          <w:tcPr>
            <w:tcW w:w="3987" w:type="dxa"/>
            <w:shd w:val="clear" w:color="auto" w:fill="auto"/>
          </w:tcPr>
          <w:p w14:paraId="2E114920" w14:textId="77777777" w:rsidR="006C7CD4" w:rsidRDefault="006C7CD4">
            <w:pPr>
              <w:jc w:val="center"/>
            </w:pPr>
            <w:r w:rsidRPr="006C7CD4">
              <w:t>Category/JVM/</w:t>
            </w:r>
          </w:p>
          <w:p w14:paraId="3735EE4B" w14:textId="004D3C5C" w:rsidR="00381847" w:rsidRDefault="006C7CD4">
            <w:pPr>
              <w:jc w:val="center"/>
              <w:rPr>
                <w:u w:val="single"/>
              </w:rPr>
            </w:pPr>
            <w:proofErr w:type="spellStart"/>
            <w:r w:rsidRPr="006C7CD4">
              <w:t>SecurityCodeMaturityRule</w:t>
            </w:r>
            <w:proofErr w:type="spellEnd"/>
            <w:r w:rsidRPr="006C7CD4">
              <w:tab/>
            </w:r>
          </w:p>
        </w:tc>
        <w:tc>
          <w:tcPr>
            <w:tcW w:w="3645" w:type="dxa"/>
            <w:shd w:val="clear" w:color="auto" w:fill="auto"/>
          </w:tcPr>
          <w:p w14:paraId="2B03763C" w14:textId="493A5E92" w:rsidR="00381847" w:rsidRDefault="0089185B">
            <w:pPr>
              <w:jc w:val="center"/>
            </w:pPr>
            <w:r>
              <w:t xml:space="preserve">Checks for the usage of deprecated or risky functions and the observance to security coding standards. </w:t>
            </w:r>
          </w:p>
        </w:tc>
      </w:tr>
      <w:tr w:rsidR="00381847" w14:paraId="7282C048" w14:textId="77777777" w:rsidTr="006C7CD4">
        <w:trPr>
          <w:trHeight w:val="460"/>
        </w:trPr>
        <w:tc>
          <w:tcPr>
            <w:tcW w:w="1807" w:type="dxa"/>
            <w:shd w:val="clear" w:color="auto" w:fill="auto"/>
          </w:tcPr>
          <w:p w14:paraId="0A4D6880" w14:textId="0ED85238" w:rsidR="00381847" w:rsidRDefault="0027039C">
            <w:pPr>
              <w:jc w:val="center"/>
            </w:pPr>
            <w:proofErr w:type="spellStart"/>
            <w:r>
              <w:t>Checkmarx</w:t>
            </w:r>
            <w:proofErr w:type="spellEnd"/>
          </w:p>
        </w:tc>
        <w:tc>
          <w:tcPr>
            <w:tcW w:w="1341" w:type="dxa"/>
            <w:shd w:val="clear" w:color="auto" w:fill="auto"/>
          </w:tcPr>
          <w:p w14:paraId="56AE9F2F" w14:textId="14821F39" w:rsidR="00381847" w:rsidRDefault="0027039C">
            <w:pPr>
              <w:jc w:val="center"/>
            </w:pPr>
            <w:r>
              <w:t>9.5.0</w:t>
            </w:r>
          </w:p>
        </w:tc>
        <w:tc>
          <w:tcPr>
            <w:tcW w:w="3987" w:type="dxa"/>
            <w:shd w:val="clear" w:color="auto" w:fill="auto"/>
          </w:tcPr>
          <w:p w14:paraId="041DC01E" w14:textId="017F6286" w:rsidR="00381847" w:rsidRDefault="0027039C">
            <w:pPr>
              <w:jc w:val="center"/>
              <w:rPr>
                <w:u w:val="single"/>
              </w:rPr>
            </w:pPr>
            <w:r>
              <w:t>Query language</w:t>
            </w:r>
          </w:p>
        </w:tc>
        <w:tc>
          <w:tcPr>
            <w:tcW w:w="3645" w:type="dxa"/>
            <w:shd w:val="clear" w:color="auto" w:fill="auto"/>
          </w:tcPr>
          <w:p w14:paraId="046003E9" w14:textId="2C9DE69F" w:rsidR="00381847" w:rsidRDefault="00960BC7">
            <w:pPr>
              <w:jc w:val="center"/>
            </w:pPr>
            <w:r>
              <w:t>Provides a query language to check if the code follows secure coding standard</w:t>
            </w:r>
            <w:r w:rsidR="00E96778">
              <w:t>s</w:t>
            </w:r>
            <w:r>
              <w:t xml:space="preserve">. </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Picture 8"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Picture 7"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453D23D5" w:rsidR="00381847" w:rsidRDefault="00132481">
      <w:pPr>
        <w:ind w:left="720"/>
      </w:pPr>
      <w:proofErr w:type="spellStart"/>
      <w:r w:rsidRPr="00132481">
        <w:t>DevSecOps</w:t>
      </w:r>
      <w:proofErr w:type="spellEnd"/>
      <w:r w:rsidRPr="00132481">
        <w:t xml:space="preserve"> pipeline for Green Pace would involve focusing on integrating security and compliance into every step of the software development lifecycle, using a combination of automated tools and manual processes to ensure that security is a consistent priority throughout the organization. </w:t>
      </w:r>
      <w:r w:rsidRPr="00132481">
        <w:tab/>
      </w:r>
    </w:p>
    <w:p w14:paraId="559472ED" w14:textId="77777777" w:rsidR="00132481" w:rsidRDefault="00132481">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2875"/>
        <w:gridCol w:w="1350"/>
        <w:gridCol w:w="1530"/>
        <w:gridCol w:w="1980"/>
        <w:gridCol w:w="1170"/>
        <w:gridCol w:w="1885"/>
      </w:tblGrid>
      <w:tr w:rsidR="00381847" w14:paraId="668FD8B2" w14:textId="77777777" w:rsidTr="003B35FE">
        <w:trPr>
          <w:tblHeader/>
          <w:jc w:val="center"/>
        </w:trPr>
        <w:tc>
          <w:tcPr>
            <w:tcW w:w="287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350" w:type="dxa"/>
            <w:shd w:val="clear" w:color="auto" w:fill="D9D9D9"/>
          </w:tcPr>
          <w:p w14:paraId="267B808D" w14:textId="77777777" w:rsidR="00381847" w:rsidRDefault="00E769D9">
            <w:pPr>
              <w:jc w:val="center"/>
              <w:rPr>
                <w:color w:val="000000"/>
              </w:rPr>
            </w:pPr>
            <w:r>
              <w:rPr>
                <w:color w:val="000000"/>
              </w:rPr>
              <w:t>Severity</w:t>
            </w:r>
          </w:p>
        </w:tc>
        <w:tc>
          <w:tcPr>
            <w:tcW w:w="1530" w:type="dxa"/>
            <w:shd w:val="clear" w:color="auto" w:fill="D9D9D9"/>
          </w:tcPr>
          <w:p w14:paraId="6AFF6661" w14:textId="77777777" w:rsidR="00381847" w:rsidRDefault="00E769D9">
            <w:pPr>
              <w:jc w:val="center"/>
              <w:rPr>
                <w:color w:val="000000"/>
              </w:rPr>
            </w:pPr>
            <w:r>
              <w:rPr>
                <w:color w:val="000000"/>
              </w:rPr>
              <w:t>Likelihood</w:t>
            </w:r>
          </w:p>
        </w:tc>
        <w:tc>
          <w:tcPr>
            <w:tcW w:w="1980" w:type="dxa"/>
            <w:shd w:val="clear" w:color="auto" w:fill="D9D9D9"/>
          </w:tcPr>
          <w:p w14:paraId="63078A2D" w14:textId="77777777" w:rsidR="00381847" w:rsidRDefault="00E769D9">
            <w:pPr>
              <w:jc w:val="center"/>
              <w:rPr>
                <w:color w:val="000000"/>
              </w:rPr>
            </w:pPr>
            <w:r>
              <w:rPr>
                <w:color w:val="000000"/>
              </w:rPr>
              <w:t>Remediation Cost</w:t>
            </w:r>
          </w:p>
        </w:tc>
        <w:tc>
          <w:tcPr>
            <w:tcW w:w="1170" w:type="dxa"/>
            <w:shd w:val="clear" w:color="auto" w:fill="D9D9D9"/>
          </w:tcPr>
          <w:p w14:paraId="334CD2C4" w14:textId="77777777" w:rsidR="00381847" w:rsidRDefault="00E769D9">
            <w:pPr>
              <w:jc w:val="center"/>
              <w:rPr>
                <w:color w:val="000000"/>
              </w:rPr>
            </w:pPr>
            <w:r>
              <w:rPr>
                <w:color w:val="000000"/>
              </w:rPr>
              <w:t>Priority</w:t>
            </w:r>
          </w:p>
        </w:tc>
        <w:tc>
          <w:tcPr>
            <w:tcW w:w="1885"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rsidTr="003B35FE">
        <w:trPr>
          <w:jc w:val="center"/>
        </w:trPr>
        <w:tc>
          <w:tcPr>
            <w:tcW w:w="2875" w:type="dxa"/>
            <w:shd w:val="clear" w:color="auto" w:fill="EDEDED"/>
          </w:tcPr>
          <w:p w14:paraId="3779210C" w14:textId="77777777" w:rsidR="00381847" w:rsidRDefault="00E769D9">
            <w:r>
              <w:t>STD-001-CPP</w:t>
            </w:r>
          </w:p>
        </w:tc>
        <w:tc>
          <w:tcPr>
            <w:tcW w:w="1350" w:type="dxa"/>
            <w:shd w:val="clear" w:color="auto" w:fill="EDEDED"/>
          </w:tcPr>
          <w:p w14:paraId="3CF590EB" w14:textId="77777777" w:rsidR="00381847" w:rsidRDefault="00E769D9" w:rsidP="00F268E2">
            <w:pPr>
              <w:jc w:val="center"/>
            </w:pPr>
            <w:r>
              <w:t>High</w:t>
            </w:r>
          </w:p>
        </w:tc>
        <w:tc>
          <w:tcPr>
            <w:tcW w:w="1530" w:type="dxa"/>
            <w:shd w:val="clear" w:color="auto" w:fill="EDEDED"/>
          </w:tcPr>
          <w:p w14:paraId="33C54CC1" w14:textId="77777777" w:rsidR="00381847" w:rsidRDefault="00E769D9" w:rsidP="00F268E2">
            <w:pPr>
              <w:jc w:val="center"/>
            </w:pPr>
            <w:r>
              <w:t>Unlikely</w:t>
            </w:r>
          </w:p>
        </w:tc>
        <w:tc>
          <w:tcPr>
            <w:tcW w:w="1980" w:type="dxa"/>
            <w:shd w:val="clear" w:color="auto" w:fill="EDEDED"/>
          </w:tcPr>
          <w:p w14:paraId="331E6999" w14:textId="77777777" w:rsidR="00381847" w:rsidRDefault="00E769D9" w:rsidP="00F268E2">
            <w:pPr>
              <w:jc w:val="center"/>
            </w:pPr>
            <w:r>
              <w:t>Medium</w:t>
            </w:r>
          </w:p>
        </w:tc>
        <w:tc>
          <w:tcPr>
            <w:tcW w:w="1170" w:type="dxa"/>
            <w:shd w:val="clear" w:color="auto" w:fill="EDEDED"/>
          </w:tcPr>
          <w:p w14:paraId="30C5D21F" w14:textId="77777777" w:rsidR="00381847" w:rsidRDefault="00E769D9" w:rsidP="00F268E2">
            <w:pPr>
              <w:jc w:val="center"/>
            </w:pPr>
            <w:r>
              <w:t>High</w:t>
            </w:r>
          </w:p>
        </w:tc>
        <w:tc>
          <w:tcPr>
            <w:tcW w:w="1885" w:type="dxa"/>
            <w:shd w:val="clear" w:color="auto" w:fill="EDEDED"/>
          </w:tcPr>
          <w:p w14:paraId="301ACA4D" w14:textId="77777777" w:rsidR="00381847" w:rsidRDefault="00E769D9" w:rsidP="00F268E2">
            <w:pPr>
              <w:jc w:val="center"/>
            </w:pPr>
            <w:r>
              <w:t>2</w:t>
            </w:r>
          </w:p>
        </w:tc>
      </w:tr>
      <w:tr w:rsidR="00381847" w14:paraId="5E698A8A" w14:textId="77777777" w:rsidTr="003B35FE">
        <w:trPr>
          <w:jc w:val="center"/>
        </w:trPr>
        <w:tc>
          <w:tcPr>
            <w:tcW w:w="2875" w:type="dxa"/>
            <w:tcBorders>
              <w:top w:val="single" w:sz="4" w:space="0" w:color="A5A5A5"/>
              <w:bottom w:val="single" w:sz="4" w:space="0" w:color="A5A5A5"/>
            </w:tcBorders>
            <w:shd w:val="clear" w:color="auto" w:fill="EDEDED"/>
          </w:tcPr>
          <w:p w14:paraId="5221428A" w14:textId="4B9FA39C" w:rsidR="00381847" w:rsidRDefault="00472D0B" w:rsidP="008C194C">
            <w:r>
              <w:t>STD-030-CPP</w:t>
            </w:r>
            <w:r w:rsidR="00FB0350">
              <w:t xml:space="preserve"> </w:t>
            </w:r>
            <w:r w:rsidR="002A464D">
              <w:t>Data Type</w:t>
            </w:r>
          </w:p>
        </w:tc>
        <w:tc>
          <w:tcPr>
            <w:tcW w:w="1350" w:type="dxa"/>
            <w:shd w:val="clear" w:color="auto" w:fill="EDEDED"/>
          </w:tcPr>
          <w:p w14:paraId="61027C5A" w14:textId="1B27B5B2" w:rsidR="00381847" w:rsidRDefault="00F215E9" w:rsidP="00F215E9">
            <w:pPr>
              <w:jc w:val="center"/>
            </w:pPr>
            <w:r>
              <w:t>High</w:t>
            </w:r>
          </w:p>
        </w:tc>
        <w:tc>
          <w:tcPr>
            <w:tcW w:w="1530" w:type="dxa"/>
            <w:shd w:val="clear" w:color="auto" w:fill="EDEDED"/>
          </w:tcPr>
          <w:p w14:paraId="376968D4" w14:textId="6A6AE11F" w:rsidR="00381847" w:rsidRDefault="00F215E9" w:rsidP="00F215E9">
            <w:pPr>
              <w:jc w:val="center"/>
            </w:pPr>
            <w:r>
              <w:t>High</w:t>
            </w:r>
          </w:p>
        </w:tc>
        <w:tc>
          <w:tcPr>
            <w:tcW w:w="1980" w:type="dxa"/>
            <w:shd w:val="clear" w:color="auto" w:fill="EDEDED"/>
          </w:tcPr>
          <w:p w14:paraId="61E76894" w14:textId="7CF3541C" w:rsidR="00381847" w:rsidRDefault="00F215E9" w:rsidP="00F215E9">
            <w:pPr>
              <w:jc w:val="center"/>
            </w:pPr>
            <w:r>
              <w:t>Moderate-High</w:t>
            </w:r>
          </w:p>
        </w:tc>
        <w:tc>
          <w:tcPr>
            <w:tcW w:w="1170" w:type="dxa"/>
            <w:shd w:val="clear" w:color="auto" w:fill="EDEDED"/>
          </w:tcPr>
          <w:p w14:paraId="05A3CE43" w14:textId="0AA0DE85" w:rsidR="00381847" w:rsidRDefault="006D06DB" w:rsidP="00F215E9">
            <w:pPr>
              <w:jc w:val="center"/>
            </w:pPr>
            <w:r>
              <w:t>High</w:t>
            </w:r>
          </w:p>
        </w:tc>
        <w:tc>
          <w:tcPr>
            <w:tcW w:w="1885" w:type="dxa"/>
            <w:shd w:val="clear" w:color="auto" w:fill="EDEDED"/>
          </w:tcPr>
          <w:p w14:paraId="782C814E" w14:textId="5DFC5015" w:rsidR="00381847" w:rsidRDefault="003B35FE" w:rsidP="00F215E9">
            <w:pPr>
              <w:jc w:val="center"/>
            </w:pPr>
            <w:r>
              <w:t>Implementation</w:t>
            </w:r>
          </w:p>
        </w:tc>
      </w:tr>
      <w:tr w:rsidR="00381847" w14:paraId="4E346B29" w14:textId="77777777" w:rsidTr="003B35FE">
        <w:trPr>
          <w:jc w:val="center"/>
        </w:trPr>
        <w:tc>
          <w:tcPr>
            <w:tcW w:w="2875" w:type="dxa"/>
            <w:shd w:val="clear" w:color="auto" w:fill="EDEDED"/>
          </w:tcPr>
          <w:p w14:paraId="11F4BE0E" w14:textId="5557521A" w:rsidR="00381847" w:rsidRDefault="002A464D">
            <w:r>
              <w:t>STD-03</w:t>
            </w:r>
            <w:r w:rsidR="003C2DEB">
              <w:t>3</w:t>
            </w:r>
            <w:r>
              <w:t>-CPP Data Value</w:t>
            </w:r>
          </w:p>
        </w:tc>
        <w:tc>
          <w:tcPr>
            <w:tcW w:w="1350" w:type="dxa"/>
            <w:shd w:val="clear" w:color="auto" w:fill="EDEDED"/>
          </w:tcPr>
          <w:p w14:paraId="752BE477" w14:textId="5440DC67" w:rsidR="00381847" w:rsidRDefault="001370CD" w:rsidP="00F215E9">
            <w:pPr>
              <w:jc w:val="center"/>
            </w:pPr>
            <w:r>
              <w:t>Medium</w:t>
            </w:r>
          </w:p>
        </w:tc>
        <w:tc>
          <w:tcPr>
            <w:tcW w:w="1530" w:type="dxa"/>
            <w:shd w:val="clear" w:color="auto" w:fill="EDEDED"/>
          </w:tcPr>
          <w:p w14:paraId="2FE8B114" w14:textId="0CB8FDDA" w:rsidR="00381847" w:rsidRDefault="001370CD" w:rsidP="00F215E9">
            <w:pPr>
              <w:jc w:val="center"/>
            </w:pPr>
            <w:r>
              <w:t>High</w:t>
            </w:r>
          </w:p>
        </w:tc>
        <w:tc>
          <w:tcPr>
            <w:tcW w:w="1980" w:type="dxa"/>
            <w:shd w:val="clear" w:color="auto" w:fill="EDEDED"/>
          </w:tcPr>
          <w:p w14:paraId="0CDE0BE2" w14:textId="39ACC052" w:rsidR="00381847" w:rsidRDefault="001370CD" w:rsidP="00F215E9">
            <w:pPr>
              <w:jc w:val="center"/>
            </w:pPr>
            <w:r>
              <w:t>Low</w:t>
            </w:r>
          </w:p>
        </w:tc>
        <w:tc>
          <w:tcPr>
            <w:tcW w:w="1170" w:type="dxa"/>
            <w:shd w:val="clear" w:color="auto" w:fill="EDEDED"/>
          </w:tcPr>
          <w:p w14:paraId="3D7A98BF" w14:textId="51918C15" w:rsidR="00381847" w:rsidRDefault="001370CD" w:rsidP="00F215E9">
            <w:pPr>
              <w:jc w:val="center"/>
            </w:pPr>
            <w:r>
              <w:t>Medium</w:t>
            </w:r>
          </w:p>
        </w:tc>
        <w:tc>
          <w:tcPr>
            <w:tcW w:w="1885" w:type="dxa"/>
            <w:shd w:val="clear" w:color="auto" w:fill="EDEDED"/>
          </w:tcPr>
          <w:p w14:paraId="2342A158" w14:textId="15B7E9C7" w:rsidR="00381847" w:rsidRDefault="001370CD" w:rsidP="00F215E9">
            <w:pPr>
              <w:jc w:val="center"/>
            </w:pPr>
            <w:r>
              <w:t>Implementation</w:t>
            </w:r>
          </w:p>
        </w:tc>
      </w:tr>
      <w:tr w:rsidR="000B0713" w14:paraId="334DB08B" w14:textId="77777777" w:rsidTr="003B35FE">
        <w:trPr>
          <w:jc w:val="center"/>
        </w:trPr>
        <w:tc>
          <w:tcPr>
            <w:tcW w:w="2875" w:type="dxa"/>
            <w:tcBorders>
              <w:top w:val="single" w:sz="4" w:space="0" w:color="A5A5A5"/>
              <w:bottom w:val="single" w:sz="4" w:space="0" w:color="A5A5A5"/>
            </w:tcBorders>
            <w:shd w:val="clear" w:color="auto" w:fill="EDEDED"/>
          </w:tcPr>
          <w:p w14:paraId="4BFFD498" w14:textId="1ECCD021" w:rsidR="000B0713" w:rsidRDefault="000B0713" w:rsidP="000B0713">
            <w:r>
              <w:t>STD-05</w:t>
            </w:r>
            <w:r w:rsidR="00325423">
              <w:t>0</w:t>
            </w:r>
            <w:r>
              <w:t xml:space="preserve">-CPP </w:t>
            </w:r>
            <w:r w:rsidR="0032575D">
              <w:t>String Correctness</w:t>
            </w:r>
          </w:p>
        </w:tc>
        <w:tc>
          <w:tcPr>
            <w:tcW w:w="1350" w:type="dxa"/>
            <w:shd w:val="clear" w:color="auto" w:fill="EDEDED"/>
          </w:tcPr>
          <w:p w14:paraId="308B96BF" w14:textId="36BF872F" w:rsidR="000B0713" w:rsidRDefault="000B0713" w:rsidP="000B0713">
            <w:pPr>
              <w:jc w:val="center"/>
            </w:pPr>
            <w:r>
              <w:t>High</w:t>
            </w:r>
          </w:p>
        </w:tc>
        <w:tc>
          <w:tcPr>
            <w:tcW w:w="1530" w:type="dxa"/>
            <w:shd w:val="clear" w:color="auto" w:fill="EDEDED"/>
          </w:tcPr>
          <w:p w14:paraId="7622FAD2" w14:textId="6CB1D6F6" w:rsidR="000B0713" w:rsidRDefault="000B0713" w:rsidP="000B0713">
            <w:pPr>
              <w:jc w:val="center"/>
            </w:pPr>
            <w:r>
              <w:t>Medium</w:t>
            </w:r>
          </w:p>
        </w:tc>
        <w:tc>
          <w:tcPr>
            <w:tcW w:w="1980" w:type="dxa"/>
            <w:shd w:val="clear" w:color="auto" w:fill="EDEDED"/>
          </w:tcPr>
          <w:p w14:paraId="36FD3789" w14:textId="7D9080BE" w:rsidR="000B0713" w:rsidRDefault="000B0713" w:rsidP="000B0713">
            <w:pPr>
              <w:jc w:val="center"/>
            </w:pPr>
            <w:r>
              <w:t>High</w:t>
            </w:r>
          </w:p>
        </w:tc>
        <w:tc>
          <w:tcPr>
            <w:tcW w:w="1170" w:type="dxa"/>
            <w:shd w:val="clear" w:color="auto" w:fill="EDEDED"/>
          </w:tcPr>
          <w:p w14:paraId="2B485651" w14:textId="2BA7F016" w:rsidR="000B0713" w:rsidRDefault="000B0713" w:rsidP="000B0713">
            <w:pPr>
              <w:jc w:val="center"/>
            </w:pPr>
            <w:r>
              <w:t>High</w:t>
            </w:r>
          </w:p>
        </w:tc>
        <w:tc>
          <w:tcPr>
            <w:tcW w:w="1885" w:type="dxa"/>
            <w:shd w:val="clear" w:color="auto" w:fill="EDEDED"/>
          </w:tcPr>
          <w:p w14:paraId="11242936" w14:textId="64B24798" w:rsidR="000B0713" w:rsidRDefault="000B0713" w:rsidP="000B0713">
            <w:pPr>
              <w:jc w:val="center"/>
            </w:pPr>
            <w:r>
              <w:t>Design</w:t>
            </w:r>
          </w:p>
        </w:tc>
      </w:tr>
      <w:tr w:rsidR="00492C20" w14:paraId="2594E912" w14:textId="77777777" w:rsidTr="003B35FE">
        <w:trPr>
          <w:jc w:val="center"/>
        </w:trPr>
        <w:tc>
          <w:tcPr>
            <w:tcW w:w="2875" w:type="dxa"/>
            <w:tcBorders>
              <w:top w:val="single" w:sz="4" w:space="0" w:color="A5A5A5"/>
              <w:bottom w:val="single" w:sz="4" w:space="0" w:color="A5A5A5"/>
            </w:tcBorders>
            <w:shd w:val="clear" w:color="auto" w:fill="EDEDED"/>
          </w:tcPr>
          <w:p w14:paraId="6ACD3405" w14:textId="5E5FA85E" w:rsidR="00492C20" w:rsidRDefault="00492C20" w:rsidP="00492C20">
            <w:r>
              <w:t>STD-054-CPP SQL Injection</w:t>
            </w:r>
          </w:p>
        </w:tc>
        <w:tc>
          <w:tcPr>
            <w:tcW w:w="1350" w:type="dxa"/>
            <w:shd w:val="clear" w:color="auto" w:fill="EDEDED"/>
          </w:tcPr>
          <w:p w14:paraId="5D518D8A" w14:textId="48DE8FF5" w:rsidR="00492C20" w:rsidRDefault="00492C20" w:rsidP="00492C20">
            <w:pPr>
              <w:jc w:val="center"/>
            </w:pPr>
            <w:r>
              <w:t>High</w:t>
            </w:r>
          </w:p>
        </w:tc>
        <w:tc>
          <w:tcPr>
            <w:tcW w:w="1530" w:type="dxa"/>
            <w:shd w:val="clear" w:color="auto" w:fill="EDEDED"/>
          </w:tcPr>
          <w:p w14:paraId="1CAFCC5D" w14:textId="1D4596CD" w:rsidR="00492C20" w:rsidRDefault="00492C20" w:rsidP="00492C20">
            <w:pPr>
              <w:jc w:val="center"/>
            </w:pPr>
            <w:r>
              <w:t>High</w:t>
            </w:r>
          </w:p>
        </w:tc>
        <w:tc>
          <w:tcPr>
            <w:tcW w:w="1980" w:type="dxa"/>
            <w:shd w:val="clear" w:color="auto" w:fill="EDEDED"/>
          </w:tcPr>
          <w:p w14:paraId="1F3FCE79" w14:textId="11B7066D" w:rsidR="00492C20" w:rsidRDefault="00492C20" w:rsidP="00492C20">
            <w:pPr>
              <w:jc w:val="center"/>
            </w:pPr>
            <w:r>
              <w:t>Low</w:t>
            </w:r>
          </w:p>
        </w:tc>
        <w:tc>
          <w:tcPr>
            <w:tcW w:w="1170" w:type="dxa"/>
            <w:shd w:val="clear" w:color="auto" w:fill="EDEDED"/>
          </w:tcPr>
          <w:p w14:paraId="6DE0C4C2" w14:textId="357E2FCE" w:rsidR="00492C20" w:rsidRDefault="00492C20" w:rsidP="00492C20">
            <w:pPr>
              <w:jc w:val="center"/>
            </w:pPr>
            <w:r>
              <w:t>High</w:t>
            </w:r>
          </w:p>
        </w:tc>
        <w:tc>
          <w:tcPr>
            <w:tcW w:w="1885" w:type="dxa"/>
            <w:shd w:val="clear" w:color="auto" w:fill="EDEDED"/>
          </w:tcPr>
          <w:p w14:paraId="62E92748" w14:textId="44FCD21E" w:rsidR="00492C20" w:rsidRDefault="00492C20" w:rsidP="00492C20">
            <w:pPr>
              <w:jc w:val="center"/>
            </w:pPr>
            <w:r>
              <w:t>All levels</w:t>
            </w:r>
          </w:p>
        </w:tc>
      </w:tr>
      <w:tr w:rsidR="00784905" w14:paraId="2F0514EA" w14:textId="77777777" w:rsidTr="003B35FE">
        <w:trPr>
          <w:jc w:val="center"/>
        </w:trPr>
        <w:tc>
          <w:tcPr>
            <w:tcW w:w="2875" w:type="dxa"/>
            <w:shd w:val="clear" w:color="auto" w:fill="EDEDED"/>
          </w:tcPr>
          <w:p w14:paraId="467A999D" w14:textId="53F4E273" w:rsidR="00784905" w:rsidRDefault="00784905" w:rsidP="00784905">
            <w:r>
              <w:t>STD-055-CPP Memory Protection</w:t>
            </w:r>
          </w:p>
        </w:tc>
        <w:tc>
          <w:tcPr>
            <w:tcW w:w="1350" w:type="dxa"/>
            <w:shd w:val="clear" w:color="auto" w:fill="EDEDED"/>
          </w:tcPr>
          <w:p w14:paraId="6864030F" w14:textId="03DD0129" w:rsidR="00784905" w:rsidRDefault="00784905" w:rsidP="00784905">
            <w:pPr>
              <w:jc w:val="center"/>
            </w:pPr>
            <w:r>
              <w:t>High</w:t>
            </w:r>
          </w:p>
        </w:tc>
        <w:tc>
          <w:tcPr>
            <w:tcW w:w="1530" w:type="dxa"/>
            <w:shd w:val="clear" w:color="auto" w:fill="EDEDED"/>
          </w:tcPr>
          <w:p w14:paraId="5FD64D49" w14:textId="50823512" w:rsidR="00784905" w:rsidRDefault="00784905" w:rsidP="00784905">
            <w:pPr>
              <w:jc w:val="center"/>
            </w:pPr>
            <w:r>
              <w:t>Low</w:t>
            </w:r>
          </w:p>
        </w:tc>
        <w:tc>
          <w:tcPr>
            <w:tcW w:w="1980" w:type="dxa"/>
            <w:shd w:val="clear" w:color="auto" w:fill="EDEDED"/>
          </w:tcPr>
          <w:p w14:paraId="3B5FC682" w14:textId="2E3ACFB4" w:rsidR="00784905" w:rsidRDefault="00784905" w:rsidP="00784905">
            <w:pPr>
              <w:jc w:val="center"/>
            </w:pPr>
            <w:r>
              <w:t>Low</w:t>
            </w:r>
          </w:p>
        </w:tc>
        <w:tc>
          <w:tcPr>
            <w:tcW w:w="1170" w:type="dxa"/>
            <w:shd w:val="clear" w:color="auto" w:fill="EDEDED"/>
          </w:tcPr>
          <w:p w14:paraId="644F2CA9" w14:textId="213EEFE7" w:rsidR="00784905" w:rsidRDefault="00784905" w:rsidP="00784905">
            <w:pPr>
              <w:jc w:val="center"/>
            </w:pPr>
            <w:r>
              <w:t>High</w:t>
            </w:r>
          </w:p>
        </w:tc>
        <w:tc>
          <w:tcPr>
            <w:tcW w:w="1885" w:type="dxa"/>
            <w:shd w:val="clear" w:color="auto" w:fill="EDEDED"/>
          </w:tcPr>
          <w:p w14:paraId="4C713B84" w14:textId="06863DA6" w:rsidR="00784905" w:rsidRDefault="00784905" w:rsidP="00784905">
            <w:pPr>
              <w:jc w:val="center"/>
            </w:pPr>
            <w:r>
              <w:t>2</w:t>
            </w:r>
          </w:p>
        </w:tc>
      </w:tr>
      <w:tr w:rsidR="00784905" w14:paraId="4E676554" w14:textId="77777777" w:rsidTr="003B35FE">
        <w:trPr>
          <w:jc w:val="center"/>
        </w:trPr>
        <w:tc>
          <w:tcPr>
            <w:tcW w:w="2875" w:type="dxa"/>
            <w:tcBorders>
              <w:top w:val="single" w:sz="4" w:space="0" w:color="A5A5A5"/>
              <w:bottom w:val="single" w:sz="4" w:space="0" w:color="A5A5A5"/>
            </w:tcBorders>
            <w:shd w:val="clear" w:color="auto" w:fill="EDEDED"/>
          </w:tcPr>
          <w:p w14:paraId="7100264D" w14:textId="64257B86" w:rsidR="00784905" w:rsidRDefault="00784905" w:rsidP="00784905">
            <w:r>
              <w:t>STD-056-CPP Assertions</w:t>
            </w:r>
          </w:p>
        </w:tc>
        <w:tc>
          <w:tcPr>
            <w:tcW w:w="1350" w:type="dxa"/>
            <w:shd w:val="clear" w:color="auto" w:fill="EDEDED"/>
          </w:tcPr>
          <w:p w14:paraId="2DCA5B40" w14:textId="66F7BCC7" w:rsidR="00784905" w:rsidRDefault="00784905" w:rsidP="00784905">
            <w:pPr>
              <w:jc w:val="center"/>
            </w:pPr>
            <w:r>
              <w:t>High</w:t>
            </w:r>
          </w:p>
        </w:tc>
        <w:tc>
          <w:tcPr>
            <w:tcW w:w="1530" w:type="dxa"/>
            <w:shd w:val="clear" w:color="auto" w:fill="EDEDED"/>
          </w:tcPr>
          <w:p w14:paraId="471B62B8" w14:textId="49121654" w:rsidR="00784905" w:rsidRDefault="00784905" w:rsidP="00784905">
            <w:pPr>
              <w:jc w:val="center"/>
            </w:pPr>
            <w:r>
              <w:t>Medium</w:t>
            </w:r>
          </w:p>
        </w:tc>
        <w:tc>
          <w:tcPr>
            <w:tcW w:w="1980" w:type="dxa"/>
            <w:shd w:val="clear" w:color="auto" w:fill="EDEDED"/>
          </w:tcPr>
          <w:p w14:paraId="00A6F6BA" w14:textId="55EF6DE7" w:rsidR="00784905" w:rsidRDefault="00784905" w:rsidP="00784905">
            <w:pPr>
              <w:jc w:val="center"/>
            </w:pPr>
            <w:r>
              <w:t>High</w:t>
            </w:r>
          </w:p>
        </w:tc>
        <w:tc>
          <w:tcPr>
            <w:tcW w:w="1170" w:type="dxa"/>
            <w:shd w:val="clear" w:color="auto" w:fill="EDEDED"/>
          </w:tcPr>
          <w:p w14:paraId="2053F4CB" w14:textId="5D582B81" w:rsidR="00784905" w:rsidRDefault="00784905" w:rsidP="00784905">
            <w:pPr>
              <w:jc w:val="center"/>
            </w:pPr>
            <w:r>
              <w:t>High</w:t>
            </w:r>
          </w:p>
        </w:tc>
        <w:tc>
          <w:tcPr>
            <w:tcW w:w="1885" w:type="dxa"/>
            <w:shd w:val="clear" w:color="auto" w:fill="EDEDED"/>
          </w:tcPr>
          <w:p w14:paraId="4FE2E491" w14:textId="1A89E5FB" w:rsidR="00784905" w:rsidRDefault="00784905" w:rsidP="00784905">
            <w:pPr>
              <w:jc w:val="center"/>
            </w:pPr>
            <w:r>
              <w:t>2</w:t>
            </w:r>
          </w:p>
        </w:tc>
      </w:tr>
      <w:tr w:rsidR="00784905" w14:paraId="2909CEA7" w14:textId="77777777" w:rsidTr="003B35FE">
        <w:trPr>
          <w:jc w:val="center"/>
        </w:trPr>
        <w:tc>
          <w:tcPr>
            <w:tcW w:w="2875" w:type="dxa"/>
            <w:shd w:val="clear" w:color="auto" w:fill="EDEDED"/>
          </w:tcPr>
          <w:p w14:paraId="6FA73728" w14:textId="1E67F34C" w:rsidR="00784905" w:rsidRDefault="00784905" w:rsidP="00784905">
            <w:r>
              <w:t xml:space="preserve">STD-057-CPP Exceptions </w:t>
            </w:r>
          </w:p>
        </w:tc>
        <w:tc>
          <w:tcPr>
            <w:tcW w:w="1350" w:type="dxa"/>
            <w:shd w:val="clear" w:color="auto" w:fill="EDEDED"/>
          </w:tcPr>
          <w:p w14:paraId="7CFBEC18" w14:textId="37489A29" w:rsidR="00784905" w:rsidRDefault="00784905" w:rsidP="00784905">
            <w:pPr>
              <w:jc w:val="center"/>
            </w:pPr>
            <w:r>
              <w:t>High</w:t>
            </w:r>
          </w:p>
        </w:tc>
        <w:tc>
          <w:tcPr>
            <w:tcW w:w="1530" w:type="dxa"/>
            <w:shd w:val="clear" w:color="auto" w:fill="EDEDED"/>
          </w:tcPr>
          <w:p w14:paraId="679D4A94" w14:textId="774EF7C6" w:rsidR="00784905" w:rsidRDefault="00784905" w:rsidP="00784905">
            <w:pPr>
              <w:jc w:val="center"/>
            </w:pPr>
            <w:r>
              <w:t>High</w:t>
            </w:r>
          </w:p>
        </w:tc>
        <w:tc>
          <w:tcPr>
            <w:tcW w:w="1980" w:type="dxa"/>
            <w:shd w:val="clear" w:color="auto" w:fill="EDEDED"/>
          </w:tcPr>
          <w:p w14:paraId="18430555" w14:textId="2B8461D0" w:rsidR="00784905" w:rsidRDefault="00784905" w:rsidP="00784905">
            <w:pPr>
              <w:jc w:val="center"/>
            </w:pPr>
            <w:r>
              <w:t>High</w:t>
            </w:r>
          </w:p>
        </w:tc>
        <w:tc>
          <w:tcPr>
            <w:tcW w:w="1170" w:type="dxa"/>
            <w:shd w:val="clear" w:color="auto" w:fill="EDEDED"/>
          </w:tcPr>
          <w:p w14:paraId="5E304121" w14:textId="10A93E35" w:rsidR="00784905" w:rsidRDefault="00784905" w:rsidP="00784905">
            <w:pPr>
              <w:jc w:val="center"/>
            </w:pPr>
            <w:r>
              <w:t>High</w:t>
            </w:r>
          </w:p>
        </w:tc>
        <w:tc>
          <w:tcPr>
            <w:tcW w:w="1885" w:type="dxa"/>
            <w:shd w:val="clear" w:color="auto" w:fill="EDEDED"/>
          </w:tcPr>
          <w:p w14:paraId="7C3F721D" w14:textId="47C44255" w:rsidR="00784905" w:rsidRDefault="00784905" w:rsidP="00784905">
            <w:pPr>
              <w:jc w:val="center"/>
            </w:pPr>
            <w:r>
              <w:t>2</w:t>
            </w:r>
          </w:p>
        </w:tc>
      </w:tr>
      <w:tr w:rsidR="00784905" w14:paraId="007D0FBC" w14:textId="77777777" w:rsidTr="003B35FE">
        <w:trPr>
          <w:jc w:val="center"/>
        </w:trPr>
        <w:tc>
          <w:tcPr>
            <w:tcW w:w="2875" w:type="dxa"/>
            <w:tcBorders>
              <w:top w:val="single" w:sz="4" w:space="0" w:color="A5A5A5"/>
              <w:bottom w:val="single" w:sz="4" w:space="0" w:color="A5A5A5"/>
            </w:tcBorders>
            <w:shd w:val="clear" w:color="auto" w:fill="EDEDED"/>
          </w:tcPr>
          <w:p w14:paraId="7849A9EA" w14:textId="44A12D35" w:rsidR="00784905" w:rsidRDefault="00784905" w:rsidP="00784905">
            <w:r>
              <w:t xml:space="preserve">STD-058-CPP Initialization </w:t>
            </w:r>
          </w:p>
        </w:tc>
        <w:tc>
          <w:tcPr>
            <w:tcW w:w="1350" w:type="dxa"/>
            <w:shd w:val="clear" w:color="auto" w:fill="EDEDED"/>
          </w:tcPr>
          <w:p w14:paraId="3D0880A0" w14:textId="4F3190DE" w:rsidR="00784905" w:rsidRDefault="00784905" w:rsidP="00784905">
            <w:pPr>
              <w:jc w:val="center"/>
            </w:pPr>
            <w:r>
              <w:t>High</w:t>
            </w:r>
          </w:p>
        </w:tc>
        <w:tc>
          <w:tcPr>
            <w:tcW w:w="1530" w:type="dxa"/>
            <w:shd w:val="clear" w:color="auto" w:fill="EDEDED"/>
          </w:tcPr>
          <w:p w14:paraId="0A3B5577" w14:textId="3B8F7442" w:rsidR="00784905" w:rsidRDefault="00784905" w:rsidP="00784905">
            <w:pPr>
              <w:jc w:val="center"/>
            </w:pPr>
            <w:r>
              <w:t>High</w:t>
            </w:r>
          </w:p>
        </w:tc>
        <w:tc>
          <w:tcPr>
            <w:tcW w:w="1980" w:type="dxa"/>
            <w:shd w:val="clear" w:color="auto" w:fill="EDEDED"/>
          </w:tcPr>
          <w:p w14:paraId="214A79D1" w14:textId="096BD921" w:rsidR="00784905" w:rsidRDefault="00784905" w:rsidP="00784905">
            <w:pPr>
              <w:jc w:val="center"/>
            </w:pPr>
            <w:r>
              <w:t>High</w:t>
            </w:r>
          </w:p>
        </w:tc>
        <w:tc>
          <w:tcPr>
            <w:tcW w:w="1170" w:type="dxa"/>
            <w:shd w:val="clear" w:color="auto" w:fill="EDEDED"/>
          </w:tcPr>
          <w:p w14:paraId="41301A9F" w14:textId="09756F9A" w:rsidR="00784905" w:rsidRDefault="00784905" w:rsidP="00784905">
            <w:pPr>
              <w:jc w:val="center"/>
            </w:pPr>
            <w:r>
              <w:t>High</w:t>
            </w:r>
          </w:p>
        </w:tc>
        <w:tc>
          <w:tcPr>
            <w:tcW w:w="1885" w:type="dxa"/>
            <w:shd w:val="clear" w:color="auto" w:fill="EDEDED"/>
          </w:tcPr>
          <w:p w14:paraId="6D7A1B7A" w14:textId="79472BA7" w:rsidR="00784905" w:rsidRDefault="00784905" w:rsidP="00784905">
            <w:pPr>
              <w:jc w:val="center"/>
            </w:pPr>
            <w:r>
              <w:t>1</w:t>
            </w:r>
          </w:p>
        </w:tc>
      </w:tr>
      <w:tr w:rsidR="00784905" w14:paraId="30EB0D27" w14:textId="77777777" w:rsidTr="003B35FE">
        <w:trPr>
          <w:jc w:val="center"/>
        </w:trPr>
        <w:tc>
          <w:tcPr>
            <w:tcW w:w="2875" w:type="dxa"/>
            <w:shd w:val="clear" w:color="auto" w:fill="EDEDED"/>
          </w:tcPr>
          <w:p w14:paraId="58D14EE0" w14:textId="2D502E82" w:rsidR="00784905" w:rsidRDefault="00784905" w:rsidP="00784905">
            <w:r>
              <w:t>STD-059-CPP Concurrency</w:t>
            </w:r>
          </w:p>
        </w:tc>
        <w:tc>
          <w:tcPr>
            <w:tcW w:w="1350" w:type="dxa"/>
            <w:shd w:val="clear" w:color="auto" w:fill="EDEDED"/>
          </w:tcPr>
          <w:p w14:paraId="70CBCE53" w14:textId="3A629529" w:rsidR="00784905" w:rsidRDefault="00784905" w:rsidP="00784905">
            <w:pPr>
              <w:jc w:val="center"/>
            </w:pPr>
            <w:r>
              <w:t>Medium</w:t>
            </w:r>
          </w:p>
        </w:tc>
        <w:tc>
          <w:tcPr>
            <w:tcW w:w="1530" w:type="dxa"/>
            <w:shd w:val="clear" w:color="auto" w:fill="EDEDED"/>
          </w:tcPr>
          <w:p w14:paraId="55B7417C" w14:textId="73012A85" w:rsidR="00784905" w:rsidRDefault="00784905" w:rsidP="00784905">
            <w:pPr>
              <w:jc w:val="center"/>
            </w:pPr>
            <w:r>
              <w:t>Medium</w:t>
            </w:r>
          </w:p>
        </w:tc>
        <w:tc>
          <w:tcPr>
            <w:tcW w:w="1980" w:type="dxa"/>
            <w:shd w:val="clear" w:color="auto" w:fill="EDEDED"/>
          </w:tcPr>
          <w:p w14:paraId="72580B49" w14:textId="0EC92E59" w:rsidR="00784905" w:rsidRDefault="00784905" w:rsidP="00784905">
            <w:pPr>
              <w:jc w:val="center"/>
            </w:pPr>
            <w:r>
              <w:t>High</w:t>
            </w:r>
          </w:p>
        </w:tc>
        <w:tc>
          <w:tcPr>
            <w:tcW w:w="1170" w:type="dxa"/>
            <w:shd w:val="clear" w:color="auto" w:fill="EDEDED"/>
          </w:tcPr>
          <w:p w14:paraId="36B5D62C" w14:textId="5703D3E3" w:rsidR="00784905" w:rsidRDefault="00784905" w:rsidP="00784905">
            <w:pPr>
              <w:jc w:val="center"/>
            </w:pPr>
            <w:r>
              <w:t>Medium</w:t>
            </w:r>
          </w:p>
        </w:tc>
        <w:tc>
          <w:tcPr>
            <w:tcW w:w="1885" w:type="dxa"/>
            <w:shd w:val="clear" w:color="auto" w:fill="EDEDED"/>
          </w:tcPr>
          <w:p w14:paraId="78E62A20" w14:textId="48E49736" w:rsidR="00784905" w:rsidRDefault="00784905" w:rsidP="00784905">
            <w:pPr>
              <w:jc w:val="center"/>
            </w:pPr>
            <w:r>
              <w:t>Process</w:t>
            </w:r>
          </w:p>
        </w:tc>
      </w:tr>
      <w:tr w:rsidR="00784905" w14:paraId="1A8BA019" w14:textId="77777777" w:rsidTr="003B35FE">
        <w:trPr>
          <w:jc w:val="center"/>
        </w:trPr>
        <w:tc>
          <w:tcPr>
            <w:tcW w:w="2875" w:type="dxa"/>
            <w:tcBorders>
              <w:top w:val="single" w:sz="4" w:space="0" w:color="A5A5A5"/>
              <w:bottom w:val="single" w:sz="4" w:space="0" w:color="A5A5A5"/>
            </w:tcBorders>
            <w:shd w:val="clear" w:color="auto" w:fill="EDEDED"/>
          </w:tcPr>
          <w:p w14:paraId="44647100" w14:textId="2E34AA27" w:rsidR="00784905" w:rsidRDefault="00784905" w:rsidP="00784905">
            <w:r>
              <w:t>STD-060-CPP Integer</w:t>
            </w:r>
          </w:p>
        </w:tc>
        <w:tc>
          <w:tcPr>
            <w:tcW w:w="1350" w:type="dxa"/>
            <w:shd w:val="clear" w:color="auto" w:fill="EDEDED"/>
          </w:tcPr>
          <w:p w14:paraId="5C4FF30D" w14:textId="0489D41A" w:rsidR="00784905" w:rsidRDefault="00784905" w:rsidP="00784905">
            <w:pPr>
              <w:jc w:val="center"/>
            </w:pPr>
            <w:r>
              <w:t>Medium</w:t>
            </w:r>
          </w:p>
        </w:tc>
        <w:tc>
          <w:tcPr>
            <w:tcW w:w="1530" w:type="dxa"/>
            <w:shd w:val="clear" w:color="auto" w:fill="EDEDED"/>
          </w:tcPr>
          <w:p w14:paraId="022C22B4" w14:textId="369AA8FC" w:rsidR="00784905" w:rsidRDefault="00784905" w:rsidP="00784905">
            <w:pPr>
              <w:jc w:val="center"/>
            </w:pPr>
            <w:r>
              <w:t>High</w:t>
            </w:r>
          </w:p>
        </w:tc>
        <w:tc>
          <w:tcPr>
            <w:tcW w:w="1980" w:type="dxa"/>
            <w:shd w:val="clear" w:color="auto" w:fill="EDEDED"/>
          </w:tcPr>
          <w:p w14:paraId="723BF2DC" w14:textId="6651A695" w:rsidR="00784905" w:rsidRDefault="00784905" w:rsidP="00784905">
            <w:pPr>
              <w:jc w:val="center"/>
            </w:pPr>
            <w:r>
              <w:t>Low</w:t>
            </w:r>
          </w:p>
        </w:tc>
        <w:tc>
          <w:tcPr>
            <w:tcW w:w="1170" w:type="dxa"/>
            <w:shd w:val="clear" w:color="auto" w:fill="EDEDED"/>
          </w:tcPr>
          <w:p w14:paraId="00E0C6DB" w14:textId="65709691" w:rsidR="00784905" w:rsidRDefault="00784905" w:rsidP="00784905">
            <w:pPr>
              <w:jc w:val="center"/>
            </w:pPr>
            <w:r>
              <w:t>High</w:t>
            </w:r>
          </w:p>
        </w:tc>
        <w:tc>
          <w:tcPr>
            <w:tcW w:w="1885" w:type="dxa"/>
            <w:shd w:val="clear" w:color="auto" w:fill="EDEDED"/>
          </w:tcPr>
          <w:p w14:paraId="4A397D60" w14:textId="2B4D1CDB" w:rsidR="00784905" w:rsidRDefault="00784905" w:rsidP="00784905">
            <w:pPr>
              <w:jc w:val="center"/>
            </w:pPr>
            <w:r>
              <w:t>Implementation</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D8C6D8F" w:rsidR="00381847" w:rsidRDefault="00E769D9">
      <w:pPr>
        <w:ind w:left="720"/>
        <w:rPr>
          <w:b/>
          <w:i/>
        </w:rPr>
      </w:pPr>
      <w:r>
        <w:t xml:space="preserve">Include all three types of </w:t>
      </w:r>
      <w:r w:rsidR="00BB6F07">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990"/>
        <w:gridCol w:w="8790"/>
      </w:tblGrid>
      <w:tr w:rsidR="00381847" w14:paraId="6FEC6308" w14:textId="77777777" w:rsidTr="005D38E0">
        <w:trPr>
          <w:trHeight w:val="420"/>
          <w:tblHeader/>
        </w:trPr>
        <w:tc>
          <w:tcPr>
            <w:tcW w:w="1990"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790"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5D38E0">
        <w:trPr>
          <w:trHeight w:val="420"/>
        </w:trPr>
        <w:tc>
          <w:tcPr>
            <w:tcW w:w="1990" w:type="dxa"/>
            <w:shd w:val="clear" w:color="auto" w:fill="EDEDED"/>
            <w:tcMar>
              <w:top w:w="100" w:type="dxa"/>
              <w:left w:w="100" w:type="dxa"/>
              <w:bottom w:w="100" w:type="dxa"/>
              <w:right w:w="100" w:type="dxa"/>
            </w:tcMar>
          </w:tcPr>
          <w:p w14:paraId="5AA02C35" w14:textId="17790D6F" w:rsidR="00381847" w:rsidRDefault="00E769D9">
            <w:r>
              <w:t xml:space="preserve">Encryption </w:t>
            </w:r>
            <w:r w:rsidR="005D38E0">
              <w:t xml:space="preserve">at </w:t>
            </w:r>
            <w:r>
              <w:t>rest</w:t>
            </w:r>
          </w:p>
        </w:tc>
        <w:tc>
          <w:tcPr>
            <w:tcW w:w="8790" w:type="dxa"/>
            <w:shd w:val="clear" w:color="auto" w:fill="EDEDED"/>
            <w:tcMar>
              <w:top w:w="100" w:type="dxa"/>
              <w:left w:w="100" w:type="dxa"/>
              <w:bottom w:w="100" w:type="dxa"/>
              <w:right w:w="100" w:type="dxa"/>
            </w:tcMar>
          </w:tcPr>
          <w:p w14:paraId="4DCCC24C" w14:textId="7CAB90DB" w:rsidR="00381847" w:rsidRDefault="00D373F2">
            <w:r>
              <w:t>It refers to the practice of encrypting data while it is stored on disk or other physical storage media</w:t>
            </w:r>
            <w:r w:rsidR="009D3A64">
              <w:t xml:space="preserve">. This is done to protect the data in </w:t>
            </w:r>
            <w:r w:rsidR="00696A6A">
              <w:t>case</w:t>
            </w:r>
            <w:r w:rsidR="009D3A64">
              <w:t xml:space="preserve"> the storage </w:t>
            </w:r>
            <w:r w:rsidR="009C0651">
              <w:t>media is stolen, lost, or accessed by unauthorized users.</w:t>
            </w:r>
            <w:r w:rsidR="00881D99">
              <w:t xml:space="preserve"> The encryption at rest policy requires sensitive data </w:t>
            </w:r>
            <w:r w:rsidR="00C36390">
              <w:t>to be</w:t>
            </w:r>
            <w:r w:rsidR="00881D99">
              <w:t xml:space="preserve"> encrypted using secure encryption algorithm and </w:t>
            </w:r>
            <w:r w:rsidR="00C36390">
              <w:t>the</w:t>
            </w:r>
            <w:r w:rsidR="00881D99">
              <w:t xml:space="preserve"> encryption keys be properly managed and protected. </w:t>
            </w:r>
          </w:p>
        </w:tc>
      </w:tr>
      <w:tr w:rsidR="00381847" w14:paraId="0F67A9AE" w14:textId="77777777" w:rsidTr="005D38E0">
        <w:trPr>
          <w:trHeight w:val="420"/>
        </w:trPr>
        <w:tc>
          <w:tcPr>
            <w:tcW w:w="1990" w:type="dxa"/>
            <w:shd w:val="clear" w:color="auto" w:fill="EDEDED"/>
            <w:tcMar>
              <w:top w:w="100" w:type="dxa"/>
              <w:left w:w="100" w:type="dxa"/>
              <w:bottom w:w="100" w:type="dxa"/>
              <w:right w:w="100" w:type="dxa"/>
            </w:tcMar>
          </w:tcPr>
          <w:p w14:paraId="0BE71DB8" w14:textId="1094AE81" w:rsidR="00381847" w:rsidRDefault="00E769D9">
            <w:r>
              <w:t>Encryption</w:t>
            </w:r>
            <w:r w:rsidR="00130232">
              <w:t xml:space="preserve"> in </w:t>
            </w:r>
            <w:r>
              <w:t>flight</w:t>
            </w:r>
          </w:p>
        </w:tc>
        <w:tc>
          <w:tcPr>
            <w:tcW w:w="8790" w:type="dxa"/>
            <w:shd w:val="clear" w:color="auto" w:fill="EDEDED"/>
            <w:tcMar>
              <w:top w:w="100" w:type="dxa"/>
              <w:left w:w="100" w:type="dxa"/>
              <w:bottom w:w="100" w:type="dxa"/>
              <w:right w:w="100" w:type="dxa"/>
            </w:tcMar>
          </w:tcPr>
          <w:p w14:paraId="3C6BD218" w14:textId="072EE207" w:rsidR="00381847" w:rsidRDefault="00BC091A">
            <w:r>
              <w:t xml:space="preserve">It refers to the </w:t>
            </w:r>
            <w:r w:rsidR="004A0517">
              <w:t xml:space="preserve">process of encrypting data as it </w:t>
            </w:r>
            <w:r w:rsidR="005B53FF">
              <w:t>is transmitted</w:t>
            </w:r>
            <w:r w:rsidR="004A0517">
              <w:t xml:space="preserve"> between two systems</w:t>
            </w:r>
            <w:r w:rsidR="005B53FF">
              <w:t xml:space="preserve">. It is also </w:t>
            </w:r>
            <w:r w:rsidR="00FD4B3C">
              <w:t xml:space="preserve">referred to as transport-level encryption or secure socket layer </w:t>
            </w:r>
            <w:r w:rsidR="00960792">
              <w:t>(SSL) encryption.</w:t>
            </w:r>
            <w:r w:rsidR="00B16BEE">
              <w:t xml:space="preserve"> During encryption in flight, data is encrypted using an encryption algorithm and a unique </w:t>
            </w:r>
            <w:r w:rsidR="007E0319">
              <w:t>key and</w:t>
            </w:r>
            <w:r w:rsidR="002D18BA">
              <w:t xml:space="preserve"> sent over the network </w:t>
            </w:r>
            <w:r w:rsidR="003C77BD">
              <w:t xml:space="preserve">where it can only </w:t>
            </w:r>
            <w:r w:rsidR="007E0319">
              <w:t>be decrypted</w:t>
            </w:r>
            <w:r w:rsidR="003C77BD">
              <w:t xml:space="preserve"> by the recipient who has the key to decipher the data. </w:t>
            </w:r>
            <w:r w:rsidR="007E0319">
              <w:t xml:space="preserve">This encryption </w:t>
            </w:r>
            <w:r w:rsidR="00BC0469">
              <w:t>should be used whenever sensitive information is transmitted over an untrusted network</w:t>
            </w:r>
            <w:r w:rsidR="00931506">
              <w:t xml:space="preserve"> like email communications, and file transfers over the internet. </w:t>
            </w:r>
          </w:p>
        </w:tc>
      </w:tr>
      <w:tr w:rsidR="00381847" w14:paraId="0D41AF4D" w14:textId="77777777" w:rsidTr="005D38E0">
        <w:trPr>
          <w:trHeight w:val="420"/>
        </w:trPr>
        <w:tc>
          <w:tcPr>
            <w:tcW w:w="1990" w:type="dxa"/>
            <w:shd w:val="clear" w:color="auto" w:fill="EDEDED"/>
            <w:tcMar>
              <w:top w:w="100" w:type="dxa"/>
              <w:left w:w="100" w:type="dxa"/>
              <w:bottom w:w="100" w:type="dxa"/>
              <w:right w:w="100" w:type="dxa"/>
            </w:tcMar>
          </w:tcPr>
          <w:p w14:paraId="16E52C37" w14:textId="77777777" w:rsidR="00381847" w:rsidRDefault="00E769D9">
            <w:r>
              <w:t>Encryption in use</w:t>
            </w:r>
          </w:p>
        </w:tc>
        <w:tc>
          <w:tcPr>
            <w:tcW w:w="8790" w:type="dxa"/>
            <w:shd w:val="clear" w:color="auto" w:fill="EDEDED"/>
            <w:tcMar>
              <w:top w:w="100" w:type="dxa"/>
              <w:left w:w="100" w:type="dxa"/>
              <w:bottom w:w="100" w:type="dxa"/>
              <w:right w:w="100" w:type="dxa"/>
            </w:tcMar>
          </w:tcPr>
          <w:p w14:paraId="70DDEFB4" w14:textId="6C2FB801" w:rsidR="00381847" w:rsidRDefault="00D937DF">
            <w:r>
              <w:t xml:space="preserve">It refers </w:t>
            </w:r>
            <w:r w:rsidR="00FB37A7">
              <w:t>to the protection of sensitive data when it is being processed</w:t>
            </w:r>
            <w:r w:rsidR="008F243B">
              <w:t xml:space="preserve"> or used </w:t>
            </w:r>
            <w:r w:rsidR="00FB37A7">
              <w:t>by an application</w:t>
            </w:r>
            <w:r w:rsidR="008F243B">
              <w:t xml:space="preserve">. </w:t>
            </w:r>
            <w:r w:rsidR="00B270B6">
              <w:t>With the</w:t>
            </w:r>
            <w:r w:rsidR="00BF45EF">
              <w:t xml:space="preserve"> encryption in use, data </w:t>
            </w:r>
            <w:r w:rsidR="00637A74">
              <w:t>is temporarily stored in memory</w:t>
            </w:r>
            <w:r w:rsidR="00B270B6">
              <w:t xml:space="preserve"> during </w:t>
            </w:r>
            <w:r w:rsidR="006D3101">
              <w:t xml:space="preserve">being transited between two different systems. </w:t>
            </w:r>
            <w:r w:rsidR="00F074F6">
              <w:t xml:space="preserve">The policy of </w:t>
            </w:r>
            <w:r w:rsidR="00B37966">
              <w:t xml:space="preserve">encryption in use applies when an application is handling sensitive data that needs to be </w:t>
            </w:r>
            <w:r w:rsidR="00221B1B">
              <w:t xml:space="preserve">used during its lifecycle. This policy is important in scenarios when sensitive data is being processed in a shared environment, such as cloud computing, where multiple users may have access to the same computing resources. </w:t>
            </w:r>
          </w:p>
        </w:tc>
      </w:tr>
    </w:tbl>
    <w:p w14:paraId="2BEEC775" w14:textId="77777777" w:rsidR="00381847" w:rsidRDefault="00381847">
      <w:pPr>
        <w:rPr>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shd w:val="clear" w:color="auto" w:fill="EDEDED"/>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shd w:val="clear" w:color="auto" w:fill="EDEDED"/>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shd w:val="clear" w:color="auto" w:fill="EDEDED"/>
            <w:tcMar>
              <w:top w:w="100" w:type="dxa"/>
              <w:left w:w="100" w:type="dxa"/>
              <w:bottom w:w="100" w:type="dxa"/>
              <w:right w:w="100" w:type="dxa"/>
            </w:tcMar>
          </w:tcPr>
          <w:p w14:paraId="08A5E450" w14:textId="77777777" w:rsidR="00381847" w:rsidRDefault="00E769D9">
            <w:r>
              <w:t>Authentication</w:t>
            </w:r>
          </w:p>
        </w:tc>
        <w:tc>
          <w:tcPr>
            <w:tcW w:w="8706" w:type="dxa"/>
            <w:shd w:val="clear" w:color="auto" w:fill="EDEDED"/>
            <w:tcMar>
              <w:top w:w="100" w:type="dxa"/>
              <w:left w:w="100" w:type="dxa"/>
              <w:bottom w:w="100" w:type="dxa"/>
              <w:right w:w="100" w:type="dxa"/>
            </w:tcMar>
          </w:tcPr>
          <w:p w14:paraId="5F347F24" w14:textId="4CEAE540" w:rsidR="00381847" w:rsidRPr="00F35C3F" w:rsidRDefault="006F508A">
            <w:pPr>
              <w:rPr>
                <w:rStyle w:val="Emphasis"/>
                <w:i w:val="0"/>
                <w:iCs w:val="0"/>
              </w:rPr>
            </w:pPr>
            <w:r>
              <w:t xml:space="preserve">Authentication is the process of verifying </w:t>
            </w:r>
            <w:r w:rsidR="00F35C3F">
              <w:t xml:space="preserve">the </w:t>
            </w:r>
            <w:r w:rsidR="00985613">
              <w:t xml:space="preserve">identity of a user, device, or system. Authentication is used to ensure that only authorized entities can access sensitive data or systems. </w:t>
            </w:r>
            <w:r w:rsidR="00AF6905">
              <w:t xml:space="preserve">The policy of authentication applies whenever a user, device or system tries to access a resource or system. </w:t>
            </w:r>
            <w:r w:rsidR="00CF0727">
              <w:t>It is very important when dealing wit</w:t>
            </w:r>
            <w:r w:rsidR="0057759D">
              <w:t xml:space="preserve">h confidential </w:t>
            </w:r>
            <w:r w:rsidR="008B477E">
              <w:t xml:space="preserve">information, such as financial transactions, medical records, or government systems. </w:t>
            </w:r>
          </w:p>
        </w:tc>
      </w:tr>
      <w:tr w:rsidR="00381847" w14:paraId="648E56BD" w14:textId="77777777" w:rsidTr="00001F14">
        <w:trPr>
          <w:trHeight w:val="420"/>
        </w:trPr>
        <w:tc>
          <w:tcPr>
            <w:tcW w:w="2074" w:type="dxa"/>
            <w:shd w:val="clear" w:color="auto" w:fill="EDEDED"/>
            <w:tcMar>
              <w:top w:w="100" w:type="dxa"/>
              <w:left w:w="100" w:type="dxa"/>
              <w:bottom w:w="100" w:type="dxa"/>
              <w:right w:w="100" w:type="dxa"/>
            </w:tcMar>
          </w:tcPr>
          <w:p w14:paraId="6D12B718" w14:textId="77777777" w:rsidR="00381847" w:rsidRDefault="00E769D9">
            <w:r>
              <w:t>Authorization</w:t>
            </w:r>
          </w:p>
        </w:tc>
        <w:tc>
          <w:tcPr>
            <w:tcW w:w="8706" w:type="dxa"/>
            <w:shd w:val="clear" w:color="auto" w:fill="EDEDED"/>
            <w:tcMar>
              <w:top w:w="100" w:type="dxa"/>
              <w:left w:w="100" w:type="dxa"/>
              <w:bottom w:w="100" w:type="dxa"/>
              <w:right w:w="100" w:type="dxa"/>
            </w:tcMar>
          </w:tcPr>
          <w:p w14:paraId="020713C6" w14:textId="105414B1" w:rsidR="00381847" w:rsidRDefault="0070048B">
            <w:r>
              <w:t xml:space="preserve">Authorization is the process of verifying </w:t>
            </w:r>
            <w:r w:rsidR="00020AAA">
              <w:t xml:space="preserve">whether an authenticated user has the necessary permissions to access a particular resource or perform a specific action. </w:t>
            </w:r>
            <w:r w:rsidR="002F314F">
              <w:t xml:space="preserve">Authorization involves </w:t>
            </w:r>
            <w:r w:rsidR="0078152C">
              <w:t xml:space="preserve">the </w:t>
            </w:r>
            <w:r w:rsidR="00FB37B5">
              <w:t>use</w:t>
            </w:r>
            <w:r w:rsidR="0078152C">
              <w:t xml:space="preserve"> of access control mechanisms to ensure that only authorized users are granted access to specific resources. </w:t>
            </w:r>
            <w:r w:rsidR="00FB37B5">
              <w:t>The authorization is essential to maint</w:t>
            </w:r>
            <w:r w:rsidR="004F24E2">
              <w:t xml:space="preserve">ain the security and confidentiality of sensitive information and </w:t>
            </w:r>
            <w:r w:rsidR="00C04466">
              <w:t>prevent</w:t>
            </w:r>
            <w:r w:rsidR="004F24E2">
              <w:t xml:space="preserve"> </w:t>
            </w:r>
            <w:r w:rsidR="004F24E2">
              <w:lastRenderedPageBreak/>
              <w:t xml:space="preserve">unauthorized access or data breaches. </w:t>
            </w:r>
            <w:r w:rsidR="00C04466">
              <w:t xml:space="preserve">This </w:t>
            </w:r>
            <w:r w:rsidR="00305EB0">
              <w:t>policy applies whenever there is a need to control access to sensitive data or resources</w:t>
            </w:r>
            <w:r w:rsidR="00513F7F">
              <w:t xml:space="preserve">, such as financial data, customer information, </w:t>
            </w:r>
            <w:r w:rsidR="007C2A80">
              <w:t xml:space="preserve">and other types of confidential information. </w:t>
            </w:r>
          </w:p>
        </w:tc>
      </w:tr>
      <w:tr w:rsidR="00381847" w14:paraId="2E1CA022" w14:textId="77777777" w:rsidTr="00001F14">
        <w:trPr>
          <w:trHeight w:val="420"/>
        </w:trPr>
        <w:tc>
          <w:tcPr>
            <w:tcW w:w="2074" w:type="dxa"/>
            <w:shd w:val="clear" w:color="auto" w:fill="EDEDED"/>
            <w:tcMar>
              <w:top w:w="100" w:type="dxa"/>
              <w:left w:w="100" w:type="dxa"/>
              <w:bottom w:w="100" w:type="dxa"/>
              <w:right w:w="100" w:type="dxa"/>
            </w:tcMar>
          </w:tcPr>
          <w:p w14:paraId="43A27943" w14:textId="77777777" w:rsidR="00381847" w:rsidRDefault="00E769D9">
            <w:r>
              <w:lastRenderedPageBreak/>
              <w:t>Accounting</w:t>
            </w:r>
          </w:p>
        </w:tc>
        <w:tc>
          <w:tcPr>
            <w:tcW w:w="8706" w:type="dxa"/>
            <w:shd w:val="clear" w:color="auto" w:fill="EDEDED"/>
            <w:tcMar>
              <w:top w:w="100" w:type="dxa"/>
              <w:left w:w="100" w:type="dxa"/>
              <w:bottom w:w="100" w:type="dxa"/>
              <w:right w:w="100" w:type="dxa"/>
            </w:tcMar>
          </w:tcPr>
          <w:p w14:paraId="4B12DFB3" w14:textId="0D09844F" w:rsidR="00381847" w:rsidRDefault="002E1F34">
            <w:r>
              <w:t>Accounting is a</w:t>
            </w:r>
            <w:r w:rsidR="00FD3DF5">
              <w:t xml:space="preserve"> security</w:t>
            </w:r>
            <w:r>
              <w:t xml:space="preserve"> mechanism </w:t>
            </w:r>
            <w:r w:rsidR="00FD3DF5">
              <w:t>that involves the tracking and logging of user activities</w:t>
            </w:r>
            <w:r w:rsidR="00356BE1">
              <w:t xml:space="preserve"> and events within an information system</w:t>
            </w:r>
            <w:r w:rsidR="00C67756">
              <w:t>, such as monitoring and recording of login attempts, a</w:t>
            </w:r>
            <w:r w:rsidR="00952FD8">
              <w:t xml:space="preserve">ccess to sensitive data, changes, and other critical activities. </w:t>
            </w:r>
            <w:r w:rsidR="008F787E">
              <w:t>Accounting is used to provide an audit trail of system activities to detect and investigate security incident</w:t>
            </w:r>
            <w:r w:rsidR="00E95E33">
              <w:t xml:space="preserve">s, ensure compliance with policies and regulations. </w:t>
            </w:r>
            <w:r w:rsidR="00CC0207">
              <w:t xml:space="preserve">The policy for accounting applies whenever there is a need to monitor and record </w:t>
            </w:r>
            <w:r w:rsidR="00DE66C6">
              <w:t>user activit</w:t>
            </w:r>
            <w:r w:rsidR="0086042E">
              <w:t>ies</w:t>
            </w:r>
            <w:r w:rsidR="00CC0207">
              <w:t xml:space="preserve"> within a</w:t>
            </w:r>
            <w:r w:rsidR="00DE66C6">
              <w:t xml:space="preserve">n information system, such as handling sensitive data, </w:t>
            </w:r>
            <w:r w:rsidR="0086042E">
              <w:t xml:space="preserve">key infrastructure, or </w:t>
            </w:r>
            <w:r w:rsidR="005D1C35">
              <w:t xml:space="preserve">those that are subject to regulatory requirements.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06745F88" w:rsidR="00381847" w:rsidRDefault="00E769D9" w:rsidP="008D5A8D">
      <w:pPr>
        <w:pStyle w:val="ListBullet"/>
      </w:pPr>
      <w:r>
        <w:t xml:space="preserve">Files accessed by </w:t>
      </w:r>
      <w:r w:rsidR="00120962">
        <w:t>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26ACEC20" w:rsidR="00381847" w:rsidRDefault="00E769D9">
      <w:pPr>
        <w:ind w:left="720"/>
      </w:pPr>
      <w:r>
        <w:t xml:space="preserve">Map the principles to each of the </w:t>
      </w:r>
      <w:r w:rsidR="001D1D6A">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r w:rsidR="00E870FA">
        <w:t>best</w:t>
      </w:r>
      <w:r>
        <w:t xml:space="preserve"> practice.</w:t>
      </w:r>
    </w:p>
    <w:p w14:paraId="6413E308" w14:textId="77777777" w:rsidR="00E870FA" w:rsidRDefault="00E870FA">
      <w:pPr>
        <w:ind w:left="720"/>
        <w:rPr>
          <w:b/>
        </w:rPr>
      </w:pPr>
    </w:p>
    <w:tbl>
      <w:tblPr>
        <w:tblStyle w:val="TableGrid"/>
        <w:tblW w:w="0" w:type="auto"/>
        <w:tblLook w:val="04A0" w:firstRow="1" w:lastRow="0" w:firstColumn="1" w:lastColumn="0" w:noHBand="0" w:noVBand="1"/>
      </w:tblPr>
      <w:tblGrid>
        <w:gridCol w:w="2538"/>
        <w:gridCol w:w="2430"/>
        <w:gridCol w:w="6048"/>
      </w:tblGrid>
      <w:tr w:rsidR="00117E94" w14:paraId="4A7A5DF7" w14:textId="77777777" w:rsidTr="00046FCC">
        <w:tc>
          <w:tcPr>
            <w:tcW w:w="2538" w:type="dxa"/>
          </w:tcPr>
          <w:p w14:paraId="0D934099" w14:textId="509F21F9" w:rsidR="00117E94" w:rsidRDefault="00117E94">
            <w:pPr>
              <w:rPr>
                <w:b/>
              </w:rPr>
            </w:pPr>
            <w:r>
              <w:rPr>
                <w:b/>
              </w:rPr>
              <w:t>Coding Standard</w:t>
            </w:r>
          </w:p>
        </w:tc>
        <w:tc>
          <w:tcPr>
            <w:tcW w:w="2430" w:type="dxa"/>
          </w:tcPr>
          <w:p w14:paraId="6521E028" w14:textId="7136577C" w:rsidR="00117E94" w:rsidRDefault="00117E94">
            <w:pPr>
              <w:rPr>
                <w:b/>
              </w:rPr>
            </w:pPr>
            <w:r>
              <w:rPr>
                <w:b/>
              </w:rPr>
              <w:t>Principle</w:t>
            </w:r>
          </w:p>
        </w:tc>
        <w:tc>
          <w:tcPr>
            <w:tcW w:w="6048" w:type="dxa"/>
          </w:tcPr>
          <w:p w14:paraId="5FA14FAC" w14:textId="462E956F" w:rsidR="00117E94" w:rsidRDefault="008905C2">
            <w:pPr>
              <w:rPr>
                <w:b/>
              </w:rPr>
            </w:pPr>
            <w:r>
              <w:rPr>
                <w:b/>
              </w:rPr>
              <w:t>Justification</w:t>
            </w:r>
          </w:p>
        </w:tc>
      </w:tr>
      <w:tr w:rsidR="00117E94" w14:paraId="2ED030DC" w14:textId="77777777" w:rsidTr="00046FCC">
        <w:tc>
          <w:tcPr>
            <w:tcW w:w="2538" w:type="dxa"/>
          </w:tcPr>
          <w:p w14:paraId="53739676" w14:textId="3F7066D4" w:rsidR="00117E94" w:rsidRPr="008905C2" w:rsidRDefault="008905C2">
            <w:pPr>
              <w:rPr>
                <w:bCs/>
              </w:rPr>
            </w:pPr>
            <w:r w:rsidRPr="008905C2">
              <w:rPr>
                <w:bCs/>
              </w:rPr>
              <w:t xml:space="preserve">1. </w:t>
            </w:r>
            <w:r w:rsidR="00AB0A6F">
              <w:rPr>
                <w:bCs/>
              </w:rPr>
              <w:t>Data Type</w:t>
            </w:r>
          </w:p>
        </w:tc>
        <w:tc>
          <w:tcPr>
            <w:tcW w:w="2430" w:type="dxa"/>
          </w:tcPr>
          <w:p w14:paraId="145FFC85" w14:textId="30914D14" w:rsidR="00117E94" w:rsidRPr="00AB0A6F" w:rsidRDefault="00FA562A">
            <w:pPr>
              <w:rPr>
                <w:bCs/>
              </w:rPr>
            </w:pPr>
            <w:r>
              <w:rPr>
                <w:bCs/>
              </w:rPr>
              <w:t>Validate Data Input</w:t>
            </w:r>
          </w:p>
        </w:tc>
        <w:tc>
          <w:tcPr>
            <w:tcW w:w="6048" w:type="dxa"/>
          </w:tcPr>
          <w:p w14:paraId="41673104" w14:textId="127E69F2" w:rsidR="00117E94" w:rsidRPr="00AB0A6F" w:rsidRDefault="00FA562A">
            <w:pPr>
              <w:rPr>
                <w:bCs/>
              </w:rPr>
            </w:pPr>
            <w:r>
              <w:rPr>
                <w:bCs/>
              </w:rPr>
              <w:t xml:space="preserve">Input validation is an important security practice </w:t>
            </w:r>
            <w:r w:rsidR="00714EC1">
              <w:rPr>
                <w:bCs/>
              </w:rPr>
              <w:t xml:space="preserve">to ensure the data type of the input is correct. Validating input data types can prevent attackers from exploiting vulnerabilities caused by incorrect data type processing. </w:t>
            </w:r>
          </w:p>
        </w:tc>
      </w:tr>
      <w:tr w:rsidR="00117E94" w14:paraId="03A9AAEB" w14:textId="77777777" w:rsidTr="00046FCC">
        <w:tc>
          <w:tcPr>
            <w:tcW w:w="2538" w:type="dxa"/>
          </w:tcPr>
          <w:p w14:paraId="03EF2990" w14:textId="56124A6A" w:rsidR="00117E94" w:rsidRPr="008905C2" w:rsidRDefault="008905C2">
            <w:pPr>
              <w:rPr>
                <w:bCs/>
              </w:rPr>
            </w:pPr>
            <w:r>
              <w:rPr>
                <w:bCs/>
              </w:rPr>
              <w:t xml:space="preserve">2. </w:t>
            </w:r>
            <w:r w:rsidR="00E3042B">
              <w:rPr>
                <w:bCs/>
              </w:rPr>
              <w:t>Data Value</w:t>
            </w:r>
          </w:p>
        </w:tc>
        <w:tc>
          <w:tcPr>
            <w:tcW w:w="2430" w:type="dxa"/>
          </w:tcPr>
          <w:p w14:paraId="091A314A" w14:textId="0A86F78D" w:rsidR="00117E94" w:rsidRPr="00AB0A6F" w:rsidRDefault="00E3042B">
            <w:pPr>
              <w:rPr>
                <w:bCs/>
              </w:rPr>
            </w:pPr>
            <w:r>
              <w:rPr>
                <w:bCs/>
              </w:rPr>
              <w:t>Heed Compiler Warnings</w:t>
            </w:r>
          </w:p>
        </w:tc>
        <w:tc>
          <w:tcPr>
            <w:tcW w:w="6048" w:type="dxa"/>
          </w:tcPr>
          <w:p w14:paraId="4CE18B4B" w14:textId="4884F276" w:rsidR="00117E94" w:rsidRPr="00AB0A6F" w:rsidRDefault="00C27B50">
            <w:pPr>
              <w:rPr>
                <w:bCs/>
              </w:rPr>
            </w:pPr>
            <w:r>
              <w:rPr>
                <w:bCs/>
              </w:rPr>
              <w:t xml:space="preserve">Heeding compiler warnings is essential in ensuring the integrity of the code, </w:t>
            </w:r>
            <w:r w:rsidR="00A51737">
              <w:rPr>
                <w:bCs/>
              </w:rPr>
              <w:t xml:space="preserve">and it can help identify and prevent various security vulnerabilities. </w:t>
            </w:r>
            <w:r w:rsidR="005A2278">
              <w:rPr>
                <w:bCs/>
              </w:rPr>
              <w:t xml:space="preserve">Data value checks can be used to prevent buffer overflows, which can be identified by a warning from </w:t>
            </w:r>
            <w:r w:rsidR="00CE3762">
              <w:rPr>
                <w:bCs/>
              </w:rPr>
              <w:t xml:space="preserve">the compiler. </w:t>
            </w:r>
          </w:p>
        </w:tc>
      </w:tr>
      <w:tr w:rsidR="00117E94" w14:paraId="6994913D" w14:textId="77777777" w:rsidTr="00046FCC">
        <w:tc>
          <w:tcPr>
            <w:tcW w:w="2538" w:type="dxa"/>
          </w:tcPr>
          <w:p w14:paraId="1F0EB7B7" w14:textId="7BA007C9" w:rsidR="00117E94" w:rsidRPr="008905C2" w:rsidRDefault="00CE3762">
            <w:pPr>
              <w:rPr>
                <w:bCs/>
              </w:rPr>
            </w:pPr>
            <w:r>
              <w:rPr>
                <w:bCs/>
              </w:rPr>
              <w:lastRenderedPageBreak/>
              <w:t>3. String Correctness</w:t>
            </w:r>
          </w:p>
        </w:tc>
        <w:tc>
          <w:tcPr>
            <w:tcW w:w="2430" w:type="dxa"/>
          </w:tcPr>
          <w:p w14:paraId="12AA9FC1" w14:textId="6454C03E" w:rsidR="00117E94" w:rsidRPr="00AB0A6F" w:rsidRDefault="00CE3762">
            <w:pPr>
              <w:rPr>
                <w:bCs/>
              </w:rPr>
            </w:pPr>
            <w:r>
              <w:rPr>
                <w:bCs/>
              </w:rPr>
              <w:t>Architect and Design for Security Policies</w:t>
            </w:r>
          </w:p>
        </w:tc>
        <w:tc>
          <w:tcPr>
            <w:tcW w:w="6048" w:type="dxa"/>
          </w:tcPr>
          <w:p w14:paraId="36BF7266" w14:textId="351DB74F" w:rsidR="00117E94" w:rsidRPr="00AB0A6F" w:rsidRDefault="007E2212">
            <w:pPr>
              <w:rPr>
                <w:bCs/>
              </w:rPr>
            </w:pPr>
            <w:r>
              <w:rPr>
                <w:bCs/>
              </w:rPr>
              <w:t xml:space="preserve">Implementing policies such as password </w:t>
            </w:r>
            <w:r w:rsidR="002F45AA">
              <w:rPr>
                <w:bCs/>
              </w:rPr>
              <w:t xml:space="preserve">complexity requirements, input validation, and output encoding can help ensure that string data is handled securely. </w:t>
            </w:r>
          </w:p>
        </w:tc>
      </w:tr>
      <w:tr w:rsidR="00117E94" w14:paraId="1EDC4435" w14:textId="77777777" w:rsidTr="00046FCC">
        <w:tc>
          <w:tcPr>
            <w:tcW w:w="2538" w:type="dxa"/>
          </w:tcPr>
          <w:p w14:paraId="0394B75E" w14:textId="73011603" w:rsidR="00117E94" w:rsidRPr="008905C2" w:rsidRDefault="00CA66CF">
            <w:pPr>
              <w:rPr>
                <w:bCs/>
              </w:rPr>
            </w:pPr>
            <w:r>
              <w:rPr>
                <w:bCs/>
              </w:rPr>
              <w:t>4. SQL Injection</w:t>
            </w:r>
          </w:p>
        </w:tc>
        <w:tc>
          <w:tcPr>
            <w:tcW w:w="2430" w:type="dxa"/>
          </w:tcPr>
          <w:p w14:paraId="7B4B3B54" w14:textId="38C58FC4" w:rsidR="00117E94" w:rsidRPr="00AB0A6F" w:rsidRDefault="00CA66CF">
            <w:pPr>
              <w:rPr>
                <w:bCs/>
              </w:rPr>
            </w:pPr>
            <w:r>
              <w:rPr>
                <w:bCs/>
              </w:rPr>
              <w:t>Keep It Simple</w:t>
            </w:r>
          </w:p>
        </w:tc>
        <w:tc>
          <w:tcPr>
            <w:tcW w:w="6048" w:type="dxa"/>
          </w:tcPr>
          <w:p w14:paraId="10300FD6" w14:textId="362C27A7" w:rsidR="00117E94" w:rsidRPr="00AB0A6F" w:rsidRDefault="00CA66CF">
            <w:pPr>
              <w:rPr>
                <w:bCs/>
              </w:rPr>
            </w:pPr>
            <w:r>
              <w:rPr>
                <w:bCs/>
              </w:rPr>
              <w:t xml:space="preserve">Simple code is easier to review </w:t>
            </w:r>
            <w:r w:rsidR="00920610">
              <w:rPr>
                <w:bCs/>
              </w:rPr>
              <w:t xml:space="preserve">and analyze for potential security </w:t>
            </w:r>
            <w:r w:rsidR="00046FCC">
              <w:rPr>
                <w:bCs/>
              </w:rPr>
              <w:t>vulnerabilities and</w:t>
            </w:r>
            <w:r w:rsidR="00920610">
              <w:rPr>
                <w:bCs/>
              </w:rPr>
              <w:t xml:space="preserve"> can be more easily audited for compliance </w:t>
            </w:r>
            <w:r w:rsidR="00DF6A70">
              <w:rPr>
                <w:bCs/>
              </w:rPr>
              <w:t>with secure coding standards. By keeping code simple</w:t>
            </w:r>
            <w:r w:rsidR="00046FCC">
              <w:rPr>
                <w:bCs/>
              </w:rPr>
              <w:t xml:space="preserve"> and avoiding unnecessary complexity to prevent SQL injection vulnerabilities. </w:t>
            </w:r>
          </w:p>
        </w:tc>
      </w:tr>
      <w:tr w:rsidR="00117E94" w14:paraId="74436E75" w14:textId="77777777" w:rsidTr="00046FCC">
        <w:tc>
          <w:tcPr>
            <w:tcW w:w="2538" w:type="dxa"/>
          </w:tcPr>
          <w:p w14:paraId="03317954" w14:textId="3C8CE029" w:rsidR="00117E94" w:rsidRPr="008905C2" w:rsidRDefault="00046FCC">
            <w:pPr>
              <w:rPr>
                <w:bCs/>
              </w:rPr>
            </w:pPr>
            <w:r>
              <w:rPr>
                <w:bCs/>
              </w:rPr>
              <w:t>5. Memory Protection</w:t>
            </w:r>
          </w:p>
        </w:tc>
        <w:tc>
          <w:tcPr>
            <w:tcW w:w="2430" w:type="dxa"/>
          </w:tcPr>
          <w:p w14:paraId="1C08375A" w14:textId="6FBFB094" w:rsidR="00117E94" w:rsidRPr="00AB0A6F" w:rsidRDefault="00046FCC">
            <w:pPr>
              <w:rPr>
                <w:bCs/>
              </w:rPr>
            </w:pPr>
            <w:r>
              <w:rPr>
                <w:bCs/>
              </w:rPr>
              <w:t>Default Deny</w:t>
            </w:r>
          </w:p>
        </w:tc>
        <w:tc>
          <w:tcPr>
            <w:tcW w:w="6048" w:type="dxa"/>
          </w:tcPr>
          <w:p w14:paraId="02403525" w14:textId="0328D20A" w:rsidR="00117E94" w:rsidRPr="00AB0A6F" w:rsidRDefault="000227A9">
            <w:pPr>
              <w:rPr>
                <w:bCs/>
              </w:rPr>
            </w:pPr>
            <w:r>
              <w:rPr>
                <w:bCs/>
              </w:rPr>
              <w:t>By denying access to memory un</w:t>
            </w:r>
            <w:r w:rsidR="00A14417">
              <w:rPr>
                <w:bCs/>
              </w:rPr>
              <w:t xml:space="preserve">til it </w:t>
            </w:r>
            <w:r w:rsidR="00DA05BC">
              <w:rPr>
                <w:bCs/>
              </w:rPr>
              <w:t xml:space="preserve">is </w:t>
            </w:r>
            <w:r w:rsidR="00A14417">
              <w:rPr>
                <w:bCs/>
              </w:rPr>
              <w:t>explicitly granted, the risk of an attacker exploiting a memory</w:t>
            </w:r>
            <w:r w:rsidR="00DA05BC">
              <w:rPr>
                <w:bCs/>
              </w:rPr>
              <w:t xml:space="preserve"> related vulnerability can be reduced. </w:t>
            </w:r>
          </w:p>
        </w:tc>
      </w:tr>
      <w:tr w:rsidR="00117E94" w14:paraId="64D44202" w14:textId="77777777" w:rsidTr="00046FCC">
        <w:tc>
          <w:tcPr>
            <w:tcW w:w="2538" w:type="dxa"/>
          </w:tcPr>
          <w:p w14:paraId="59F16A2D" w14:textId="4A3D73EC" w:rsidR="00117E94" w:rsidRPr="008905C2" w:rsidRDefault="00DA05BC">
            <w:pPr>
              <w:rPr>
                <w:bCs/>
              </w:rPr>
            </w:pPr>
            <w:r>
              <w:rPr>
                <w:bCs/>
              </w:rPr>
              <w:t>6. Assertions</w:t>
            </w:r>
          </w:p>
        </w:tc>
        <w:tc>
          <w:tcPr>
            <w:tcW w:w="2430" w:type="dxa"/>
          </w:tcPr>
          <w:p w14:paraId="1D8331DE" w14:textId="3766A05B" w:rsidR="00117E94" w:rsidRPr="00AB0A6F" w:rsidRDefault="001E7748">
            <w:pPr>
              <w:rPr>
                <w:bCs/>
              </w:rPr>
            </w:pPr>
            <w:r>
              <w:rPr>
                <w:bCs/>
              </w:rPr>
              <w:t>Adhere to the Principle of Least Privilege</w:t>
            </w:r>
          </w:p>
        </w:tc>
        <w:tc>
          <w:tcPr>
            <w:tcW w:w="6048" w:type="dxa"/>
          </w:tcPr>
          <w:p w14:paraId="4D1CCC3E" w14:textId="5F78304D" w:rsidR="00117E94" w:rsidRPr="00AB0A6F" w:rsidRDefault="000C1E28">
            <w:pPr>
              <w:rPr>
                <w:bCs/>
              </w:rPr>
            </w:pPr>
            <w:r>
              <w:rPr>
                <w:bCs/>
              </w:rPr>
              <w:t xml:space="preserve">Adhering to the principle of least privilege can help ensure that assertions do not unintentionally expose sensitive information or functionally. </w:t>
            </w:r>
          </w:p>
        </w:tc>
      </w:tr>
      <w:tr w:rsidR="00117E94" w14:paraId="5B74C7BD" w14:textId="77777777" w:rsidTr="00046FCC">
        <w:tc>
          <w:tcPr>
            <w:tcW w:w="2538" w:type="dxa"/>
          </w:tcPr>
          <w:p w14:paraId="3DF53E9D" w14:textId="35CE471C" w:rsidR="00117E94" w:rsidRPr="008905C2" w:rsidRDefault="00B30172">
            <w:pPr>
              <w:rPr>
                <w:bCs/>
              </w:rPr>
            </w:pPr>
            <w:r>
              <w:rPr>
                <w:bCs/>
              </w:rPr>
              <w:t>7. Exceptions</w:t>
            </w:r>
          </w:p>
        </w:tc>
        <w:tc>
          <w:tcPr>
            <w:tcW w:w="2430" w:type="dxa"/>
          </w:tcPr>
          <w:p w14:paraId="046FD87E" w14:textId="46F5549F" w:rsidR="00117E94" w:rsidRPr="00AB0A6F" w:rsidRDefault="00B30172">
            <w:pPr>
              <w:rPr>
                <w:bCs/>
              </w:rPr>
            </w:pPr>
            <w:r>
              <w:rPr>
                <w:bCs/>
              </w:rPr>
              <w:t>Sanitize Data Sent to Other Systems</w:t>
            </w:r>
          </w:p>
        </w:tc>
        <w:tc>
          <w:tcPr>
            <w:tcW w:w="6048" w:type="dxa"/>
          </w:tcPr>
          <w:p w14:paraId="51D109E0" w14:textId="46E911A8" w:rsidR="00117E94" w:rsidRPr="00AB0A6F" w:rsidRDefault="005653C2">
            <w:pPr>
              <w:rPr>
                <w:bCs/>
              </w:rPr>
            </w:pPr>
            <w:r>
              <w:rPr>
                <w:bCs/>
              </w:rPr>
              <w:t>E</w:t>
            </w:r>
            <w:r w:rsidR="00A90A36">
              <w:rPr>
                <w:bCs/>
              </w:rPr>
              <w:t>x</w:t>
            </w:r>
            <w:r>
              <w:rPr>
                <w:bCs/>
              </w:rPr>
              <w:t xml:space="preserve">ceptions can provide valuable information to attackers if not handled properly, making it important to sanitize any data </w:t>
            </w:r>
            <w:r w:rsidR="00234A27">
              <w:rPr>
                <w:bCs/>
              </w:rPr>
              <w:t xml:space="preserve">sent in exceptions. </w:t>
            </w:r>
          </w:p>
        </w:tc>
      </w:tr>
      <w:tr w:rsidR="00234A27" w14:paraId="5E24A61E" w14:textId="77777777" w:rsidTr="00046FCC">
        <w:tc>
          <w:tcPr>
            <w:tcW w:w="2538" w:type="dxa"/>
          </w:tcPr>
          <w:p w14:paraId="4F16D460" w14:textId="4BFD2087" w:rsidR="00234A27" w:rsidRDefault="00234A27">
            <w:pPr>
              <w:rPr>
                <w:bCs/>
              </w:rPr>
            </w:pPr>
            <w:r>
              <w:rPr>
                <w:bCs/>
              </w:rPr>
              <w:t>8. Initialization</w:t>
            </w:r>
          </w:p>
        </w:tc>
        <w:tc>
          <w:tcPr>
            <w:tcW w:w="2430" w:type="dxa"/>
          </w:tcPr>
          <w:p w14:paraId="39DE3C38" w14:textId="1479FCE2" w:rsidR="00234A27" w:rsidRDefault="00234A27">
            <w:pPr>
              <w:rPr>
                <w:bCs/>
              </w:rPr>
            </w:pPr>
            <w:r>
              <w:rPr>
                <w:bCs/>
              </w:rPr>
              <w:t>Practice Defense in Depth</w:t>
            </w:r>
          </w:p>
        </w:tc>
        <w:tc>
          <w:tcPr>
            <w:tcW w:w="6048" w:type="dxa"/>
          </w:tcPr>
          <w:p w14:paraId="1DB905EA" w14:textId="6041956B" w:rsidR="00234A27" w:rsidRDefault="00302243">
            <w:pPr>
              <w:rPr>
                <w:bCs/>
              </w:rPr>
            </w:pPr>
            <w:r>
              <w:rPr>
                <w:bCs/>
              </w:rPr>
              <w:t>Practic</w:t>
            </w:r>
            <w:r w:rsidR="00932837">
              <w:rPr>
                <w:bCs/>
              </w:rPr>
              <w:t xml:space="preserve">ing </w:t>
            </w:r>
            <w:r>
              <w:rPr>
                <w:bCs/>
              </w:rPr>
              <w:t xml:space="preserve">defense in depth provides additional layers of protection in the event of a vulnerability, helping to mitigate the risk of exploitation. </w:t>
            </w:r>
            <w:r w:rsidR="0032096B">
              <w:rPr>
                <w:bCs/>
              </w:rPr>
              <w:t xml:space="preserve">Applying proper initialization of variables and resources is significant </w:t>
            </w:r>
            <w:r w:rsidR="00932837">
              <w:rPr>
                <w:bCs/>
              </w:rPr>
              <w:t xml:space="preserve">for ensuring code executes as intended and preventing vulnerabilities such as uninitialized memory access. </w:t>
            </w:r>
          </w:p>
        </w:tc>
      </w:tr>
      <w:tr w:rsidR="00932837" w14:paraId="42FE74CC" w14:textId="77777777" w:rsidTr="00046FCC">
        <w:tc>
          <w:tcPr>
            <w:tcW w:w="2538" w:type="dxa"/>
          </w:tcPr>
          <w:p w14:paraId="6D10ED36" w14:textId="55BC159A" w:rsidR="00932837" w:rsidRDefault="00932837">
            <w:pPr>
              <w:rPr>
                <w:bCs/>
              </w:rPr>
            </w:pPr>
            <w:r>
              <w:rPr>
                <w:bCs/>
              </w:rPr>
              <w:t>9. Concurrency</w:t>
            </w:r>
          </w:p>
        </w:tc>
        <w:tc>
          <w:tcPr>
            <w:tcW w:w="2430" w:type="dxa"/>
          </w:tcPr>
          <w:p w14:paraId="3D69340B" w14:textId="5096EFDA" w:rsidR="00932837" w:rsidRDefault="00932837">
            <w:pPr>
              <w:rPr>
                <w:bCs/>
              </w:rPr>
            </w:pPr>
            <w:r>
              <w:rPr>
                <w:bCs/>
              </w:rPr>
              <w:t>Use Effective Quality Assurance Techniques</w:t>
            </w:r>
          </w:p>
        </w:tc>
        <w:tc>
          <w:tcPr>
            <w:tcW w:w="6048" w:type="dxa"/>
          </w:tcPr>
          <w:p w14:paraId="07FE548E" w14:textId="4783B452" w:rsidR="00932837" w:rsidRDefault="0010344B">
            <w:pPr>
              <w:rPr>
                <w:bCs/>
              </w:rPr>
            </w:pPr>
            <w:r>
              <w:rPr>
                <w:bCs/>
              </w:rPr>
              <w:t>Techniques like code reviews, testing, and analysis can</w:t>
            </w:r>
            <w:r w:rsidR="005405BF">
              <w:rPr>
                <w:bCs/>
              </w:rPr>
              <w:t xml:space="preserve"> help ensure that code is free of concurrency-related vulnerabilities. </w:t>
            </w:r>
          </w:p>
        </w:tc>
      </w:tr>
      <w:tr w:rsidR="0010344B" w14:paraId="335E515F" w14:textId="77777777" w:rsidTr="00046FCC">
        <w:tc>
          <w:tcPr>
            <w:tcW w:w="2538" w:type="dxa"/>
          </w:tcPr>
          <w:p w14:paraId="2B821CE4" w14:textId="4E2EEE38" w:rsidR="0010344B" w:rsidRDefault="005405BF">
            <w:pPr>
              <w:rPr>
                <w:bCs/>
              </w:rPr>
            </w:pPr>
            <w:r>
              <w:rPr>
                <w:bCs/>
              </w:rPr>
              <w:t>10. Integer</w:t>
            </w:r>
          </w:p>
        </w:tc>
        <w:tc>
          <w:tcPr>
            <w:tcW w:w="2430" w:type="dxa"/>
          </w:tcPr>
          <w:p w14:paraId="399B104D" w14:textId="68CD818F" w:rsidR="0010344B" w:rsidRDefault="005405BF">
            <w:pPr>
              <w:rPr>
                <w:bCs/>
              </w:rPr>
            </w:pPr>
            <w:r>
              <w:rPr>
                <w:bCs/>
              </w:rPr>
              <w:t>Adopt a Secure Coding Standard</w:t>
            </w:r>
          </w:p>
        </w:tc>
        <w:tc>
          <w:tcPr>
            <w:tcW w:w="6048" w:type="dxa"/>
          </w:tcPr>
          <w:p w14:paraId="0CCD19AA" w14:textId="6832270F" w:rsidR="0010344B" w:rsidRDefault="009A622E">
            <w:pPr>
              <w:rPr>
                <w:bCs/>
              </w:rPr>
            </w:pPr>
            <w:r>
              <w:rPr>
                <w:bCs/>
              </w:rPr>
              <w:t xml:space="preserve">Adopting a secure coding standard that includes best practices for integer handling to ensure that code is written in a way that </w:t>
            </w:r>
            <w:r w:rsidR="0051627C">
              <w:rPr>
                <w:bCs/>
              </w:rPr>
              <w:t xml:space="preserve">prevents these types of vulnerabilities. </w:t>
            </w:r>
          </w:p>
        </w:tc>
      </w:tr>
    </w:tbl>
    <w:p w14:paraId="607B2685" w14:textId="3EBC0052"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526E19AF" w:rsidR="00381847" w:rsidRDefault="00E769D9" w:rsidP="008D5A8D">
      <w:pPr>
        <w:pStyle w:val="ListBullet2"/>
      </w:pPr>
      <w:r>
        <w:t xml:space="preserve">Well-documented data-control standards defining the expected security posture of data at rest, in flight, and in </w:t>
      </w:r>
      <w:r w:rsidR="001D1D6A">
        <w:t>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63761525" w:rsidR="00381847" w:rsidRDefault="00E769D9" w:rsidP="008D5A8D">
      <w:pPr>
        <w:pStyle w:val="ListBullet2"/>
      </w:pPr>
      <w:r>
        <w:t xml:space="preserve">Plan to come into </w:t>
      </w:r>
      <w:r w:rsidR="001D1D6A">
        <w:t>compliance.</w:t>
      </w:r>
    </w:p>
    <w:p w14:paraId="5AEFBB83" w14:textId="48AF9569" w:rsidR="00381847" w:rsidRDefault="00E769D9" w:rsidP="008D5A8D">
      <w:pPr>
        <w:pStyle w:val="ListBullet2"/>
      </w:pPr>
      <w:r>
        <w:t xml:space="preserve">Date for when the plan to come into compliance will be </w:t>
      </w:r>
      <w:r w:rsidR="001D1D6A">
        <w:t>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tblHeader/>
        </w:trPr>
        <w:tc>
          <w:tcPr>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rsidTr="00E54E9E">
        <w:tc>
          <w:tcPr>
            <w:tcW w:w="1345" w:type="dxa"/>
            <w:shd w:val="clear" w:color="auto" w:fill="EDEDED"/>
          </w:tcPr>
          <w:p w14:paraId="46FBA2E2" w14:textId="77777777" w:rsidR="00381847" w:rsidRDefault="00E769D9">
            <w:r>
              <w:t>1.0</w:t>
            </w:r>
          </w:p>
        </w:tc>
        <w:tc>
          <w:tcPr>
            <w:tcW w:w="1530" w:type="dxa"/>
            <w:shd w:val="clear" w:color="auto" w:fill="EDEDED"/>
          </w:tcPr>
          <w:p w14:paraId="3EA48162" w14:textId="77777777" w:rsidR="00381847" w:rsidRDefault="00E769D9">
            <w:r>
              <w:t>08/05/2020</w:t>
            </w:r>
          </w:p>
        </w:tc>
        <w:tc>
          <w:tcPr>
            <w:tcW w:w="3510" w:type="dxa"/>
            <w:shd w:val="clear" w:color="auto" w:fill="EDEDED"/>
          </w:tcPr>
          <w:p w14:paraId="480458CE" w14:textId="77777777" w:rsidR="00381847" w:rsidRDefault="00E769D9">
            <w:r>
              <w:t>Initial Template</w:t>
            </w:r>
          </w:p>
        </w:tc>
        <w:tc>
          <w:tcPr>
            <w:tcW w:w="1923" w:type="dxa"/>
            <w:shd w:val="clear" w:color="auto" w:fill="EDEDED"/>
          </w:tcPr>
          <w:p w14:paraId="69CFA642" w14:textId="77777777" w:rsidR="00381847" w:rsidRDefault="00E769D9">
            <w:r>
              <w:t>David Buksbaum</w:t>
            </w:r>
          </w:p>
        </w:tc>
        <w:tc>
          <w:tcPr>
            <w:tcW w:w="2077" w:type="dxa"/>
            <w:shd w:val="clear" w:color="auto" w:fill="EDEDED"/>
          </w:tcPr>
          <w:p w14:paraId="5E2A207F" w14:textId="77777777" w:rsidR="00381847" w:rsidRDefault="00381847"/>
        </w:tc>
      </w:tr>
      <w:tr w:rsidR="00381847" w14:paraId="5B6F1353" w14:textId="77777777" w:rsidTr="00E54E9E">
        <w:tc>
          <w:tcPr>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shd w:val="clear" w:color="auto" w:fill="EDEDED"/>
          </w:tcPr>
          <w:p w14:paraId="1DC436A6" w14:textId="77777777" w:rsidR="00381847" w:rsidRDefault="00E769D9">
            <w:r>
              <w:t>[Insert text.]</w:t>
            </w:r>
          </w:p>
        </w:tc>
        <w:tc>
          <w:tcPr>
            <w:tcW w:w="3510" w:type="dxa"/>
            <w:shd w:val="clear" w:color="auto" w:fill="EDEDED"/>
          </w:tcPr>
          <w:p w14:paraId="0B713D2C" w14:textId="77777777" w:rsidR="00381847" w:rsidRDefault="00E769D9">
            <w:r>
              <w:t>[Insert text.]</w:t>
            </w:r>
          </w:p>
        </w:tc>
        <w:tc>
          <w:tcPr>
            <w:tcW w:w="1923" w:type="dxa"/>
            <w:shd w:val="clear" w:color="auto" w:fill="EDEDED"/>
          </w:tcPr>
          <w:p w14:paraId="124483AC" w14:textId="77777777" w:rsidR="00381847" w:rsidRDefault="00E769D9">
            <w:r>
              <w:t>[Insert text.]</w:t>
            </w:r>
          </w:p>
        </w:tc>
        <w:tc>
          <w:tcPr>
            <w:tcW w:w="2077" w:type="dxa"/>
            <w:shd w:val="clear" w:color="auto" w:fill="EDEDED"/>
          </w:tcPr>
          <w:p w14:paraId="697C2A49" w14:textId="77777777" w:rsidR="00381847" w:rsidRDefault="00E769D9">
            <w:r>
              <w:t>[Insert text.]</w:t>
            </w:r>
          </w:p>
        </w:tc>
      </w:tr>
      <w:tr w:rsidR="00381847" w14:paraId="460BCB98" w14:textId="77777777" w:rsidTr="00E54E9E">
        <w:tc>
          <w:tcPr>
            <w:tcW w:w="1345" w:type="dxa"/>
            <w:shd w:val="clear" w:color="auto" w:fill="EDEDED"/>
          </w:tcPr>
          <w:p w14:paraId="4F454B11" w14:textId="77777777" w:rsidR="00381847" w:rsidRDefault="00E769D9">
            <w:r>
              <w:t>[Insert text.]</w:t>
            </w:r>
          </w:p>
        </w:tc>
        <w:tc>
          <w:tcPr>
            <w:tcW w:w="1530" w:type="dxa"/>
            <w:shd w:val="clear" w:color="auto" w:fill="EDEDED"/>
          </w:tcPr>
          <w:p w14:paraId="305DA4F1" w14:textId="77777777" w:rsidR="00381847" w:rsidRDefault="00E769D9">
            <w:r>
              <w:t>[Insert text.]</w:t>
            </w:r>
          </w:p>
        </w:tc>
        <w:tc>
          <w:tcPr>
            <w:tcW w:w="3510" w:type="dxa"/>
            <w:shd w:val="clear" w:color="auto" w:fill="EDEDED"/>
          </w:tcPr>
          <w:p w14:paraId="138D7C42" w14:textId="77777777" w:rsidR="00381847" w:rsidRDefault="00E769D9">
            <w:r>
              <w:t>[Insert text.]</w:t>
            </w:r>
          </w:p>
        </w:tc>
        <w:tc>
          <w:tcPr>
            <w:tcW w:w="1923" w:type="dxa"/>
            <w:shd w:val="clear" w:color="auto" w:fill="EDEDED"/>
          </w:tcPr>
          <w:p w14:paraId="35E4A720" w14:textId="77777777" w:rsidR="00381847" w:rsidRDefault="00E769D9">
            <w:r>
              <w:t>[Insert text.]</w:t>
            </w:r>
          </w:p>
        </w:tc>
        <w:tc>
          <w:tcPr>
            <w:tcW w:w="2077" w:type="dxa"/>
            <w:shd w:val="clear" w:color="auto" w:fill="EDEDED"/>
          </w:tcPr>
          <w:p w14:paraId="1FEC447A" w14:textId="77777777" w:rsidR="00381847" w:rsidRDefault="00E769D9">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5192"/>
        <w:gridCol w:w="5193"/>
      </w:tblGrid>
      <w:tr w:rsidR="00381847" w14:paraId="3421D65D" w14:textId="77777777" w:rsidTr="00E54E9E">
        <w:trPr>
          <w:tblHeader/>
        </w:trPr>
        <w:tc>
          <w:tcPr>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rsidTr="00E54E9E">
        <w:tc>
          <w:tcPr>
            <w:tcW w:w="5192" w:type="dxa"/>
            <w:shd w:val="clear" w:color="auto" w:fill="EDEDED"/>
          </w:tcPr>
          <w:p w14:paraId="112977D2" w14:textId="77777777" w:rsidR="00381847" w:rsidRDefault="00E769D9">
            <w:r>
              <w:t>C++</w:t>
            </w:r>
          </w:p>
        </w:tc>
        <w:tc>
          <w:tcPr>
            <w:tcW w:w="5193" w:type="dxa"/>
            <w:shd w:val="clear" w:color="auto" w:fill="EDEDED"/>
          </w:tcPr>
          <w:p w14:paraId="7EE66078" w14:textId="77777777" w:rsidR="00381847" w:rsidRDefault="00E769D9">
            <w:r>
              <w:t>CPP</w:t>
            </w:r>
          </w:p>
        </w:tc>
      </w:tr>
      <w:tr w:rsidR="00381847" w14:paraId="380D3980" w14:textId="77777777" w:rsidTr="00E54E9E">
        <w:tc>
          <w:tcPr>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shd w:val="clear" w:color="auto" w:fill="EDEDED"/>
          </w:tcPr>
          <w:p w14:paraId="1F7DCC24" w14:textId="77777777" w:rsidR="00381847" w:rsidRDefault="00E769D9">
            <w:r>
              <w:t>CLG</w:t>
            </w:r>
          </w:p>
        </w:tc>
      </w:tr>
      <w:tr w:rsidR="00381847" w14:paraId="1234DFD6" w14:textId="77777777" w:rsidTr="00E54E9E">
        <w:tc>
          <w:tcPr>
            <w:tcW w:w="5192" w:type="dxa"/>
            <w:shd w:val="clear" w:color="auto" w:fill="EDEDED"/>
          </w:tcPr>
          <w:p w14:paraId="6E63B4B8" w14:textId="77777777" w:rsidR="00381847" w:rsidRDefault="00E769D9">
            <w:r>
              <w:t>Java</w:t>
            </w:r>
          </w:p>
        </w:tc>
        <w:tc>
          <w:tcPr>
            <w:tcW w:w="5193" w:type="dxa"/>
            <w:shd w:val="clear" w:color="auto" w:fill="EDEDED"/>
          </w:tcPr>
          <w:p w14:paraId="0218F327" w14:textId="77777777" w:rsidR="00381847" w:rsidRDefault="00E769D9">
            <w:r>
              <w:t>JAV</w:t>
            </w:r>
          </w:p>
        </w:tc>
      </w:tr>
    </w:tbl>
    <w:p w14:paraId="19EE666F" w14:textId="5841155D" w:rsidR="00FC6B78" w:rsidRDefault="00FC6B78"/>
    <w:sectPr w:rsidR="00FC6B78">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51AEE" w14:textId="77777777" w:rsidR="00716CE0" w:rsidRDefault="00716CE0">
      <w:r>
        <w:separator/>
      </w:r>
    </w:p>
  </w:endnote>
  <w:endnote w:type="continuationSeparator" w:id="0">
    <w:p w14:paraId="007D1C1B" w14:textId="77777777" w:rsidR="00716CE0" w:rsidRDefault="00716CE0">
      <w:r>
        <w:continuationSeparator/>
      </w:r>
    </w:p>
  </w:endnote>
  <w:endnote w:type="continuationNotice" w:id="1">
    <w:p w14:paraId="109C1F20" w14:textId="77777777" w:rsidR="00716CE0" w:rsidRDefault="00716C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Picture 10"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AC761" w14:textId="77777777" w:rsidR="00716CE0" w:rsidRDefault="00716CE0">
      <w:r>
        <w:separator/>
      </w:r>
    </w:p>
  </w:footnote>
  <w:footnote w:type="continuationSeparator" w:id="0">
    <w:p w14:paraId="7C00E4AE" w14:textId="77777777" w:rsidR="00716CE0" w:rsidRDefault="00716CE0">
      <w:r>
        <w:continuationSeparator/>
      </w:r>
    </w:p>
  </w:footnote>
  <w:footnote w:type="continuationNotice" w:id="1">
    <w:p w14:paraId="6467336D" w14:textId="77777777" w:rsidR="00716CE0" w:rsidRDefault="00716C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9061012">
    <w:abstractNumId w:val="15"/>
  </w:num>
  <w:num w:numId="2" w16cid:durableId="872495644">
    <w:abstractNumId w:val="12"/>
  </w:num>
  <w:num w:numId="3" w16cid:durableId="1113015933">
    <w:abstractNumId w:val="16"/>
  </w:num>
  <w:num w:numId="4" w16cid:durableId="1223563156">
    <w:abstractNumId w:val="11"/>
  </w:num>
  <w:num w:numId="5" w16cid:durableId="1934433332">
    <w:abstractNumId w:val="10"/>
  </w:num>
  <w:num w:numId="6" w16cid:durableId="1253317330">
    <w:abstractNumId w:val="14"/>
  </w:num>
  <w:num w:numId="7" w16cid:durableId="939335700">
    <w:abstractNumId w:val="13"/>
  </w:num>
  <w:num w:numId="8" w16cid:durableId="1373654637">
    <w:abstractNumId w:val="9"/>
  </w:num>
  <w:num w:numId="9" w16cid:durableId="1646156817">
    <w:abstractNumId w:val="7"/>
  </w:num>
  <w:num w:numId="10" w16cid:durableId="1536699962">
    <w:abstractNumId w:val="6"/>
  </w:num>
  <w:num w:numId="11" w16cid:durableId="1118838590">
    <w:abstractNumId w:val="5"/>
  </w:num>
  <w:num w:numId="12" w16cid:durableId="1275602085">
    <w:abstractNumId w:val="4"/>
  </w:num>
  <w:num w:numId="13" w16cid:durableId="188376549">
    <w:abstractNumId w:val="8"/>
  </w:num>
  <w:num w:numId="14" w16cid:durableId="282806999">
    <w:abstractNumId w:val="3"/>
  </w:num>
  <w:num w:numId="15" w16cid:durableId="331681922">
    <w:abstractNumId w:val="2"/>
  </w:num>
  <w:num w:numId="16" w16cid:durableId="1254440353">
    <w:abstractNumId w:val="1"/>
  </w:num>
  <w:num w:numId="17" w16cid:durableId="1632132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0140"/>
    <w:rsid w:val="000018E2"/>
    <w:rsid w:val="00001F14"/>
    <w:rsid w:val="000163EC"/>
    <w:rsid w:val="00020AAA"/>
    <w:rsid w:val="000227A9"/>
    <w:rsid w:val="0002480E"/>
    <w:rsid w:val="000352C5"/>
    <w:rsid w:val="00040449"/>
    <w:rsid w:val="00043C60"/>
    <w:rsid w:val="00045527"/>
    <w:rsid w:val="00046FCC"/>
    <w:rsid w:val="00047864"/>
    <w:rsid w:val="0005505A"/>
    <w:rsid w:val="000559A5"/>
    <w:rsid w:val="000565D6"/>
    <w:rsid w:val="00066267"/>
    <w:rsid w:val="00066B73"/>
    <w:rsid w:val="0006736E"/>
    <w:rsid w:val="00071182"/>
    <w:rsid w:val="0007204D"/>
    <w:rsid w:val="00077321"/>
    <w:rsid w:val="0008274A"/>
    <w:rsid w:val="00085FF1"/>
    <w:rsid w:val="00095379"/>
    <w:rsid w:val="000A0191"/>
    <w:rsid w:val="000A0F8A"/>
    <w:rsid w:val="000A2217"/>
    <w:rsid w:val="000A5A5C"/>
    <w:rsid w:val="000A6AE4"/>
    <w:rsid w:val="000B0713"/>
    <w:rsid w:val="000B1385"/>
    <w:rsid w:val="000B1669"/>
    <w:rsid w:val="000B37FB"/>
    <w:rsid w:val="000B7466"/>
    <w:rsid w:val="000C1E28"/>
    <w:rsid w:val="000C1E91"/>
    <w:rsid w:val="000C3348"/>
    <w:rsid w:val="000C4056"/>
    <w:rsid w:val="000D6D4C"/>
    <w:rsid w:val="000E60EC"/>
    <w:rsid w:val="000E7BC5"/>
    <w:rsid w:val="000F5D30"/>
    <w:rsid w:val="0010344B"/>
    <w:rsid w:val="00111FC6"/>
    <w:rsid w:val="00112F21"/>
    <w:rsid w:val="00116302"/>
    <w:rsid w:val="00117E94"/>
    <w:rsid w:val="00120962"/>
    <w:rsid w:val="00121FCC"/>
    <w:rsid w:val="0013021B"/>
    <w:rsid w:val="00130232"/>
    <w:rsid w:val="00132481"/>
    <w:rsid w:val="0013630B"/>
    <w:rsid w:val="001370CD"/>
    <w:rsid w:val="001416C2"/>
    <w:rsid w:val="00141D80"/>
    <w:rsid w:val="00141E89"/>
    <w:rsid w:val="00156C22"/>
    <w:rsid w:val="00163B27"/>
    <w:rsid w:val="001646BD"/>
    <w:rsid w:val="00171556"/>
    <w:rsid w:val="00180D86"/>
    <w:rsid w:val="001813C4"/>
    <w:rsid w:val="001817E8"/>
    <w:rsid w:val="00192176"/>
    <w:rsid w:val="0019272A"/>
    <w:rsid w:val="0019574D"/>
    <w:rsid w:val="00196997"/>
    <w:rsid w:val="001977AB"/>
    <w:rsid w:val="001A4EBF"/>
    <w:rsid w:val="001A7C7C"/>
    <w:rsid w:val="001B5992"/>
    <w:rsid w:val="001C1BBE"/>
    <w:rsid w:val="001C2F9D"/>
    <w:rsid w:val="001D0E84"/>
    <w:rsid w:val="001D1D6A"/>
    <w:rsid w:val="001D4766"/>
    <w:rsid w:val="001E7748"/>
    <w:rsid w:val="001F0443"/>
    <w:rsid w:val="001F1763"/>
    <w:rsid w:val="00205A07"/>
    <w:rsid w:val="00211476"/>
    <w:rsid w:val="00213038"/>
    <w:rsid w:val="002163E6"/>
    <w:rsid w:val="00221B1B"/>
    <w:rsid w:val="00222E09"/>
    <w:rsid w:val="002240A4"/>
    <w:rsid w:val="0023228A"/>
    <w:rsid w:val="002327CE"/>
    <w:rsid w:val="00233025"/>
    <w:rsid w:val="0023432E"/>
    <w:rsid w:val="00234A27"/>
    <w:rsid w:val="00241044"/>
    <w:rsid w:val="00246650"/>
    <w:rsid w:val="00246CCA"/>
    <w:rsid w:val="002474B4"/>
    <w:rsid w:val="00252091"/>
    <w:rsid w:val="0026008C"/>
    <w:rsid w:val="002602D4"/>
    <w:rsid w:val="0027039C"/>
    <w:rsid w:val="0027683E"/>
    <w:rsid w:val="002860B5"/>
    <w:rsid w:val="00286476"/>
    <w:rsid w:val="00294F76"/>
    <w:rsid w:val="002A3440"/>
    <w:rsid w:val="002A444E"/>
    <w:rsid w:val="002A464D"/>
    <w:rsid w:val="002B07F2"/>
    <w:rsid w:val="002B21AE"/>
    <w:rsid w:val="002B23D7"/>
    <w:rsid w:val="002B4A77"/>
    <w:rsid w:val="002D18BA"/>
    <w:rsid w:val="002D4E8C"/>
    <w:rsid w:val="002D742A"/>
    <w:rsid w:val="002E1F34"/>
    <w:rsid w:val="002E2661"/>
    <w:rsid w:val="002E4AD4"/>
    <w:rsid w:val="002E7336"/>
    <w:rsid w:val="002F2516"/>
    <w:rsid w:val="002F314F"/>
    <w:rsid w:val="002F45AA"/>
    <w:rsid w:val="00302243"/>
    <w:rsid w:val="00302E2E"/>
    <w:rsid w:val="00305EB0"/>
    <w:rsid w:val="00305F88"/>
    <w:rsid w:val="0031179E"/>
    <w:rsid w:val="0031404D"/>
    <w:rsid w:val="0031542C"/>
    <w:rsid w:val="003162DC"/>
    <w:rsid w:val="0032096B"/>
    <w:rsid w:val="00325423"/>
    <w:rsid w:val="0032575D"/>
    <w:rsid w:val="0032669D"/>
    <w:rsid w:val="00326E9C"/>
    <w:rsid w:val="003300EA"/>
    <w:rsid w:val="00330776"/>
    <w:rsid w:val="00331399"/>
    <w:rsid w:val="00331E66"/>
    <w:rsid w:val="00332077"/>
    <w:rsid w:val="00332392"/>
    <w:rsid w:val="00333C9E"/>
    <w:rsid w:val="00334988"/>
    <w:rsid w:val="0033593F"/>
    <w:rsid w:val="00336116"/>
    <w:rsid w:val="00355DFC"/>
    <w:rsid w:val="00356BE1"/>
    <w:rsid w:val="00357171"/>
    <w:rsid w:val="003626EF"/>
    <w:rsid w:val="00362B64"/>
    <w:rsid w:val="00366172"/>
    <w:rsid w:val="00366F02"/>
    <w:rsid w:val="0037134F"/>
    <w:rsid w:val="00381847"/>
    <w:rsid w:val="00386A47"/>
    <w:rsid w:val="00392C98"/>
    <w:rsid w:val="00393B6E"/>
    <w:rsid w:val="00396D8E"/>
    <w:rsid w:val="003971DD"/>
    <w:rsid w:val="003B0A5C"/>
    <w:rsid w:val="003B2746"/>
    <w:rsid w:val="003B35FE"/>
    <w:rsid w:val="003B476C"/>
    <w:rsid w:val="003B5EEB"/>
    <w:rsid w:val="003B67F0"/>
    <w:rsid w:val="003C1ABC"/>
    <w:rsid w:val="003C2366"/>
    <w:rsid w:val="003C2DEB"/>
    <w:rsid w:val="003C55DD"/>
    <w:rsid w:val="003C5A1E"/>
    <w:rsid w:val="003C77BD"/>
    <w:rsid w:val="003D0376"/>
    <w:rsid w:val="003D1540"/>
    <w:rsid w:val="003D5205"/>
    <w:rsid w:val="003D6F4A"/>
    <w:rsid w:val="003E1157"/>
    <w:rsid w:val="003F21F6"/>
    <w:rsid w:val="003F3663"/>
    <w:rsid w:val="003F4B03"/>
    <w:rsid w:val="003F5DB8"/>
    <w:rsid w:val="0040000C"/>
    <w:rsid w:val="00403530"/>
    <w:rsid w:val="00403EEF"/>
    <w:rsid w:val="00410878"/>
    <w:rsid w:val="0043633C"/>
    <w:rsid w:val="00440E0B"/>
    <w:rsid w:val="004437DC"/>
    <w:rsid w:val="004448CA"/>
    <w:rsid w:val="00444E6B"/>
    <w:rsid w:val="00451A1E"/>
    <w:rsid w:val="00452E16"/>
    <w:rsid w:val="004713D3"/>
    <w:rsid w:val="00472D0B"/>
    <w:rsid w:val="00472D8A"/>
    <w:rsid w:val="00474195"/>
    <w:rsid w:val="00474B43"/>
    <w:rsid w:val="004766FB"/>
    <w:rsid w:val="004807A8"/>
    <w:rsid w:val="0048128C"/>
    <w:rsid w:val="00491A5B"/>
    <w:rsid w:val="00492A59"/>
    <w:rsid w:val="00492C20"/>
    <w:rsid w:val="00492C5B"/>
    <w:rsid w:val="0049557D"/>
    <w:rsid w:val="0049570A"/>
    <w:rsid w:val="004A0517"/>
    <w:rsid w:val="004B2351"/>
    <w:rsid w:val="004E12CE"/>
    <w:rsid w:val="004E238A"/>
    <w:rsid w:val="004E555C"/>
    <w:rsid w:val="004F13C2"/>
    <w:rsid w:val="004F24E2"/>
    <w:rsid w:val="004F39E7"/>
    <w:rsid w:val="004F4ECB"/>
    <w:rsid w:val="004F5460"/>
    <w:rsid w:val="00502BEA"/>
    <w:rsid w:val="00504211"/>
    <w:rsid w:val="00512CCC"/>
    <w:rsid w:val="00513F7F"/>
    <w:rsid w:val="0051627C"/>
    <w:rsid w:val="0051666C"/>
    <w:rsid w:val="0053050C"/>
    <w:rsid w:val="005324CA"/>
    <w:rsid w:val="005372E6"/>
    <w:rsid w:val="005405BF"/>
    <w:rsid w:val="005411B6"/>
    <w:rsid w:val="00543565"/>
    <w:rsid w:val="00544176"/>
    <w:rsid w:val="00544C7E"/>
    <w:rsid w:val="00546238"/>
    <w:rsid w:val="0055168A"/>
    <w:rsid w:val="00552464"/>
    <w:rsid w:val="00552C54"/>
    <w:rsid w:val="00560A0A"/>
    <w:rsid w:val="005619B7"/>
    <w:rsid w:val="00562149"/>
    <w:rsid w:val="005653C2"/>
    <w:rsid w:val="0056618B"/>
    <w:rsid w:val="00576017"/>
    <w:rsid w:val="0057759D"/>
    <w:rsid w:val="00580858"/>
    <w:rsid w:val="005809FE"/>
    <w:rsid w:val="005938B1"/>
    <w:rsid w:val="0059536C"/>
    <w:rsid w:val="005A2278"/>
    <w:rsid w:val="005A2804"/>
    <w:rsid w:val="005A3503"/>
    <w:rsid w:val="005A6684"/>
    <w:rsid w:val="005B53FF"/>
    <w:rsid w:val="005B58D4"/>
    <w:rsid w:val="005B5C35"/>
    <w:rsid w:val="005B6865"/>
    <w:rsid w:val="005B7417"/>
    <w:rsid w:val="005C0C1A"/>
    <w:rsid w:val="005C7CE7"/>
    <w:rsid w:val="005D1C35"/>
    <w:rsid w:val="005D38E0"/>
    <w:rsid w:val="005D4A90"/>
    <w:rsid w:val="005D522E"/>
    <w:rsid w:val="005D6C6A"/>
    <w:rsid w:val="005E175A"/>
    <w:rsid w:val="005F457D"/>
    <w:rsid w:val="005F572A"/>
    <w:rsid w:val="005F6210"/>
    <w:rsid w:val="005F7D79"/>
    <w:rsid w:val="006017FB"/>
    <w:rsid w:val="00626F05"/>
    <w:rsid w:val="00637A74"/>
    <w:rsid w:val="0064766C"/>
    <w:rsid w:val="00651DD7"/>
    <w:rsid w:val="00652E19"/>
    <w:rsid w:val="0065398F"/>
    <w:rsid w:val="00653FF7"/>
    <w:rsid w:val="006621C4"/>
    <w:rsid w:val="0066262D"/>
    <w:rsid w:val="00670D6A"/>
    <w:rsid w:val="00671472"/>
    <w:rsid w:val="006800A3"/>
    <w:rsid w:val="00685ACB"/>
    <w:rsid w:val="00687B74"/>
    <w:rsid w:val="00690A68"/>
    <w:rsid w:val="00695F99"/>
    <w:rsid w:val="00696A6A"/>
    <w:rsid w:val="00696E12"/>
    <w:rsid w:val="006C069E"/>
    <w:rsid w:val="006C3E98"/>
    <w:rsid w:val="006C57C2"/>
    <w:rsid w:val="006C59DB"/>
    <w:rsid w:val="006C7CD4"/>
    <w:rsid w:val="006D06DB"/>
    <w:rsid w:val="006D3101"/>
    <w:rsid w:val="006D3699"/>
    <w:rsid w:val="006D38A7"/>
    <w:rsid w:val="006D7117"/>
    <w:rsid w:val="006D71B7"/>
    <w:rsid w:val="006E3FF9"/>
    <w:rsid w:val="006F0E69"/>
    <w:rsid w:val="006F2803"/>
    <w:rsid w:val="006F508A"/>
    <w:rsid w:val="0070048B"/>
    <w:rsid w:val="0070434C"/>
    <w:rsid w:val="00707172"/>
    <w:rsid w:val="007074FA"/>
    <w:rsid w:val="00712DAA"/>
    <w:rsid w:val="00714EC1"/>
    <w:rsid w:val="00716CE0"/>
    <w:rsid w:val="00720D1E"/>
    <w:rsid w:val="00727EDA"/>
    <w:rsid w:val="0073270C"/>
    <w:rsid w:val="00735913"/>
    <w:rsid w:val="007421AF"/>
    <w:rsid w:val="00745341"/>
    <w:rsid w:val="0075281E"/>
    <w:rsid w:val="00752874"/>
    <w:rsid w:val="00761774"/>
    <w:rsid w:val="00761CC9"/>
    <w:rsid w:val="007641A9"/>
    <w:rsid w:val="00767AE7"/>
    <w:rsid w:val="00776D1C"/>
    <w:rsid w:val="00776DA8"/>
    <w:rsid w:val="007777A7"/>
    <w:rsid w:val="0078152C"/>
    <w:rsid w:val="00783E80"/>
    <w:rsid w:val="00784905"/>
    <w:rsid w:val="00784EAA"/>
    <w:rsid w:val="00790E0E"/>
    <w:rsid w:val="00796043"/>
    <w:rsid w:val="007B2952"/>
    <w:rsid w:val="007B447E"/>
    <w:rsid w:val="007B5A9B"/>
    <w:rsid w:val="007C2A80"/>
    <w:rsid w:val="007D11D9"/>
    <w:rsid w:val="007D1276"/>
    <w:rsid w:val="007D14A5"/>
    <w:rsid w:val="007E0319"/>
    <w:rsid w:val="007E0946"/>
    <w:rsid w:val="007E0A01"/>
    <w:rsid w:val="007E107D"/>
    <w:rsid w:val="007E2212"/>
    <w:rsid w:val="007E2D84"/>
    <w:rsid w:val="007F0D9E"/>
    <w:rsid w:val="007F19E6"/>
    <w:rsid w:val="007F62A5"/>
    <w:rsid w:val="00801B97"/>
    <w:rsid w:val="0080409D"/>
    <w:rsid w:val="00806839"/>
    <w:rsid w:val="00827C9F"/>
    <w:rsid w:val="00827DDA"/>
    <w:rsid w:val="008332DE"/>
    <w:rsid w:val="0084192C"/>
    <w:rsid w:val="008503B6"/>
    <w:rsid w:val="008523BD"/>
    <w:rsid w:val="008524AF"/>
    <w:rsid w:val="00857C64"/>
    <w:rsid w:val="0086042E"/>
    <w:rsid w:val="008710C8"/>
    <w:rsid w:val="00872EE9"/>
    <w:rsid w:val="00881D99"/>
    <w:rsid w:val="0088509F"/>
    <w:rsid w:val="0088522E"/>
    <w:rsid w:val="00886463"/>
    <w:rsid w:val="008905C2"/>
    <w:rsid w:val="0089185B"/>
    <w:rsid w:val="00895202"/>
    <w:rsid w:val="00895AA1"/>
    <w:rsid w:val="00895B48"/>
    <w:rsid w:val="008A09D5"/>
    <w:rsid w:val="008A370C"/>
    <w:rsid w:val="008B44B0"/>
    <w:rsid w:val="008B477E"/>
    <w:rsid w:val="008C194C"/>
    <w:rsid w:val="008C3B47"/>
    <w:rsid w:val="008C3FC6"/>
    <w:rsid w:val="008C7572"/>
    <w:rsid w:val="008D1D5F"/>
    <w:rsid w:val="008D5A8D"/>
    <w:rsid w:val="008D7258"/>
    <w:rsid w:val="008E2F57"/>
    <w:rsid w:val="008F1B67"/>
    <w:rsid w:val="008F1E84"/>
    <w:rsid w:val="008F243B"/>
    <w:rsid w:val="008F787E"/>
    <w:rsid w:val="00900E9C"/>
    <w:rsid w:val="009101B3"/>
    <w:rsid w:val="00912A24"/>
    <w:rsid w:val="00915FC0"/>
    <w:rsid w:val="00916AC6"/>
    <w:rsid w:val="00920610"/>
    <w:rsid w:val="0092489C"/>
    <w:rsid w:val="0093060B"/>
    <w:rsid w:val="00930BF2"/>
    <w:rsid w:val="00931506"/>
    <w:rsid w:val="00932837"/>
    <w:rsid w:val="00934784"/>
    <w:rsid w:val="0094027F"/>
    <w:rsid w:val="00942B19"/>
    <w:rsid w:val="0094345A"/>
    <w:rsid w:val="00946220"/>
    <w:rsid w:val="0094666D"/>
    <w:rsid w:val="00952FD8"/>
    <w:rsid w:val="009579C6"/>
    <w:rsid w:val="00957BAC"/>
    <w:rsid w:val="00960792"/>
    <w:rsid w:val="00960BC7"/>
    <w:rsid w:val="0096355D"/>
    <w:rsid w:val="00967259"/>
    <w:rsid w:val="00970441"/>
    <w:rsid w:val="009733A1"/>
    <w:rsid w:val="00981488"/>
    <w:rsid w:val="00984CE1"/>
    <w:rsid w:val="00985613"/>
    <w:rsid w:val="00993262"/>
    <w:rsid w:val="00993FB8"/>
    <w:rsid w:val="009A5DA0"/>
    <w:rsid w:val="009A622E"/>
    <w:rsid w:val="009A7765"/>
    <w:rsid w:val="009B710E"/>
    <w:rsid w:val="009C0651"/>
    <w:rsid w:val="009C2B4F"/>
    <w:rsid w:val="009C514F"/>
    <w:rsid w:val="009C7629"/>
    <w:rsid w:val="009D3A64"/>
    <w:rsid w:val="009D6BC7"/>
    <w:rsid w:val="009E1989"/>
    <w:rsid w:val="009E4562"/>
    <w:rsid w:val="009F1B64"/>
    <w:rsid w:val="009F7011"/>
    <w:rsid w:val="009F7539"/>
    <w:rsid w:val="00A01D8B"/>
    <w:rsid w:val="00A021E5"/>
    <w:rsid w:val="00A04F5E"/>
    <w:rsid w:val="00A05E5A"/>
    <w:rsid w:val="00A067E9"/>
    <w:rsid w:val="00A07FE5"/>
    <w:rsid w:val="00A10B0B"/>
    <w:rsid w:val="00A11D9E"/>
    <w:rsid w:val="00A14417"/>
    <w:rsid w:val="00A1780A"/>
    <w:rsid w:val="00A254E2"/>
    <w:rsid w:val="00A32BAC"/>
    <w:rsid w:val="00A338D3"/>
    <w:rsid w:val="00A37A32"/>
    <w:rsid w:val="00A41D9E"/>
    <w:rsid w:val="00A428D4"/>
    <w:rsid w:val="00A448A2"/>
    <w:rsid w:val="00A45494"/>
    <w:rsid w:val="00A46F97"/>
    <w:rsid w:val="00A51737"/>
    <w:rsid w:val="00A5191F"/>
    <w:rsid w:val="00A5579C"/>
    <w:rsid w:val="00A61658"/>
    <w:rsid w:val="00A64600"/>
    <w:rsid w:val="00A669B3"/>
    <w:rsid w:val="00A718AA"/>
    <w:rsid w:val="00A73443"/>
    <w:rsid w:val="00A82B3D"/>
    <w:rsid w:val="00A90A36"/>
    <w:rsid w:val="00A9127D"/>
    <w:rsid w:val="00A91C94"/>
    <w:rsid w:val="00A94C13"/>
    <w:rsid w:val="00A96081"/>
    <w:rsid w:val="00AA037B"/>
    <w:rsid w:val="00AA14F7"/>
    <w:rsid w:val="00AA21D9"/>
    <w:rsid w:val="00AA26B8"/>
    <w:rsid w:val="00AB0381"/>
    <w:rsid w:val="00AB0A6F"/>
    <w:rsid w:val="00AB1D40"/>
    <w:rsid w:val="00AB4BC8"/>
    <w:rsid w:val="00AB56F5"/>
    <w:rsid w:val="00AE2578"/>
    <w:rsid w:val="00AE5ED6"/>
    <w:rsid w:val="00AF0EA5"/>
    <w:rsid w:val="00AF143A"/>
    <w:rsid w:val="00AF1BC9"/>
    <w:rsid w:val="00AF6905"/>
    <w:rsid w:val="00AF6A5D"/>
    <w:rsid w:val="00AF6BA4"/>
    <w:rsid w:val="00AF6C2E"/>
    <w:rsid w:val="00AF706B"/>
    <w:rsid w:val="00B1359C"/>
    <w:rsid w:val="00B159B6"/>
    <w:rsid w:val="00B15C6F"/>
    <w:rsid w:val="00B16807"/>
    <w:rsid w:val="00B16BEE"/>
    <w:rsid w:val="00B21AEC"/>
    <w:rsid w:val="00B240C7"/>
    <w:rsid w:val="00B25045"/>
    <w:rsid w:val="00B270B6"/>
    <w:rsid w:val="00B27E76"/>
    <w:rsid w:val="00B30172"/>
    <w:rsid w:val="00B37966"/>
    <w:rsid w:val="00B41C0F"/>
    <w:rsid w:val="00B42BFF"/>
    <w:rsid w:val="00B45173"/>
    <w:rsid w:val="00B474A0"/>
    <w:rsid w:val="00B475A1"/>
    <w:rsid w:val="00B616A5"/>
    <w:rsid w:val="00B62AA3"/>
    <w:rsid w:val="00B7058C"/>
    <w:rsid w:val="00B71CDF"/>
    <w:rsid w:val="00B736FC"/>
    <w:rsid w:val="00B7760E"/>
    <w:rsid w:val="00B826BA"/>
    <w:rsid w:val="00B83D35"/>
    <w:rsid w:val="00B92A44"/>
    <w:rsid w:val="00B958AC"/>
    <w:rsid w:val="00BA0048"/>
    <w:rsid w:val="00BA0673"/>
    <w:rsid w:val="00BB6F07"/>
    <w:rsid w:val="00BC0469"/>
    <w:rsid w:val="00BC091A"/>
    <w:rsid w:val="00BC2B54"/>
    <w:rsid w:val="00BD2D17"/>
    <w:rsid w:val="00BD319A"/>
    <w:rsid w:val="00BE0058"/>
    <w:rsid w:val="00BE0E79"/>
    <w:rsid w:val="00BE3DE9"/>
    <w:rsid w:val="00BF45EF"/>
    <w:rsid w:val="00C03D6B"/>
    <w:rsid w:val="00C03FC1"/>
    <w:rsid w:val="00C04466"/>
    <w:rsid w:val="00C10D19"/>
    <w:rsid w:val="00C10F9E"/>
    <w:rsid w:val="00C1177A"/>
    <w:rsid w:val="00C1192D"/>
    <w:rsid w:val="00C126A4"/>
    <w:rsid w:val="00C12A30"/>
    <w:rsid w:val="00C12B7F"/>
    <w:rsid w:val="00C14EBB"/>
    <w:rsid w:val="00C172B0"/>
    <w:rsid w:val="00C20B5D"/>
    <w:rsid w:val="00C27B50"/>
    <w:rsid w:val="00C36390"/>
    <w:rsid w:val="00C37DA7"/>
    <w:rsid w:val="00C46055"/>
    <w:rsid w:val="00C5328E"/>
    <w:rsid w:val="00C5658D"/>
    <w:rsid w:val="00C62CD5"/>
    <w:rsid w:val="00C63DEF"/>
    <w:rsid w:val="00C647A0"/>
    <w:rsid w:val="00C6511C"/>
    <w:rsid w:val="00C6513B"/>
    <w:rsid w:val="00C654F1"/>
    <w:rsid w:val="00C67756"/>
    <w:rsid w:val="00C7073F"/>
    <w:rsid w:val="00C71165"/>
    <w:rsid w:val="00C712EE"/>
    <w:rsid w:val="00C721A7"/>
    <w:rsid w:val="00C72254"/>
    <w:rsid w:val="00C73007"/>
    <w:rsid w:val="00C773A1"/>
    <w:rsid w:val="00C8495A"/>
    <w:rsid w:val="00C87C13"/>
    <w:rsid w:val="00CA66CF"/>
    <w:rsid w:val="00CB2327"/>
    <w:rsid w:val="00CB2D9D"/>
    <w:rsid w:val="00CC0207"/>
    <w:rsid w:val="00CC0A9C"/>
    <w:rsid w:val="00CC4E2D"/>
    <w:rsid w:val="00CC698C"/>
    <w:rsid w:val="00CC709B"/>
    <w:rsid w:val="00CC70C7"/>
    <w:rsid w:val="00CC7278"/>
    <w:rsid w:val="00CD2258"/>
    <w:rsid w:val="00CD2963"/>
    <w:rsid w:val="00CD5560"/>
    <w:rsid w:val="00CE05BB"/>
    <w:rsid w:val="00CE1FA6"/>
    <w:rsid w:val="00CE3762"/>
    <w:rsid w:val="00CE5257"/>
    <w:rsid w:val="00CF0727"/>
    <w:rsid w:val="00D17DCD"/>
    <w:rsid w:val="00D211BA"/>
    <w:rsid w:val="00D25E50"/>
    <w:rsid w:val="00D30268"/>
    <w:rsid w:val="00D36A8A"/>
    <w:rsid w:val="00D373F2"/>
    <w:rsid w:val="00D41BF6"/>
    <w:rsid w:val="00D4324B"/>
    <w:rsid w:val="00D458AA"/>
    <w:rsid w:val="00D47826"/>
    <w:rsid w:val="00D612FE"/>
    <w:rsid w:val="00D65BF9"/>
    <w:rsid w:val="00D67F81"/>
    <w:rsid w:val="00D70702"/>
    <w:rsid w:val="00D8159E"/>
    <w:rsid w:val="00D82DD5"/>
    <w:rsid w:val="00D871EF"/>
    <w:rsid w:val="00D937DF"/>
    <w:rsid w:val="00DA05BC"/>
    <w:rsid w:val="00DA12AA"/>
    <w:rsid w:val="00DA68B3"/>
    <w:rsid w:val="00DB3C1F"/>
    <w:rsid w:val="00DB45BF"/>
    <w:rsid w:val="00DC03BB"/>
    <w:rsid w:val="00DC150B"/>
    <w:rsid w:val="00DC2592"/>
    <w:rsid w:val="00DD1DF2"/>
    <w:rsid w:val="00DD6FC0"/>
    <w:rsid w:val="00DE0416"/>
    <w:rsid w:val="00DE2AAA"/>
    <w:rsid w:val="00DE3775"/>
    <w:rsid w:val="00DE52F4"/>
    <w:rsid w:val="00DE5D03"/>
    <w:rsid w:val="00DE66C6"/>
    <w:rsid w:val="00DE6F03"/>
    <w:rsid w:val="00DF2641"/>
    <w:rsid w:val="00DF6A70"/>
    <w:rsid w:val="00E06C92"/>
    <w:rsid w:val="00E07BEB"/>
    <w:rsid w:val="00E149A3"/>
    <w:rsid w:val="00E170F5"/>
    <w:rsid w:val="00E17BE5"/>
    <w:rsid w:val="00E25A4A"/>
    <w:rsid w:val="00E27B45"/>
    <w:rsid w:val="00E3042B"/>
    <w:rsid w:val="00E31CA4"/>
    <w:rsid w:val="00E35C18"/>
    <w:rsid w:val="00E45F2F"/>
    <w:rsid w:val="00E46642"/>
    <w:rsid w:val="00E4772A"/>
    <w:rsid w:val="00E5209E"/>
    <w:rsid w:val="00E54E9E"/>
    <w:rsid w:val="00E55DD8"/>
    <w:rsid w:val="00E642EA"/>
    <w:rsid w:val="00E6432A"/>
    <w:rsid w:val="00E65877"/>
    <w:rsid w:val="00E71776"/>
    <w:rsid w:val="00E769D9"/>
    <w:rsid w:val="00E82993"/>
    <w:rsid w:val="00E870FA"/>
    <w:rsid w:val="00E910C0"/>
    <w:rsid w:val="00E951C3"/>
    <w:rsid w:val="00E954E1"/>
    <w:rsid w:val="00E95E33"/>
    <w:rsid w:val="00E96778"/>
    <w:rsid w:val="00EA2368"/>
    <w:rsid w:val="00EA7007"/>
    <w:rsid w:val="00EB0815"/>
    <w:rsid w:val="00EB3066"/>
    <w:rsid w:val="00EC3C67"/>
    <w:rsid w:val="00EC6A19"/>
    <w:rsid w:val="00ED734B"/>
    <w:rsid w:val="00EE4EC2"/>
    <w:rsid w:val="00F06382"/>
    <w:rsid w:val="00F074F6"/>
    <w:rsid w:val="00F07CC8"/>
    <w:rsid w:val="00F17645"/>
    <w:rsid w:val="00F20EE3"/>
    <w:rsid w:val="00F215E9"/>
    <w:rsid w:val="00F24DE8"/>
    <w:rsid w:val="00F268E2"/>
    <w:rsid w:val="00F26C8D"/>
    <w:rsid w:val="00F2733C"/>
    <w:rsid w:val="00F35C3F"/>
    <w:rsid w:val="00F36CC3"/>
    <w:rsid w:val="00F424F0"/>
    <w:rsid w:val="00F43916"/>
    <w:rsid w:val="00F44405"/>
    <w:rsid w:val="00F50D56"/>
    <w:rsid w:val="00F51FA8"/>
    <w:rsid w:val="00F52B46"/>
    <w:rsid w:val="00F55813"/>
    <w:rsid w:val="00F574B0"/>
    <w:rsid w:val="00F57681"/>
    <w:rsid w:val="00F65721"/>
    <w:rsid w:val="00F72634"/>
    <w:rsid w:val="00F76BC3"/>
    <w:rsid w:val="00F81492"/>
    <w:rsid w:val="00F86BD4"/>
    <w:rsid w:val="00F90776"/>
    <w:rsid w:val="00F96F93"/>
    <w:rsid w:val="00FA064F"/>
    <w:rsid w:val="00FA5472"/>
    <w:rsid w:val="00FA562A"/>
    <w:rsid w:val="00FB0350"/>
    <w:rsid w:val="00FB37A7"/>
    <w:rsid w:val="00FB37B5"/>
    <w:rsid w:val="00FB3E04"/>
    <w:rsid w:val="00FB41FF"/>
    <w:rsid w:val="00FB7601"/>
    <w:rsid w:val="00FC04AC"/>
    <w:rsid w:val="00FC2665"/>
    <w:rsid w:val="00FC3DD8"/>
    <w:rsid w:val="00FC3FA4"/>
    <w:rsid w:val="00FC4FFD"/>
    <w:rsid w:val="00FC6B78"/>
    <w:rsid w:val="00FD3DF5"/>
    <w:rsid w:val="00FD4B3C"/>
    <w:rsid w:val="00FE35D6"/>
    <w:rsid w:val="00FE4799"/>
    <w:rsid w:val="00FE5AA0"/>
    <w:rsid w:val="00FE66C7"/>
    <w:rsid w:val="00FF0013"/>
    <w:rsid w:val="00FF2953"/>
    <w:rsid w:val="00FF34FF"/>
    <w:rsid w:val="00FF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Emphasis">
    <w:name w:val="Emphasis"/>
    <w:basedOn w:val="DefaultParagraphFont"/>
    <w:uiPriority w:val="20"/>
    <w:qFormat/>
    <w:rsid w:val="00CE5257"/>
    <w:rPr>
      <w:i/>
      <w:iCs/>
    </w:rPr>
  </w:style>
  <w:style w:type="table" w:styleId="TableGrid">
    <w:name w:val="Table Grid"/>
    <w:basedOn w:val="TableNormal"/>
    <w:uiPriority w:val="39"/>
    <w:rsid w:val="00117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095">
      <w:bodyDiv w:val="1"/>
      <w:marLeft w:val="0"/>
      <w:marRight w:val="0"/>
      <w:marTop w:val="0"/>
      <w:marBottom w:val="0"/>
      <w:divBdr>
        <w:top w:val="none" w:sz="0" w:space="0" w:color="auto"/>
        <w:left w:val="none" w:sz="0" w:space="0" w:color="auto"/>
        <w:bottom w:val="none" w:sz="0" w:space="0" w:color="auto"/>
        <w:right w:val="none" w:sz="0" w:space="0" w:color="auto"/>
      </w:divBdr>
    </w:div>
    <w:div w:id="194585544">
      <w:bodyDiv w:val="1"/>
      <w:marLeft w:val="0"/>
      <w:marRight w:val="0"/>
      <w:marTop w:val="0"/>
      <w:marBottom w:val="0"/>
      <w:divBdr>
        <w:top w:val="none" w:sz="0" w:space="0" w:color="auto"/>
        <w:left w:val="none" w:sz="0" w:space="0" w:color="auto"/>
        <w:bottom w:val="none" w:sz="0" w:space="0" w:color="auto"/>
        <w:right w:val="none" w:sz="0" w:space="0" w:color="auto"/>
      </w:divBdr>
    </w:div>
    <w:div w:id="303893127">
      <w:bodyDiv w:val="1"/>
      <w:marLeft w:val="0"/>
      <w:marRight w:val="0"/>
      <w:marTop w:val="0"/>
      <w:marBottom w:val="0"/>
      <w:divBdr>
        <w:top w:val="none" w:sz="0" w:space="0" w:color="auto"/>
        <w:left w:val="none" w:sz="0" w:space="0" w:color="auto"/>
        <w:bottom w:val="none" w:sz="0" w:space="0" w:color="auto"/>
        <w:right w:val="none" w:sz="0" w:space="0" w:color="auto"/>
      </w:divBdr>
    </w:div>
    <w:div w:id="413866234">
      <w:bodyDiv w:val="1"/>
      <w:marLeft w:val="0"/>
      <w:marRight w:val="0"/>
      <w:marTop w:val="0"/>
      <w:marBottom w:val="0"/>
      <w:divBdr>
        <w:top w:val="none" w:sz="0" w:space="0" w:color="auto"/>
        <w:left w:val="none" w:sz="0" w:space="0" w:color="auto"/>
        <w:bottom w:val="none" w:sz="0" w:space="0" w:color="auto"/>
        <w:right w:val="none" w:sz="0" w:space="0" w:color="auto"/>
      </w:divBdr>
    </w:div>
    <w:div w:id="446702603">
      <w:bodyDiv w:val="1"/>
      <w:marLeft w:val="0"/>
      <w:marRight w:val="0"/>
      <w:marTop w:val="0"/>
      <w:marBottom w:val="0"/>
      <w:divBdr>
        <w:top w:val="none" w:sz="0" w:space="0" w:color="auto"/>
        <w:left w:val="none" w:sz="0" w:space="0" w:color="auto"/>
        <w:bottom w:val="none" w:sz="0" w:space="0" w:color="auto"/>
        <w:right w:val="none" w:sz="0" w:space="0" w:color="auto"/>
      </w:divBdr>
    </w:div>
    <w:div w:id="591090758">
      <w:bodyDiv w:val="1"/>
      <w:marLeft w:val="0"/>
      <w:marRight w:val="0"/>
      <w:marTop w:val="0"/>
      <w:marBottom w:val="0"/>
      <w:divBdr>
        <w:top w:val="none" w:sz="0" w:space="0" w:color="auto"/>
        <w:left w:val="none" w:sz="0" w:space="0" w:color="auto"/>
        <w:bottom w:val="none" w:sz="0" w:space="0" w:color="auto"/>
        <w:right w:val="none" w:sz="0" w:space="0" w:color="auto"/>
      </w:divBdr>
    </w:div>
    <w:div w:id="665789073">
      <w:bodyDiv w:val="1"/>
      <w:marLeft w:val="0"/>
      <w:marRight w:val="0"/>
      <w:marTop w:val="0"/>
      <w:marBottom w:val="0"/>
      <w:divBdr>
        <w:top w:val="none" w:sz="0" w:space="0" w:color="auto"/>
        <w:left w:val="none" w:sz="0" w:space="0" w:color="auto"/>
        <w:bottom w:val="none" w:sz="0" w:space="0" w:color="auto"/>
        <w:right w:val="none" w:sz="0" w:space="0" w:color="auto"/>
      </w:divBdr>
    </w:div>
    <w:div w:id="874662261">
      <w:bodyDiv w:val="1"/>
      <w:marLeft w:val="0"/>
      <w:marRight w:val="0"/>
      <w:marTop w:val="0"/>
      <w:marBottom w:val="0"/>
      <w:divBdr>
        <w:top w:val="none" w:sz="0" w:space="0" w:color="auto"/>
        <w:left w:val="none" w:sz="0" w:space="0" w:color="auto"/>
        <w:bottom w:val="none" w:sz="0" w:space="0" w:color="auto"/>
        <w:right w:val="none" w:sz="0" w:space="0" w:color="auto"/>
      </w:divBdr>
    </w:div>
    <w:div w:id="948010053">
      <w:bodyDiv w:val="1"/>
      <w:marLeft w:val="0"/>
      <w:marRight w:val="0"/>
      <w:marTop w:val="0"/>
      <w:marBottom w:val="0"/>
      <w:divBdr>
        <w:top w:val="none" w:sz="0" w:space="0" w:color="auto"/>
        <w:left w:val="none" w:sz="0" w:space="0" w:color="auto"/>
        <w:bottom w:val="none" w:sz="0" w:space="0" w:color="auto"/>
        <w:right w:val="none" w:sz="0" w:space="0" w:color="auto"/>
      </w:divBdr>
    </w:div>
    <w:div w:id="1124351132">
      <w:bodyDiv w:val="1"/>
      <w:marLeft w:val="0"/>
      <w:marRight w:val="0"/>
      <w:marTop w:val="0"/>
      <w:marBottom w:val="0"/>
      <w:divBdr>
        <w:top w:val="none" w:sz="0" w:space="0" w:color="auto"/>
        <w:left w:val="none" w:sz="0" w:space="0" w:color="auto"/>
        <w:bottom w:val="none" w:sz="0" w:space="0" w:color="auto"/>
        <w:right w:val="none" w:sz="0" w:space="0" w:color="auto"/>
      </w:divBdr>
    </w:div>
    <w:div w:id="1763532214">
      <w:bodyDiv w:val="1"/>
      <w:marLeft w:val="0"/>
      <w:marRight w:val="0"/>
      <w:marTop w:val="0"/>
      <w:marBottom w:val="0"/>
      <w:divBdr>
        <w:top w:val="none" w:sz="0" w:space="0" w:color="auto"/>
        <w:left w:val="none" w:sz="0" w:space="0" w:color="auto"/>
        <w:bottom w:val="none" w:sz="0" w:space="0" w:color="auto"/>
        <w:right w:val="none" w:sz="0" w:space="0" w:color="auto"/>
      </w:divBdr>
    </w:div>
    <w:div w:id="1789200640">
      <w:bodyDiv w:val="1"/>
      <w:marLeft w:val="0"/>
      <w:marRight w:val="0"/>
      <w:marTop w:val="0"/>
      <w:marBottom w:val="0"/>
      <w:divBdr>
        <w:top w:val="none" w:sz="0" w:space="0" w:color="auto"/>
        <w:left w:val="none" w:sz="0" w:space="0" w:color="auto"/>
        <w:bottom w:val="none" w:sz="0" w:space="0" w:color="auto"/>
        <w:right w:val="none" w:sz="0" w:space="0" w:color="auto"/>
      </w:divBdr>
    </w:div>
    <w:div w:id="1807430626">
      <w:bodyDiv w:val="1"/>
      <w:marLeft w:val="0"/>
      <w:marRight w:val="0"/>
      <w:marTop w:val="0"/>
      <w:marBottom w:val="0"/>
      <w:divBdr>
        <w:top w:val="none" w:sz="0" w:space="0" w:color="auto"/>
        <w:left w:val="none" w:sz="0" w:space="0" w:color="auto"/>
        <w:bottom w:val="none" w:sz="0" w:space="0" w:color="auto"/>
        <w:right w:val="none" w:sz="0" w:space="0" w:color="auto"/>
      </w:divBdr>
    </w:div>
    <w:div w:id="1918706300">
      <w:bodyDiv w:val="1"/>
      <w:marLeft w:val="0"/>
      <w:marRight w:val="0"/>
      <w:marTop w:val="0"/>
      <w:marBottom w:val="0"/>
      <w:divBdr>
        <w:top w:val="none" w:sz="0" w:space="0" w:color="auto"/>
        <w:left w:val="none" w:sz="0" w:space="0" w:color="auto"/>
        <w:bottom w:val="none" w:sz="0" w:space="0" w:color="auto"/>
        <w:right w:val="none" w:sz="0" w:space="0" w:color="auto"/>
      </w:divBdr>
    </w:div>
    <w:div w:id="1950619387">
      <w:bodyDiv w:val="1"/>
      <w:marLeft w:val="0"/>
      <w:marRight w:val="0"/>
      <w:marTop w:val="0"/>
      <w:marBottom w:val="0"/>
      <w:divBdr>
        <w:top w:val="none" w:sz="0" w:space="0" w:color="auto"/>
        <w:left w:val="none" w:sz="0" w:space="0" w:color="auto"/>
        <w:bottom w:val="none" w:sz="0" w:space="0" w:color="auto"/>
        <w:right w:val="none" w:sz="0" w:space="0" w:color="auto"/>
      </w:divBdr>
    </w:div>
    <w:div w:id="2114545506">
      <w:bodyDiv w:val="1"/>
      <w:marLeft w:val="0"/>
      <w:marRight w:val="0"/>
      <w:marTop w:val="0"/>
      <w:marBottom w:val="0"/>
      <w:divBdr>
        <w:top w:val="none" w:sz="0" w:space="0" w:color="auto"/>
        <w:left w:val="none" w:sz="0" w:space="0" w:color="auto"/>
        <w:bottom w:val="none" w:sz="0" w:space="0" w:color="auto"/>
        <w:right w:val="none" w:sz="0" w:space="0" w:color="auto"/>
      </w:divBdr>
    </w:div>
    <w:div w:id="2128159199">
      <w:bodyDiv w:val="1"/>
      <w:marLeft w:val="0"/>
      <w:marRight w:val="0"/>
      <w:marTop w:val="0"/>
      <w:marBottom w:val="0"/>
      <w:divBdr>
        <w:top w:val="none" w:sz="0" w:space="0" w:color="auto"/>
        <w:left w:val="none" w:sz="0" w:space="0" w:color="auto"/>
        <w:bottom w:val="none" w:sz="0" w:space="0" w:color="auto"/>
        <w:right w:val="none" w:sz="0" w:space="0" w:color="auto"/>
      </w:divBdr>
    </w:div>
    <w:div w:id="2142921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937626884553849882F1A3405A4024C" ma:contentTypeVersion="13" ma:contentTypeDescription="Create a new document." ma:contentTypeScope="" ma:versionID="edd85fba219ec98a17dd832ee3a35636">
  <xsd:schema xmlns:xsd="http://www.w3.org/2001/XMLSchema" xmlns:xs="http://www.w3.org/2001/XMLSchema" xmlns:p="http://schemas.microsoft.com/office/2006/metadata/properties" xmlns:ns3="4d95f108-e7a9-4bb9-89dc-f709eb5f1727" xmlns:ns4="06a57262-30c9-43c1-9371-198371146cb4" targetNamespace="http://schemas.microsoft.com/office/2006/metadata/properties" ma:root="true" ma:fieldsID="c6449b3fcc1b8054867f56cb4e996f5b" ns3:_="" ns4:_="">
    <xsd:import namespace="4d95f108-e7a9-4bb9-89dc-f709eb5f1727"/>
    <xsd:import namespace="06a57262-30c9-43c1-9371-198371146cb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95f108-e7a9-4bb9-89dc-f709eb5f17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a57262-30c9-43c1-9371-198371146cb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C068EC-D7F6-443C-9320-C85FA0DB3AF6}">
  <ds:schemaRefs>
    <ds:schemaRef ds:uri="http://schemas.openxmlformats.org/officeDocument/2006/bibliography"/>
  </ds:schemaRefs>
</ds:datastoreItem>
</file>

<file path=customXml/itemProps2.xml><?xml version="1.0" encoding="utf-8"?>
<ds:datastoreItem xmlns:ds="http://schemas.openxmlformats.org/officeDocument/2006/customXml" ds:itemID="{F8819258-BEF7-4478-8FA7-F1809DDA3A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95f108-e7a9-4bb9-89dc-f709eb5f1727"/>
    <ds:schemaRef ds:uri="06a57262-30c9-43c1-9371-198371146c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29</Pages>
  <Words>5913</Words>
  <Characters>33705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39539</CharactersWithSpaces>
  <SharedDoc>false</SharedDoc>
  <HLinks>
    <vt:vector size="204" baseType="variant">
      <vt:variant>
        <vt:i4>3866672</vt:i4>
      </vt:variant>
      <vt:variant>
        <vt:i4>201</vt:i4>
      </vt:variant>
      <vt:variant>
        <vt:i4>0</vt:i4>
      </vt:variant>
      <vt:variant>
        <vt:i4>5</vt:i4>
      </vt:variant>
      <vt:variant>
        <vt:lpwstr>https://www.linkedin.com/pulse/understanding-hierarchy-principles-policies-standards-wally-beddoe/</vt:lpwstr>
      </vt:variant>
      <vt:variant>
        <vt:lpwstr/>
      </vt:variant>
      <vt:variant>
        <vt:i4>1441853</vt:i4>
      </vt:variant>
      <vt:variant>
        <vt:i4>194</vt:i4>
      </vt:variant>
      <vt:variant>
        <vt:i4>0</vt:i4>
      </vt:variant>
      <vt:variant>
        <vt:i4>5</vt:i4>
      </vt:variant>
      <vt:variant>
        <vt:lpwstr/>
      </vt:variant>
      <vt:variant>
        <vt:lpwstr>_Toc52464085</vt:lpwstr>
      </vt:variant>
      <vt:variant>
        <vt:i4>1507389</vt:i4>
      </vt:variant>
      <vt:variant>
        <vt:i4>188</vt:i4>
      </vt:variant>
      <vt:variant>
        <vt:i4>0</vt:i4>
      </vt:variant>
      <vt:variant>
        <vt:i4>5</vt:i4>
      </vt:variant>
      <vt:variant>
        <vt:lpwstr/>
      </vt:variant>
      <vt:variant>
        <vt:lpwstr>_Toc52464084</vt:lpwstr>
      </vt:variant>
      <vt:variant>
        <vt:i4>1048637</vt:i4>
      </vt:variant>
      <vt:variant>
        <vt:i4>182</vt:i4>
      </vt:variant>
      <vt:variant>
        <vt:i4>0</vt:i4>
      </vt:variant>
      <vt:variant>
        <vt:i4>5</vt:i4>
      </vt:variant>
      <vt:variant>
        <vt:lpwstr/>
      </vt:variant>
      <vt:variant>
        <vt:lpwstr>_Toc52464083</vt:lpwstr>
      </vt:variant>
      <vt:variant>
        <vt:i4>1114173</vt:i4>
      </vt:variant>
      <vt:variant>
        <vt:i4>176</vt:i4>
      </vt:variant>
      <vt:variant>
        <vt:i4>0</vt:i4>
      </vt:variant>
      <vt:variant>
        <vt:i4>5</vt:i4>
      </vt:variant>
      <vt:variant>
        <vt:lpwstr/>
      </vt:variant>
      <vt:variant>
        <vt:lpwstr>_Toc52464082</vt:lpwstr>
      </vt:variant>
      <vt:variant>
        <vt:i4>1179709</vt:i4>
      </vt:variant>
      <vt:variant>
        <vt:i4>170</vt:i4>
      </vt:variant>
      <vt:variant>
        <vt:i4>0</vt:i4>
      </vt:variant>
      <vt:variant>
        <vt:i4>5</vt:i4>
      </vt:variant>
      <vt:variant>
        <vt:lpwstr/>
      </vt:variant>
      <vt:variant>
        <vt:lpwstr>_Toc52464081</vt:lpwstr>
      </vt:variant>
      <vt:variant>
        <vt:i4>1245245</vt:i4>
      </vt:variant>
      <vt:variant>
        <vt:i4>164</vt:i4>
      </vt:variant>
      <vt:variant>
        <vt:i4>0</vt:i4>
      </vt:variant>
      <vt:variant>
        <vt:i4>5</vt:i4>
      </vt:variant>
      <vt:variant>
        <vt:lpwstr/>
      </vt:variant>
      <vt:variant>
        <vt:lpwstr>_Toc52464080</vt:lpwstr>
      </vt:variant>
      <vt:variant>
        <vt:i4>1703986</vt:i4>
      </vt:variant>
      <vt:variant>
        <vt:i4>158</vt:i4>
      </vt:variant>
      <vt:variant>
        <vt:i4>0</vt:i4>
      </vt:variant>
      <vt:variant>
        <vt:i4>5</vt:i4>
      </vt:variant>
      <vt:variant>
        <vt:lpwstr/>
      </vt:variant>
      <vt:variant>
        <vt:lpwstr>_Toc52464079</vt:lpwstr>
      </vt:variant>
      <vt:variant>
        <vt:i4>1769522</vt:i4>
      </vt:variant>
      <vt:variant>
        <vt:i4>152</vt:i4>
      </vt:variant>
      <vt:variant>
        <vt:i4>0</vt:i4>
      </vt:variant>
      <vt:variant>
        <vt:i4>5</vt:i4>
      </vt:variant>
      <vt:variant>
        <vt:lpwstr/>
      </vt:variant>
      <vt:variant>
        <vt:lpwstr>_Toc52464078</vt:lpwstr>
      </vt:variant>
      <vt:variant>
        <vt:i4>1310770</vt:i4>
      </vt:variant>
      <vt:variant>
        <vt:i4>146</vt:i4>
      </vt:variant>
      <vt:variant>
        <vt:i4>0</vt:i4>
      </vt:variant>
      <vt:variant>
        <vt:i4>5</vt:i4>
      </vt:variant>
      <vt:variant>
        <vt:lpwstr/>
      </vt:variant>
      <vt:variant>
        <vt:lpwstr>_Toc52464077</vt:lpwstr>
      </vt:variant>
      <vt:variant>
        <vt:i4>1376306</vt:i4>
      </vt:variant>
      <vt:variant>
        <vt:i4>140</vt:i4>
      </vt:variant>
      <vt:variant>
        <vt:i4>0</vt:i4>
      </vt:variant>
      <vt:variant>
        <vt:i4>5</vt:i4>
      </vt:variant>
      <vt:variant>
        <vt:lpwstr/>
      </vt:variant>
      <vt:variant>
        <vt:lpwstr>_Toc52464076</vt:lpwstr>
      </vt:variant>
      <vt:variant>
        <vt:i4>1441842</vt:i4>
      </vt:variant>
      <vt:variant>
        <vt:i4>134</vt:i4>
      </vt:variant>
      <vt:variant>
        <vt:i4>0</vt:i4>
      </vt:variant>
      <vt:variant>
        <vt:i4>5</vt:i4>
      </vt:variant>
      <vt:variant>
        <vt:lpwstr/>
      </vt:variant>
      <vt:variant>
        <vt:lpwstr>_Toc52464075</vt:lpwstr>
      </vt:variant>
      <vt:variant>
        <vt:i4>1507378</vt:i4>
      </vt:variant>
      <vt:variant>
        <vt:i4>128</vt:i4>
      </vt:variant>
      <vt:variant>
        <vt:i4>0</vt:i4>
      </vt:variant>
      <vt:variant>
        <vt:i4>5</vt:i4>
      </vt:variant>
      <vt:variant>
        <vt:lpwstr/>
      </vt:variant>
      <vt:variant>
        <vt:lpwstr>_Toc52464074</vt:lpwstr>
      </vt:variant>
      <vt:variant>
        <vt:i4>1048626</vt:i4>
      </vt:variant>
      <vt:variant>
        <vt:i4>122</vt:i4>
      </vt:variant>
      <vt:variant>
        <vt:i4>0</vt:i4>
      </vt:variant>
      <vt:variant>
        <vt:i4>5</vt:i4>
      </vt:variant>
      <vt:variant>
        <vt:lpwstr/>
      </vt:variant>
      <vt:variant>
        <vt:lpwstr>_Toc52464073</vt:lpwstr>
      </vt:variant>
      <vt:variant>
        <vt:i4>1114162</vt:i4>
      </vt:variant>
      <vt:variant>
        <vt:i4>116</vt:i4>
      </vt:variant>
      <vt:variant>
        <vt:i4>0</vt:i4>
      </vt:variant>
      <vt:variant>
        <vt:i4>5</vt:i4>
      </vt:variant>
      <vt:variant>
        <vt:lpwstr/>
      </vt:variant>
      <vt:variant>
        <vt:lpwstr>_Toc52464072</vt:lpwstr>
      </vt:variant>
      <vt:variant>
        <vt:i4>1179698</vt:i4>
      </vt:variant>
      <vt:variant>
        <vt:i4>110</vt:i4>
      </vt:variant>
      <vt:variant>
        <vt:i4>0</vt:i4>
      </vt:variant>
      <vt:variant>
        <vt:i4>5</vt:i4>
      </vt:variant>
      <vt:variant>
        <vt:lpwstr/>
      </vt:variant>
      <vt:variant>
        <vt:lpwstr>_Toc52464071</vt:lpwstr>
      </vt:variant>
      <vt:variant>
        <vt:i4>1245234</vt:i4>
      </vt:variant>
      <vt:variant>
        <vt:i4>104</vt:i4>
      </vt:variant>
      <vt:variant>
        <vt:i4>0</vt:i4>
      </vt:variant>
      <vt:variant>
        <vt:i4>5</vt:i4>
      </vt:variant>
      <vt:variant>
        <vt:lpwstr/>
      </vt:variant>
      <vt:variant>
        <vt:lpwstr>_Toc52464070</vt:lpwstr>
      </vt:variant>
      <vt:variant>
        <vt:i4>1703987</vt:i4>
      </vt:variant>
      <vt:variant>
        <vt:i4>98</vt:i4>
      </vt:variant>
      <vt:variant>
        <vt:i4>0</vt:i4>
      </vt:variant>
      <vt:variant>
        <vt:i4>5</vt:i4>
      </vt:variant>
      <vt:variant>
        <vt:lpwstr/>
      </vt:variant>
      <vt:variant>
        <vt:lpwstr>_Toc52464069</vt:lpwstr>
      </vt:variant>
      <vt:variant>
        <vt:i4>1769523</vt:i4>
      </vt:variant>
      <vt:variant>
        <vt:i4>92</vt:i4>
      </vt:variant>
      <vt:variant>
        <vt:i4>0</vt:i4>
      </vt:variant>
      <vt:variant>
        <vt:i4>5</vt:i4>
      </vt:variant>
      <vt:variant>
        <vt:lpwstr/>
      </vt:variant>
      <vt:variant>
        <vt:lpwstr>_Toc52464068</vt:lpwstr>
      </vt:variant>
      <vt:variant>
        <vt:i4>1310771</vt:i4>
      </vt:variant>
      <vt:variant>
        <vt:i4>86</vt:i4>
      </vt:variant>
      <vt:variant>
        <vt:i4>0</vt:i4>
      </vt:variant>
      <vt:variant>
        <vt:i4>5</vt:i4>
      </vt:variant>
      <vt:variant>
        <vt:lpwstr/>
      </vt:variant>
      <vt:variant>
        <vt:lpwstr>_Toc52464067</vt:lpwstr>
      </vt:variant>
      <vt:variant>
        <vt:i4>1376307</vt:i4>
      </vt:variant>
      <vt:variant>
        <vt:i4>80</vt:i4>
      </vt:variant>
      <vt:variant>
        <vt:i4>0</vt:i4>
      </vt:variant>
      <vt:variant>
        <vt:i4>5</vt:i4>
      </vt:variant>
      <vt:variant>
        <vt:lpwstr/>
      </vt:variant>
      <vt:variant>
        <vt:lpwstr>_Toc52464066</vt:lpwstr>
      </vt:variant>
      <vt:variant>
        <vt:i4>1441843</vt:i4>
      </vt:variant>
      <vt:variant>
        <vt:i4>74</vt:i4>
      </vt:variant>
      <vt:variant>
        <vt:i4>0</vt:i4>
      </vt:variant>
      <vt:variant>
        <vt:i4>5</vt:i4>
      </vt:variant>
      <vt:variant>
        <vt:lpwstr/>
      </vt:variant>
      <vt:variant>
        <vt:lpwstr>_Toc52464065</vt:lpwstr>
      </vt:variant>
      <vt:variant>
        <vt:i4>1507379</vt:i4>
      </vt:variant>
      <vt:variant>
        <vt:i4>68</vt:i4>
      </vt:variant>
      <vt:variant>
        <vt:i4>0</vt:i4>
      </vt:variant>
      <vt:variant>
        <vt:i4>5</vt:i4>
      </vt:variant>
      <vt:variant>
        <vt:lpwstr/>
      </vt:variant>
      <vt:variant>
        <vt:lpwstr>_Toc52464064</vt:lpwstr>
      </vt:variant>
      <vt:variant>
        <vt:i4>1048627</vt:i4>
      </vt:variant>
      <vt:variant>
        <vt:i4>62</vt:i4>
      </vt:variant>
      <vt:variant>
        <vt:i4>0</vt:i4>
      </vt:variant>
      <vt:variant>
        <vt:i4>5</vt:i4>
      </vt:variant>
      <vt:variant>
        <vt:lpwstr/>
      </vt:variant>
      <vt:variant>
        <vt:lpwstr>_Toc52464063</vt:lpwstr>
      </vt:variant>
      <vt:variant>
        <vt:i4>1114163</vt:i4>
      </vt:variant>
      <vt:variant>
        <vt:i4>56</vt:i4>
      </vt:variant>
      <vt:variant>
        <vt:i4>0</vt:i4>
      </vt:variant>
      <vt:variant>
        <vt:i4>5</vt:i4>
      </vt:variant>
      <vt:variant>
        <vt:lpwstr/>
      </vt:variant>
      <vt:variant>
        <vt:lpwstr>_Toc52464062</vt:lpwstr>
      </vt:variant>
      <vt:variant>
        <vt:i4>1179699</vt:i4>
      </vt:variant>
      <vt:variant>
        <vt:i4>50</vt:i4>
      </vt:variant>
      <vt:variant>
        <vt:i4>0</vt:i4>
      </vt:variant>
      <vt:variant>
        <vt:i4>5</vt:i4>
      </vt:variant>
      <vt:variant>
        <vt:lpwstr/>
      </vt:variant>
      <vt:variant>
        <vt:lpwstr>_Toc52464061</vt:lpwstr>
      </vt:variant>
      <vt:variant>
        <vt:i4>1245235</vt:i4>
      </vt:variant>
      <vt:variant>
        <vt:i4>44</vt:i4>
      </vt:variant>
      <vt:variant>
        <vt:i4>0</vt:i4>
      </vt:variant>
      <vt:variant>
        <vt:i4>5</vt:i4>
      </vt:variant>
      <vt:variant>
        <vt:lpwstr/>
      </vt:variant>
      <vt:variant>
        <vt:lpwstr>_Toc52464060</vt:lpwstr>
      </vt:variant>
      <vt:variant>
        <vt:i4>1703984</vt:i4>
      </vt:variant>
      <vt:variant>
        <vt:i4>38</vt:i4>
      </vt:variant>
      <vt:variant>
        <vt:i4>0</vt:i4>
      </vt:variant>
      <vt:variant>
        <vt:i4>5</vt:i4>
      </vt:variant>
      <vt:variant>
        <vt:lpwstr/>
      </vt:variant>
      <vt:variant>
        <vt:lpwstr>_Toc52464059</vt:lpwstr>
      </vt:variant>
      <vt:variant>
        <vt:i4>1769520</vt:i4>
      </vt:variant>
      <vt:variant>
        <vt:i4>32</vt:i4>
      </vt:variant>
      <vt:variant>
        <vt:i4>0</vt:i4>
      </vt:variant>
      <vt:variant>
        <vt:i4>5</vt:i4>
      </vt:variant>
      <vt:variant>
        <vt:lpwstr/>
      </vt:variant>
      <vt:variant>
        <vt:lpwstr>_Toc52464058</vt:lpwstr>
      </vt:variant>
      <vt:variant>
        <vt:i4>1310768</vt:i4>
      </vt:variant>
      <vt:variant>
        <vt:i4>26</vt:i4>
      </vt:variant>
      <vt:variant>
        <vt:i4>0</vt:i4>
      </vt:variant>
      <vt:variant>
        <vt:i4>5</vt:i4>
      </vt:variant>
      <vt:variant>
        <vt:lpwstr/>
      </vt:variant>
      <vt:variant>
        <vt:lpwstr>_Toc52464057</vt:lpwstr>
      </vt:variant>
      <vt:variant>
        <vt:i4>1376304</vt:i4>
      </vt:variant>
      <vt:variant>
        <vt:i4>20</vt:i4>
      </vt:variant>
      <vt:variant>
        <vt:i4>0</vt:i4>
      </vt:variant>
      <vt:variant>
        <vt:i4>5</vt:i4>
      </vt:variant>
      <vt:variant>
        <vt:lpwstr/>
      </vt:variant>
      <vt:variant>
        <vt:lpwstr>_Toc52464056</vt:lpwstr>
      </vt:variant>
      <vt:variant>
        <vt:i4>1441840</vt:i4>
      </vt:variant>
      <vt:variant>
        <vt:i4>14</vt:i4>
      </vt:variant>
      <vt:variant>
        <vt:i4>0</vt:i4>
      </vt:variant>
      <vt:variant>
        <vt:i4>5</vt:i4>
      </vt:variant>
      <vt:variant>
        <vt:lpwstr/>
      </vt:variant>
      <vt:variant>
        <vt:lpwstr>_Toc52464055</vt:lpwstr>
      </vt:variant>
      <vt:variant>
        <vt:i4>1507376</vt:i4>
      </vt:variant>
      <vt:variant>
        <vt:i4>8</vt:i4>
      </vt:variant>
      <vt:variant>
        <vt:i4>0</vt:i4>
      </vt:variant>
      <vt:variant>
        <vt:i4>5</vt:i4>
      </vt:variant>
      <vt:variant>
        <vt:lpwstr/>
      </vt:variant>
      <vt:variant>
        <vt:lpwstr>_Toc52464054</vt:lpwstr>
      </vt:variant>
      <vt:variant>
        <vt:i4>1048624</vt:i4>
      </vt:variant>
      <vt:variant>
        <vt:i4>2</vt:i4>
      </vt:variant>
      <vt:variant>
        <vt:i4>0</vt:i4>
      </vt:variant>
      <vt:variant>
        <vt:i4>5</vt:i4>
      </vt:variant>
      <vt:variant>
        <vt:lpwstr/>
      </vt:variant>
      <vt:variant>
        <vt:lpwstr>_Toc52464053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Nguyen, Hai</cp:lastModifiedBy>
  <cp:revision>4</cp:revision>
  <dcterms:created xsi:type="dcterms:W3CDTF">2023-04-08T03:10:00Z</dcterms:created>
  <dcterms:modified xsi:type="dcterms:W3CDTF">2023-04-16T04:07:00Z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0x0101008937626884553849882F1A3405A4024C</vt:lpwstr>
  </property>
</Properties>
</file>