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35D09B">
      <w:pPr>
        <w:tabs>
          <w:tab w:val="left" w:pos="2070"/>
          <w:tab w:val="center" w:pos="4365"/>
        </w:tabs>
        <w:snapToGrid w:val="0"/>
        <w:rPr>
          <w:rFonts w:hint="default" w:ascii="华文中宋" w:hAnsi="华文中宋" w:eastAsia="华文中宋"/>
          <w:sz w:val="30"/>
          <w:szCs w:val="30"/>
          <w:lang w:val="en-US" w:eastAsia="zh-CN"/>
        </w:rPr>
      </w:pPr>
      <w:bookmarkStart w:id="111" w:name="_GoBack"/>
      <w:bookmarkEnd w:id="111"/>
    </w:p>
    <w:p w14:paraId="1A7C390B">
      <w:pPr>
        <w:tabs>
          <w:tab w:val="left" w:pos="2070"/>
          <w:tab w:val="center" w:pos="4365"/>
        </w:tabs>
        <w:snapToGrid w:val="0"/>
        <w:ind w:firstLine="9680" w:firstLineChars="2200"/>
        <w:rPr>
          <w:rFonts w:ascii="华文中宋" w:hAnsi="华文中宋" w:eastAsia="华文中宋"/>
          <w:sz w:val="44"/>
          <w:szCs w:val="44"/>
        </w:rPr>
      </w:pPr>
    </w:p>
    <w:p w14:paraId="65103B12">
      <w:pPr>
        <w:tabs>
          <w:tab w:val="left" w:pos="2070"/>
          <w:tab w:val="center" w:pos="4365"/>
        </w:tabs>
        <w:snapToGrid w:val="0"/>
        <w:rPr>
          <w:rFonts w:ascii="华文中宋" w:hAnsi="华文中宋" w:eastAsia="华文中宋"/>
          <w:sz w:val="44"/>
          <w:szCs w:val="44"/>
        </w:rPr>
      </w:pPr>
    </w:p>
    <w:p w14:paraId="15C5DE23">
      <w:pPr>
        <w:tabs>
          <w:tab w:val="left" w:pos="2070"/>
          <w:tab w:val="center" w:pos="4365"/>
        </w:tabs>
        <w:snapToGrid w:val="0"/>
        <w:rPr>
          <w:rFonts w:ascii="华文中宋" w:hAnsi="华文中宋" w:eastAsia="华文中宋"/>
          <w:sz w:val="44"/>
          <w:szCs w:val="44"/>
        </w:rPr>
      </w:pPr>
    </w:p>
    <w:p w14:paraId="4FA87C60">
      <w:pPr>
        <w:tabs>
          <w:tab w:val="left" w:pos="2070"/>
          <w:tab w:val="center" w:pos="4365"/>
        </w:tabs>
        <w:snapToGrid w:val="0"/>
        <w:jc w:val="center"/>
        <w:rPr>
          <w:rFonts w:ascii="华文中宋" w:hAnsi="华文中宋" w:eastAsia="华文中宋"/>
          <w:b/>
          <w:sz w:val="96"/>
          <w:szCs w:val="96"/>
        </w:rPr>
      </w:pPr>
      <w:r>
        <w:rPr>
          <w:rFonts w:hint="eastAsia" w:ascii="华文中宋" w:hAnsi="华文中宋" w:eastAsia="华文中宋"/>
          <w:b/>
          <w:sz w:val="96"/>
          <w:szCs w:val="96"/>
        </w:rPr>
        <w:t>招 标 文 件</w:t>
      </w:r>
    </w:p>
    <w:p w14:paraId="0FD6B63D">
      <w:pPr>
        <w:tabs>
          <w:tab w:val="left" w:pos="2070"/>
          <w:tab w:val="center" w:pos="4365"/>
        </w:tabs>
        <w:snapToGrid w:val="0"/>
        <w:jc w:val="center"/>
        <w:rPr>
          <w:rFonts w:ascii="华文中宋" w:hAnsi="华文中宋" w:eastAsia="华文中宋"/>
          <w:sz w:val="44"/>
          <w:szCs w:val="44"/>
        </w:rPr>
      </w:pPr>
    </w:p>
    <w:p w14:paraId="2B3F82DB">
      <w:pPr>
        <w:tabs>
          <w:tab w:val="left" w:pos="2070"/>
          <w:tab w:val="center" w:pos="4365"/>
        </w:tabs>
        <w:snapToGrid w:val="0"/>
        <w:jc w:val="center"/>
        <w:rPr>
          <w:rFonts w:ascii="华文中宋" w:hAnsi="华文中宋" w:eastAsia="华文中宋"/>
          <w:sz w:val="44"/>
          <w:szCs w:val="44"/>
        </w:rPr>
      </w:pPr>
    </w:p>
    <w:p w14:paraId="3665E3AA">
      <w:pPr>
        <w:tabs>
          <w:tab w:val="left" w:pos="2070"/>
          <w:tab w:val="center" w:pos="4365"/>
        </w:tabs>
        <w:snapToGrid w:val="0"/>
        <w:jc w:val="center"/>
        <w:rPr>
          <w:rFonts w:ascii="华文中宋" w:hAnsi="华文中宋" w:eastAsia="华文中宋"/>
          <w:sz w:val="44"/>
          <w:szCs w:val="44"/>
        </w:rPr>
      </w:pPr>
    </w:p>
    <w:p w14:paraId="263536E0">
      <w:pPr>
        <w:spacing w:line="480" w:lineRule="exact"/>
        <w:ind w:firstLine="1650" w:firstLineChars="550"/>
        <w:rPr>
          <w:rFonts w:hint="eastAsia" w:ascii="华文中宋" w:hAnsi="华文中宋" w:eastAsia="华文中宋"/>
          <w:sz w:val="30"/>
          <w:szCs w:val="30"/>
          <w:lang w:eastAsia="zh-CN"/>
        </w:rPr>
      </w:pPr>
      <w:r>
        <w:rPr>
          <w:rFonts w:hint="eastAsia" w:ascii="华文中宋" w:hAnsi="华文中宋" w:eastAsia="华文中宋"/>
          <w:sz w:val="30"/>
          <w:szCs w:val="30"/>
        </w:rPr>
        <w:t>项目编号：</w:t>
      </w:r>
      <w:bookmarkStart w:id="0" w:name="PO_3000009613_PM001"/>
      <w:r>
        <w:rPr>
          <w:rFonts w:hint="eastAsia" w:ascii="华文中宋" w:hAnsi="华文中宋" w:eastAsia="华文中宋"/>
          <w:sz w:val="30"/>
          <w:szCs w:val="30"/>
          <w:lang w:eastAsia="zh-CN"/>
        </w:rPr>
        <w:t>1499002026AGK00015</w:t>
      </w:r>
      <w:bookmarkEnd w:id="0"/>
    </w:p>
    <w:p w14:paraId="51FC0306">
      <w:pPr>
        <w:spacing w:line="480" w:lineRule="exact"/>
        <w:ind w:firstLine="1650" w:firstLineChars="550"/>
        <w:rPr>
          <w:rFonts w:hint="eastAsia" w:ascii="华文中宋" w:hAnsi="华文中宋" w:eastAsia="华文中宋"/>
          <w:sz w:val="30"/>
          <w:szCs w:val="30"/>
          <w:u w:val="single"/>
          <w:lang w:eastAsia="zh-CN"/>
        </w:rPr>
      </w:pPr>
      <w:r>
        <w:rPr>
          <w:rFonts w:hint="eastAsia" w:ascii="华文中宋" w:hAnsi="华文中宋" w:eastAsia="华文中宋"/>
          <w:sz w:val="30"/>
          <w:szCs w:val="30"/>
        </w:rPr>
        <w:t>项目名称：</w:t>
      </w:r>
      <w:bookmarkStart w:id="1" w:name="PO_3000009613_PM002"/>
      <w:r>
        <w:rPr>
          <w:rFonts w:hint="eastAsia" w:ascii="华文中宋" w:hAnsi="华文中宋" w:eastAsia="华文中宋"/>
          <w:sz w:val="30"/>
          <w:szCs w:val="30"/>
          <w:lang w:eastAsia="zh-CN"/>
        </w:rPr>
        <w:t>山西省监狱系统2025年技术装备购置项目</w:t>
      </w:r>
      <w:bookmarkEnd w:id="1"/>
    </w:p>
    <w:p w14:paraId="34AB411F">
      <w:pPr>
        <w:spacing w:line="560" w:lineRule="exact"/>
        <w:ind w:firstLine="1050" w:firstLineChars="350"/>
        <w:jc w:val="center"/>
        <w:rPr>
          <w:rFonts w:ascii="华文中宋" w:hAnsi="华文中宋" w:eastAsia="华文中宋"/>
          <w:sz w:val="30"/>
          <w:szCs w:val="30"/>
        </w:rPr>
      </w:pPr>
    </w:p>
    <w:p w14:paraId="38D127C6">
      <w:pPr>
        <w:spacing w:line="560" w:lineRule="exact"/>
        <w:ind w:firstLine="1050" w:firstLineChars="350"/>
        <w:jc w:val="center"/>
        <w:rPr>
          <w:rFonts w:ascii="华文中宋" w:hAnsi="华文中宋" w:eastAsia="华文中宋"/>
          <w:sz w:val="30"/>
          <w:szCs w:val="30"/>
        </w:rPr>
      </w:pPr>
    </w:p>
    <w:p w14:paraId="6F51D8E9">
      <w:pPr>
        <w:spacing w:line="560" w:lineRule="exact"/>
        <w:ind w:firstLine="1050" w:firstLineChars="350"/>
        <w:jc w:val="center"/>
        <w:rPr>
          <w:rFonts w:ascii="华文中宋" w:hAnsi="华文中宋" w:eastAsia="华文中宋"/>
          <w:sz w:val="30"/>
          <w:szCs w:val="30"/>
        </w:rPr>
      </w:pPr>
    </w:p>
    <w:p w14:paraId="49E97A8C">
      <w:pPr>
        <w:spacing w:line="560" w:lineRule="exact"/>
        <w:ind w:firstLine="1050" w:firstLineChars="350"/>
        <w:jc w:val="center"/>
        <w:rPr>
          <w:rFonts w:ascii="华文中宋" w:hAnsi="华文中宋" w:eastAsia="华文中宋"/>
          <w:sz w:val="30"/>
          <w:szCs w:val="30"/>
        </w:rPr>
      </w:pPr>
    </w:p>
    <w:p w14:paraId="4ABCC9BF">
      <w:pPr>
        <w:spacing w:line="560" w:lineRule="exact"/>
        <w:ind w:firstLine="1050" w:firstLineChars="350"/>
        <w:jc w:val="center"/>
        <w:rPr>
          <w:rFonts w:ascii="华文中宋" w:hAnsi="华文中宋" w:eastAsia="华文中宋"/>
          <w:sz w:val="30"/>
          <w:szCs w:val="30"/>
        </w:rPr>
      </w:pPr>
    </w:p>
    <w:p w14:paraId="784F70DD">
      <w:pPr>
        <w:spacing w:line="560" w:lineRule="exact"/>
        <w:ind w:firstLine="1050" w:firstLineChars="350"/>
        <w:jc w:val="center"/>
        <w:rPr>
          <w:rFonts w:ascii="华文中宋" w:hAnsi="华文中宋" w:eastAsia="华文中宋"/>
          <w:sz w:val="30"/>
          <w:szCs w:val="30"/>
        </w:rPr>
      </w:pPr>
    </w:p>
    <w:p w14:paraId="16F62471">
      <w:pPr>
        <w:spacing w:line="560" w:lineRule="exact"/>
        <w:ind w:firstLine="1050" w:firstLineChars="350"/>
        <w:jc w:val="center"/>
        <w:rPr>
          <w:rFonts w:ascii="华文中宋" w:hAnsi="华文中宋" w:eastAsia="华文中宋"/>
          <w:sz w:val="30"/>
          <w:szCs w:val="30"/>
        </w:rPr>
      </w:pPr>
    </w:p>
    <w:p w14:paraId="4C5090CA">
      <w:pPr>
        <w:spacing w:line="560" w:lineRule="exact"/>
        <w:ind w:firstLine="1050" w:firstLineChars="350"/>
        <w:jc w:val="center"/>
        <w:rPr>
          <w:rFonts w:ascii="华文中宋" w:hAnsi="华文中宋" w:eastAsia="华文中宋"/>
          <w:sz w:val="30"/>
          <w:szCs w:val="30"/>
        </w:rPr>
      </w:pPr>
    </w:p>
    <w:p w14:paraId="7E7B9762">
      <w:pPr>
        <w:tabs>
          <w:tab w:val="left" w:pos="2070"/>
          <w:tab w:val="center" w:pos="4365"/>
        </w:tabs>
        <w:snapToGrid w:val="0"/>
        <w:jc w:val="center"/>
        <w:rPr>
          <w:rFonts w:hint="eastAsia" w:ascii="华文中宋" w:hAnsi="华文中宋" w:eastAsia="华文中宋"/>
          <w:sz w:val="32"/>
          <w:szCs w:val="32"/>
          <w:lang w:eastAsia="zh-CN"/>
        </w:rPr>
        <w:sectPr>
          <w:headerReference r:id="rId3" w:type="default"/>
          <w:pgSz w:w="11906" w:h="16838"/>
          <w:pgMar w:top="1134" w:right="1361" w:bottom="1021" w:left="1531" w:header="851" w:footer="992" w:gutter="0"/>
          <w:pgNumType w:start="1"/>
          <w:cols w:space="425" w:num="1"/>
          <w:docGrid w:type="lines" w:linePitch="312" w:charSpace="0"/>
        </w:sectPr>
      </w:pPr>
      <w:bookmarkStart w:id="2" w:name="PO_3000009613_PM031"/>
      <w:r>
        <w:rPr>
          <w:rFonts w:hint="eastAsia" w:ascii="华文中宋" w:hAnsi="华文中宋" w:eastAsia="华文中宋"/>
          <w:sz w:val="30"/>
          <w:szCs w:val="30"/>
          <w:lang w:eastAsia="zh-CN"/>
        </w:rPr>
        <w:t>山西省公共资源交易中心（山西省省级政府采购中心）</w:t>
      </w:r>
      <w:bookmarkEnd w:id="2"/>
    </w:p>
    <w:p w14:paraId="25E9997B">
      <w:pPr>
        <w:tabs>
          <w:tab w:val="left" w:pos="2070"/>
          <w:tab w:val="center" w:pos="4365"/>
        </w:tabs>
        <w:snapToGrid w:val="0"/>
        <w:jc w:val="center"/>
        <w:rPr>
          <w:rFonts w:ascii="华文中宋" w:hAnsi="华文中宋" w:eastAsia="华文中宋"/>
          <w:b/>
          <w:sz w:val="28"/>
          <w:szCs w:val="28"/>
        </w:rPr>
      </w:pPr>
    </w:p>
    <w:p w14:paraId="51AD29CD">
      <w:pPr>
        <w:tabs>
          <w:tab w:val="left" w:pos="2070"/>
          <w:tab w:val="center" w:pos="4365"/>
        </w:tabs>
        <w:snapToGrid w:val="0"/>
        <w:rPr>
          <w:rFonts w:ascii="华文中宋" w:hAnsi="华文中宋" w:eastAsia="华文中宋"/>
          <w:b/>
          <w:sz w:val="28"/>
          <w:szCs w:val="28"/>
        </w:rPr>
      </w:pPr>
    </w:p>
    <w:p w14:paraId="321DE373">
      <w:pPr>
        <w:tabs>
          <w:tab w:val="left" w:pos="2070"/>
          <w:tab w:val="center" w:pos="4365"/>
        </w:tabs>
        <w:snapToGrid w:val="0"/>
        <w:jc w:val="center"/>
        <w:rPr>
          <w:rFonts w:ascii="华文中宋" w:hAnsi="华文中宋" w:eastAsia="华文中宋"/>
          <w:b/>
          <w:sz w:val="28"/>
          <w:szCs w:val="28"/>
        </w:rPr>
      </w:pPr>
      <w:r>
        <w:rPr>
          <w:rFonts w:hint="eastAsia" w:ascii="华文中宋" w:hAnsi="华文中宋" w:eastAsia="华文中宋"/>
          <w:b/>
          <w:sz w:val="28"/>
          <w:szCs w:val="28"/>
        </w:rPr>
        <w:t>目    录</w:t>
      </w:r>
    </w:p>
    <w:p w14:paraId="1AD54A35">
      <w:pPr>
        <w:pStyle w:val="18"/>
        <w:tabs>
          <w:tab w:val="right" w:leader="dot" w:pos="9004"/>
        </w:tabs>
        <w:rPr>
          <w:rFonts w:ascii="Calibri" w:hAnsi="Calibri"/>
          <w:szCs w:val="22"/>
        </w:rPr>
      </w:pPr>
      <w:r>
        <w:rPr>
          <w:rFonts w:ascii="华文中宋" w:hAnsi="华文中宋" w:eastAsia="华文中宋"/>
        </w:rPr>
        <w:fldChar w:fldCharType="begin"/>
      </w:r>
      <w:r>
        <w:rPr>
          <w:rFonts w:ascii="华文中宋" w:hAnsi="华文中宋" w:eastAsia="华文中宋"/>
        </w:rPr>
        <w:instrText xml:space="preserve"> TOC \o "1-2" \h \z \u </w:instrText>
      </w:r>
      <w:r>
        <w:rPr>
          <w:rFonts w:ascii="华文中宋" w:hAnsi="华文中宋" w:eastAsia="华文中宋"/>
        </w:rPr>
        <w:fldChar w:fldCharType="separate"/>
      </w:r>
      <w:r>
        <w:fldChar w:fldCharType="begin"/>
      </w:r>
      <w:r>
        <w:instrText xml:space="preserve"> HYPERLINK \l "_Toc91694417" </w:instrText>
      </w:r>
      <w:r>
        <w:fldChar w:fldCharType="separate"/>
      </w:r>
      <w:r>
        <w:rPr>
          <w:rStyle w:val="28"/>
          <w:rFonts w:hint="eastAsia" w:ascii="华文中宋" w:hAnsi="华文中宋" w:eastAsia="华文中宋"/>
          <w:color w:val="auto"/>
          <w:spacing w:val="20"/>
        </w:rPr>
        <w:t>第一部分投标邀请</w:t>
      </w:r>
      <w:r>
        <w:tab/>
      </w:r>
      <w:r>
        <w:t>1</w:t>
      </w:r>
      <w:r>
        <w:fldChar w:fldCharType="end"/>
      </w:r>
    </w:p>
    <w:p w14:paraId="49E522F6">
      <w:pPr>
        <w:pStyle w:val="18"/>
        <w:tabs>
          <w:tab w:val="right" w:leader="dot" w:pos="9004"/>
        </w:tabs>
        <w:rPr>
          <w:rFonts w:ascii="Calibri" w:hAnsi="Calibri"/>
          <w:szCs w:val="22"/>
        </w:rPr>
      </w:pPr>
      <w:r>
        <w:fldChar w:fldCharType="begin"/>
      </w:r>
      <w:r>
        <w:instrText xml:space="preserve"> HYPERLINK \l "_Toc91694418" </w:instrText>
      </w:r>
      <w:r>
        <w:fldChar w:fldCharType="separate"/>
      </w:r>
      <w:r>
        <w:rPr>
          <w:rStyle w:val="28"/>
          <w:rFonts w:hint="eastAsia" w:ascii="华文中宋" w:hAnsi="华文中宋" w:eastAsia="华文中宋"/>
          <w:color w:val="auto"/>
          <w:spacing w:val="20"/>
        </w:rPr>
        <w:t>第二部分投标人须知前附表</w:t>
      </w:r>
      <w:r>
        <w:tab/>
      </w:r>
      <w:r>
        <w:fldChar w:fldCharType="begin"/>
      </w:r>
      <w:r>
        <w:instrText xml:space="preserve"> PAGEREF _Toc91694418 \h </w:instrText>
      </w:r>
      <w:r>
        <w:fldChar w:fldCharType="separate"/>
      </w:r>
      <w:r>
        <w:t>4</w:t>
      </w:r>
      <w:r>
        <w:fldChar w:fldCharType="end"/>
      </w:r>
      <w:r>
        <w:fldChar w:fldCharType="end"/>
      </w:r>
    </w:p>
    <w:p w14:paraId="1AA834B2">
      <w:pPr>
        <w:pStyle w:val="18"/>
        <w:tabs>
          <w:tab w:val="right" w:leader="dot" w:pos="9004"/>
        </w:tabs>
        <w:rPr>
          <w:rFonts w:ascii="Calibri" w:hAnsi="Calibri"/>
          <w:szCs w:val="22"/>
        </w:rPr>
      </w:pPr>
      <w:r>
        <w:fldChar w:fldCharType="begin"/>
      </w:r>
      <w:r>
        <w:instrText xml:space="preserve"> HYPERLINK \l "_Toc91694419" </w:instrText>
      </w:r>
      <w:r>
        <w:fldChar w:fldCharType="separate"/>
      </w:r>
      <w:r>
        <w:rPr>
          <w:rStyle w:val="28"/>
          <w:rFonts w:hint="eastAsia" w:ascii="华文中宋" w:hAnsi="华文中宋" w:eastAsia="华文中宋"/>
          <w:color w:val="auto"/>
          <w:spacing w:val="20"/>
        </w:rPr>
        <w:t>第三部分投标人须知</w:t>
      </w:r>
      <w:r>
        <w:tab/>
      </w:r>
      <w:r>
        <w:fldChar w:fldCharType="begin"/>
      </w:r>
      <w:r>
        <w:instrText xml:space="preserve"> PAGEREF _Toc91694419 \h </w:instrText>
      </w:r>
      <w:r>
        <w:fldChar w:fldCharType="separate"/>
      </w:r>
      <w:r>
        <w:t>8</w:t>
      </w:r>
      <w:r>
        <w:fldChar w:fldCharType="end"/>
      </w:r>
      <w:r>
        <w:fldChar w:fldCharType="end"/>
      </w:r>
    </w:p>
    <w:p w14:paraId="6F47D5FE">
      <w:pPr>
        <w:pStyle w:val="19"/>
        <w:tabs>
          <w:tab w:val="left" w:pos="1260"/>
          <w:tab w:val="right" w:leader="dot" w:pos="9004"/>
        </w:tabs>
        <w:rPr>
          <w:rFonts w:ascii="Calibri" w:hAnsi="Calibri"/>
          <w:szCs w:val="22"/>
        </w:rPr>
      </w:pPr>
      <w:r>
        <w:fldChar w:fldCharType="begin"/>
      </w:r>
      <w:r>
        <w:instrText xml:space="preserve"> HYPERLINK \l "_Toc91694420" </w:instrText>
      </w:r>
      <w:r>
        <w:fldChar w:fldCharType="separate"/>
      </w:r>
      <w:r>
        <w:rPr>
          <w:rStyle w:val="28"/>
          <w:rFonts w:hint="eastAsia" w:ascii="华文中宋" w:hAnsi="华文中宋" w:eastAsia="华文中宋"/>
          <w:color w:val="auto"/>
          <w:spacing w:val="10"/>
        </w:rPr>
        <w:t>一、</w:t>
      </w:r>
      <w:r>
        <w:rPr>
          <w:rFonts w:ascii="Calibri" w:hAnsi="Calibri"/>
          <w:szCs w:val="22"/>
        </w:rPr>
        <w:tab/>
      </w:r>
      <w:r>
        <w:rPr>
          <w:rStyle w:val="28"/>
          <w:rFonts w:hint="eastAsia" w:ascii="华文中宋" w:hAnsi="华文中宋" w:eastAsia="华文中宋"/>
          <w:color w:val="auto"/>
          <w:spacing w:val="10"/>
        </w:rPr>
        <w:t>总则</w:t>
      </w:r>
      <w:r>
        <w:tab/>
      </w:r>
      <w:r>
        <w:fldChar w:fldCharType="begin"/>
      </w:r>
      <w:r>
        <w:instrText xml:space="preserve"> PAGEREF _Toc91694420 \h </w:instrText>
      </w:r>
      <w:r>
        <w:fldChar w:fldCharType="separate"/>
      </w:r>
      <w:r>
        <w:t>8</w:t>
      </w:r>
      <w:r>
        <w:fldChar w:fldCharType="end"/>
      </w:r>
      <w:r>
        <w:fldChar w:fldCharType="end"/>
      </w:r>
    </w:p>
    <w:p w14:paraId="2AC85CC9">
      <w:pPr>
        <w:pStyle w:val="19"/>
        <w:tabs>
          <w:tab w:val="right" w:leader="dot" w:pos="9004"/>
        </w:tabs>
        <w:rPr>
          <w:rFonts w:ascii="Calibri" w:hAnsi="Calibri"/>
          <w:szCs w:val="22"/>
        </w:rPr>
      </w:pPr>
      <w:r>
        <w:fldChar w:fldCharType="begin"/>
      </w:r>
      <w:r>
        <w:instrText xml:space="preserve"> HYPERLINK \l "_Toc91694421" </w:instrText>
      </w:r>
      <w:r>
        <w:fldChar w:fldCharType="separate"/>
      </w:r>
      <w:r>
        <w:rPr>
          <w:rStyle w:val="28"/>
          <w:rFonts w:hint="eastAsia" w:ascii="华文中宋" w:hAnsi="华文中宋" w:eastAsia="华文中宋"/>
          <w:color w:val="auto"/>
          <w:spacing w:val="10"/>
        </w:rPr>
        <w:t>二、招标文件</w:t>
      </w:r>
      <w:r>
        <w:tab/>
      </w:r>
      <w:r>
        <w:fldChar w:fldCharType="begin"/>
      </w:r>
      <w:r>
        <w:instrText xml:space="preserve"> PAGEREF _Toc91694421 \h </w:instrText>
      </w:r>
      <w:r>
        <w:fldChar w:fldCharType="separate"/>
      </w:r>
      <w:r>
        <w:t>10</w:t>
      </w:r>
      <w:r>
        <w:fldChar w:fldCharType="end"/>
      </w:r>
      <w:r>
        <w:fldChar w:fldCharType="end"/>
      </w:r>
    </w:p>
    <w:p w14:paraId="5CB8780E">
      <w:pPr>
        <w:pStyle w:val="19"/>
        <w:tabs>
          <w:tab w:val="right" w:leader="dot" w:pos="9004"/>
        </w:tabs>
        <w:rPr>
          <w:rFonts w:ascii="Calibri" w:hAnsi="Calibri"/>
          <w:szCs w:val="22"/>
        </w:rPr>
      </w:pPr>
      <w:r>
        <w:fldChar w:fldCharType="begin"/>
      </w:r>
      <w:r>
        <w:instrText xml:space="preserve"> HYPERLINK \l "_Toc91694422" </w:instrText>
      </w:r>
      <w:r>
        <w:fldChar w:fldCharType="separate"/>
      </w:r>
      <w:r>
        <w:rPr>
          <w:rStyle w:val="28"/>
          <w:rFonts w:hint="eastAsia" w:ascii="华文中宋" w:hAnsi="华文中宋" w:eastAsia="华文中宋"/>
          <w:color w:val="auto"/>
          <w:spacing w:val="10"/>
        </w:rPr>
        <w:t>三、投标文件</w:t>
      </w:r>
      <w:r>
        <w:tab/>
      </w:r>
      <w:r>
        <w:fldChar w:fldCharType="begin"/>
      </w:r>
      <w:r>
        <w:instrText xml:space="preserve"> PAGEREF _Toc91694422 \h </w:instrText>
      </w:r>
      <w:r>
        <w:fldChar w:fldCharType="separate"/>
      </w:r>
      <w:r>
        <w:t>11</w:t>
      </w:r>
      <w:r>
        <w:fldChar w:fldCharType="end"/>
      </w:r>
      <w:r>
        <w:fldChar w:fldCharType="end"/>
      </w:r>
    </w:p>
    <w:p w14:paraId="7543C61D">
      <w:pPr>
        <w:pStyle w:val="19"/>
        <w:tabs>
          <w:tab w:val="right" w:leader="dot" w:pos="9004"/>
        </w:tabs>
        <w:rPr>
          <w:rFonts w:ascii="Calibri" w:hAnsi="Calibri"/>
          <w:szCs w:val="22"/>
        </w:rPr>
      </w:pPr>
      <w:r>
        <w:fldChar w:fldCharType="begin"/>
      </w:r>
      <w:r>
        <w:instrText xml:space="preserve"> HYPERLINK \l "_Toc91694423" </w:instrText>
      </w:r>
      <w:r>
        <w:fldChar w:fldCharType="separate"/>
      </w:r>
      <w:r>
        <w:rPr>
          <w:rStyle w:val="28"/>
          <w:rFonts w:hint="eastAsia" w:ascii="华文中宋" w:hAnsi="华文中宋" w:eastAsia="华文中宋"/>
          <w:color w:val="auto"/>
          <w:spacing w:val="10"/>
        </w:rPr>
        <w:t>四、开标</w:t>
      </w:r>
      <w:r>
        <w:tab/>
      </w:r>
      <w:r>
        <w:fldChar w:fldCharType="begin"/>
      </w:r>
      <w:r>
        <w:instrText xml:space="preserve"> PAGEREF _Toc91694423 \h </w:instrText>
      </w:r>
      <w:r>
        <w:fldChar w:fldCharType="separate"/>
      </w:r>
      <w:r>
        <w:t>13</w:t>
      </w:r>
      <w:r>
        <w:fldChar w:fldCharType="end"/>
      </w:r>
      <w:r>
        <w:fldChar w:fldCharType="end"/>
      </w:r>
    </w:p>
    <w:p w14:paraId="67396C85">
      <w:pPr>
        <w:pStyle w:val="19"/>
        <w:tabs>
          <w:tab w:val="right" w:leader="dot" w:pos="9004"/>
        </w:tabs>
        <w:rPr>
          <w:rFonts w:ascii="Calibri" w:hAnsi="Calibri"/>
          <w:szCs w:val="22"/>
        </w:rPr>
      </w:pPr>
      <w:r>
        <w:fldChar w:fldCharType="begin"/>
      </w:r>
      <w:r>
        <w:instrText xml:space="preserve"> HYPERLINK \l "_Toc91694424" </w:instrText>
      </w:r>
      <w:r>
        <w:fldChar w:fldCharType="separate"/>
      </w:r>
      <w:r>
        <w:rPr>
          <w:rStyle w:val="28"/>
          <w:rFonts w:hint="eastAsia" w:ascii="华文中宋" w:hAnsi="华文中宋" w:eastAsia="华文中宋"/>
          <w:color w:val="auto"/>
          <w:spacing w:val="10"/>
        </w:rPr>
        <w:t>五、评标程序和要求</w:t>
      </w:r>
      <w:r>
        <w:tab/>
      </w:r>
      <w:r>
        <w:fldChar w:fldCharType="begin"/>
      </w:r>
      <w:r>
        <w:instrText xml:space="preserve"> PAGEREF _Toc91694424 \h </w:instrText>
      </w:r>
      <w:r>
        <w:fldChar w:fldCharType="separate"/>
      </w:r>
      <w:r>
        <w:t>13</w:t>
      </w:r>
      <w:r>
        <w:fldChar w:fldCharType="end"/>
      </w:r>
      <w:r>
        <w:fldChar w:fldCharType="end"/>
      </w:r>
    </w:p>
    <w:p w14:paraId="2E20A883">
      <w:pPr>
        <w:pStyle w:val="19"/>
        <w:tabs>
          <w:tab w:val="right" w:leader="dot" w:pos="9004"/>
        </w:tabs>
        <w:rPr>
          <w:rFonts w:ascii="Calibri" w:hAnsi="Calibri"/>
          <w:szCs w:val="22"/>
        </w:rPr>
      </w:pPr>
      <w:r>
        <w:fldChar w:fldCharType="begin"/>
      </w:r>
      <w:r>
        <w:instrText xml:space="preserve"> HYPERLINK \l "_Toc91694425" </w:instrText>
      </w:r>
      <w:r>
        <w:fldChar w:fldCharType="separate"/>
      </w:r>
      <w:r>
        <w:rPr>
          <w:rStyle w:val="28"/>
          <w:rFonts w:hint="eastAsia" w:ascii="华文中宋" w:hAnsi="华文中宋" w:eastAsia="华文中宋"/>
          <w:color w:val="auto"/>
          <w:spacing w:val="10"/>
        </w:rPr>
        <w:t>六、签订合同</w:t>
      </w:r>
      <w:r>
        <w:tab/>
      </w:r>
      <w:r>
        <w:fldChar w:fldCharType="begin"/>
      </w:r>
      <w:r>
        <w:instrText xml:space="preserve"> PAGEREF _Toc91694425 \h </w:instrText>
      </w:r>
      <w:r>
        <w:fldChar w:fldCharType="separate"/>
      </w:r>
      <w:r>
        <w:t>16</w:t>
      </w:r>
      <w:r>
        <w:fldChar w:fldCharType="end"/>
      </w:r>
      <w:r>
        <w:fldChar w:fldCharType="end"/>
      </w:r>
    </w:p>
    <w:p w14:paraId="561B4EE8">
      <w:pPr>
        <w:pStyle w:val="19"/>
        <w:tabs>
          <w:tab w:val="right" w:leader="dot" w:pos="9004"/>
        </w:tabs>
        <w:rPr>
          <w:rFonts w:ascii="Calibri" w:hAnsi="Calibri"/>
          <w:szCs w:val="22"/>
        </w:rPr>
      </w:pPr>
      <w:r>
        <w:fldChar w:fldCharType="begin"/>
      </w:r>
      <w:r>
        <w:instrText xml:space="preserve"> HYPERLINK \l "_Toc91694426" </w:instrText>
      </w:r>
      <w:r>
        <w:fldChar w:fldCharType="separate"/>
      </w:r>
      <w:r>
        <w:rPr>
          <w:rStyle w:val="28"/>
          <w:rFonts w:hint="eastAsia" w:ascii="华文中宋" w:hAnsi="华文中宋" w:eastAsia="华文中宋"/>
          <w:color w:val="auto"/>
          <w:spacing w:val="10"/>
        </w:rPr>
        <w:t>七、服务费</w:t>
      </w:r>
      <w:r>
        <w:tab/>
      </w:r>
      <w:r>
        <w:fldChar w:fldCharType="begin"/>
      </w:r>
      <w:r>
        <w:instrText xml:space="preserve"> PAGEREF _Toc91694426 \h </w:instrText>
      </w:r>
      <w:r>
        <w:fldChar w:fldCharType="separate"/>
      </w:r>
      <w:r>
        <w:t>17</w:t>
      </w:r>
      <w:r>
        <w:fldChar w:fldCharType="end"/>
      </w:r>
      <w:r>
        <w:fldChar w:fldCharType="end"/>
      </w:r>
    </w:p>
    <w:p w14:paraId="2E8F38AD">
      <w:pPr>
        <w:pStyle w:val="19"/>
        <w:tabs>
          <w:tab w:val="right" w:leader="dot" w:pos="9004"/>
        </w:tabs>
        <w:rPr>
          <w:rFonts w:ascii="Calibri" w:hAnsi="Calibri"/>
          <w:szCs w:val="22"/>
        </w:rPr>
      </w:pPr>
      <w:r>
        <w:fldChar w:fldCharType="begin"/>
      </w:r>
      <w:r>
        <w:instrText xml:space="preserve"> HYPERLINK \l "_Toc91694427" </w:instrText>
      </w:r>
      <w:r>
        <w:fldChar w:fldCharType="separate"/>
      </w:r>
      <w:r>
        <w:rPr>
          <w:rStyle w:val="28"/>
          <w:rFonts w:hint="eastAsia" w:ascii="华文中宋" w:hAnsi="华文中宋" w:eastAsia="华文中宋"/>
          <w:color w:val="auto"/>
          <w:spacing w:val="10"/>
        </w:rPr>
        <w:t>八、保密和披露</w:t>
      </w:r>
      <w:r>
        <w:tab/>
      </w:r>
      <w:r>
        <w:fldChar w:fldCharType="begin"/>
      </w:r>
      <w:r>
        <w:instrText xml:space="preserve"> PAGEREF _Toc91694427 \h </w:instrText>
      </w:r>
      <w:r>
        <w:fldChar w:fldCharType="separate"/>
      </w:r>
      <w:r>
        <w:t>17</w:t>
      </w:r>
      <w:r>
        <w:fldChar w:fldCharType="end"/>
      </w:r>
      <w:r>
        <w:fldChar w:fldCharType="end"/>
      </w:r>
    </w:p>
    <w:p w14:paraId="128E3A1C">
      <w:pPr>
        <w:pStyle w:val="19"/>
        <w:tabs>
          <w:tab w:val="right" w:leader="dot" w:pos="9004"/>
        </w:tabs>
        <w:rPr>
          <w:rFonts w:ascii="Calibri" w:hAnsi="Calibri"/>
          <w:szCs w:val="22"/>
        </w:rPr>
      </w:pPr>
      <w:r>
        <w:fldChar w:fldCharType="begin"/>
      </w:r>
      <w:r>
        <w:instrText xml:space="preserve"> HYPERLINK \l "_Toc91694428" </w:instrText>
      </w:r>
      <w:r>
        <w:fldChar w:fldCharType="separate"/>
      </w:r>
      <w:r>
        <w:rPr>
          <w:rStyle w:val="28"/>
          <w:rFonts w:hint="eastAsia" w:ascii="华文中宋" w:hAnsi="华文中宋" w:eastAsia="华文中宋"/>
          <w:color w:val="auto"/>
          <w:spacing w:val="10"/>
        </w:rPr>
        <w:t>九、询问和质疑</w:t>
      </w:r>
      <w:r>
        <w:tab/>
      </w:r>
      <w:r>
        <w:fldChar w:fldCharType="begin"/>
      </w:r>
      <w:r>
        <w:instrText xml:space="preserve"> PAGEREF _Toc91694428 \h </w:instrText>
      </w:r>
      <w:r>
        <w:fldChar w:fldCharType="separate"/>
      </w:r>
      <w:r>
        <w:t>17</w:t>
      </w:r>
      <w:r>
        <w:fldChar w:fldCharType="end"/>
      </w:r>
      <w:r>
        <w:fldChar w:fldCharType="end"/>
      </w:r>
    </w:p>
    <w:p w14:paraId="3E1F20DB">
      <w:pPr>
        <w:pStyle w:val="18"/>
        <w:tabs>
          <w:tab w:val="right" w:leader="dot" w:pos="9004"/>
        </w:tabs>
        <w:rPr>
          <w:rFonts w:ascii="Calibri" w:hAnsi="Calibri"/>
          <w:szCs w:val="22"/>
        </w:rPr>
      </w:pPr>
      <w:r>
        <w:fldChar w:fldCharType="begin"/>
      </w:r>
      <w:r>
        <w:instrText xml:space="preserve"> HYPERLINK \l "_Toc91694429" </w:instrText>
      </w:r>
      <w:r>
        <w:fldChar w:fldCharType="separate"/>
      </w:r>
      <w:r>
        <w:rPr>
          <w:rStyle w:val="28"/>
          <w:rFonts w:hint="eastAsia" w:ascii="华文中宋" w:hAnsi="华文中宋" w:eastAsia="华文中宋"/>
          <w:color w:val="auto"/>
          <w:spacing w:val="20"/>
        </w:rPr>
        <w:t>第四部分采购需求</w:t>
      </w:r>
      <w:r>
        <w:tab/>
      </w:r>
      <w:r>
        <w:fldChar w:fldCharType="begin"/>
      </w:r>
      <w:r>
        <w:instrText xml:space="preserve"> PAGEREF _Toc91694429 \h </w:instrText>
      </w:r>
      <w:r>
        <w:fldChar w:fldCharType="separate"/>
      </w:r>
      <w:r>
        <w:t>20</w:t>
      </w:r>
      <w:r>
        <w:fldChar w:fldCharType="end"/>
      </w:r>
      <w:r>
        <w:fldChar w:fldCharType="end"/>
      </w:r>
    </w:p>
    <w:p w14:paraId="268C421B">
      <w:pPr>
        <w:pStyle w:val="18"/>
        <w:tabs>
          <w:tab w:val="right" w:leader="dot" w:pos="9004"/>
        </w:tabs>
        <w:rPr>
          <w:rFonts w:ascii="Calibri" w:hAnsi="Calibri"/>
          <w:szCs w:val="22"/>
        </w:rPr>
      </w:pPr>
      <w:r>
        <w:fldChar w:fldCharType="begin"/>
      </w:r>
      <w:r>
        <w:instrText xml:space="preserve"> HYPERLINK \l "_Toc91694430" </w:instrText>
      </w:r>
      <w:r>
        <w:fldChar w:fldCharType="separate"/>
      </w:r>
      <w:r>
        <w:rPr>
          <w:rStyle w:val="28"/>
          <w:rFonts w:hint="eastAsia" w:ascii="华文中宋" w:hAnsi="华文中宋" w:eastAsia="华文中宋"/>
          <w:color w:val="auto"/>
          <w:spacing w:val="20"/>
        </w:rPr>
        <w:t>第五部分资格审查内容及标准</w:t>
      </w:r>
      <w:r>
        <w:tab/>
      </w:r>
      <w:r>
        <w:fldChar w:fldCharType="begin"/>
      </w:r>
      <w:r>
        <w:instrText xml:space="preserve"> PAGEREF _Toc91694430 \h </w:instrText>
      </w:r>
      <w:r>
        <w:fldChar w:fldCharType="separate"/>
      </w:r>
      <w:r>
        <w:t>21</w:t>
      </w:r>
      <w:r>
        <w:fldChar w:fldCharType="end"/>
      </w:r>
      <w:r>
        <w:fldChar w:fldCharType="end"/>
      </w:r>
    </w:p>
    <w:p w14:paraId="2D05272D">
      <w:pPr>
        <w:pStyle w:val="18"/>
        <w:tabs>
          <w:tab w:val="right" w:leader="dot" w:pos="9004"/>
        </w:tabs>
        <w:rPr>
          <w:rFonts w:ascii="Calibri" w:hAnsi="Calibri"/>
          <w:szCs w:val="22"/>
        </w:rPr>
      </w:pPr>
      <w:r>
        <w:fldChar w:fldCharType="begin"/>
      </w:r>
      <w:r>
        <w:instrText xml:space="preserve"> HYPERLINK \l "_Toc91694431" </w:instrText>
      </w:r>
      <w:r>
        <w:fldChar w:fldCharType="separate"/>
      </w:r>
      <w:r>
        <w:rPr>
          <w:rStyle w:val="28"/>
          <w:rFonts w:hint="eastAsia" w:ascii="华文中宋" w:hAnsi="华文中宋" w:eastAsia="华文中宋"/>
          <w:color w:val="auto"/>
          <w:spacing w:val="20"/>
        </w:rPr>
        <w:t>第六部分评标标准和评标方法</w:t>
      </w:r>
      <w:r>
        <w:tab/>
      </w:r>
      <w:r>
        <w:fldChar w:fldCharType="begin"/>
      </w:r>
      <w:r>
        <w:instrText xml:space="preserve"> PAGEREF _Toc91694431 \h </w:instrText>
      </w:r>
      <w:r>
        <w:fldChar w:fldCharType="separate"/>
      </w:r>
      <w:r>
        <w:t>23</w:t>
      </w:r>
      <w:r>
        <w:fldChar w:fldCharType="end"/>
      </w:r>
      <w:r>
        <w:fldChar w:fldCharType="end"/>
      </w:r>
    </w:p>
    <w:p w14:paraId="4E7E89C4">
      <w:pPr>
        <w:pStyle w:val="18"/>
        <w:tabs>
          <w:tab w:val="right" w:leader="dot" w:pos="9004"/>
        </w:tabs>
        <w:rPr>
          <w:rFonts w:ascii="Calibri" w:hAnsi="Calibri"/>
          <w:szCs w:val="22"/>
        </w:rPr>
      </w:pPr>
      <w:r>
        <w:fldChar w:fldCharType="begin"/>
      </w:r>
      <w:r>
        <w:instrText xml:space="preserve"> HYPERLINK \l "_Toc91694432" </w:instrText>
      </w:r>
      <w:r>
        <w:fldChar w:fldCharType="separate"/>
      </w:r>
      <w:r>
        <w:rPr>
          <w:rStyle w:val="28"/>
          <w:rFonts w:hint="eastAsia" w:ascii="华文中宋" w:hAnsi="华文中宋" w:eastAsia="华文中宋" w:cs="华文中宋"/>
          <w:color w:val="auto"/>
          <w:spacing w:val="20"/>
          <w:kern w:val="44"/>
        </w:rPr>
        <w:t>第七部分合同文本</w:t>
      </w:r>
      <w:r>
        <w:tab/>
      </w:r>
      <w:r>
        <w:fldChar w:fldCharType="begin"/>
      </w:r>
      <w:r>
        <w:instrText xml:space="preserve"> PAGEREF _Toc91694432 \h </w:instrText>
      </w:r>
      <w:r>
        <w:fldChar w:fldCharType="separate"/>
      </w:r>
      <w:r>
        <w:t>27</w:t>
      </w:r>
      <w:r>
        <w:fldChar w:fldCharType="end"/>
      </w:r>
      <w:r>
        <w:fldChar w:fldCharType="end"/>
      </w:r>
    </w:p>
    <w:p w14:paraId="2ACCA444">
      <w:pPr>
        <w:pStyle w:val="18"/>
        <w:tabs>
          <w:tab w:val="right" w:leader="dot" w:pos="9004"/>
        </w:tabs>
        <w:rPr>
          <w:rFonts w:ascii="Calibri" w:hAnsi="Calibri"/>
          <w:szCs w:val="22"/>
        </w:rPr>
      </w:pPr>
      <w:r>
        <w:fldChar w:fldCharType="begin"/>
      </w:r>
      <w:r>
        <w:instrText xml:space="preserve"> HYPERLINK \l "_Toc91694433" </w:instrText>
      </w:r>
      <w:r>
        <w:fldChar w:fldCharType="separate"/>
      </w:r>
      <w:r>
        <w:rPr>
          <w:rStyle w:val="28"/>
          <w:rFonts w:hint="eastAsia" w:ascii="华文中宋" w:hAnsi="华文中宋" w:eastAsia="华文中宋" w:cs="华文中宋"/>
          <w:color w:val="auto"/>
          <w:spacing w:val="20"/>
          <w:kern w:val="44"/>
        </w:rPr>
        <w:t>第八部分投标文件内容要求及格式</w:t>
      </w:r>
      <w:r>
        <w:tab/>
      </w:r>
      <w:r>
        <w:fldChar w:fldCharType="begin"/>
      </w:r>
      <w:r>
        <w:instrText xml:space="preserve"> PAGEREF _Toc91694433 \h </w:instrText>
      </w:r>
      <w:r>
        <w:fldChar w:fldCharType="separate"/>
      </w:r>
      <w:r>
        <w:t>31</w:t>
      </w:r>
      <w:r>
        <w:fldChar w:fldCharType="end"/>
      </w:r>
      <w:r>
        <w:fldChar w:fldCharType="end"/>
      </w:r>
    </w:p>
    <w:p w14:paraId="24EA87E8">
      <w:pPr>
        <w:rPr>
          <w:rFonts w:ascii="华文中宋" w:hAnsi="华文中宋" w:eastAsia="华文中宋"/>
        </w:rPr>
        <w:sectPr>
          <w:headerReference r:id="rId4" w:type="default"/>
          <w:pgSz w:w="11906" w:h="16838"/>
          <w:pgMar w:top="1134" w:right="1361" w:bottom="1021" w:left="1531" w:header="851" w:footer="992" w:gutter="0"/>
          <w:pgNumType w:start="1"/>
          <w:cols w:space="425" w:num="1"/>
          <w:docGrid w:type="lines" w:linePitch="312" w:charSpace="0"/>
        </w:sectPr>
      </w:pPr>
      <w:r>
        <w:rPr>
          <w:rFonts w:ascii="华文中宋" w:hAnsi="华文中宋" w:eastAsia="华文中宋"/>
        </w:rPr>
        <w:fldChar w:fldCharType="end"/>
      </w:r>
    </w:p>
    <w:p w14:paraId="450C23A5">
      <w:pPr>
        <w:pStyle w:val="47"/>
        <w:numPr>
          <w:ilvl w:val="0"/>
          <w:numId w:val="0"/>
        </w:numPr>
        <w:snapToGrid w:val="0"/>
        <w:spacing w:before="0" w:after="0"/>
        <w:rPr>
          <w:rFonts w:ascii="华文中宋" w:hAnsi="华文中宋" w:eastAsia="华文中宋"/>
          <w:szCs w:val="21"/>
        </w:rPr>
      </w:pPr>
      <w:bookmarkStart w:id="3" w:name="_Toc91694417"/>
      <w:bookmarkStart w:id="4" w:name="_Toc424378682"/>
      <w:bookmarkStart w:id="5" w:name="_Toc352761927"/>
      <w:r>
        <w:rPr>
          <w:rFonts w:hint="eastAsia" w:ascii="华文中宋" w:hAnsi="华文中宋" w:eastAsia="华文中宋"/>
          <w:spacing w:val="20"/>
          <w:szCs w:val="28"/>
        </w:rPr>
        <w:t>第一部分  投标邀请</w:t>
      </w:r>
      <w:bookmarkEnd w:id="3"/>
      <w:bookmarkEnd w:id="4"/>
      <w:bookmarkEnd w:id="5"/>
    </w:p>
    <w:p w14:paraId="5AF89E75">
      <w:pPr>
        <w:snapToGrid w:val="0"/>
        <w:spacing w:line="440" w:lineRule="exact"/>
        <w:ind w:firstLine="420" w:firstLineChars="200"/>
        <w:rPr>
          <w:rFonts w:ascii="华文中宋" w:hAnsi="华文中宋" w:eastAsia="华文中宋"/>
          <w:szCs w:val="21"/>
        </w:rPr>
      </w:pPr>
      <w:r>
        <w:rPr>
          <w:rFonts w:hint="eastAsia" w:ascii="华文中宋" w:hAnsi="华文中宋" w:eastAsia="华文中宋"/>
          <w:szCs w:val="21"/>
        </w:rPr>
        <w:t>根据《中华人民共和国政府采购法》和有关法律法规及规章规定，</w:t>
      </w:r>
      <w:bookmarkStart w:id="6" w:name="PO_3000009613_PM031_3"/>
      <w:r>
        <w:rPr>
          <w:rFonts w:hint="eastAsia" w:ascii="华文中宋" w:hAnsi="华文中宋" w:eastAsia="华文中宋" w:cs="仿宋"/>
          <w:szCs w:val="21"/>
          <w:lang w:eastAsia="zh-CN"/>
        </w:rPr>
        <w:t>山西省公共资源交易中心（山西省省级政府采购中心）</w:t>
      </w:r>
      <w:bookmarkEnd w:id="6"/>
      <w:r>
        <w:rPr>
          <w:rFonts w:ascii="华文中宋" w:hAnsi="华文中宋" w:eastAsia="华文中宋"/>
          <w:szCs w:val="21"/>
        </w:rPr>
        <w:t>(</w:t>
      </w:r>
      <w:r>
        <w:rPr>
          <w:rFonts w:hint="eastAsia" w:ascii="华文中宋" w:hAnsi="华文中宋" w:eastAsia="华文中宋"/>
          <w:szCs w:val="21"/>
        </w:rPr>
        <w:t>以下简称“集采机构”</w:t>
      </w:r>
      <w:r>
        <w:rPr>
          <w:rFonts w:ascii="华文中宋" w:hAnsi="华文中宋" w:eastAsia="华文中宋"/>
          <w:szCs w:val="21"/>
        </w:rPr>
        <w:t>)</w:t>
      </w:r>
      <w:r>
        <w:rPr>
          <w:rFonts w:hint="eastAsia" w:ascii="华文中宋" w:hAnsi="华文中宋" w:eastAsia="华文中宋"/>
          <w:szCs w:val="21"/>
        </w:rPr>
        <w:t>受采购人委托，对下述项目进行国内公开招标采购，欢迎符合条件的供应商参与投标。</w:t>
      </w:r>
    </w:p>
    <w:p w14:paraId="43B620F0">
      <w:pPr>
        <w:spacing w:line="440" w:lineRule="exact"/>
        <w:rPr>
          <w:rFonts w:ascii="华文中宋" w:hAnsi="华文中宋" w:eastAsia="华文中宋"/>
          <w:b/>
          <w:szCs w:val="21"/>
        </w:rPr>
      </w:pPr>
      <w:r>
        <w:rPr>
          <w:rFonts w:hint="eastAsia" w:ascii="华文中宋" w:hAnsi="华文中宋" w:eastAsia="华文中宋"/>
          <w:b/>
          <w:szCs w:val="21"/>
        </w:rPr>
        <w:t>一、项目基本情况</w:t>
      </w:r>
    </w:p>
    <w:p w14:paraId="39AAABD7">
      <w:pPr>
        <w:spacing w:line="440" w:lineRule="exact"/>
        <w:ind w:firstLine="420" w:firstLineChars="200"/>
        <w:rPr>
          <w:rFonts w:hint="eastAsia" w:eastAsia="华文中宋"/>
          <w:lang w:eastAsia="zh-CN"/>
        </w:rPr>
      </w:pPr>
      <w:r>
        <w:rPr>
          <w:rFonts w:hint="eastAsia" w:ascii="华文中宋" w:hAnsi="华文中宋" w:eastAsia="华文中宋"/>
          <w:szCs w:val="21"/>
        </w:rPr>
        <w:t>1. 项目编号：</w:t>
      </w:r>
      <w:bookmarkStart w:id="7" w:name="PO_3000009613_PM001_1"/>
      <w:r>
        <w:rPr>
          <w:rFonts w:hint="eastAsia" w:ascii="华文中宋" w:hAnsi="华文中宋" w:eastAsia="华文中宋" w:cs="宋体"/>
          <w:bCs/>
          <w:kern w:val="0"/>
          <w:lang w:eastAsia="zh-CN"/>
        </w:rPr>
        <w:t>1499002026AGK00015</w:t>
      </w:r>
      <w:bookmarkEnd w:id="7"/>
    </w:p>
    <w:p w14:paraId="74D80825">
      <w:pPr>
        <w:spacing w:line="440" w:lineRule="exact"/>
        <w:ind w:firstLine="420" w:firstLineChars="200"/>
        <w:rPr>
          <w:rFonts w:hint="eastAsia" w:eastAsia="华文中宋"/>
          <w:lang w:eastAsia="zh-CN"/>
        </w:rPr>
      </w:pPr>
      <w:r>
        <w:rPr>
          <w:rFonts w:hint="eastAsia" w:ascii="华文中宋" w:hAnsi="华文中宋" w:eastAsia="华文中宋"/>
          <w:szCs w:val="21"/>
        </w:rPr>
        <w:t>2. 项目名称：</w:t>
      </w:r>
      <w:bookmarkStart w:id="8" w:name="PO_3000009613_PM002_1"/>
      <w:r>
        <w:rPr>
          <w:rFonts w:hint="eastAsia" w:ascii="华文中宋" w:hAnsi="华文中宋" w:eastAsia="华文中宋" w:cs="宋体"/>
          <w:bCs/>
          <w:kern w:val="0"/>
          <w:lang w:eastAsia="zh-CN"/>
        </w:rPr>
        <w:t>山西省监狱系统2025年技术装备购置项目</w:t>
      </w:r>
      <w:bookmarkEnd w:id="8"/>
    </w:p>
    <w:p w14:paraId="204E11B2">
      <w:pPr>
        <w:spacing w:line="440" w:lineRule="exact"/>
        <w:ind w:firstLine="420" w:firstLineChars="200"/>
        <w:rPr>
          <w:rFonts w:hint="eastAsia" w:ascii="华文中宋" w:hAnsi="华文中宋" w:eastAsia="华文中宋" w:cs="宋体"/>
          <w:bCs/>
          <w:kern w:val="0"/>
          <w:lang w:eastAsia="zh-CN"/>
        </w:rPr>
      </w:pPr>
      <w:r>
        <w:rPr>
          <w:rFonts w:hint="eastAsia" w:ascii="华文中宋" w:hAnsi="华文中宋" w:eastAsia="华文中宋" w:cs="宋体"/>
          <w:bCs/>
          <w:kern w:val="0"/>
        </w:rPr>
        <w:t>3. 预算金额：</w:t>
      </w:r>
      <w:bookmarkStart w:id="9" w:name="PO_3000009624_PM00BSZGXJ12"/>
      <w:r>
        <w:rPr>
          <w:rFonts w:hint="eastAsia" w:ascii="华文中宋" w:hAnsi="华文中宋" w:eastAsia="华文中宋" w:cs="宋体"/>
          <w:bCs/>
          <w:kern w:val="0"/>
          <w:lang w:eastAsia="zh-CN"/>
        </w:rPr>
        <w:t>89.6453万元</w:t>
      </w:r>
      <w:bookmarkEnd w:id="9"/>
    </w:p>
    <w:p w14:paraId="1FFB7256">
      <w:pPr>
        <w:spacing w:line="440" w:lineRule="exact"/>
        <w:ind w:firstLine="420" w:firstLineChars="200"/>
        <w:rPr>
          <w:rFonts w:hint="eastAsia" w:ascii="华文中宋" w:hAnsi="华文中宋" w:eastAsia="华文中宋" w:cs="宋体"/>
          <w:bCs/>
          <w:kern w:val="0"/>
          <w:lang w:eastAsia="zh-CN"/>
        </w:rPr>
      </w:pPr>
      <w:r>
        <w:rPr>
          <w:rFonts w:hint="eastAsia" w:ascii="华文中宋" w:hAnsi="华文中宋" w:eastAsia="华文中宋" w:cs="宋体"/>
          <w:bCs/>
          <w:kern w:val="0"/>
        </w:rPr>
        <w:t>4. 最高限价：</w:t>
      </w:r>
      <w:r>
        <w:rPr>
          <w:rFonts w:hint="eastAsia" w:ascii="华文中宋" w:hAnsi="华文中宋" w:eastAsia="华文中宋" w:cs="宋体"/>
          <w:bCs/>
          <w:kern w:val="0"/>
          <w:lang w:eastAsia="zh-CN"/>
        </w:rPr>
        <w:t>89.6453万元</w:t>
      </w:r>
    </w:p>
    <w:p w14:paraId="4ABDF09E">
      <w:pPr>
        <w:spacing w:line="440" w:lineRule="exact"/>
        <w:ind w:firstLine="420" w:firstLineChars="200"/>
        <w:rPr>
          <w:rFonts w:ascii="华文中宋" w:hAnsi="华文中宋" w:eastAsia="华文中宋" w:cs="宋体"/>
          <w:b/>
          <w:bCs/>
          <w:kern w:val="0"/>
        </w:rPr>
      </w:pPr>
      <w:r>
        <w:rPr>
          <w:rFonts w:hint="eastAsia" w:ascii="华文中宋" w:hAnsi="华文中宋" w:eastAsia="华文中宋" w:cs="宋体"/>
          <w:bCs/>
          <w:kern w:val="0"/>
        </w:rPr>
        <w:t>5. 采购需求：</w:t>
      </w:r>
      <w:r>
        <w:rPr>
          <w:rFonts w:hint="eastAsia" w:ascii="华文中宋" w:hAnsi="华文中宋" w:eastAsia="华文中宋"/>
          <w:szCs w:val="21"/>
        </w:rPr>
        <w:t>具体以第四部分采购需求为准，参加投标的供应商可投报</w:t>
      </w:r>
      <w:r>
        <w:rPr>
          <w:rFonts w:hint="eastAsia" w:ascii="华文中宋" w:hAnsi="华文中宋" w:eastAsia="华文中宋"/>
          <w:szCs w:val="21"/>
          <w:lang w:val="en-US" w:eastAsia="zh-CN"/>
        </w:rPr>
        <w:t>全部</w:t>
      </w:r>
      <w:r>
        <w:rPr>
          <w:rFonts w:hint="eastAsia" w:ascii="华文中宋" w:hAnsi="华文中宋" w:eastAsia="华文中宋"/>
          <w:szCs w:val="21"/>
        </w:rPr>
        <w:t>。</w:t>
      </w:r>
    </w:p>
    <w:p w14:paraId="7804723F">
      <w:pPr>
        <w:spacing w:line="360" w:lineRule="auto"/>
        <w:rPr>
          <w:rFonts w:ascii="华文中宋" w:hAnsi="华文中宋" w:eastAsia="华文中宋"/>
          <w:b/>
          <w:szCs w:val="21"/>
        </w:rPr>
      </w:pPr>
      <w:bookmarkStart w:id="10" w:name="_Toc10973_WPSOffice_Level2"/>
      <w:bookmarkStart w:id="11" w:name="_Toc20018_WPSOffice_Level2"/>
      <w:bookmarkStart w:id="12" w:name="_Toc14738_WPSOffice_Level2"/>
      <w:r>
        <w:rPr>
          <w:rFonts w:hint="eastAsia" w:ascii="华文中宋" w:hAnsi="华文中宋" w:eastAsia="华文中宋"/>
          <w:b/>
          <w:szCs w:val="21"/>
        </w:rPr>
        <w:t>二、投标、开标方式及评审方式</w:t>
      </w:r>
    </w:p>
    <w:p w14:paraId="56416616">
      <w:pPr>
        <w:spacing w:line="360" w:lineRule="auto"/>
        <w:ind w:firstLine="420" w:firstLineChars="200"/>
        <w:rPr>
          <w:rFonts w:ascii="华文中宋" w:hAnsi="华文中宋" w:eastAsia="华文中宋"/>
          <w:szCs w:val="21"/>
        </w:rPr>
      </w:pPr>
      <w:r>
        <w:rPr>
          <w:rFonts w:hint="eastAsia" w:ascii="华文中宋" w:hAnsi="华文中宋" w:eastAsia="华文中宋"/>
          <w:szCs w:val="21"/>
        </w:rPr>
        <w:t>1. 投标方式：</w:t>
      </w:r>
      <w:r>
        <w:rPr>
          <w:rFonts w:hint="eastAsia" w:ascii="华文中宋" w:hAnsi="华文中宋" w:eastAsia="华文中宋" w:cs="Arial"/>
          <w:szCs w:val="21"/>
        </w:rPr>
        <w:t>本项目无需递交纸质版投标文件，采用网上提交电子投标文件的方式进行</w:t>
      </w:r>
      <w:r>
        <w:rPr>
          <w:rFonts w:hint="eastAsia" w:ascii="华文中宋" w:hAnsi="华文中宋" w:eastAsia="华文中宋" w:cs="华文中宋"/>
          <w:szCs w:val="21"/>
        </w:rPr>
        <w:t>。</w:t>
      </w:r>
    </w:p>
    <w:p w14:paraId="38C7C37B">
      <w:pPr>
        <w:spacing w:line="360" w:lineRule="auto"/>
        <w:ind w:firstLine="420" w:firstLineChars="200"/>
        <w:rPr>
          <w:rFonts w:ascii="华文中宋" w:hAnsi="华文中宋" w:eastAsia="华文中宋" w:cs="Arial"/>
          <w:kern w:val="0"/>
          <w:szCs w:val="21"/>
        </w:rPr>
      </w:pPr>
      <w:r>
        <w:rPr>
          <w:rFonts w:hint="eastAsia" w:ascii="华文中宋" w:hAnsi="华文中宋" w:eastAsia="华文中宋"/>
          <w:szCs w:val="21"/>
        </w:rPr>
        <w:t>2. 开标方式：</w:t>
      </w:r>
      <w:r>
        <w:rPr>
          <w:rFonts w:hint="eastAsia" w:ascii="华文中宋" w:hAnsi="华文中宋" w:eastAsia="华文中宋" w:cs="Arial"/>
          <w:kern w:val="0"/>
          <w:szCs w:val="21"/>
        </w:rPr>
        <w:t>本项目采用网上电子开标的方式进行，因不可抗因素导致业务执行系统无法正常运行时，集采机构将等待系统恢复正常后继续进行开标。系统不能及时恢复正常时，集采机构将待系统恢复正常后继续开标。</w:t>
      </w:r>
    </w:p>
    <w:p w14:paraId="21E7C908">
      <w:pPr>
        <w:spacing w:line="360" w:lineRule="auto"/>
        <w:ind w:firstLine="420" w:firstLineChars="200"/>
        <w:rPr>
          <w:rFonts w:ascii="华文中宋" w:hAnsi="华文中宋" w:eastAsia="华文中宋"/>
          <w:szCs w:val="21"/>
        </w:rPr>
      </w:pPr>
      <w:r>
        <w:rPr>
          <w:rFonts w:hint="eastAsia" w:ascii="华文中宋" w:hAnsi="华文中宋" w:eastAsia="华文中宋"/>
          <w:szCs w:val="21"/>
        </w:rPr>
        <w:t>3. 评审方式：本项目采用网上电子评审的方式进行，依据上传至系统的</w:t>
      </w:r>
      <w:r>
        <w:rPr>
          <w:rFonts w:hint="eastAsia" w:ascii="华文中宋" w:hAnsi="华文中宋" w:eastAsia="华文中宋" w:cs="Arial"/>
          <w:szCs w:val="21"/>
        </w:rPr>
        <w:t>投标</w:t>
      </w:r>
      <w:r>
        <w:rPr>
          <w:rFonts w:hint="eastAsia" w:ascii="华文中宋" w:hAnsi="华文中宋" w:eastAsia="华文中宋"/>
          <w:szCs w:val="21"/>
        </w:rPr>
        <w:t>文件进行评审，因不可抗因素导致业务执行系统无法正常运行时，集采机构将等待系统恢复正常后继续进行评审。系统不能及时恢复正常时，集采机构将封标，待系统恢复正常后继续或重新进行评审。</w:t>
      </w:r>
    </w:p>
    <w:p w14:paraId="6C307069">
      <w:pPr>
        <w:spacing w:line="360" w:lineRule="auto"/>
        <w:rPr>
          <w:rFonts w:ascii="华文中宋" w:hAnsi="华文中宋" w:eastAsia="华文中宋"/>
          <w:b/>
          <w:szCs w:val="21"/>
        </w:rPr>
      </w:pPr>
      <w:r>
        <w:rPr>
          <w:rFonts w:hint="eastAsia" w:ascii="华文中宋" w:hAnsi="华文中宋" w:eastAsia="华文中宋"/>
          <w:b/>
          <w:szCs w:val="21"/>
        </w:rPr>
        <w:t>三</w:t>
      </w:r>
      <w:r>
        <w:rPr>
          <w:rFonts w:hint="eastAsia" w:ascii="华文中宋" w:hAnsi="华文中宋" w:eastAsia="华文中宋"/>
          <w:szCs w:val="21"/>
        </w:rPr>
        <w:t>、</w:t>
      </w:r>
      <w:bookmarkEnd w:id="10"/>
      <w:bookmarkEnd w:id="11"/>
      <w:bookmarkEnd w:id="12"/>
      <w:r>
        <w:rPr>
          <w:rFonts w:hint="eastAsia" w:ascii="华文中宋" w:hAnsi="华文中宋" w:eastAsia="华文中宋"/>
          <w:b/>
          <w:szCs w:val="21"/>
          <w:lang w:val="en-US" w:eastAsia="zh-CN"/>
        </w:rPr>
        <w:t>招</w:t>
      </w:r>
      <w:r>
        <w:rPr>
          <w:rFonts w:hint="eastAsia" w:ascii="华文中宋" w:hAnsi="华文中宋" w:eastAsia="华文中宋"/>
          <w:b/>
          <w:szCs w:val="21"/>
        </w:rPr>
        <w:t>标文件获取时间、投标文件上传截止时间、解密时间及开启时间</w:t>
      </w:r>
    </w:p>
    <w:p w14:paraId="6CBB7D2E">
      <w:pPr>
        <w:spacing w:line="440" w:lineRule="exact"/>
        <w:ind w:firstLine="420" w:firstLineChars="200"/>
        <w:rPr>
          <w:rFonts w:hint="eastAsia" w:ascii="华文中宋" w:hAnsi="华文中宋" w:eastAsia="华文中宋"/>
          <w:szCs w:val="21"/>
          <w:lang w:eastAsia="zh-CN"/>
        </w:rPr>
      </w:pPr>
      <w:r>
        <w:rPr>
          <w:rFonts w:hint="eastAsia" w:ascii="华文中宋" w:hAnsi="华文中宋" w:eastAsia="华文中宋"/>
          <w:szCs w:val="21"/>
        </w:rPr>
        <w:t>招标文件获取时间：</w:t>
      </w:r>
      <w:bookmarkStart w:id="13" w:name="PO_3000009613_PM008"/>
      <w:r>
        <w:rPr>
          <w:rFonts w:hint="eastAsia" w:ascii="华文中宋" w:hAnsi="华文中宋" w:eastAsia="华文中宋"/>
          <w:szCs w:val="21"/>
          <w:lang w:eastAsia="zh-CN"/>
        </w:rPr>
        <w:t>2026-01-07</w:t>
      </w:r>
      <w:bookmarkEnd w:id="13"/>
      <w:r>
        <w:rPr>
          <w:rFonts w:hint="eastAsia" w:ascii="华文中宋" w:hAnsi="华文中宋" w:eastAsia="华文中宋"/>
          <w:szCs w:val="21"/>
        </w:rPr>
        <w:t>至</w:t>
      </w:r>
      <w:bookmarkStart w:id="14" w:name="PO_3000009613_PM009"/>
      <w:r>
        <w:rPr>
          <w:rFonts w:hint="eastAsia" w:ascii="华文中宋" w:hAnsi="华文中宋" w:eastAsia="华文中宋"/>
          <w:szCs w:val="21"/>
          <w:lang w:eastAsia="zh-CN"/>
        </w:rPr>
        <w:t>2026-01-14 23:59:00</w:t>
      </w:r>
      <w:bookmarkEnd w:id="14"/>
    </w:p>
    <w:p w14:paraId="115B44FD">
      <w:pPr>
        <w:spacing w:line="440" w:lineRule="exact"/>
        <w:ind w:firstLine="420" w:firstLineChars="200"/>
        <w:rPr>
          <w:rFonts w:hint="eastAsia" w:eastAsia="华文中宋"/>
          <w:lang w:eastAsia="zh-CN"/>
        </w:rPr>
      </w:pPr>
      <w:r>
        <w:rPr>
          <w:rFonts w:hint="eastAsia" w:ascii="华文中宋" w:hAnsi="华文中宋" w:eastAsia="华文中宋"/>
          <w:szCs w:val="21"/>
        </w:rPr>
        <w:t>投标文件上传截止时间：</w:t>
      </w:r>
      <w:bookmarkStart w:id="15" w:name="PO_3000009613_PM015"/>
      <w:r>
        <w:rPr>
          <w:rFonts w:hint="eastAsia" w:ascii="华文中宋" w:hAnsi="华文中宋" w:eastAsia="华文中宋"/>
          <w:szCs w:val="21"/>
          <w:lang w:eastAsia="zh-CN"/>
        </w:rPr>
        <w:t>2026-01-28 09:00:00</w:t>
      </w:r>
      <w:bookmarkEnd w:id="15"/>
    </w:p>
    <w:p w14:paraId="737E67D8">
      <w:pPr>
        <w:spacing w:line="440" w:lineRule="exact"/>
        <w:ind w:firstLine="420" w:firstLineChars="200"/>
      </w:pPr>
      <w:r>
        <w:rPr>
          <w:rFonts w:hint="eastAsia" w:ascii="华文中宋" w:hAnsi="华文中宋" w:eastAsia="华文中宋"/>
          <w:szCs w:val="21"/>
        </w:rPr>
        <w:t>投标文件解密时间</w:t>
      </w:r>
      <w:r>
        <w:rPr>
          <w:rFonts w:ascii="华文中宋" w:hAnsi="华文中宋" w:eastAsia="华文中宋"/>
          <w:szCs w:val="21"/>
        </w:rPr>
        <w:t xml:space="preserve">: </w:t>
      </w:r>
      <w:bookmarkStart w:id="16" w:name="PO_3000009613_PM015_1"/>
      <w:r>
        <w:rPr>
          <w:rFonts w:hint="eastAsia" w:ascii="华文中宋" w:hAnsi="华文中宋" w:eastAsia="华文中宋"/>
          <w:szCs w:val="21"/>
          <w:lang w:eastAsia="zh-CN"/>
        </w:rPr>
        <w:t>2026-01-28 09:00:00</w:t>
      </w:r>
      <w:bookmarkEnd w:id="16"/>
      <w:r>
        <w:rPr>
          <w:rFonts w:hint="eastAsia" w:ascii="华文中宋" w:hAnsi="华文中宋" w:eastAsia="华文中宋"/>
          <w:szCs w:val="21"/>
        </w:rPr>
        <w:t>-09:</w:t>
      </w:r>
      <w:r>
        <w:rPr>
          <w:rFonts w:hint="eastAsia" w:ascii="华文中宋" w:hAnsi="华文中宋" w:eastAsia="华文中宋"/>
          <w:szCs w:val="21"/>
          <w:lang w:val="en-US" w:eastAsia="zh-CN"/>
        </w:rPr>
        <w:t>3</w:t>
      </w:r>
      <w:r>
        <w:rPr>
          <w:rFonts w:hint="eastAsia" w:ascii="华文中宋" w:hAnsi="华文中宋" w:eastAsia="华文中宋"/>
          <w:szCs w:val="21"/>
        </w:rPr>
        <w:t>0:00</w:t>
      </w:r>
    </w:p>
    <w:p w14:paraId="00666A1F">
      <w:pPr>
        <w:spacing w:line="440" w:lineRule="exact"/>
        <w:ind w:firstLine="420" w:firstLineChars="200"/>
        <w:rPr>
          <w:rFonts w:hint="eastAsia" w:eastAsia="华文中宋"/>
          <w:lang w:eastAsia="zh-CN"/>
        </w:rPr>
      </w:pPr>
      <w:r>
        <w:rPr>
          <w:rFonts w:hint="eastAsia" w:ascii="华文中宋" w:hAnsi="华文中宋" w:eastAsia="华文中宋"/>
          <w:szCs w:val="21"/>
        </w:rPr>
        <w:t>投标文件开启时间</w:t>
      </w:r>
      <w:r>
        <w:rPr>
          <w:rFonts w:ascii="华文中宋" w:hAnsi="华文中宋" w:eastAsia="华文中宋"/>
          <w:szCs w:val="21"/>
        </w:rPr>
        <w:t xml:space="preserve">: </w:t>
      </w:r>
      <w:bookmarkStart w:id="17" w:name="PO_3000009613_PM018"/>
      <w:r>
        <w:rPr>
          <w:rFonts w:hint="eastAsia" w:ascii="华文中宋" w:hAnsi="华文中宋" w:eastAsia="华文中宋"/>
          <w:szCs w:val="21"/>
          <w:lang w:eastAsia="zh-CN"/>
        </w:rPr>
        <w:t>2026-01-28 09:30:00</w:t>
      </w:r>
      <w:bookmarkEnd w:id="17"/>
    </w:p>
    <w:p w14:paraId="42668D6A">
      <w:pPr>
        <w:spacing w:line="360" w:lineRule="auto"/>
        <w:rPr>
          <w:rFonts w:ascii="华文中宋" w:hAnsi="华文中宋" w:eastAsia="华文中宋"/>
          <w:b/>
          <w:szCs w:val="21"/>
        </w:rPr>
      </w:pPr>
      <w:r>
        <w:rPr>
          <w:rStyle w:val="26"/>
          <w:rFonts w:hint="eastAsia" w:ascii="华文中宋" w:hAnsi="华文中宋" w:eastAsia="华文中宋" w:cs="Arial"/>
          <w:bCs/>
          <w:szCs w:val="21"/>
        </w:rPr>
        <w:t>四</w:t>
      </w:r>
      <w:r>
        <w:rPr>
          <w:rFonts w:hint="eastAsia" w:ascii="华文中宋" w:hAnsi="华文中宋" w:eastAsia="华文中宋"/>
          <w:b/>
          <w:szCs w:val="21"/>
        </w:rPr>
        <w:t>、</w:t>
      </w:r>
      <w:r>
        <w:rPr>
          <w:rFonts w:hint="eastAsia" w:ascii="华文中宋" w:hAnsi="华文中宋" w:eastAsia="华文中宋" w:cs="宋体"/>
          <w:b/>
          <w:kern w:val="0"/>
          <w:szCs w:val="21"/>
        </w:rPr>
        <w:t>基本信息</w:t>
      </w:r>
    </w:p>
    <w:p w14:paraId="75351161">
      <w:pPr>
        <w:spacing w:line="360" w:lineRule="auto"/>
        <w:ind w:firstLine="420"/>
        <w:rPr>
          <w:rFonts w:ascii="华文中宋" w:hAnsi="华文中宋" w:eastAsia="华文中宋"/>
          <w:b/>
          <w:szCs w:val="21"/>
        </w:rPr>
      </w:pPr>
      <w:r>
        <w:rPr>
          <w:rFonts w:hint="eastAsia" w:ascii="华文中宋" w:hAnsi="华文中宋" w:eastAsia="华文中宋"/>
          <w:b/>
          <w:szCs w:val="21"/>
        </w:rPr>
        <w:t>采购人基本信息</w:t>
      </w:r>
    </w:p>
    <w:p w14:paraId="5134CD9E">
      <w:pPr>
        <w:snapToGrid w:val="0"/>
        <w:spacing w:line="440" w:lineRule="exact"/>
        <w:ind w:firstLine="420" w:firstLineChars="200"/>
        <w:rPr>
          <w:rFonts w:hint="eastAsia" w:ascii="华文中宋" w:hAnsi="华文中宋" w:eastAsia="华文中宋" w:cs="宋体"/>
          <w:bCs/>
          <w:kern w:val="0"/>
          <w:lang w:eastAsia="zh-CN"/>
        </w:rPr>
      </w:pPr>
      <w:r>
        <w:rPr>
          <w:rFonts w:hint="eastAsia" w:ascii="华文中宋" w:hAnsi="华文中宋" w:eastAsia="华文中宋"/>
          <w:szCs w:val="21"/>
        </w:rPr>
        <w:t>单位名称：</w:t>
      </w:r>
      <w:bookmarkStart w:id="18" w:name="PO_3000009613_PM026"/>
      <w:r>
        <w:rPr>
          <w:rFonts w:hint="eastAsia" w:ascii="华文中宋" w:hAnsi="华文中宋" w:eastAsia="华文中宋" w:cs="宋体"/>
          <w:bCs/>
          <w:kern w:val="0"/>
          <w:lang w:eastAsia="zh-CN"/>
        </w:rPr>
        <w:t>山西省监狱管理局</w:t>
      </w:r>
      <w:bookmarkEnd w:id="18"/>
    </w:p>
    <w:p w14:paraId="6C89DC22">
      <w:pPr>
        <w:snapToGrid w:val="0"/>
        <w:spacing w:line="440" w:lineRule="exact"/>
        <w:ind w:firstLine="420" w:firstLineChars="200"/>
        <w:rPr>
          <w:rFonts w:hint="eastAsia" w:ascii="华文中宋" w:hAnsi="华文中宋" w:eastAsia="华文中宋" w:cs="宋体"/>
          <w:bCs/>
          <w:kern w:val="0"/>
          <w:lang w:eastAsia="zh-CN"/>
        </w:rPr>
      </w:pPr>
      <w:r>
        <w:rPr>
          <w:rFonts w:hint="eastAsia" w:ascii="华文中宋" w:hAnsi="华文中宋" w:eastAsia="华文中宋"/>
          <w:szCs w:val="21"/>
        </w:rPr>
        <w:t>地</w:t>
      </w:r>
      <w:r>
        <w:rPr>
          <w:rFonts w:ascii="华文中宋" w:hAnsi="华文中宋" w:eastAsia="华文中宋"/>
          <w:szCs w:val="21"/>
        </w:rPr>
        <w:t xml:space="preserve">     </w:t>
      </w:r>
      <w:r>
        <w:rPr>
          <w:rFonts w:hint="eastAsia" w:ascii="华文中宋" w:hAnsi="华文中宋" w:eastAsia="华文中宋"/>
          <w:szCs w:val="21"/>
        </w:rPr>
        <w:t>址：</w:t>
      </w:r>
      <w:bookmarkStart w:id="19" w:name="PO_3000009613_PM030"/>
      <w:r>
        <w:rPr>
          <w:rFonts w:hint="eastAsia" w:ascii="华文中宋" w:hAnsi="华文中宋" w:eastAsia="华文中宋" w:cs="宋体"/>
          <w:bCs/>
          <w:kern w:val="0"/>
          <w:lang w:eastAsia="zh-CN"/>
        </w:rPr>
        <w:t>杏花岭区东华门街15号</w:t>
      </w:r>
      <w:bookmarkEnd w:id="19"/>
    </w:p>
    <w:p w14:paraId="07324B1E">
      <w:pPr>
        <w:snapToGrid w:val="0"/>
        <w:spacing w:line="440" w:lineRule="exact"/>
        <w:ind w:firstLine="420" w:firstLineChars="200"/>
        <w:rPr>
          <w:rFonts w:hint="eastAsia" w:ascii="华文中宋" w:hAnsi="华文中宋" w:eastAsia="华文中宋" w:cs="宋体"/>
          <w:bCs/>
          <w:kern w:val="0"/>
          <w:lang w:eastAsia="zh-CN"/>
        </w:rPr>
      </w:pPr>
      <w:r>
        <w:rPr>
          <w:rFonts w:hint="eastAsia" w:ascii="华文中宋" w:hAnsi="华文中宋" w:eastAsia="华文中宋"/>
          <w:szCs w:val="21"/>
        </w:rPr>
        <w:t>项目联系人：</w:t>
      </w:r>
      <w:r>
        <w:rPr>
          <w:rFonts w:hint="eastAsia" w:ascii="华文中宋" w:hAnsi="华文中宋" w:eastAsia="华文中宋"/>
          <w:szCs w:val="21"/>
          <w:lang w:val="en-US" w:eastAsia="zh-CN"/>
        </w:rPr>
        <w:t>傅伟</w:t>
      </w:r>
    </w:p>
    <w:p w14:paraId="4D3159F1">
      <w:pPr>
        <w:snapToGrid w:val="0"/>
        <w:spacing w:line="440" w:lineRule="exact"/>
        <w:ind w:firstLine="420" w:firstLineChars="200"/>
        <w:rPr>
          <w:rFonts w:hint="eastAsia" w:ascii="华文中宋" w:hAnsi="华文中宋" w:eastAsia="华文中宋" w:cs="宋体"/>
          <w:bCs/>
          <w:kern w:val="0"/>
          <w:lang w:eastAsia="zh-CN"/>
        </w:rPr>
      </w:pPr>
      <w:r>
        <w:rPr>
          <w:rFonts w:hint="eastAsia" w:ascii="华文中宋" w:hAnsi="华文中宋" w:eastAsia="华文中宋"/>
          <w:szCs w:val="21"/>
        </w:rPr>
        <w:t>联系电话：</w:t>
      </w:r>
      <w:bookmarkStart w:id="20" w:name="PO_3000009613_PM028"/>
      <w:r>
        <w:rPr>
          <w:rFonts w:hint="eastAsia" w:ascii="华文中宋" w:hAnsi="华文中宋" w:eastAsia="华文中宋" w:cs="宋体"/>
          <w:bCs/>
          <w:kern w:val="0"/>
          <w:lang w:eastAsia="zh-CN"/>
        </w:rPr>
        <w:t>0351-2676372</w:t>
      </w:r>
      <w:bookmarkEnd w:id="20"/>
    </w:p>
    <w:p w14:paraId="2A717485">
      <w:pPr>
        <w:snapToGrid w:val="0"/>
        <w:spacing w:line="440" w:lineRule="exact"/>
        <w:ind w:firstLine="420" w:firstLineChars="200"/>
        <w:rPr>
          <w:rFonts w:ascii="华文中宋" w:hAnsi="华文中宋" w:eastAsia="华文中宋"/>
          <w:b/>
          <w:szCs w:val="21"/>
        </w:rPr>
      </w:pPr>
      <w:r>
        <w:rPr>
          <w:rFonts w:hint="eastAsia" w:ascii="华文中宋" w:hAnsi="华文中宋" w:eastAsia="华文中宋"/>
          <w:b/>
          <w:szCs w:val="21"/>
        </w:rPr>
        <w:t>集采机构基本信息</w:t>
      </w:r>
    </w:p>
    <w:p w14:paraId="6CD7D7C2">
      <w:pPr>
        <w:snapToGrid w:val="0"/>
        <w:spacing w:line="440" w:lineRule="exact"/>
        <w:ind w:firstLine="420" w:firstLineChars="200"/>
        <w:rPr>
          <w:rFonts w:hint="eastAsia" w:ascii="华文中宋" w:hAnsi="华文中宋" w:eastAsia="华文中宋"/>
          <w:szCs w:val="21"/>
          <w:lang w:eastAsia="zh-CN"/>
        </w:rPr>
      </w:pPr>
      <w:r>
        <w:rPr>
          <w:rFonts w:hint="eastAsia" w:ascii="华文中宋" w:hAnsi="华文中宋" w:eastAsia="华文中宋"/>
          <w:szCs w:val="21"/>
        </w:rPr>
        <w:t>单位名称：</w:t>
      </w:r>
      <w:bookmarkStart w:id="21" w:name="PO_3000009613_PM031_4"/>
      <w:r>
        <w:rPr>
          <w:rFonts w:hint="eastAsia" w:ascii="华文中宋" w:hAnsi="华文中宋" w:eastAsia="华文中宋"/>
          <w:szCs w:val="21"/>
          <w:lang w:eastAsia="zh-CN"/>
        </w:rPr>
        <w:t>山西省公共资源交易中心（山西省省级政府采购中心）</w:t>
      </w:r>
      <w:bookmarkEnd w:id="21"/>
    </w:p>
    <w:p w14:paraId="17E05F1B">
      <w:pPr>
        <w:snapToGrid w:val="0"/>
        <w:spacing w:line="440" w:lineRule="exact"/>
        <w:ind w:firstLine="420" w:firstLineChars="200"/>
        <w:rPr>
          <w:rFonts w:hint="eastAsia" w:ascii="华文中宋" w:hAnsi="华文中宋" w:eastAsia="华文中宋"/>
          <w:szCs w:val="21"/>
          <w:lang w:eastAsia="zh-CN"/>
        </w:rPr>
      </w:pPr>
      <w:r>
        <w:rPr>
          <w:rFonts w:hint="eastAsia" w:ascii="华文中宋" w:hAnsi="华文中宋" w:eastAsia="华文中宋"/>
          <w:szCs w:val="21"/>
        </w:rPr>
        <w:t>地址：</w:t>
      </w:r>
      <w:bookmarkStart w:id="22" w:name="PO_3000009613_PM035"/>
      <w:r>
        <w:rPr>
          <w:rFonts w:hint="eastAsia" w:ascii="华文中宋" w:hAnsi="华文中宋" w:eastAsia="华文中宋"/>
          <w:szCs w:val="21"/>
          <w:lang w:eastAsia="zh-CN"/>
        </w:rPr>
        <w:t>太原市坞城南路50号</w:t>
      </w:r>
      <w:bookmarkEnd w:id="22"/>
    </w:p>
    <w:p w14:paraId="513AFBBA">
      <w:pPr>
        <w:spacing w:line="480" w:lineRule="exact"/>
        <w:ind w:firstLine="420" w:firstLineChars="200"/>
        <w:rPr>
          <w:rFonts w:hint="eastAsia" w:ascii="华文中宋" w:hAnsi="华文中宋" w:eastAsia="华文中宋"/>
          <w:szCs w:val="21"/>
          <w:lang w:eastAsia="zh-CN"/>
        </w:rPr>
      </w:pPr>
      <w:r>
        <w:rPr>
          <w:rFonts w:hint="eastAsia" w:ascii="华文中宋" w:hAnsi="华文中宋" w:eastAsia="华文中宋"/>
          <w:szCs w:val="21"/>
        </w:rPr>
        <w:t>联系人：</w:t>
      </w:r>
      <w:bookmarkStart w:id="23" w:name="PO_3000009613_PM032"/>
      <w:r>
        <w:rPr>
          <w:rFonts w:hint="eastAsia" w:ascii="华文中宋" w:hAnsi="华文中宋" w:eastAsia="华文中宋" w:cs="宋体"/>
          <w:bCs/>
          <w:kern w:val="0"/>
          <w:lang w:eastAsia="zh-CN"/>
        </w:rPr>
        <w:t>卢迎斌</w:t>
      </w:r>
      <w:bookmarkEnd w:id="23"/>
    </w:p>
    <w:p w14:paraId="54980DB0">
      <w:pPr>
        <w:spacing w:line="480" w:lineRule="exact"/>
        <w:ind w:firstLine="420" w:firstLineChars="200"/>
        <w:rPr>
          <w:rFonts w:hint="eastAsia" w:ascii="华文中宋" w:hAnsi="华文中宋" w:eastAsia="华文中宋" w:cs="宋体"/>
          <w:bCs/>
          <w:kern w:val="0"/>
          <w:lang w:eastAsia="zh-CN"/>
        </w:rPr>
      </w:pPr>
      <w:r>
        <w:rPr>
          <w:rFonts w:hint="eastAsia" w:ascii="华文中宋" w:hAnsi="华文中宋" w:eastAsia="华文中宋"/>
          <w:szCs w:val="21"/>
        </w:rPr>
        <w:t>联系电话：</w:t>
      </w:r>
      <w:bookmarkStart w:id="24" w:name="PO_3000009613_PM033"/>
      <w:r>
        <w:rPr>
          <w:rFonts w:hint="eastAsia" w:ascii="华文中宋" w:hAnsi="华文中宋" w:eastAsia="华文中宋" w:cs="宋体"/>
          <w:bCs/>
          <w:kern w:val="0"/>
          <w:lang w:eastAsia="zh-CN"/>
        </w:rPr>
        <w:t>0351-7731967</w:t>
      </w:r>
      <w:bookmarkEnd w:id="24"/>
    </w:p>
    <w:p w14:paraId="393020AA">
      <w:pPr>
        <w:spacing w:line="480" w:lineRule="exact"/>
        <w:ind w:firstLine="420" w:firstLineChars="200"/>
        <w:rPr>
          <w:rFonts w:ascii="华文中宋" w:hAnsi="华文中宋" w:eastAsia="华文中宋"/>
          <w:b/>
          <w:szCs w:val="21"/>
          <w:highlight w:val="none"/>
        </w:rPr>
      </w:pPr>
      <w:r>
        <w:rPr>
          <w:rFonts w:hint="eastAsia" w:ascii="华文中宋" w:hAnsi="华文中宋" w:eastAsia="华文中宋"/>
          <w:b/>
          <w:szCs w:val="21"/>
          <w:highlight w:val="none"/>
        </w:rPr>
        <w:t>保证金账户基本信息</w:t>
      </w:r>
    </w:p>
    <w:p w14:paraId="72CD299A">
      <w:pPr>
        <w:spacing w:line="480" w:lineRule="exact"/>
        <w:ind w:firstLine="420" w:firstLineChars="200"/>
        <w:rPr>
          <w:rFonts w:hint="eastAsia" w:ascii="华文中宋" w:hAnsi="华文中宋" w:eastAsia="华文中宋"/>
          <w:szCs w:val="21"/>
          <w:highlight w:val="none"/>
        </w:rPr>
      </w:pPr>
      <w:r>
        <w:rPr>
          <w:rFonts w:hint="eastAsia" w:ascii="华文中宋" w:hAnsi="华文中宋" w:eastAsia="华文中宋"/>
          <w:szCs w:val="21"/>
          <w:highlight w:val="none"/>
        </w:rPr>
        <w:t>开户名称：山西省公共资源交易中心（山西省省级政府采购中心）</w:t>
      </w:r>
    </w:p>
    <w:p w14:paraId="4AEC05D4">
      <w:pPr>
        <w:snapToGrid w:val="0"/>
        <w:spacing w:line="480" w:lineRule="exact"/>
        <w:ind w:firstLine="420" w:firstLineChars="200"/>
        <w:rPr>
          <w:rFonts w:hint="default" w:ascii="华文中宋" w:hAnsi="华文中宋" w:eastAsia="华文中宋"/>
          <w:szCs w:val="21"/>
          <w:highlight w:val="none"/>
          <w:lang w:val="en-US" w:eastAsia="zh-CN"/>
        </w:rPr>
      </w:pPr>
      <w:r>
        <w:rPr>
          <w:rFonts w:hint="eastAsia" w:ascii="华文中宋" w:hAnsi="华文中宋" w:eastAsia="华文中宋"/>
          <w:szCs w:val="21"/>
          <w:highlight w:val="none"/>
        </w:rPr>
        <w:t>账号：</w:t>
      </w:r>
      <w:r>
        <w:rPr>
          <w:rFonts w:hint="eastAsia" w:ascii="华文中宋" w:hAnsi="华文中宋" w:eastAsia="华文中宋"/>
          <w:szCs w:val="21"/>
          <w:highlight w:val="none"/>
          <w:lang w:val="en-US" w:eastAsia="zh-CN"/>
        </w:rPr>
        <w:t xml:space="preserve"> 6232810250002405565</w:t>
      </w:r>
      <w:r>
        <w:rPr>
          <w:rFonts w:hint="eastAsia" w:ascii="华文中宋" w:hAnsi="华文中宋" w:eastAsia="华文中宋"/>
          <w:szCs w:val="21"/>
          <w:highlight w:val="none"/>
          <w:lang w:val="en-US" w:eastAsia="zh-CN"/>
        </w:rPr>
        <w:tab/>
      </w:r>
    </w:p>
    <w:p w14:paraId="21176979">
      <w:pPr>
        <w:snapToGrid w:val="0"/>
        <w:spacing w:line="480" w:lineRule="exact"/>
        <w:ind w:firstLine="420" w:firstLineChars="200"/>
        <w:rPr>
          <w:rFonts w:hint="eastAsia" w:ascii="华文中宋" w:hAnsi="华文中宋" w:eastAsia="华文中宋"/>
          <w:szCs w:val="21"/>
          <w:highlight w:val="none"/>
        </w:rPr>
      </w:pPr>
      <w:r>
        <w:rPr>
          <w:rFonts w:hint="eastAsia" w:ascii="华文中宋" w:hAnsi="华文中宋" w:eastAsia="华文中宋"/>
          <w:szCs w:val="21"/>
          <w:highlight w:val="none"/>
        </w:rPr>
        <w:t>开户行：中国建设银行股份有限公司太原迎泽支行</w:t>
      </w:r>
    </w:p>
    <w:p w14:paraId="1E7AF35B">
      <w:pPr>
        <w:snapToGrid w:val="0"/>
        <w:spacing w:line="480" w:lineRule="exact"/>
        <w:ind w:firstLine="420" w:firstLineChars="200"/>
        <w:rPr>
          <w:rFonts w:hint="eastAsia" w:ascii="华文中宋" w:hAnsi="华文中宋" w:eastAsia="华文中宋"/>
          <w:szCs w:val="21"/>
          <w:highlight w:val="none"/>
        </w:rPr>
      </w:pPr>
      <w:r>
        <w:rPr>
          <w:rFonts w:hint="eastAsia" w:ascii="华文中宋" w:hAnsi="华文中宋" w:eastAsia="华文中宋"/>
          <w:szCs w:val="21"/>
          <w:highlight w:val="none"/>
        </w:rPr>
        <w:t>开户行行号：105161009003</w:t>
      </w:r>
    </w:p>
    <w:p w14:paraId="743747EF">
      <w:pPr>
        <w:spacing w:line="360" w:lineRule="auto"/>
        <w:ind w:firstLine="420"/>
        <w:rPr>
          <w:rFonts w:ascii="华文中宋" w:hAnsi="华文中宋" w:eastAsia="华文中宋"/>
          <w:szCs w:val="21"/>
          <w:highlight w:val="none"/>
        </w:rPr>
      </w:pPr>
      <w:r>
        <w:rPr>
          <w:rFonts w:hint="eastAsia" w:ascii="华文中宋" w:hAnsi="华文中宋" w:eastAsia="华文中宋"/>
          <w:szCs w:val="21"/>
          <w:highlight w:val="none"/>
        </w:rPr>
        <w:t>联系电话：</w:t>
      </w:r>
      <w:r>
        <w:rPr>
          <w:rFonts w:ascii="华文中宋" w:hAnsi="华文中宋" w:eastAsia="华文中宋"/>
          <w:szCs w:val="21"/>
          <w:highlight w:val="none"/>
        </w:rPr>
        <w:t>0351-7731930</w:t>
      </w:r>
    </w:p>
    <w:p w14:paraId="1BEFCB0D">
      <w:pPr>
        <w:spacing w:line="360" w:lineRule="auto"/>
        <w:ind w:firstLine="420" w:firstLineChars="200"/>
        <w:rPr>
          <w:rFonts w:ascii="华文中宋" w:hAnsi="华文中宋" w:eastAsia="华文中宋"/>
          <w:b/>
          <w:szCs w:val="21"/>
          <w:highlight w:val="none"/>
        </w:rPr>
      </w:pPr>
      <w:r>
        <w:rPr>
          <w:rFonts w:hint="eastAsia" w:ascii="华文中宋" w:hAnsi="华文中宋" w:eastAsia="华文中宋"/>
          <w:b/>
          <w:szCs w:val="21"/>
          <w:highlight w:val="none"/>
        </w:rPr>
        <w:t>政采云平台</w:t>
      </w:r>
    </w:p>
    <w:p w14:paraId="4E23506F">
      <w:pPr>
        <w:snapToGrid w:val="0"/>
        <w:spacing w:line="360" w:lineRule="auto"/>
        <w:ind w:firstLine="420" w:firstLineChars="200"/>
        <w:rPr>
          <w:rFonts w:hint="eastAsia" w:ascii="华文中宋" w:hAnsi="华文中宋" w:eastAsia="华文中宋"/>
          <w:szCs w:val="21"/>
          <w:lang w:val="en-US" w:eastAsia="zh-CN"/>
        </w:rPr>
      </w:pPr>
      <w:r>
        <w:rPr>
          <w:rFonts w:hint="eastAsia" w:ascii="华文中宋" w:hAnsi="华文中宋" w:eastAsia="华文中宋"/>
          <w:szCs w:val="21"/>
        </w:rPr>
        <w:t>技术支持电话：</w:t>
      </w:r>
      <w:r>
        <w:rPr>
          <w:rFonts w:hint="eastAsia" w:ascii="华文中宋" w:hAnsi="华文中宋" w:eastAsia="华文中宋" w:cs="Times New Roman"/>
          <w:szCs w:val="21"/>
          <w:lang w:val="en-US" w:eastAsia="zh-CN"/>
        </w:rPr>
        <w:t xml:space="preserve">95763 </w:t>
      </w:r>
      <w:r>
        <w:rPr>
          <w:rFonts w:hint="eastAsia" w:ascii="华文中宋" w:hAnsi="华文中宋" w:eastAsia="华文中宋"/>
          <w:szCs w:val="21"/>
          <w:lang w:val="en-US" w:eastAsia="zh-CN"/>
        </w:rPr>
        <w:t xml:space="preserve">    </w:t>
      </w:r>
    </w:p>
    <w:p w14:paraId="5B703AC9">
      <w:pPr>
        <w:snapToGrid w:val="0"/>
        <w:spacing w:line="360" w:lineRule="auto"/>
        <w:ind w:firstLine="1890" w:firstLineChars="900"/>
        <w:rPr>
          <w:rFonts w:hint="eastAsia" w:ascii="华文中宋" w:hAnsi="华文中宋" w:eastAsia="华文中宋"/>
          <w:szCs w:val="21"/>
        </w:rPr>
      </w:pPr>
      <w:r>
        <w:rPr>
          <w:rFonts w:hint="eastAsia" w:ascii="华文中宋" w:hAnsi="华文中宋" w:eastAsia="华文中宋"/>
          <w:szCs w:val="21"/>
        </w:rPr>
        <w:t xml:space="preserve">0351-7731616    </w:t>
      </w:r>
    </w:p>
    <w:p w14:paraId="479CFF29">
      <w:pPr>
        <w:snapToGrid w:val="0"/>
        <w:spacing w:line="360" w:lineRule="auto"/>
        <w:ind w:firstLine="420" w:firstLineChars="200"/>
        <w:rPr>
          <w:rFonts w:hint="eastAsia" w:ascii="华文中宋" w:hAnsi="华文中宋" w:eastAsia="华文中宋"/>
          <w:szCs w:val="21"/>
        </w:rPr>
      </w:pPr>
    </w:p>
    <w:p w14:paraId="71C302B4">
      <w:pPr>
        <w:snapToGrid w:val="0"/>
        <w:spacing w:line="360" w:lineRule="auto"/>
        <w:ind w:firstLine="420" w:firstLineChars="200"/>
        <w:rPr>
          <w:rFonts w:ascii="华文中宋" w:hAnsi="华文中宋" w:eastAsia="华文中宋"/>
          <w:szCs w:val="21"/>
        </w:rPr>
      </w:pPr>
      <w:r>
        <w:rPr>
          <w:rFonts w:hint="eastAsia" w:ascii="华文中宋" w:hAnsi="华文中宋" w:eastAsia="华文中宋"/>
          <w:szCs w:val="21"/>
        </w:rPr>
        <w:t>注：本招标文件所表述的时间均为北京时间。</w:t>
      </w:r>
    </w:p>
    <w:p w14:paraId="78D1333E">
      <w:r>
        <w:br w:type="page"/>
      </w:r>
    </w:p>
    <w:p w14:paraId="0347554E">
      <w:pPr>
        <w:pStyle w:val="47"/>
        <w:numPr>
          <w:ilvl w:val="0"/>
          <w:numId w:val="0"/>
        </w:numPr>
        <w:snapToGrid w:val="0"/>
        <w:spacing w:before="0" w:after="0"/>
        <w:rPr>
          <w:rFonts w:ascii="华文中宋" w:hAnsi="华文中宋" w:eastAsia="华文中宋"/>
          <w:spacing w:val="20"/>
          <w:szCs w:val="28"/>
        </w:rPr>
      </w:pPr>
      <w:bookmarkStart w:id="25" w:name="_Toc91694418"/>
      <w:bookmarkStart w:id="26" w:name="_Toc424378683"/>
      <w:bookmarkStart w:id="27" w:name="_Toc352761928"/>
      <w:r>
        <w:rPr>
          <w:rFonts w:hint="eastAsia" w:ascii="华文中宋" w:hAnsi="华文中宋" w:eastAsia="华文中宋"/>
          <w:spacing w:val="20"/>
          <w:szCs w:val="28"/>
        </w:rPr>
        <w:t>第二部分  投标人须知前附表</w:t>
      </w:r>
      <w:bookmarkEnd w:id="25"/>
      <w:bookmarkEnd w:id="26"/>
      <w:bookmarkEnd w:id="27"/>
    </w:p>
    <w:tbl>
      <w:tblPr>
        <w:tblStyle w:val="23"/>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2011"/>
        <w:gridCol w:w="6448"/>
      </w:tblGrid>
      <w:tr w14:paraId="56C41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49" w:type="dxa"/>
            <w:vAlign w:val="center"/>
          </w:tcPr>
          <w:p w14:paraId="5B09ED0A">
            <w:pPr>
              <w:snapToGrid w:val="0"/>
              <w:spacing w:line="360" w:lineRule="auto"/>
              <w:jc w:val="center"/>
              <w:rPr>
                <w:rFonts w:ascii="华文中宋" w:hAnsi="华文中宋" w:eastAsia="华文中宋"/>
                <w:szCs w:val="21"/>
              </w:rPr>
            </w:pPr>
            <w:r>
              <w:rPr>
                <w:rFonts w:hint="eastAsia" w:ascii="华文中宋" w:hAnsi="华文中宋" w:eastAsia="华文中宋"/>
                <w:szCs w:val="21"/>
              </w:rPr>
              <w:t>序号</w:t>
            </w:r>
          </w:p>
        </w:tc>
        <w:tc>
          <w:tcPr>
            <w:tcW w:w="2011" w:type="dxa"/>
            <w:vAlign w:val="center"/>
          </w:tcPr>
          <w:p w14:paraId="684DFC6B">
            <w:pPr>
              <w:snapToGrid w:val="0"/>
              <w:spacing w:line="360" w:lineRule="auto"/>
              <w:jc w:val="center"/>
              <w:rPr>
                <w:rFonts w:ascii="华文中宋" w:hAnsi="华文中宋" w:eastAsia="华文中宋"/>
                <w:szCs w:val="21"/>
              </w:rPr>
            </w:pPr>
            <w:r>
              <w:rPr>
                <w:rFonts w:hint="eastAsia" w:ascii="华文中宋" w:hAnsi="华文中宋" w:eastAsia="华文中宋"/>
                <w:szCs w:val="21"/>
              </w:rPr>
              <w:t>内容</w:t>
            </w:r>
          </w:p>
        </w:tc>
        <w:tc>
          <w:tcPr>
            <w:tcW w:w="6448" w:type="dxa"/>
            <w:vAlign w:val="center"/>
          </w:tcPr>
          <w:p w14:paraId="42251429">
            <w:pPr>
              <w:pStyle w:val="14"/>
              <w:snapToGrid w:val="0"/>
              <w:spacing w:line="360" w:lineRule="auto"/>
              <w:jc w:val="center"/>
              <w:rPr>
                <w:rFonts w:ascii="华文中宋" w:hAnsi="华文中宋" w:eastAsia="华文中宋"/>
              </w:rPr>
            </w:pPr>
            <w:r>
              <w:rPr>
                <w:rFonts w:hint="eastAsia" w:ascii="华文中宋" w:hAnsi="华文中宋" w:eastAsia="华文中宋"/>
                <w:kern w:val="0"/>
              </w:rPr>
              <w:t>说明与要求</w:t>
            </w:r>
          </w:p>
        </w:tc>
      </w:tr>
      <w:tr w14:paraId="46A2F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8" w:hRule="atLeast"/>
        </w:trPr>
        <w:tc>
          <w:tcPr>
            <w:tcW w:w="649" w:type="dxa"/>
            <w:vAlign w:val="center"/>
          </w:tcPr>
          <w:p w14:paraId="7B7014EA">
            <w:pPr>
              <w:snapToGrid w:val="0"/>
              <w:spacing w:line="360" w:lineRule="auto"/>
              <w:jc w:val="center"/>
              <w:rPr>
                <w:rFonts w:ascii="华文中宋" w:hAnsi="华文中宋" w:eastAsia="华文中宋"/>
                <w:b/>
                <w:szCs w:val="21"/>
              </w:rPr>
            </w:pPr>
            <w:r>
              <w:rPr>
                <w:rFonts w:ascii="华文中宋" w:hAnsi="华文中宋" w:eastAsia="华文中宋"/>
                <w:b/>
                <w:szCs w:val="21"/>
              </w:rPr>
              <w:t>1</w:t>
            </w:r>
          </w:p>
        </w:tc>
        <w:tc>
          <w:tcPr>
            <w:tcW w:w="2011" w:type="dxa"/>
            <w:vAlign w:val="center"/>
          </w:tcPr>
          <w:p w14:paraId="223DD1C2">
            <w:pPr>
              <w:pStyle w:val="48"/>
              <w:tabs>
                <w:tab w:val="clear" w:pos="2880"/>
              </w:tabs>
              <w:snapToGrid w:val="0"/>
              <w:spacing w:line="360" w:lineRule="auto"/>
              <w:ind w:left="0" w:firstLine="420" w:firstLineChars="200"/>
              <w:jc w:val="center"/>
              <w:rPr>
                <w:rFonts w:ascii="华文中宋" w:hAnsi="华文中宋" w:eastAsia="华文中宋"/>
                <w:sz w:val="21"/>
                <w:szCs w:val="21"/>
              </w:rPr>
            </w:pPr>
            <w:r>
              <w:rPr>
                <w:rFonts w:hint="eastAsia" w:ascii="华文中宋" w:hAnsi="华文中宋" w:eastAsia="华文中宋"/>
                <w:sz w:val="21"/>
                <w:szCs w:val="21"/>
              </w:rPr>
              <w:t>投标人应</w:t>
            </w:r>
          </w:p>
          <w:p w14:paraId="025581CD">
            <w:pPr>
              <w:pStyle w:val="48"/>
              <w:tabs>
                <w:tab w:val="clear" w:pos="2880"/>
              </w:tabs>
              <w:snapToGrid w:val="0"/>
              <w:spacing w:line="360" w:lineRule="auto"/>
              <w:ind w:left="0" w:firstLine="105" w:firstLineChars="50"/>
              <w:jc w:val="center"/>
              <w:rPr>
                <w:rFonts w:ascii="华文中宋" w:hAnsi="华文中宋" w:eastAsia="华文中宋"/>
                <w:sz w:val="21"/>
                <w:szCs w:val="21"/>
              </w:rPr>
            </w:pPr>
            <w:r>
              <w:rPr>
                <w:rFonts w:hint="eastAsia" w:ascii="华文中宋" w:hAnsi="华文中宋" w:eastAsia="华文中宋"/>
                <w:sz w:val="21"/>
                <w:szCs w:val="21"/>
              </w:rPr>
              <w:t>具备的资格要求</w:t>
            </w:r>
          </w:p>
        </w:tc>
        <w:tc>
          <w:tcPr>
            <w:tcW w:w="6448" w:type="dxa"/>
            <w:vAlign w:val="center"/>
          </w:tcPr>
          <w:p w14:paraId="43633000">
            <w:pPr>
              <w:spacing w:line="360" w:lineRule="auto"/>
              <w:ind w:firstLine="420" w:firstLineChars="200"/>
              <w:rPr>
                <w:rFonts w:ascii="华文中宋" w:hAnsi="华文中宋" w:eastAsia="华文中宋"/>
                <w:szCs w:val="21"/>
              </w:rPr>
            </w:pPr>
            <w:r>
              <w:rPr>
                <w:rFonts w:ascii="华文中宋" w:hAnsi="华文中宋" w:eastAsia="华文中宋"/>
                <w:szCs w:val="21"/>
              </w:rPr>
              <w:t>1</w:t>
            </w:r>
            <w:r>
              <w:rPr>
                <w:rFonts w:hint="eastAsia" w:ascii="华文中宋" w:hAnsi="华文中宋" w:eastAsia="华文中宋"/>
                <w:szCs w:val="21"/>
              </w:rPr>
              <w:t>．具备政府采购法第二十二条第一款规定的条件</w:t>
            </w:r>
          </w:p>
          <w:p w14:paraId="0CA3A1B5">
            <w:pPr>
              <w:spacing w:line="360" w:lineRule="auto"/>
              <w:ind w:firstLine="420" w:firstLineChars="200"/>
              <w:rPr>
                <w:rFonts w:ascii="华文中宋" w:hAnsi="华文中宋" w:eastAsia="华文中宋" w:cs="宋体"/>
                <w:bCs/>
                <w:kern w:val="0"/>
              </w:rPr>
            </w:pPr>
            <w:r>
              <w:rPr>
                <w:rFonts w:ascii="华文中宋" w:hAnsi="华文中宋" w:eastAsia="华文中宋"/>
                <w:szCs w:val="21"/>
              </w:rPr>
              <w:t>2</w:t>
            </w:r>
            <w:r>
              <w:rPr>
                <w:rFonts w:hint="eastAsia" w:ascii="华文中宋" w:hAnsi="华文中宋" w:eastAsia="华文中宋"/>
                <w:szCs w:val="21"/>
              </w:rPr>
              <w:t>．本包是否接受联合体：</w:t>
            </w:r>
          </w:p>
          <w:p w14:paraId="58F18D2B">
            <w:pPr>
              <w:spacing w:line="360" w:lineRule="auto"/>
              <w:ind w:firstLine="420" w:firstLineChars="200"/>
              <w:rPr>
                <w:rFonts w:hint="eastAsia" w:ascii="华文中宋" w:hAnsi="华文中宋" w:eastAsia="华文中宋"/>
                <w:szCs w:val="21"/>
                <w:lang w:eastAsia="zh-CN"/>
              </w:rPr>
            </w:pPr>
            <w:bookmarkStart w:id="28" w:name="PO_3000009613_PM007"/>
            <w:r>
              <w:rPr>
                <w:rFonts w:hint="eastAsia" w:ascii="华文中宋" w:hAnsi="华文中宋" w:eastAsia="华文中宋"/>
                <w:szCs w:val="21"/>
                <w:lang w:eastAsia="zh-CN"/>
              </w:rPr>
              <w:t>包1:不允许联合体投标</w:t>
            </w:r>
            <w:bookmarkEnd w:id="28"/>
          </w:p>
          <w:p w14:paraId="435E4CC6">
            <w:pPr>
              <w:spacing w:line="360" w:lineRule="auto"/>
              <w:ind w:firstLine="420" w:firstLineChars="200"/>
              <w:jc w:val="left"/>
              <w:rPr>
                <w:rFonts w:hint="eastAsia" w:ascii="华文中宋" w:hAnsi="华文中宋" w:eastAsia="华文中宋"/>
                <w:bCs/>
                <w:szCs w:val="21"/>
                <w:lang w:val="en-US" w:eastAsia="zh-CN"/>
              </w:rPr>
            </w:pPr>
            <w:r>
              <w:rPr>
                <w:rFonts w:ascii="华文中宋" w:hAnsi="华文中宋" w:eastAsia="华文中宋"/>
              </w:rPr>
              <w:t>3</w:t>
            </w:r>
            <w:r>
              <w:rPr>
                <w:rFonts w:hint="eastAsia" w:ascii="华文中宋" w:hAnsi="华文中宋" w:eastAsia="华文中宋"/>
              </w:rPr>
              <w:t>．本项目所需的其他特定资格条件：</w:t>
            </w:r>
            <w:r>
              <w:rPr>
                <w:rFonts w:hint="eastAsia" w:ascii="华文中宋" w:hAnsi="华文中宋" w:eastAsia="华文中宋"/>
                <w:lang w:val="en-US" w:eastAsia="zh-CN"/>
              </w:rPr>
              <w:t>无</w:t>
            </w:r>
          </w:p>
          <w:p w14:paraId="3A29C930">
            <w:pPr>
              <w:numPr>
                <w:ilvl w:val="0"/>
                <w:numId w:val="2"/>
              </w:numPr>
              <w:ind w:left="420" w:leftChars="200"/>
              <w:rPr>
                <w:rFonts w:hint="default" w:ascii="华文中宋" w:hAnsi="华文中宋" w:eastAsia="华文中宋"/>
                <w:b w:val="0"/>
                <w:bCs/>
                <w:color w:val="auto"/>
                <w:szCs w:val="21"/>
                <w:highlight w:val="none"/>
                <w:u w:val="none"/>
                <w:lang w:val="en-US" w:eastAsia="zh-CN"/>
              </w:rPr>
            </w:pPr>
            <w:r>
              <w:rPr>
                <w:rFonts w:hint="eastAsia" w:ascii="华文中宋" w:hAnsi="华文中宋" w:eastAsia="华文中宋"/>
                <w:color w:val="auto"/>
                <w:szCs w:val="21"/>
                <w:highlight w:val="none"/>
                <w:lang w:val="en-US" w:eastAsia="zh-CN"/>
              </w:rPr>
              <w:t>本项目是否允许再分包：否</w:t>
            </w:r>
          </w:p>
          <w:p w14:paraId="54B261D8">
            <w:pPr>
              <w:numPr>
                <w:ilvl w:val="0"/>
                <w:numId w:val="2"/>
              </w:numPr>
              <w:ind w:left="420" w:leftChars="200"/>
              <w:rPr>
                <w:rFonts w:hint="default" w:ascii="华文中宋" w:hAnsi="华文中宋" w:eastAsia="华文中宋"/>
                <w:b w:val="0"/>
                <w:bCs/>
                <w:color w:val="auto"/>
                <w:szCs w:val="21"/>
                <w:highlight w:val="none"/>
                <w:u w:val="none"/>
                <w:lang w:val="en-US" w:eastAsia="zh-CN"/>
              </w:rPr>
            </w:pPr>
            <w:r>
              <w:rPr>
                <w:rFonts w:hint="eastAsia" w:ascii="华文中宋" w:hAnsi="华文中宋" w:eastAsia="华文中宋"/>
                <w:b w:val="0"/>
                <w:bCs/>
                <w:szCs w:val="21"/>
                <w:highlight w:val="none"/>
                <w:u w:val="none"/>
                <w:lang w:val="en-US" w:eastAsia="zh-CN"/>
              </w:rPr>
              <w:t xml:space="preserve"> </w:t>
            </w:r>
            <w:r>
              <w:rPr>
                <w:rFonts w:hint="eastAsia" w:ascii="华文中宋" w:hAnsi="华文中宋" w:eastAsia="华文中宋"/>
                <w:b w:val="0"/>
                <w:bCs/>
                <w:color w:val="auto"/>
                <w:szCs w:val="21"/>
                <w:highlight w:val="none"/>
                <w:u w:val="none"/>
                <w:lang w:val="en-US" w:eastAsia="zh-CN"/>
              </w:rPr>
              <w:t>本项目是否专门面向中小企业项目： 否</w:t>
            </w:r>
          </w:p>
          <w:p w14:paraId="7111FCD0">
            <w:pPr>
              <w:spacing w:line="360" w:lineRule="auto"/>
              <w:ind w:firstLine="630" w:firstLineChars="300"/>
              <w:rPr>
                <w:rFonts w:hint="default" w:ascii="华文中宋" w:hAnsi="华文中宋" w:eastAsia="华文中宋"/>
                <w:color w:val="auto"/>
                <w:szCs w:val="21"/>
                <w:highlight w:val="none"/>
                <w:lang w:val="en-US" w:eastAsia="zh-CN"/>
              </w:rPr>
            </w:pPr>
            <w:r>
              <w:rPr>
                <w:rFonts w:hint="eastAsia" w:ascii="华文中宋" w:hAnsi="华文中宋" w:eastAsia="华文中宋"/>
                <w:color w:val="auto"/>
                <w:szCs w:val="21"/>
                <w:highlight w:val="none"/>
                <w:lang w:val="en-US" w:eastAsia="zh-CN"/>
              </w:rPr>
              <w:t>其中，小微企业的价格折扣比例：15%</w:t>
            </w:r>
          </w:p>
          <w:p w14:paraId="5A6658F9">
            <w:pPr>
              <w:spacing w:line="360" w:lineRule="auto"/>
              <w:ind w:firstLine="420" w:firstLineChars="200"/>
              <w:jc w:val="left"/>
              <w:rPr>
                <w:rFonts w:hint="default" w:ascii="华文中宋" w:hAnsi="华文中宋" w:eastAsia="华文中宋" w:cstheme="minorBidi"/>
                <w:b/>
                <w:bCs/>
                <w:color w:val="auto"/>
                <w:spacing w:val="0"/>
                <w:kern w:val="2"/>
                <w:sz w:val="21"/>
                <w:szCs w:val="21"/>
                <w:highlight w:val="none"/>
                <w:lang w:val="en-US" w:eastAsia="zh-CN" w:bidi="ar-SA"/>
              </w:rPr>
            </w:pPr>
            <w:r>
              <w:rPr>
                <w:rFonts w:hint="eastAsia" w:ascii="华文中宋" w:hAnsi="华文中宋" w:eastAsia="华文中宋" w:cstheme="minorBidi"/>
                <w:b/>
                <w:bCs/>
                <w:color w:val="auto"/>
                <w:spacing w:val="0"/>
                <w:kern w:val="2"/>
                <w:sz w:val="21"/>
                <w:szCs w:val="21"/>
                <w:highlight w:val="none"/>
                <w:lang w:val="en-US" w:eastAsia="zh-CN" w:bidi="ar-SA"/>
              </w:rPr>
              <w:t>6.优先采购绿色产品价格扣除比例：4%</w:t>
            </w:r>
          </w:p>
          <w:p w14:paraId="06E5BD69">
            <w:pPr>
              <w:spacing w:line="360" w:lineRule="auto"/>
              <w:ind w:firstLine="420" w:firstLineChars="200"/>
              <w:jc w:val="left"/>
              <w:rPr>
                <w:rFonts w:ascii="华文中宋" w:hAnsi="华文中宋" w:eastAsia="华文中宋"/>
                <w:bCs/>
                <w:szCs w:val="21"/>
              </w:rPr>
            </w:pPr>
            <w:r>
              <w:rPr>
                <w:rFonts w:hint="eastAsia" w:ascii="华文中宋" w:hAnsi="华文中宋" w:eastAsia="华文中宋" w:cstheme="minorBidi"/>
                <w:b/>
                <w:bCs/>
                <w:color w:val="auto"/>
                <w:spacing w:val="0"/>
                <w:kern w:val="2"/>
                <w:sz w:val="21"/>
                <w:szCs w:val="21"/>
                <w:highlight w:val="none"/>
                <w:lang w:val="en-US" w:eastAsia="zh-CN" w:bidi="ar-SA"/>
              </w:rPr>
              <w:t>7.</w:t>
            </w:r>
            <w:r>
              <w:rPr>
                <w:rFonts w:hint="eastAsia" w:ascii="华文中宋" w:hAnsi="华文中宋" w:eastAsia="华文中宋"/>
                <w:b w:val="0"/>
                <w:bCs/>
                <w:color w:val="auto"/>
                <w:szCs w:val="21"/>
                <w:highlight w:val="none"/>
                <w:u w:val="none"/>
                <w:lang w:val="en-US" w:eastAsia="zh-CN"/>
              </w:rPr>
              <w:t>本项目是否属于绿色数据中心项目： 否</w:t>
            </w:r>
          </w:p>
        </w:tc>
      </w:tr>
      <w:tr w14:paraId="0C12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49" w:type="dxa"/>
            <w:vAlign w:val="center"/>
          </w:tcPr>
          <w:p w14:paraId="1961ABFE">
            <w:pPr>
              <w:snapToGrid w:val="0"/>
              <w:spacing w:line="360" w:lineRule="auto"/>
              <w:jc w:val="center"/>
              <w:rPr>
                <w:rFonts w:ascii="华文中宋" w:hAnsi="华文中宋" w:eastAsia="华文中宋"/>
                <w:b/>
                <w:szCs w:val="21"/>
              </w:rPr>
            </w:pPr>
            <w:r>
              <w:rPr>
                <w:rFonts w:ascii="华文中宋" w:hAnsi="华文中宋" w:eastAsia="华文中宋"/>
                <w:b/>
                <w:szCs w:val="21"/>
              </w:rPr>
              <w:t>2</w:t>
            </w:r>
          </w:p>
        </w:tc>
        <w:tc>
          <w:tcPr>
            <w:tcW w:w="2011" w:type="dxa"/>
            <w:vAlign w:val="center"/>
          </w:tcPr>
          <w:p w14:paraId="0AFFCB50">
            <w:pPr>
              <w:snapToGrid w:val="0"/>
              <w:spacing w:line="360" w:lineRule="auto"/>
              <w:ind w:firstLine="105" w:firstLineChars="50"/>
              <w:jc w:val="center"/>
              <w:rPr>
                <w:rFonts w:ascii="华文中宋" w:hAnsi="华文中宋" w:eastAsia="华文中宋"/>
                <w:b/>
                <w:szCs w:val="21"/>
              </w:rPr>
            </w:pPr>
            <w:r>
              <w:rPr>
                <w:rFonts w:hint="eastAsia" w:ascii="华文中宋" w:hAnsi="华文中宋" w:eastAsia="华文中宋"/>
                <w:b/>
                <w:szCs w:val="21"/>
              </w:rPr>
              <w:t>投标文件</w:t>
            </w:r>
          </w:p>
          <w:p w14:paraId="41718531">
            <w:pPr>
              <w:snapToGrid w:val="0"/>
              <w:spacing w:line="360" w:lineRule="auto"/>
              <w:jc w:val="center"/>
              <w:rPr>
                <w:rFonts w:ascii="华文中宋" w:hAnsi="华文中宋" w:eastAsia="华文中宋"/>
                <w:b/>
                <w:szCs w:val="21"/>
              </w:rPr>
            </w:pPr>
            <w:r>
              <w:rPr>
                <w:rFonts w:hint="eastAsia" w:ascii="华文中宋" w:hAnsi="华文中宋" w:eastAsia="华文中宋"/>
                <w:b/>
                <w:szCs w:val="21"/>
              </w:rPr>
              <w:t>（资格证明文件）</w:t>
            </w:r>
          </w:p>
        </w:tc>
        <w:tc>
          <w:tcPr>
            <w:tcW w:w="6448" w:type="dxa"/>
            <w:vAlign w:val="center"/>
          </w:tcPr>
          <w:p w14:paraId="06208905">
            <w:pPr>
              <w:spacing w:line="360" w:lineRule="auto"/>
              <w:ind w:firstLine="420" w:firstLineChars="200"/>
              <w:jc w:val="left"/>
              <w:rPr>
                <w:rFonts w:ascii="华文中宋" w:hAnsi="华文中宋" w:eastAsia="华文中宋"/>
                <w:szCs w:val="21"/>
              </w:rPr>
            </w:pPr>
            <w:r>
              <w:rPr>
                <w:rFonts w:ascii="华文中宋" w:hAnsi="华文中宋" w:eastAsia="华文中宋"/>
                <w:b/>
                <w:szCs w:val="21"/>
              </w:rPr>
              <w:t>1</w:t>
            </w:r>
            <w:r>
              <w:rPr>
                <w:rFonts w:hint="eastAsia" w:ascii="华文中宋" w:hAnsi="华文中宋" w:eastAsia="华文中宋"/>
                <w:b/>
                <w:szCs w:val="21"/>
              </w:rPr>
              <w:t>．投标人代表的证明</w:t>
            </w:r>
            <w:r>
              <w:rPr>
                <w:rFonts w:hint="eastAsia" w:ascii="华文中宋" w:hAnsi="华文中宋" w:eastAsia="华文中宋" w:cs="华文中宋"/>
                <w:b/>
                <w:szCs w:val="21"/>
              </w:rPr>
              <w:t>（格式见第八部分）</w:t>
            </w:r>
          </w:p>
          <w:p w14:paraId="1BE99D07">
            <w:pPr>
              <w:spacing w:line="360" w:lineRule="auto"/>
              <w:ind w:firstLine="420" w:firstLineChars="200"/>
              <w:jc w:val="left"/>
              <w:rPr>
                <w:rFonts w:ascii="华文中宋" w:hAnsi="华文中宋" w:eastAsia="华文中宋" w:cs="华文中宋"/>
                <w:szCs w:val="21"/>
              </w:rPr>
            </w:pPr>
            <w:r>
              <w:rPr>
                <w:rFonts w:hint="eastAsia" w:ascii="华文中宋" w:hAnsi="华文中宋" w:eastAsia="华文中宋"/>
                <w:szCs w:val="21"/>
              </w:rPr>
              <w:t>法定代表人（负责人）参加投标的</w:t>
            </w:r>
            <w:r>
              <w:rPr>
                <w:rFonts w:hint="eastAsia" w:ascii="华文中宋" w:hAnsi="华文中宋" w:eastAsia="华文中宋" w:cs="华文中宋"/>
                <w:szCs w:val="21"/>
              </w:rPr>
              <w:t>，</w:t>
            </w:r>
            <w:r>
              <w:rPr>
                <w:rFonts w:hint="eastAsia" w:ascii="华文中宋" w:hAnsi="华文中宋" w:eastAsia="华文中宋"/>
                <w:szCs w:val="21"/>
              </w:rPr>
              <w:t>提供“法定代表人（负责人）证明书”</w:t>
            </w:r>
          </w:p>
          <w:p w14:paraId="6CDCDC57">
            <w:pPr>
              <w:spacing w:line="360" w:lineRule="auto"/>
              <w:ind w:firstLine="420" w:firstLineChars="200"/>
              <w:jc w:val="left"/>
              <w:rPr>
                <w:rFonts w:ascii="华文中宋" w:hAnsi="华文中宋" w:eastAsia="华文中宋" w:cs="华文中宋"/>
                <w:szCs w:val="21"/>
              </w:rPr>
            </w:pPr>
            <w:r>
              <w:rPr>
                <w:rFonts w:hint="eastAsia" w:ascii="华文中宋" w:hAnsi="华文中宋" w:eastAsia="华文中宋"/>
                <w:szCs w:val="21"/>
              </w:rPr>
              <w:t>委托代理人参加投标的</w:t>
            </w:r>
            <w:r>
              <w:rPr>
                <w:rFonts w:hint="eastAsia" w:ascii="华文中宋" w:hAnsi="华文中宋" w:eastAsia="华文中宋" w:cs="华文中宋"/>
                <w:szCs w:val="21"/>
              </w:rPr>
              <w:t>，</w:t>
            </w:r>
            <w:r>
              <w:rPr>
                <w:rFonts w:hint="eastAsia" w:ascii="华文中宋" w:hAnsi="华文中宋" w:eastAsia="华文中宋"/>
                <w:szCs w:val="21"/>
              </w:rPr>
              <w:t>提供“法定代表人（负责人）授权委托书</w:t>
            </w:r>
            <w:r>
              <w:rPr>
                <w:rFonts w:hint="eastAsia" w:ascii="华文中宋" w:hAnsi="华文中宋" w:eastAsia="华文中宋" w:cs="华文中宋"/>
                <w:szCs w:val="21"/>
              </w:rPr>
              <w:t>”</w:t>
            </w:r>
          </w:p>
          <w:p w14:paraId="251C3C66">
            <w:pPr>
              <w:spacing w:line="360" w:lineRule="auto"/>
              <w:ind w:firstLine="420" w:firstLineChars="200"/>
              <w:jc w:val="left"/>
              <w:rPr>
                <w:rFonts w:ascii="华文中宋" w:hAnsi="华文中宋" w:eastAsia="华文中宋" w:cs="华文中宋"/>
                <w:szCs w:val="21"/>
              </w:rPr>
            </w:pPr>
            <w:r>
              <w:rPr>
                <w:rFonts w:hint="eastAsia" w:ascii="华文中宋" w:hAnsi="华文中宋" w:eastAsia="华文中宋"/>
                <w:szCs w:val="21"/>
              </w:rPr>
              <w:t>自然人参加投标的</w:t>
            </w:r>
            <w:r>
              <w:rPr>
                <w:rFonts w:hint="eastAsia" w:ascii="华文中宋" w:hAnsi="华文中宋" w:eastAsia="华文中宋" w:cs="华文中宋"/>
                <w:szCs w:val="21"/>
              </w:rPr>
              <w:t>，</w:t>
            </w:r>
            <w:r>
              <w:rPr>
                <w:rFonts w:hint="eastAsia" w:ascii="华文中宋" w:hAnsi="华文中宋" w:eastAsia="华文中宋"/>
                <w:szCs w:val="21"/>
              </w:rPr>
              <w:t>提供个人身份证明</w:t>
            </w:r>
            <w:r>
              <w:rPr>
                <w:rFonts w:hint="eastAsia" w:ascii="华文中宋" w:hAnsi="华文中宋" w:eastAsia="华文中宋" w:cs="华文中宋"/>
                <w:szCs w:val="21"/>
              </w:rPr>
              <w:t>扫描件</w:t>
            </w:r>
          </w:p>
          <w:p w14:paraId="6E3EE243">
            <w:pPr>
              <w:spacing w:line="360" w:lineRule="auto"/>
              <w:ind w:left="315" w:leftChars="150" w:firstLine="105" w:firstLineChars="50"/>
              <w:rPr>
                <w:rFonts w:ascii="华文中宋" w:hAnsi="华文中宋" w:eastAsia="华文中宋" w:cs="华文中宋"/>
                <w:szCs w:val="21"/>
              </w:rPr>
            </w:pPr>
            <w:r>
              <w:rPr>
                <w:rFonts w:ascii="华文中宋" w:hAnsi="华文中宋" w:eastAsia="华文中宋" w:cs="华文中宋"/>
                <w:b/>
                <w:szCs w:val="21"/>
              </w:rPr>
              <w:t>2</w:t>
            </w:r>
            <w:r>
              <w:rPr>
                <w:rFonts w:hint="eastAsia" w:ascii="华文中宋" w:hAnsi="华文中宋" w:eastAsia="华文中宋" w:cs="华文中宋"/>
                <w:b/>
                <w:szCs w:val="21"/>
              </w:rPr>
              <w:t>．投标函</w:t>
            </w:r>
            <w:r>
              <w:rPr>
                <w:rFonts w:hint="eastAsia" w:ascii="华文中宋" w:hAnsi="华文中宋" w:eastAsia="华文中宋"/>
                <w:b/>
                <w:szCs w:val="21"/>
              </w:rPr>
              <w:t>（格式见第八部分）</w:t>
            </w:r>
          </w:p>
          <w:p w14:paraId="3E59025F">
            <w:pPr>
              <w:spacing w:line="360" w:lineRule="auto"/>
              <w:ind w:firstLine="420" w:firstLineChars="200"/>
              <w:rPr>
                <w:rFonts w:ascii="华文中宋" w:hAnsi="华文中宋" w:eastAsia="华文中宋"/>
                <w:b/>
                <w:szCs w:val="21"/>
                <w:highlight w:val="none"/>
              </w:rPr>
            </w:pPr>
            <w:r>
              <w:rPr>
                <w:rFonts w:ascii="华文中宋" w:hAnsi="华文中宋" w:eastAsia="华文中宋"/>
                <w:b/>
                <w:szCs w:val="21"/>
              </w:rPr>
              <w:t>3</w:t>
            </w:r>
            <w:r>
              <w:rPr>
                <w:rFonts w:hint="eastAsia" w:ascii="华文中宋" w:hAnsi="华文中宋" w:eastAsia="华文中宋"/>
                <w:b/>
                <w:szCs w:val="21"/>
              </w:rPr>
              <w:t>．</w:t>
            </w:r>
            <w:r>
              <w:rPr>
                <w:rFonts w:hint="eastAsia" w:ascii="华文中宋" w:hAnsi="华文中宋" w:eastAsia="华文中宋"/>
                <w:b/>
                <w:szCs w:val="21"/>
                <w:highlight w:val="none"/>
              </w:rPr>
              <w:t>以下内容</w:t>
            </w:r>
            <w:r>
              <w:rPr>
                <w:rFonts w:hint="eastAsia" w:ascii="华文中宋" w:hAnsi="华文中宋" w:eastAsia="华文中宋"/>
                <w:b/>
                <w:szCs w:val="21"/>
                <w:highlight w:val="none"/>
                <w:lang w:val="en-US" w:eastAsia="zh-CN"/>
              </w:rPr>
              <w:t>仅需</w:t>
            </w:r>
            <w:r>
              <w:rPr>
                <w:rFonts w:hint="eastAsia" w:ascii="华文中宋" w:hAnsi="华文中宋" w:eastAsia="华文中宋"/>
                <w:b/>
                <w:szCs w:val="21"/>
                <w:highlight w:val="none"/>
              </w:rPr>
              <w:t>提供《政府集中采购供应商信用承诺书》</w:t>
            </w:r>
            <w:r>
              <w:rPr>
                <w:rFonts w:hint="eastAsia" w:ascii="华文中宋" w:hAnsi="华文中宋" w:eastAsia="华文中宋"/>
                <w:b/>
                <w:szCs w:val="21"/>
                <w:highlight w:val="none"/>
                <w:lang w:val="en-US" w:eastAsia="zh-CN"/>
              </w:rPr>
              <w:t>一份即可</w:t>
            </w:r>
            <w:r>
              <w:rPr>
                <w:rFonts w:hint="eastAsia" w:ascii="华文中宋" w:hAnsi="华文中宋" w:eastAsia="华文中宋"/>
                <w:b/>
                <w:szCs w:val="21"/>
                <w:highlight w:val="none"/>
              </w:rPr>
              <w:t>（格式见第八部分）</w:t>
            </w:r>
          </w:p>
          <w:p w14:paraId="016A809D">
            <w:pPr>
              <w:spacing w:line="360" w:lineRule="auto"/>
              <w:ind w:firstLine="420" w:firstLineChars="200"/>
              <w:rPr>
                <w:rFonts w:hint="eastAsia" w:ascii="华文中宋" w:hAnsi="华文中宋" w:eastAsia="华文中宋"/>
                <w:color w:val="auto"/>
                <w:highlight w:val="none"/>
              </w:rPr>
            </w:pPr>
            <w:r>
              <w:rPr>
                <w:rFonts w:hint="eastAsia" w:ascii="华文中宋" w:hAnsi="华文中宋" w:eastAsia="华文中宋"/>
                <w:color w:val="auto"/>
                <w:highlight w:val="none"/>
              </w:rPr>
              <w:t>具有独立承担民事责任的能力</w:t>
            </w:r>
          </w:p>
          <w:p w14:paraId="3BDB8D71">
            <w:pPr>
              <w:spacing w:line="360" w:lineRule="auto"/>
              <w:ind w:firstLine="420" w:firstLineChars="200"/>
              <w:rPr>
                <w:rFonts w:ascii="华文中宋" w:hAnsi="华文中宋" w:eastAsia="华文中宋"/>
                <w:color w:val="auto"/>
                <w:kern w:val="0"/>
                <w:szCs w:val="21"/>
                <w:highlight w:val="none"/>
              </w:rPr>
            </w:pPr>
            <w:r>
              <w:rPr>
                <w:rFonts w:hint="eastAsia" w:ascii="华文中宋" w:hAnsi="华文中宋" w:eastAsia="华文中宋"/>
                <w:color w:val="auto"/>
                <w:kern w:val="0"/>
                <w:szCs w:val="21"/>
                <w:highlight w:val="none"/>
              </w:rPr>
              <w:t>具有良好的商业信誉和健全的财务会计制度</w:t>
            </w:r>
          </w:p>
          <w:p w14:paraId="12584012">
            <w:pPr>
              <w:spacing w:line="360" w:lineRule="auto"/>
              <w:ind w:firstLine="420" w:firstLineChars="200"/>
              <w:rPr>
                <w:rFonts w:ascii="华文中宋" w:hAnsi="华文中宋" w:eastAsia="华文中宋" w:cs="华文中宋"/>
                <w:color w:val="auto"/>
                <w:kern w:val="0"/>
                <w:szCs w:val="21"/>
                <w:highlight w:val="none"/>
              </w:rPr>
            </w:pPr>
            <w:r>
              <w:rPr>
                <w:rFonts w:hint="eastAsia" w:ascii="华文中宋" w:hAnsi="华文中宋" w:eastAsia="华文中宋" w:cs="华文中宋"/>
                <w:color w:val="auto"/>
                <w:kern w:val="0"/>
                <w:szCs w:val="21"/>
                <w:highlight w:val="none"/>
              </w:rPr>
              <w:t>具有依法缴纳税收</w:t>
            </w:r>
            <w:r>
              <w:rPr>
                <w:rFonts w:hint="eastAsia" w:ascii="华文中宋" w:hAnsi="华文中宋" w:eastAsia="华文中宋" w:cs="华文中宋"/>
                <w:color w:val="auto"/>
                <w:kern w:val="0"/>
                <w:szCs w:val="21"/>
                <w:highlight w:val="none"/>
                <w:lang w:val="en-US" w:eastAsia="zh-CN"/>
              </w:rPr>
              <w:t>和</w:t>
            </w:r>
            <w:r>
              <w:rPr>
                <w:rFonts w:hint="eastAsia" w:ascii="华文中宋" w:hAnsi="华文中宋" w:eastAsia="华文中宋" w:cs="华文中宋"/>
                <w:color w:val="auto"/>
                <w:kern w:val="0"/>
                <w:szCs w:val="21"/>
                <w:highlight w:val="none"/>
              </w:rPr>
              <w:t>社会保障资金的良好记录</w:t>
            </w:r>
          </w:p>
          <w:p w14:paraId="62F8F565">
            <w:pPr>
              <w:spacing w:line="360" w:lineRule="auto"/>
              <w:ind w:firstLine="420" w:firstLineChars="200"/>
              <w:rPr>
                <w:rFonts w:ascii="华文中宋" w:hAnsi="华文中宋" w:eastAsia="华文中宋" w:cs="华文中宋"/>
                <w:color w:val="auto"/>
                <w:kern w:val="0"/>
                <w:szCs w:val="21"/>
                <w:highlight w:val="none"/>
              </w:rPr>
            </w:pPr>
            <w:r>
              <w:rPr>
                <w:rFonts w:hint="eastAsia" w:ascii="华文中宋" w:hAnsi="华文中宋" w:eastAsia="华文中宋" w:cs="华文中宋"/>
                <w:color w:val="auto"/>
                <w:kern w:val="0"/>
                <w:szCs w:val="21"/>
                <w:highlight w:val="none"/>
              </w:rPr>
              <w:t>具有履行合同</w:t>
            </w:r>
            <w:r>
              <w:rPr>
                <w:rFonts w:hint="eastAsia" w:ascii="华文中宋" w:hAnsi="华文中宋" w:eastAsia="华文中宋"/>
                <w:color w:val="auto"/>
                <w:szCs w:val="21"/>
                <w:highlight w:val="none"/>
              </w:rPr>
              <w:t>所必需的设备和专业技术能力</w:t>
            </w:r>
          </w:p>
          <w:p w14:paraId="767ADB49">
            <w:pPr>
              <w:spacing w:line="360" w:lineRule="auto"/>
              <w:ind w:firstLine="420" w:firstLineChars="200"/>
              <w:rPr>
                <w:rFonts w:ascii="华文中宋" w:hAnsi="华文中宋" w:eastAsia="华文中宋"/>
                <w:szCs w:val="21"/>
              </w:rPr>
            </w:pPr>
            <w:r>
              <w:rPr>
                <w:rFonts w:hint="eastAsia" w:ascii="华文中宋" w:hAnsi="华文中宋" w:eastAsia="华文中宋" w:cs="华文中宋"/>
                <w:color w:val="auto"/>
                <w:kern w:val="0"/>
                <w:szCs w:val="21"/>
                <w:highlight w:val="none"/>
              </w:rPr>
              <w:t>参加政府采购活动前三年内，在经营活动中没有重大违法记录</w:t>
            </w:r>
          </w:p>
          <w:p w14:paraId="55FAB75A">
            <w:pPr>
              <w:spacing w:line="360" w:lineRule="auto"/>
              <w:ind w:left="315" w:leftChars="150" w:firstLine="105" w:firstLineChars="50"/>
              <w:rPr>
                <w:rFonts w:ascii="华文中宋" w:hAnsi="华文中宋" w:eastAsia="华文中宋"/>
                <w:b/>
                <w:szCs w:val="21"/>
              </w:rPr>
            </w:pPr>
            <w:r>
              <w:rPr>
                <w:rFonts w:ascii="华文中宋" w:hAnsi="华文中宋" w:eastAsia="华文中宋"/>
                <w:b/>
                <w:szCs w:val="21"/>
                <w:highlight w:val="none"/>
              </w:rPr>
              <w:t>4</w:t>
            </w:r>
            <w:r>
              <w:rPr>
                <w:rFonts w:hint="eastAsia" w:ascii="华文中宋" w:hAnsi="华文中宋" w:eastAsia="华文中宋"/>
                <w:b/>
                <w:szCs w:val="21"/>
                <w:highlight w:val="none"/>
              </w:rPr>
              <w:t>．</w:t>
            </w:r>
            <w:r>
              <w:rPr>
                <w:rFonts w:hint="eastAsia" w:ascii="华文中宋" w:hAnsi="华文中宋" w:eastAsia="华文中宋"/>
                <w:b/>
                <w:szCs w:val="21"/>
              </w:rPr>
              <w:t>本项目所需的其他特定资格条件</w:t>
            </w:r>
            <w:r>
              <w:rPr>
                <w:rFonts w:hint="eastAsia" w:ascii="华文中宋" w:hAnsi="华文中宋" w:eastAsia="华文中宋"/>
                <w:b/>
                <w:szCs w:val="21"/>
                <w:highlight w:val="none"/>
                <w:lang w:eastAsia="zh-CN"/>
              </w:rPr>
              <w:t>（</w:t>
            </w:r>
            <w:r>
              <w:rPr>
                <w:rFonts w:hint="eastAsia" w:ascii="华文中宋" w:hAnsi="华文中宋" w:eastAsia="华文中宋"/>
                <w:b/>
                <w:szCs w:val="21"/>
                <w:highlight w:val="none"/>
                <w:lang w:val="en-US" w:eastAsia="zh-CN"/>
              </w:rPr>
              <w:t>如涉及</w:t>
            </w:r>
            <w:r>
              <w:rPr>
                <w:rFonts w:hint="eastAsia" w:ascii="华文中宋" w:hAnsi="华文中宋" w:eastAsia="华文中宋"/>
                <w:b/>
                <w:szCs w:val="21"/>
                <w:highlight w:val="none"/>
                <w:lang w:eastAsia="zh-CN"/>
              </w:rPr>
              <w:t>）</w:t>
            </w:r>
          </w:p>
          <w:p w14:paraId="540D83AE">
            <w:pPr>
              <w:spacing w:line="360" w:lineRule="auto"/>
              <w:ind w:left="315" w:leftChars="150" w:firstLine="105" w:firstLineChars="50"/>
              <w:rPr>
                <w:rFonts w:ascii="华文中宋" w:hAnsi="华文中宋" w:eastAsia="华文中宋"/>
                <w:szCs w:val="21"/>
              </w:rPr>
            </w:pPr>
            <w:r>
              <w:rPr>
                <w:rFonts w:hint="eastAsia" w:ascii="华文中宋" w:hAnsi="华文中宋" w:eastAsia="华文中宋"/>
                <w:szCs w:val="21"/>
              </w:rPr>
              <w:t>按照本部分序号</w:t>
            </w:r>
            <w:r>
              <w:rPr>
                <w:rFonts w:ascii="华文中宋" w:hAnsi="华文中宋" w:eastAsia="华文中宋"/>
                <w:szCs w:val="21"/>
              </w:rPr>
              <w:t>1</w:t>
            </w:r>
            <w:r>
              <w:rPr>
                <w:rFonts w:hint="eastAsia" w:ascii="华文中宋" w:hAnsi="华文中宋" w:eastAsia="华文中宋"/>
                <w:szCs w:val="21"/>
              </w:rPr>
              <w:t>“</w:t>
            </w:r>
            <w:r>
              <w:rPr>
                <w:rFonts w:hint="eastAsia" w:ascii="华文中宋" w:hAnsi="华文中宋" w:eastAsia="华文中宋"/>
                <w:bCs/>
                <w:szCs w:val="21"/>
              </w:rPr>
              <w:t>其他特定资格条件</w:t>
            </w:r>
            <w:r>
              <w:rPr>
                <w:rFonts w:hint="eastAsia" w:ascii="华文中宋" w:hAnsi="华文中宋" w:eastAsia="华文中宋"/>
                <w:szCs w:val="21"/>
              </w:rPr>
              <w:t>”规定提交相关证明文件。</w:t>
            </w:r>
          </w:p>
          <w:p w14:paraId="1EEF1607">
            <w:pPr>
              <w:spacing w:line="360" w:lineRule="auto"/>
              <w:ind w:left="315" w:leftChars="150" w:firstLine="105" w:firstLineChars="50"/>
              <w:rPr>
                <w:rFonts w:ascii="华文中宋" w:hAnsi="华文中宋" w:eastAsia="华文中宋"/>
                <w:b/>
                <w:i w:val="0"/>
                <w:iCs w:val="0"/>
                <w:szCs w:val="21"/>
                <w:highlight w:val="none"/>
                <w:u w:val="none"/>
              </w:rPr>
            </w:pPr>
            <w:r>
              <w:rPr>
                <w:rFonts w:ascii="华文中宋" w:hAnsi="华文中宋" w:eastAsia="华文中宋"/>
                <w:b/>
                <w:szCs w:val="21"/>
              </w:rPr>
              <w:t>5</w:t>
            </w:r>
            <w:r>
              <w:rPr>
                <w:rFonts w:hint="eastAsia" w:ascii="华文中宋" w:hAnsi="华文中宋" w:eastAsia="华文中宋"/>
                <w:b/>
                <w:szCs w:val="21"/>
              </w:rPr>
              <w:t>．</w:t>
            </w:r>
            <w:r>
              <w:rPr>
                <w:rFonts w:hint="eastAsia" w:ascii="华文中宋" w:hAnsi="华文中宋" w:eastAsia="华文中宋"/>
                <w:b/>
                <w:i w:val="0"/>
                <w:iCs w:val="0"/>
                <w:szCs w:val="21"/>
                <w:highlight w:val="none"/>
                <w:u w:val="none"/>
              </w:rPr>
              <w:t>投标保证金的</w:t>
            </w:r>
            <w:r>
              <w:rPr>
                <w:rFonts w:hint="eastAsia" w:ascii="华文中宋" w:hAnsi="华文中宋" w:eastAsia="华文中宋"/>
                <w:b/>
                <w:i w:val="0"/>
                <w:iCs w:val="0"/>
                <w:szCs w:val="21"/>
                <w:highlight w:val="none"/>
                <w:u w:val="none"/>
                <w:lang w:eastAsia="zh-CN"/>
              </w:rPr>
              <w:t>缴纳</w:t>
            </w:r>
            <w:r>
              <w:rPr>
                <w:rFonts w:hint="eastAsia" w:ascii="华文中宋" w:hAnsi="华文中宋" w:eastAsia="华文中宋"/>
                <w:b/>
                <w:i w:val="0"/>
                <w:iCs w:val="0"/>
                <w:szCs w:val="21"/>
                <w:highlight w:val="none"/>
                <w:u w:val="none"/>
              </w:rPr>
              <w:t>情况</w:t>
            </w:r>
          </w:p>
          <w:p w14:paraId="5B4F40E7">
            <w:pPr>
              <w:spacing w:line="360" w:lineRule="exact"/>
              <w:ind w:firstLine="420" w:firstLineChars="200"/>
              <w:rPr>
                <w:rFonts w:hint="eastAsia" w:ascii="华文中宋" w:hAnsi="华文中宋" w:eastAsia="华文中宋"/>
                <w:i w:val="0"/>
                <w:iCs w:val="0"/>
                <w:color w:val="auto"/>
                <w:szCs w:val="21"/>
                <w:highlight w:val="none"/>
                <w:u w:val="none"/>
                <w:lang w:eastAsia="zh-CN"/>
              </w:rPr>
            </w:pPr>
            <w:r>
              <w:rPr>
                <w:rFonts w:hint="eastAsia" w:ascii="华文中宋" w:hAnsi="华文中宋" w:eastAsia="华文中宋"/>
                <w:i w:val="0"/>
                <w:iCs w:val="0"/>
                <w:color w:val="auto"/>
                <w:szCs w:val="21"/>
                <w:highlight w:val="none"/>
                <w:u w:val="none"/>
                <w:lang w:val="en-US" w:eastAsia="zh-CN"/>
              </w:rPr>
              <w:t>要求提交保证金的项目，投标人需要提供</w:t>
            </w:r>
            <w:r>
              <w:rPr>
                <w:rFonts w:hint="eastAsia" w:ascii="华文中宋" w:hAnsi="华文中宋" w:eastAsia="华文中宋"/>
                <w:i w:val="0"/>
                <w:iCs w:val="0"/>
                <w:color w:val="auto"/>
                <w:szCs w:val="21"/>
                <w:highlight w:val="none"/>
                <w:u w:val="none"/>
                <w:lang w:eastAsia="zh-CN"/>
              </w:rPr>
              <w:t>：</w:t>
            </w:r>
          </w:p>
          <w:p w14:paraId="50BB70C8">
            <w:pPr>
              <w:numPr>
                <w:ilvl w:val="0"/>
                <w:numId w:val="3"/>
              </w:numPr>
              <w:spacing w:line="360" w:lineRule="exact"/>
              <w:ind w:left="420" w:leftChars="0" w:firstLine="420" w:firstLineChars="0"/>
              <w:rPr>
                <w:rFonts w:hint="eastAsia" w:ascii="华文中宋" w:hAnsi="华文中宋" w:eastAsia="华文中宋"/>
                <w:i w:val="0"/>
                <w:iCs w:val="0"/>
                <w:color w:val="auto"/>
                <w:szCs w:val="21"/>
                <w:highlight w:val="none"/>
                <w:u w:val="none"/>
                <w:lang w:eastAsia="zh-CN"/>
              </w:rPr>
            </w:pPr>
            <w:r>
              <w:rPr>
                <w:rFonts w:hint="eastAsia" w:ascii="华文中宋" w:hAnsi="华文中宋" w:eastAsia="华文中宋"/>
                <w:i w:val="0"/>
                <w:iCs w:val="0"/>
                <w:color w:val="auto"/>
                <w:szCs w:val="21"/>
                <w:highlight w:val="none"/>
                <w:u w:val="none"/>
                <w:lang w:val="en-US" w:eastAsia="zh-CN"/>
              </w:rPr>
              <w:t>采用银行转账方式的，需提交</w:t>
            </w:r>
            <w:r>
              <w:rPr>
                <w:rFonts w:hint="eastAsia" w:ascii="华文中宋" w:hAnsi="华文中宋" w:eastAsia="华文中宋"/>
                <w:i w:val="0"/>
                <w:iCs w:val="0"/>
                <w:color w:val="auto"/>
                <w:highlight w:val="none"/>
                <w:u w:val="none"/>
                <w:lang w:val="en-US" w:eastAsia="zh-CN"/>
              </w:rPr>
              <w:t>保证金缴纳回单或回执</w:t>
            </w:r>
            <w:r>
              <w:rPr>
                <w:rFonts w:hint="eastAsia" w:ascii="华文中宋" w:hAnsi="华文中宋" w:eastAsia="华文中宋"/>
                <w:i w:val="0"/>
                <w:iCs w:val="0"/>
                <w:color w:val="auto"/>
                <w:szCs w:val="21"/>
                <w:highlight w:val="none"/>
                <w:u w:val="none"/>
              </w:rPr>
              <w:t>扫描件</w:t>
            </w:r>
            <w:r>
              <w:rPr>
                <w:rFonts w:hint="eastAsia" w:ascii="华文中宋" w:hAnsi="华文中宋" w:eastAsia="华文中宋"/>
                <w:i w:val="0"/>
                <w:iCs w:val="0"/>
                <w:color w:val="auto"/>
                <w:szCs w:val="21"/>
                <w:highlight w:val="none"/>
                <w:u w:val="none"/>
                <w:lang w:eastAsia="zh-CN"/>
              </w:rPr>
              <w:t>；</w:t>
            </w:r>
            <w:r>
              <w:rPr>
                <w:rFonts w:hint="eastAsia" w:ascii="华文中宋" w:hAnsi="华文中宋" w:eastAsia="华文中宋"/>
                <w:i w:val="0"/>
                <w:iCs w:val="0"/>
                <w:color w:val="FF0000"/>
                <w:szCs w:val="21"/>
                <w:highlight w:val="none"/>
                <w:u w:val="none"/>
                <w:lang w:eastAsia="zh-CN"/>
              </w:rPr>
              <w:t>（保证金是否缴纳成功，以集采机构财务部门出具的最终入账信息为准）</w:t>
            </w:r>
          </w:p>
          <w:p w14:paraId="1FB88DD1">
            <w:pPr>
              <w:numPr>
                <w:ilvl w:val="0"/>
                <w:numId w:val="3"/>
              </w:numPr>
              <w:spacing w:line="360" w:lineRule="exact"/>
              <w:ind w:left="420" w:leftChars="0" w:firstLine="420" w:firstLineChars="0"/>
              <w:rPr>
                <w:rFonts w:hint="eastAsia" w:ascii="华文中宋" w:hAnsi="华文中宋" w:eastAsia="华文中宋"/>
                <w:i w:val="0"/>
                <w:iCs w:val="0"/>
                <w:color w:val="auto"/>
                <w:szCs w:val="21"/>
                <w:highlight w:val="none"/>
                <w:u w:val="none"/>
                <w:lang w:val="en-US" w:eastAsia="zh-CN"/>
              </w:rPr>
            </w:pPr>
            <w:r>
              <w:rPr>
                <w:rFonts w:hint="eastAsia" w:ascii="华文中宋" w:hAnsi="华文中宋" w:eastAsia="华文中宋"/>
                <w:i w:val="0"/>
                <w:iCs w:val="0"/>
                <w:color w:val="auto"/>
                <w:szCs w:val="21"/>
                <w:highlight w:val="none"/>
                <w:u w:val="none"/>
                <w:lang w:val="en-US" w:eastAsia="zh-CN"/>
              </w:rPr>
              <w:t>采用电子保函形式的，投标人自行在线办理；“政采云”系统投标时提供电子保函缴纳成功回执截图；</w:t>
            </w:r>
          </w:p>
          <w:p w14:paraId="398C59C1">
            <w:pPr>
              <w:numPr>
                <w:ilvl w:val="0"/>
                <w:numId w:val="3"/>
              </w:numPr>
              <w:spacing w:line="360" w:lineRule="exact"/>
              <w:ind w:left="420" w:leftChars="0" w:firstLine="420" w:firstLineChars="0"/>
              <w:rPr>
                <w:rFonts w:hint="eastAsia" w:ascii="华文中宋" w:hAnsi="华文中宋" w:eastAsia="华文中宋"/>
                <w:i w:val="0"/>
                <w:iCs w:val="0"/>
                <w:color w:val="auto"/>
                <w:szCs w:val="21"/>
                <w:highlight w:val="none"/>
                <w:u w:val="none"/>
                <w:lang w:val="en-US" w:eastAsia="zh-CN"/>
              </w:rPr>
            </w:pPr>
            <w:r>
              <w:rPr>
                <w:rFonts w:hint="eastAsia" w:ascii="华文中宋" w:hAnsi="华文中宋" w:eastAsia="华文中宋"/>
                <w:i w:val="0"/>
                <w:iCs w:val="0"/>
                <w:color w:val="auto"/>
                <w:szCs w:val="21"/>
                <w:highlight w:val="none"/>
                <w:u w:val="none"/>
                <w:lang w:val="en-US" w:eastAsia="zh-CN"/>
              </w:rPr>
              <w:t>采用支票、汇票、本票、纸质保函形式的，需提交集采机构财务部门加盖“投标保证金业务专用章”的回执单</w:t>
            </w:r>
            <w:r>
              <w:rPr>
                <w:rFonts w:hint="eastAsia" w:ascii="华文中宋" w:hAnsi="华文中宋" w:eastAsia="华文中宋"/>
                <w:i w:val="0"/>
                <w:iCs w:val="0"/>
                <w:color w:val="auto"/>
                <w:szCs w:val="21"/>
                <w:highlight w:val="none"/>
                <w:u w:val="none"/>
              </w:rPr>
              <w:t>扫描件</w:t>
            </w:r>
            <w:r>
              <w:rPr>
                <w:rFonts w:hint="eastAsia" w:ascii="华文中宋" w:hAnsi="华文中宋" w:eastAsia="华文中宋"/>
                <w:i w:val="0"/>
                <w:iCs w:val="0"/>
                <w:color w:val="auto"/>
                <w:szCs w:val="21"/>
                <w:highlight w:val="none"/>
                <w:u w:val="none"/>
                <w:lang w:val="en-US" w:eastAsia="zh-CN"/>
              </w:rPr>
              <w:t>。</w:t>
            </w:r>
          </w:p>
          <w:p w14:paraId="15C0B3AD">
            <w:pPr>
              <w:spacing w:line="360" w:lineRule="exact"/>
              <w:ind w:firstLine="420" w:firstLineChars="200"/>
              <w:rPr>
                <w:rFonts w:hint="eastAsia" w:ascii="华文中宋" w:hAnsi="华文中宋" w:eastAsia="华文中宋"/>
                <w:i w:val="0"/>
                <w:iCs w:val="0"/>
                <w:color w:val="auto"/>
                <w:szCs w:val="21"/>
                <w:highlight w:val="none"/>
                <w:u w:val="none"/>
                <w:lang w:eastAsia="zh-CN"/>
              </w:rPr>
            </w:pPr>
          </w:p>
          <w:p w14:paraId="78D64508">
            <w:pPr>
              <w:spacing w:line="360" w:lineRule="auto"/>
              <w:ind w:firstLine="420" w:firstLineChars="200"/>
              <w:rPr>
                <w:rFonts w:ascii="华文中宋" w:hAnsi="华文中宋" w:eastAsia="华文中宋"/>
                <w:i w:val="0"/>
                <w:iCs w:val="0"/>
                <w:szCs w:val="21"/>
                <w:highlight w:val="none"/>
                <w:u w:val="none"/>
              </w:rPr>
            </w:pPr>
            <w:r>
              <w:rPr>
                <w:rFonts w:hint="eastAsia" w:ascii="华文中宋" w:hAnsi="华文中宋" w:eastAsia="华文中宋"/>
                <w:i w:val="0"/>
                <w:iCs w:val="0"/>
                <w:color w:val="auto"/>
                <w:szCs w:val="21"/>
                <w:highlight w:val="none"/>
                <w:u w:val="none"/>
                <w:lang w:val="en-US" w:eastAsia="zh-CN"/>
              </w:rPr>
              <w:t>不要求提交保证金的项目：不审核此项内容，投标人不需提供证明材料</w:t>
            </w:r>
            <w:r>
              <w:rPr>
                <w:rFonts w:hint="eastAsia" w:ascii="华文中宋" w:hAnsi="华文中宋" w:eastAsia="华文中宋"/>
                <w:i w:val="0"/>
                <w:iCs w:val="0"/>
                <w:color w:val="auto"/>
                <w:szCs w:val="21"/>
                <w:highlight w:val="none"/>
                <w:u w:val="none"/>
                <w:lang w:eastAsia="zh-CN"/>
              </w:rPr>
              <w:t>。</w:t>
            </w:r>
          </w:p>
          <w:p w14:paraId="269DF6B7">
            <w:pPr>
              <w:spacing w:line="360" w:lineRule="auto"/>
              <w:ind w:firstLine="315" w:firstLineChars="150"/>
              <w:rPr>
                <w:rFonts w:ascii="华文中宋" w:hAnsi="华文中宋" w:eastAsia="华文中宋"/>
                <w:b/>
                <w:szCs w:val="21"/>
              </w:rPr>
            </w:pPr>
            <w:r>
              <w:rPr>
                <w:rFonts w:hint="eastAsia" w:ascii="华文中宋" w:hAnsi="华文中宋" w:eastAsia="华文中宋"/>
                <w:b/>
                <w:szCs w:val="21"/>
                <w:highlight w:val="none"/>
              </w:rPr>
              <w:t>说明：本项目将根据投标人提供的上述文件进行资格审查，具体资格审查内容及标准见第五部分。</w:t>
            </w:r>
          </w:p>
        </w:tc>
      </w:tr>
      <w:tr w14:paraId="02A0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49" w:type="dxa"/>
            <w:vAlign w:val="center"/>
          </w:tcPr>
          <w:p w14:paraId="07A68377">
            <w:pPr>
              <w:snapToGrid w:val="0"/>
              <w:spacing w:line="360" w:lineRule="auto"/>
              <w:jc w:val="center"/>
              <w:rPr>
                <w:rFonts w:ascii="华文中宋" w:hAnsi="华文中宋" w:eastAsia="华文中宋"/>
                <w:b/>
                <w:szCs w:val="21"/>
              </w:rPr>
            </w:pPr>
            <w:r>
              <w:rPr>
                <w:rFonts w:ascii="华文中宋" w:hAnsi="华文中宋" w:eastAsia="华文中宋"/>
                <w:b/>
                <w:szCs w:val="21"/>
              </w:rPr>
              <w:t>3</w:t>
            </w:r>
          </w:p>
        </w:tc>
        <w:tc>
          <w:tcPr>
            <w:tcW w:w="2011" w:type="dxa"/>
            <w:vAlign w:val="center"/>
          </w:tcPr>
          <w:p w14:paraId="5C0D71B1">
            <w:pPr>
              <w:snapToGrid w:val="0"/>
              <w:spacing w:line="360" w:lineRule="auto"/>
              <w:ind w:firstLine="105" w:firstLineChars="50"/>
              <w:jc w:val="center"/>
              <w:rPr>
                <w:rFonts w:ascii="华文中宋" w:hAnsi="华文中宋" w:eastAsia="华文中宋"/>
                <w:b/>
                <w:szCs w:val="21"/>
              </w:rPr>
            </w:pPr>
            <w:r>
              <w:rPr>
                <w:rFonts w:hint="eastAsia" w:ascii="华文中宋" w:hAnsi="华文中宋" w:eastAsia="华文中宋"/>
                <w:b/>
                <w:szCs w:val="21"/>
              </w:rPr>
              <w:t>投标文件</w:t>
            </w:r>
          </w:p>
          <w:p w14:paraId="628C4169">
            <w:pPr>
              <w:snapToGrid w:val="0"/>
              <w:spacing w:line="360" w:lineRule="auto"/>
              <w:jc w:val="center"/>
              <w:rPr>
                <w:rFonts w:ascii="华文中宋" w:hAnsi="华文中宋" w:eastAsia="华文中宋"/>
                <w:b/>
                <w:szCs w:val="21"/>
              </w:rPr>
            </w:pPr>
            <w:r>
              <w:rPr>
                <w:rFonts w:hint="eastAsia" w:ascii="华文中宋" w:hAnsi="华文中宋" w:eastAsia="华文中宋"/>
                <w:b/>
                <w:szCs w:val="21"/>
              </w:rPr>
              <w:t>（商务技术文件）</w:t>
            </w:r>
          </w:p>
        </w:tc>
        <w:tc>
          <w:tcPr>
            <w:tcW w:w="6448" w:type="dxa"/>
            <w:vAlign w:val="center"/>
          </w:tcPr>
          <w:p w14:paraId="6F6B6AD9">
            <w:pPr>
              <w:spacing w:line="360" w:lineRule="auto"/>
              <w:ind w:left="315" w:leftChars="150" w:firstLine="105" w:firstLineChars="50"/>
              <w:rPr>
                <w:rFonts w:ascii="华文中宋" w:hAnsi="华文中宋" w:eastAsia="华文中宋" w:cs="华文中宋"/>
                <w:b/>
                <w:szCs w:val="21"/>
              </w:rPr>
            </w:pPr>
            <w:r>
              <w:rPr>
                <w:rFonts w:ascii="华文中宋" w:hAnsi="华文中宋" w:eastAsia="华文中宋" w:cs="华文中宋"/>
                <w:b/>
                <w:szCs w:val="21"/>
              </w:rPr>
              <w:t>1</w:t>
            </w:r>
            <w:r>
              <w:rPr>
                <w:rFonts w:hint="eastAsia" w:ascii="华文中宋" w:hAnsi="华文中宋" w:eastAsia="华文中宋" w:cs="华文中宋"/>
                <w:b/>
                <w:szCs w:val="21"/>
              </w:rPr>
              <w:t>．对采购需求的响应内容</w:t>
            </w:r>
          </w:p>
          <w:p w14:paraId="66793FFF">
            <w:pPr>
              <w:spacing w:line="360" w:lineRule="auto"/>
              <w:ind w:firstLine="420" w:firstLineChars="200"/>
              <w:rPr>
                <w:rFonts w:hint="eastAsia" w:ascii="华文中宋" w:hAnsi="华文中宋" w:eastAsia="华文中宋" w:cs="华文中宋"/>
                <w:color w:val="auto"/>
                <w:szCs w:val="21"/>
                <w:highlight w:val="none"/>
                <w:lang w:val="en-US" w:eastAsia="zh-CN"/>
              </w:rPr>
            </w:pPr>
            <w:r>
              <w:rPr>
                <w:rFonts w:hint="eastAsia" w:ascii="华文中宋" w:hAnsi="华文中宋" w:eastAsia="华文中宋" w:cs="华文中宋"/>
                <w:color w:val="auto"/>
                <w:szCs w:val="21"/>
                <w:highlight w:val="none"/>
                <w:lang w:val="en-US" w:eastAsia="zh-CN"/>
              </w:rPr>
              <w:t>对项目实质性要求内容进行响应；</w:t>
            </w:r>
          </w:p>
          <w:p w14:paraId="577CEA4E">
            <w:pPr>
              <w:spacing w:line="360" w:lineRule="auto"/>
              <w:ind w:firstLine="420" w:firstLineChars="200"/>
              <w:rPr>
                <w:rFonts w:hint="eastAsia" w:ascii="华文中宋" w:hAnsi="华文中宋" w:eastAsia="华文中宋" w:cs="华文中宋"/>
                <w:color w:val="auto"/>
                <w:szCs w:val="21"/>
                <w:highlight w:val="none"/>
                <w:lang w:val="en-US" w:eastAsia="zh-CN"/>
              </w:rPr>
            </w:pPr>
            <w:r>
              <w:rPr>
                <w:rFonts w:hint="eastAsia" w:ascii="华文中宋" w:hAnsi="华文中宋" w:eastAsia="华文中宋" w:cs="华文中宋"/>
                <w:color w:val="auto"/>
                <w:szCs w:val="21"/>
                <w:highlight w:val="none"/>
                <w:lang w:val="en-US" w:eastAsia="zh-CN"/>
              </w:rPr>
              <w:t>对项目技术要求内容进行响应；</w:t>
            </w:r>
          </w:p>
          <w:p w14:paraId="72CF6D53">
            <w:pPr>
              <w:spacing w:line="360" w:lineRule="auto"/>
              <w:ind w:firstLine="420" w:firstLineChars="200"/>
              <w:rPr>
                <w:rFonts w:hint="default"/>
                <w:color w:val="auto"/>
                <w:highlight w:val="none"/>
                <w:lang w:val="en-US" w:eastAsia="zh-CN"/>
              </w:rPr>
            </w:pPr>
            <w:r>
              <w:rPr>
                <w:rFonts w:hint="eastAsia" w:ascii="华文中宋" w:hAnsi="华文中宋" w:eastAsia="华文中宋" w:cs="华文中宋"/>
                <w:color w:val="auto"/>
                <w:szCs w:val="21"/>
                <w:highlight w:val="none"/>
                <w:lang w:val="en-US" w:eastAsia="zh-CN"/>
              </w:rPr>
              <w:t>对项目非实质性要求内容进行响应。</w:t>
            </w:r>
          </w:p>
          <w:p w14:paraId="7E8D361A">
            <w:pPr>
              <w:spacing w:line="360" w:lineRule="auto"/>
              <w:ind w:firstLine="420" w:firstLineChars="200"/>
              <w:rPr>
                <w:rFonts w:hint="eastAsia" w:ascii="华文中宋" w:hAnsi="华文中宋" w:eastAsia="华文中宋" w:cs="华文中宋"/>
                <w:color w:val="auto"/>
                <w:szCs w:val="21"/>
                <w:highlight w:val="none"/>
                <w:lang w:val="en-US" w:eastAsia="zh-CN"/>
              </w:rPr>
            </w:pPr>
            <w:r>
              <w:rPr>
                <w:rFonts w:hint="eastAsia" w:ascii="华文中宋" w:hAnsi="华文中宋" w:eastAsia="华文中宋" w:cs="华文中宋"/>
                <w:color w:val="auto"/>
                <w:szCs w:val="21"/>
                <w:highlight w:val="none"/>
                <w:lang w:val="en-US" w:eastAsia="zh-CN"/>
              </w:rPr>
              <w:t>按照本采购文件第四部分采购需求内容进行响应，格式自拟。</w:t>
            </w:r>
          </w:p>
          <w:p w14:paraId="0EB3DCF1">
            <w:pPr>
              <w:spacing w:line="360" w:lineRule="auto"/>
              <w:ind w:firstLine="420" w:firstLineChars="200"/>
              <w:rPr>
                <w:rFonts w:ascii="华文中宋" w:hAnsi="华文中宋" w:eastAsia="华文中宋" w:cs="华文中宋"/>
                <w:b/>
                <w:szCs w:val="21"/>
              </w:rPr>
            </w:pPr>
            <w:r>
              <w:rPr>
                <w:rFonts w:ascii="华文中宋" w:hAnsi="华文中宋" w:eastAsia="华文中宋" w:cs="华文中宋"/>
                <w:b/>
                <w:szCs w:val="21"/>
              </w:rPr>
              <w:t>2</w:t>
            </w:r>
            <w:r>
              <w:rPr>
                <w:rFonts w:hint="eastAsia" w:ascii="华文中宋" w:hAnsi="华文中宋" w:eastAsia="华文中宋" w:cs="华文中宋"/>
                <w:b/>
                <w:szCs w:val="21"/>
              </w:rPr>
              <w:t>．招标文件要求或投标人认为需要提供的其他商务技术材料</w:t>
            </w:r>
            <w:r>
              <w:rPr>
                <w:rFonts w:ascii="华文中宋" w:hAnsi="华文中宋" w:eastAsia="华文中宋" w:cs="华文中宋"/>
                <w:b/>
                <w:szCs w:val="21"/>
              </w:rPr>
              <w:t>/</w:t>
            </w:r>
            <w:r>
              <w:rPr>
                <w:rFonts w:hint="eastAsia" w:ascii="华文中宋" w:hAnsi="华文中宋" w:eastAsia="华文中宋" w:cs="华文中宋"/>
                <w:b/>
                <w:szCs w:val="21"/>
              </w:rPr>
              <w:t>文件</w:t>
            </w:r>
          </w:p>
          <w:p w14:paraId="424C4EAA">
            <w:pPr>
              <w:spacing w:line="360" w:lineRule="auto"/>
              <w:ind w:left="315" w:leftChars="150" w:firstLine="105" w:firstLineChars="50"/>
              <w:rPr>
                <w:rFonts w:ascii="华文中宋" w:hAnsi="华文中宋" w:eastAsia="华文中宋" w:cs="华文中宋"/>
                <w:b/>
                <w:szCs w:val="21"/>
              </w:rPr>
            </w:pPr>
            <w:r>
              <w:rPr>
                <w:rFonts w:ascii="华文中宋" w:hAnsi="华文中宋" w:eastAsia="华文中宋" w:cs="华文中宋"/>
                <w:b/>
                <w:szCs w:val="21"/>
              </w:rPr>
              <w:t>3</w:t>
            </w:r>
            <w:r>
              <w:rPr>
                <w:rFonts w:hint="eastAsia" w:ascii="华文中宋" w:hAnsi="华文中宋" w:eastAsia="华文中宋" w:cs="华文中宋"/>
                <w:b/>
                <w:szCs w:val="21"/>
              </w:rPr>
              <w:t>．开标报价一览表</w:t>
            </w:r>
            <w:r>
              <w:rPr>
                <w:rFonts w:hint="eastAsia" w:ascii="华文中宋" w:hAnsi="华文中宋" w:eastAsia="华文中宋"/>
                <w:b/>
                <w:szCs w:val="21"/>
              </w:rPr>
              <w:t>（格式见第八部分）</w:t>
            </w:r>
          </w:p>
          <w:p w14:paraId="3DDF5E94">
            <w:pPr>
              <w:spacing w:line="360" w:lineRule="auto"/>
              <w:ind w:firstLine="420" w:firstLineChars="200"/>
              <w:rPr>
                <w:rFonts w:ascii="华文中宋" w:hAnsi="华文中宋" w:eastAsia="华文中宋" w:cs="华文中宋"/>
                <w:b/>
                <w:szCs w:val="21"/>
              </w:rPr>
            </w:pPr>
            <w:r>
              <w:rPr>
                <w:rFonts w:hint="eastAsia" w:ascii="华文中宋" w:hAnsi="华文中宋" w:eastAsia="华文中宋" w:cs="华文中宋"/>
                <w:b/>
                <w:szCs w:val="21"/>
              </w:rPr>
              <w:t>说明：涉及相关要求的内容见本文件第四部分相对应内容。</w:t>
            </w:r>
          </w:p>
        </w:tc>
      </w:tr>
      <w:tr w14:paraId="1336A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49" w:type="dxa"/>
            <w:vAlign w:val="center"/>
          </w:tcPr>
          <w:p w14:paraId="5EBED391">
            <w:pPr>
              <w:snapToGrid w:val="0"/>
              <w:spacing w:line="360" w:lineRule="auto"/>
              <w:jc w:val="center"/>
              <w:rPr>
                <w:rFonts w:ascii="华文中宋" w:hAnsi="华文中宋" w:eastAsia="华文中宋"/>
                <w:b/>
                <w:szCs w:val="21"/>
              </w:rPr>
            </w:pPr>
            <w:r>
              <w:rPr>
                <w:rFonts w:ascii="华文中宋" w:hAnsi="华文中宋" w:eastAsia="华文中宋"/>
                <w:b/>
                <w:szCs w:val="21"/>
              </w:rPr>
              <w:t>4</w:t>
            </w:r>
          </w:p>
        </w:tc>
        <w:tc>
          <w:tcPr>
            <w:tcW w:w="2011" w:type="dxa"/>
            <w:vAlign w:val="center"/>
          </w:tcPr>
          <w:p w14:paraId="337C0DA5">
            <w:pPr>
              <w:snapToGrid w:val="0"/>
              <w:spacing w:line="360" w:lineRule="auto"/>
              <w:ind w:firstLine="105" w:firstLineChars="50"/>
              <w:jc w:val="center"/>
              <w:rPr>
                <w:rFonts w:ascii="华文中宋" w:hAnsi="华文中宋" w:eastAsia="华文中宋"/>
                <w:b/>
                <w:szCs w:val="21"/>
              </w:rPr>
            </w:pPr>
            <w:r>
              <w:rPr>
                <w:rFonts w:hint="eastAsia" w:ascii="华文中宋" w:hAnsi="华文中宋" w:eastAsia="华文中宋"/>
                <w:b/>
                <w:szCs w:val="21"/>
              </w:rPr>
              <w:t>投标保证金</w:t>
            </w:r>
          </w:p>
        </w:tc>
        <w:tc>
          <w:tcPr>
            <w:tcW w:w="6448" w:type="dxa"/>
            <w:vAlign w:val="center"/>
          </w:tcPr>
          <w:p w14:paraId="329F9FB9">
            <w:pPr>
              <w:pStyle w:val="14"/>
              <w:snapToGrid w:val="0"/>
              <w:spacing w:line="360" w:lineRule="auto"/>
              <w:ind w:firstLine="420" w:firstLineChars="200"/>
              <w:rPr>
                <w:rFonts w:ascii="华文中宋" w:hAnsi="华文中宋" w:eastAsia="华文中宋" w:cs="宋体"/>
                <w:bCs/>
                <w:i w:val="0"/>
                <w:iCs w:val="0"/>
                <w:kern w:val="0"/>
                <w:highlight w:val="none"/>
                <w:u w:val="none"/>
              </w:rPr>
            </w:pPr>
            <w:r>
              <w:rPr>
                <w:rFonts w:hint="eastAsia" w:ascii="华文中宋" w:hAnsi="华文中宋" w:eastAsia="华文中宋"/>
                <w:i w:val="0"/>
                <w:iCs w:val="0"/>
                <w:highlight w:val="none"/>
                <w:u w:val="none"/>
              </w:rPr>
              <w:t>本项目要求提交保证金，保证金金额为</w:t>
            </w:r>
            <w:r>
              <w:rPr>
                <w:rFonts w:hint="eastAsia"/>
                <w:i w:val="0"/>
                <w:iCs w:val="0"/>
                <w:highlight w:val="none"/>
                <w:u w:val="none"/>
              </w:rPr>
              <w:t>：</w:t>
            </w:r>
          </w:p>
          <w:p w14:paraId="3FBD78B9">
            <w:pPr>
              <w:pStyle w:val="14"/>
              <w:snapToGrid w:val="0"/>
              <w:spacing w:line="360" w:lineRule="auto"/>
              <w:ind w:firstLine="420" w:firstLineChars="200"/>
              <w:rPr>
                <w:rFonts w:hint="eastAsia" w:ascii="华文中宋" w:hAnsi="华文中宋" w:eastAsia="华文中宋" w:cs="宋体"/>
                <w:bCs/>
                <w:i w:val="0"/>
                <w:iCs w:val="0"/>
                <w:kern w:val="0"/>
                <w:highlight w:val="none"/>
                <w:u w:val="none"/>
                <w:lang w:eastAsia="zh-CN"/>
              </w:rPr>
            </w:pPr>
            <w:bookmarkStart w:id="29" w:name="PO_3000009605_PM021"/>
            <w:r>
              <w:rPr>
                <w:rFonts w:hint="eastAsia" w:ascii="华文中宋" w:hAnsi="华文中宋" w:eastAsia="华文中宋" w:cs="宋体"/>
                <w:bCs/>
                <w:i w:val="0"/>
                <w:iCs w:val="0"/>
                <w:kern w:val="0"/>
                <w:highlight w:val="none"/>
                <w:u w:val="none"/>
                <w:lang w:eastAsia="zh-CN"/>
              </w:rPr>
              <w:t>按</w:t>
            </w:r>
            <w:r>
              <w:rPr>
                <w:rFonts w:hint="eastAsia" w:ascii="华文中宋" w:hAnsi="华文中宋" w:eastAsia="华文中宋" w:cs="宋体"/>
                <w:bCs/>
                <w:i w:val="0"/>
                <w:iCs w:val="0"/>
                <w:kern w:val="0"/>
                <w:highlight w:val="none"/>
                <w:u w:val="none"/>
                <w:lang w:val="en-US" w:eastAsia="zh-CN"/>
              </w:rPr>
              <w:t>项目缴纳</w:t>
            </w:r>
            <w:r>
              <w:rPr>
                <w:rFonts w:hint="eastAsia" w:ascii="华文中宋" w:hAnsi="华文中宋" w:eastAsia="华文中宋" w:cs="宋体"/>
                <w:bCs/>
                <w:i w:val="0"/>
                <w:iCs w:val="0"/>
                <w:kern w:val="0"/>
                <w:highlight w:val="none"/>
                <w:u w:val="none"/>
                <w:lang w:eastAsia="zh-CN"/>
              </w:rPr>
              <w:t>:8000元</w:t>
            </w:r>
            <w:bookmarkEnd w:id="29"/>
            <w:r>
              <w:rPr>
                <w:rFonts w:hint="eastAsia" w:ascii="华文中宋" w:hAnsi="华文中宋" w:eastAsia="华文中宋" w:cs="宋体"/>
                <w:bCs/>
                <w:i w:val="0"/>
                <w:iCs w:val="0"/>
                <w:kern w:val="0"/>
                <w:highlight w:val="none"/>
                <w:u w:val="none"/>
                <w:lang w:eastAsia="zh-CN"/>
              </w:rPr>
              <w:t>。</w:t>
            </w:r>
          </w:p>
          <w:p w14:paraId="45ABFCAE">
            <w:pPr>
              <w:pStyle w:val="14"/>
              <w:snapToGrid w:val="0"/>
              <w:spacing w:line="360" w:lineRule="auto"/>
              <w:ind w:firstLine="420" w:firstLineChars="200"/>
              <w:rPr>
                <w:rFonts w:ascii="华文中宋" w:hAnsi="华文中宋" w:eastAsia="华文中宋"/>
                <w:i w:val="0"/>
                <w:iCs w:val="0"/>
                <w:highlight w:val="none"/>
                <w:u w:val="none"/>
              </w:rPr>
            </w:pPr>
            <w:r>
              <w:rPr>
                <w:rFonts w:ascii="华文中宋" w:hAnsi="华文中宋" w:eastAsia="华文中宋"/>
                <w:i w:val="0"/>
                <w:iCs w:val="0"/>
                <w:highlight w:val="none"/>
                <w:u w:val="none"/>
              </w:rPr>
              <w:t>(</w:t>
            </w:r>
            <w:r>
              <w:rPr>
                <w:rFonts w:hint="eastAsia" w:ascii="华文中宋" w:hAnsi="华文中宋" w:eastAsia="华文中宋"/>
                <w:i w:val="0"/>
                <w:iCs w:val="0"/>
                <w:highlight w:val="none"/>
                <w:u w:val="none"/>
                <w:lang w:val="en-US" w:eastAsia="zh-CN"/>
              </w:rPr>
              <w:t>投标人可</w:t>
            </w:r>
            <w:r>
              <w:rPr>
                <w:rFonts w:hint="eastAsia" w:ascii="华文中宋" w:hAnsi="华文中宋" w:eastAsia="华文中宋"/>
                <w:i w:val="0"/>
                <w:iCs w:val="0"/>
                <w:highlight w:val="none"/>
                <w:u w:val="none"/>
              </w:rPr>
              <w:t>自主选择以</w:t>
            </w:r>
            <w:r>
              <w:rPr>
                <w:rFonts w:hint="eastAsia" w:ascii="华文中宋" w:hAnsi="华文中宋" w:eastAsia="华文中宋"/>
                <w:i w:val="0"/>
                <w:iCs w:val="0"/>
                <w:highlight w:val="none"/>
                <w:u w:val="none"/>
                <w:lang w:val="en-US" w:eastAsia="zh-CN"/>
              </w:rPr>
              <w:t>银行转账、</w:t>
            </w:r>
            <w:r>
              <w:rPr>
                <w:rFonts w:hint="eastAsia" w:ascii="华文中宋" w:hAnsi="华文中宋" w:eastAsia="华文中宋"/>
                <w:i w:val="0"/>
                <w:iCs w:val="0"/>
                <w:highlight w:val="none"/>
                <w:u w:val="none"/>
              </w:rPr>
              <w:t>支票、汇票、本票或者金融机构、担保机构出具的保</w:t>
            </w:r>
            <w:r>
              <w:rPr>
                <w:rFonts w:hint="eastAsia" w:ascii="华文中宋" w:hAnsi="华文中宋" w:eastAsia="华文中宋"/>
                <w:i w:val="0"/>
                <w:iCs w:val="0"/>
                <w:color w:val="auto"/>
                <w:highlight w:val="none"/>
                <w:u w:val="none"/>
              </w:rPr>
              <w:t>函</w:t>
            </w:r>
            <w:r>
              <w:rPr>
                <w:rFonts w:hint="eastAsia" w:ascii="华文中宋" w:hAnsi="华文中宋" w:eastAsia="华文中宋"/>
                <w:i w:val="0"/>
                <w:iCs w:val="0"/>
                <w:color w:val="auto"/>
                <w:highlight w:val="none"/>
                <w:u w:val="none"/>
                <w:lang w:eastAsia="zh-CN"/>
              </w:rPr>
              <w:t>（</w:t>
            </w:r>
            <w:r>
              <w:rPr>
                <w:rFonts w:hint="eastAsia" w:ascii="华文中宋" w:hAnsi="华文中宋" w:eastAsia="华文中宋"/>
                <w:i w:val="0"/>
                <w:iCs w:val="0"/>
                <w:color w:val="auto"/>
                <w:highlight w:val="none"/>
                <w:u w:val="none"/>
                <w:lang w:val="en-US" w:eastAsia="zh-CN"/>
              </w:rPr>
              <w:t>含电子保函</w:t>
            </w:r>
            <w:r>
              <w:rPr>
                <w:rFonts w:hint="eastAsia" w:ascii="华文中宋" w:hAnsi="华文中宋" w:eastAsia="华文中宋"/>
                <w:i w:val="0"/>
                <w:iCs w:val="0"/>
                <w:color w:val="auto"/>
                <w:highlight w:val="none"/>
                <w:u w:val="none"/>
                <w:lang w:eastAsia="zh-CN"/>
              </w:rPr>
              <w:t>）</w:t>
            </w:r>
            <w:r>
              <w:rPr>
                <w:rFonts w:hint="eastAsia" w:ascii="华文中宋" w:hAnsi="华文中宋" w:eastAsia="华文中宋"/>
                <w:i w:val="0"/>
                <w:iCs w:val="0"/>
                <w:highlight w:val="none"/>
                <w:u w:val="none"/>
              </w:rPr>
              <w:t>等非现金形式提交投标保证金。</w:t>
            </w:r>
            <w:r>
              <w:rPr>
                <w:rFonts w:hint="eastAsia" w:ascii="华文中宋" w:hAnsi="华文中宋" w:eastAsia="华文中宋"/>
                <w:b/>
                <w:i w:val="0"/>
                <w:iCs w:val="0"/>
                <w:highlight w:val="none"/>
                <w:u w:val="none"/>
              </w:rPr>
              <w:t>保证金的提交、退还规定，请详细阅读</w:t>
            </w:r>
            <w:r>
              <w:rPr>
                <w:rFonts w:hint="eastAsia" w:ascii="华文中宋" w:hAnsi="华文中宋" w:eastAsia="华文中宋"/>
                <w:b/>
                <w:i w:val="0"/>
                <w:iCs w:val="0"/>
                <w:highlight w:val="none"/>
                <w:u w:val="none"/>
                <w:lang w:eastAsia="zh-CN"/>
              </w:rPr>
              <w:t>投标</w:t>
            </w:r>
            <w:r>
              <w:rPr>
                <w:rFonts w:hint="eastAsia" w:ascii="华文中宋" w:hAnsi="华文中宋" w:eastAsia="华文中宋"/>
                <w:b/>
                <w:i w:val="0"/>
                <w:iCs w:val="0"/>
                <w:highlight w:val="none"/>
                <w:u w:val="none"/>
                <w:lang w:val="en-US" w:eastAsia="zh-CN"/>
              </w:rPr>
              <w:t>人</w:t>
            </w:r>
            <w:r>
              <w:rPr>
                <w:rFonts w:hint="eastAsia" w:ascii="华文中宋" w:hAnsi="华文中宋" w:eastAsia="华文中宋"/>
                <w:b/>
                <w:i w:val="0"/>
                <w:iCs w:val="0"/>
                <w:highlight w:val="none"/>
                <w:u w:val="none"/>
              </w:rPr>
              <w:t>须知</w:t>
            </w:r>
            <w:r>
              <w:rPr>
                <w:rFonts w:ascii="华文中宋" w:hAnsi="华文中宋" w:eastAsia="华文中宋"/>
                <w:i w:val="0"/>
                <w:iCs w:val="0"/>
                <w:highlight w:val="none"/>
                <w:u w:val="none"/>
              </w:rPr>
              <w:t>)</w:t>
            </w:r>
          </w:p>
          <w:p w14:paraId="4A8F5D6F">
            <w:pPr>
              <w:pStyle w:val="14"/>
              <w:snapToGrid w:val="0"/>
              <w:spacing w:line="360" w:lineRule="auto"/>
              <w:ind w:firstLine="420" w:firstLineChars="200"/>
              <w:rPr>
                <w:rFonts w:ascii="华文中宋" w:hAnsi="华文中宋" w:eastAsia="华文中宋"/>
                <w:spacing w:val="10"/>
                <w:kern w:val="0"/>
              </w:rPr>
            </w:pPr>
            <w:r>
              <w:rPr>
                <w:rFonts w:hint="eastAsia" w:ascii="华文中宋" w:hAnsi="华文中宋" w:eastAsia="华文中宋"/>
                <w:b/>
                <w:bCs/>
                <w:i w:val="0"/>
                <w:iCs w:val="0"/>
                <w:color w:val="auto"/>
                <w:szCs w:val="21"/>
                <w:highlight w:val="none"/>
                <w:u w:val="none"/>
                <w:lang w:val="en-US" w:eastAsia="zh-CN"/>
              </w:rPr>
              <w:t>特别说明：</w:t>
            </w:r>
            <w:r>
              <w:rPr>
                <w:rFonts w:hint="eastAsia" w:ascii="华文中宋" w:hAnsi="华文中宋" w:eastAsia="华文中宋"/>
                <w:b/>
                <w:bCs/>
                <w:i w:val="0"/>
                <w:iCs w:val="0"/>
                <w:color w:val="auto"/>
                <w:szCs w:val="21"/>
                <w:highlight w:val="none"/>
                <w:u w:val="none"/>
                <w:lang w:eastAsia="zh-CN"/>
              </w:rPr>
              <w:t>户名中的括号为中文、半角格式</w:t>
            </w:r>
            <w:r>
              <w:rPr>
                <w:rFonts w:hint="eastAsia" w:ascii="华文中宋" w:hAnsi="华文中宋" w:eastAsia="华文中宋"/>
                <w:b/>
                <w:bCs/>
                <w:i w:val="0"/>
                <w:iCs w:val="0"/>
                <w:color w:val="auto"/>
                <w:szCs w:val="21"/>
                <w:highlight w:val="none"/>
                <w:u w:val="none"/>
                <w:lang w:val="en-US" w:eastAsia="zh-CN"/>
              </w:rPr>
              <w:t>;</w:t>
            </w:r>
            <w:r>
              <w:rPr>
                <w:rFonts w:hint="eastAsia" w:ascii="华文中宋" w:hAnsi="华文中宋" w:eastAsia="华文中宋"/>
                <w:b/>
                <w:bCs/>
                <w:i w:val="0"/>
                <w:iCs w:val="0"/>
                <w:color w:val="auto"/>
                <w:szCs w:val="21"/>
                <w:highlight w:val="none"/>
                <w:u w:val="none"/>
                <w:lang w:eastAsia="zh-CN"/>
              </w:rPr>
              <w:t>项目分为多个包，投标保证金</w:t>
            </w:r>
            <w:r>
              <w:rPr>
                <w:rFonts w:hint="eastAsia" w:ascii="华文中宋" w:hAnsi="华文中宋" w:eastAsia="华文中宋"/>
                <w:b/>
                <w:bCs/>
                <w:i w:val="0"/>
                <w:iCs w:val="0"/>
                <w:color w:val="auto"/>
                <w:szCs w:val="21"/>
                <w:highlight w:val="none"/>
                <w:u w:val="none"/>
                <w:lang w:val="en-US" w:eastAsia="zh-CN"/>
              </w:rPr>
              <w:t>须</w:t>
            </w:r>
            <w:r>
              <w:rPr>
                <w:rFonts w:hint="eastAsia" w:ascii="华文中宋" w:hAnsi="华文中宋" w:eastAsia="华文中宋"/>
                <w:b/>
                <w:bCs/>
                <w:i w:val="0"/>
                <w:iCs w:val="0"/>
                <w:color w:val="auto"/>
                <w:szCs w:val="21"/>
                <w:highlight w:val="none"/>
                <w:u w:val="none"/>
                <w:lang w:eastAsia="zh-CN"/>
              </w:rPr>
              <w:t>按包逐笔支付；</w:t>
            </w:r>
            <w:r>
              <w:rPr>
                <w:rFonts w:hint="eastAsia" w:ascii="华文中宋" w:hAnsi="华文中宋" w:eastAsia="华文中宋"/>
                <w:b/>
                <w:bCs/>
                <w:i w:val="0"/>
                <w:iCs w:val="0"/>
                <w:color w:val="auto"/>
                <w:szCs w:val="21"/>
                <w:highlight w:val="none"/>
                <w:u w:val="none"/>
                <w:lang w:val="en-US" w:eastAsia="zh-CN"/>
              </w:rPr>
              <w:t>无论采取何种保证金缴纳方式，保证金提交</w:t>
            </w:r>
            <w:r>
              <w:rPr>
                <w:rFonts w:hint="eastAsia" w:ascii="华文中宋" w:hAnsi="华文中宋" w:eastAsia="华文中宋"/>
                <w:b/>
                <w:bCs/>
                <w:i w:val="0"/>
                <w:iCs w:val="0"/>
                <w:color w:val="auto"/>
                <w:szCs w:val="21"/>
                <w:highlight w:val="none"/>
                <w:u w:val="none"/>
              </w:rPr>
              <w:t>截止时间</w:t>
            </w:r>
            <w:r>
              <w:rPr>
                <w:rFonts w:hint="eastAsia" w:ascii="华文中宋" w:hAnsi="华文中宋" w:eastAsia="华文中宋"/>
                <w:b/>
                <w:bCs/>
                <w:i w:val="0"/>
                <w:iCs w:val="0"/>
                <w:color w:val="auto"/>
                <w:szCs w:val="21"/>
                <w:highlight w:val="none"/>
                <w:u w:val="none"/>
                <w:lang w:val="en-US" w:eastAsia="zh-CN"/>
              </w:rPr>
              <w:t>同</w:t>
            </w:r>
            <w:r>
              <w:rPr>
                <w:rFonts w:hint="eastAsia" w:ascii="华文中宋" w:hAnsi="华文中宋" w:eastAsia="华文中宋"/>
                <w:b/>
                <w:bCs/>
                <w:i w:val="0"/>
                <w:iCs w:val="0"/>
                <w:color w:val="auto"/>
                <w:szCs w:val="21"/>
                <w:highlight w:val="none"/>
                <w:u w:val="none"/>
              </w:rPr>
              <w:t>文件上传截止时间</w:t>
            </w:r>
            <w:r>
              <w:rPr>
                <w:rFonts w:hint="eastAsia" w:ascii="华文中宋" w:hAnsi="华文中宋" w:eastAsia="华文中宋"/>
                <w:b/>
                <w:bCs/>
                <w:i w:val="0"/>
                <w:iCs w:val="0"/>
                <w:color w:val="auto"/>
                <w:szCs w:val="21"/>
                <w:highlight w:val="none"/>
                <w:u w:val="none"/>
                <w:lang w:val="en-US" w:eastAsia="zh-CN"/>
              </w:rPr>
              <w:t>一致</w:t>
            </w:r>
            <w:r>
              <w:rPr>
                <w:rFonts w:hint="eastAsia" w:ascii="华文中宋" w:hAnsi="华文中宋" w:eastAsia="华文中宋"/>
                <w:b/>
                <w:bCs/>
                <w:i w:val="0"/>
                <w:iCs w:val="0"/>
                <w:color w:val="auto"/>
                <w:szCs w:val="21"/>
                <w:highlight w:val="none"/>
                <w:u w:val="none"/>
                <w:lang w:eastAsia="zh-CN"/>
              </w:rPr>
              <w:t>，</w:t>
            </w:r>
            <w:r>
              <w:rPr>
                <w:rFonts w:hint="eastAsia" w:ascii="华文中宋" w:hAnsi="华文中宋" w:eastAsia="华文中宋"/>
                <w:b/>
                <w:bCs/>
                <w:i w:val="0"/>
                <w:iCs w:val="0"/>
                <w:color w:val="auto"/>
                <w:szCs w:val="21"/>
                <w:highlight w:val="none"/>
                <w:u w:val="none"/>
                <w:lang w:val="en-US" w:eastAsia="zh-CN"/>
              </w:rPr>
              <w:t>逾期将不予接收，所带来的不利后果，由投标人自行承担。</w:t>
            </w:r>
          </w:p>
        </w:tc>
      </w:tr>
      <w:tr w14:paraId="7684E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49" w:type="dxa"/>
            <w:vAlign w:val="center"/>
          </w:tcPr>
          <w:p w14:paraId="0B14E62A">
            <w:pPr>
              <w:snapToGrid w:val="0"/>
              <w:spacing w:line="360" w:lineRule="auto"/>
              <w:jc w:val="center"/>
              <w:rPr>
                <w:rFonts w:ascii="华文中宋" w:hAnsi="华文中宋" w:eastAsia="华文中宋"/>
                <w:b/>
                <w:szCs w:val="21"/>
              </w:rPr>
            </w:pPr>
            <w:r>
              <w:rPr>
                <w:rFonts w:ascii="华文中宋" w:hAnsi="华文中宋" w:eastAsia="华文中宋"/>
                <w:b/>
                <w:szCs w:val="21"/>
              </w:rPr>
              <w:t>5</w:t>
            </w:r>
          </w:p>
        </w:tc>
        <w:tc>
          <w:tcPr>
            <w:tcW w:w="2011" w:type="dxa"/>
            <w:vAlign w:val="center"/>
          </w:tcPr>
          <w:p w14:paraId="1708C44A">
            <w:pPr>
              <w:snapToGrid w:val="0"/>
              <w:spacing w:line="360" w:lineRule="auto"/>
              <w:ind w:firstLine="105" w:firstLineChars="50"/>
              <w:jc w:val="center"/>
              <w:rPr>
                <w:rFonts w:ascii="华文中宋" w:hAnsi="华文中宋" w:eastAsia="华文中宋" w:cs="宋体"/>
                <w:b/>
                <w:bCs/>
                <w:szCs w:val="21"/>
              </w:rPr>
            </w:pPr>
            <w:r>
              <w:rPr>
                <w:rFonts w:hint="eastAsia" w:ascii="华文中宋" w:hAnsi="华文中宋" w:eastAsia="华文中宋"/>
                <w:b/>
                <w:szCs w:val="21"/>
              </w:rPr>
              <w:t>投标有效期</w:t>
            </w:r>
          </w:p>
        </w:tc>
        <w:tc>
          <w:tcPr>
            <w:tcW w:w="6448" w:type="dxa"/>
            <w:vAlign w:val="center"/>
          </w:tcPr>
          <w:p w14:paraId="27F9D655">
            <w:pPr>
              <w:spacing w:line="360" w:lineRule="auto"/>
              <w:rPr>
                <w:rFonts w:ascii="华文中宋" w:hAnsi="华文中宋" w:eastAsia="华文中宋"/>
                <w:szCs w:val="21"/>
              </w:rPr>
            </w:pPr>
            <w:r>
              <w:rPr>
                <w:rFonts w:ascii="华文中宋" w:hAnsi="华文中宋" w:eastAsia="华文中宋"/>
                <w:szCs w:val="21"/>
              </w:rPr>
              <w:t>90</w:t>
            </w:r>
            <w:r>
              <w:rPr>
                <w:rFonts w:hint="eastAsia" w:ascii="华文中宋" w:hAnsi="华文中宋" w:eastAsia="华文中宋"/>
                <w:szCs w:val="21"/>
              </w:rPr>
              <w:t>个日历天</w:t>
            </w:r>
            <w:r>
              <w:rPr>
                <w:rFonts w:hint="eastAsia" w:ascii="华文中宋" w:hAnsi="华文中宋" w:eastAsia="华文中宋"/>
                <w:szCs w:val="21"/>
                <w:highlight w:val="none"/>
              </w:rPr>
              <w:t>（自</w:t>
            </w:r>
            <w:r>
              <w:rPr>
                <w:rFonts w:hint="eastAsia" w:ascii="华文中宋" w:hAnsi="华文中宋" w:eastAsia="华文中宋"/>
                <w:szCs w:val="21"/>
                <w:highlight w:val="none"/>
                <w:lang w:val="en-US" w:eastAsia="zh-CN"/>
              </w:rPr>
              <w:t>投标</w:t>
            </w:r>
            <w:r>
              <w:rPr>
                <w:rFonts w:hint="eastAsia" w:ascii="华文中宋" w:hAnsi="华文中宋" w:eastAsia="华文中宋"/>
                <w:szCs w:val="21"/>
                <w:highlight w:val="none"/>
              </w:rPr>
              <w:t>文件</w:t>
            </w:r>
            <w:r>
              <w:rPr>
                <w:rFonts w:hint="eastAsia" w:ascii="华文中宋" w:hAnsi="华文中宋" w:eastAsia="华文中宋"/>
                <w:szCs w:val="21"/>
                <w:highlight w:val="none"/>
                <w:lang w:val="en-US" w:eastAsia="zh-CN"/>
              </w:rPr>
              <w:t>上传截止</w:t>
            </w:r>
            <w:r>
              <w:rPr>
                <w:rFonts w:hint="eastAsia" w:ascii="华文中宋" w:hAnsi="华文中宋" w:eastAsia="华文中宋"/>
                <w:szCs w:val="21"/>
                <w:highlight w:val="none"/>
              </w:rPr>
              <w:t>之日起计算）</w:t>
            </w:r>
          </w:p>
        </w:tc>
      </w:tr>
      <w:tr w14:paraId="2B0C6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49" w:type="dxa"/>
            <w:vAlign w:val="center"/>
          </w:tcPr>
          <w:p w14:paraId="6E4A9BC0">
            <w:pPr>
              <w:snapToGrid w:val="0"/>
              <w:spacing w:line="360" w:lineRule="auto"/>
              <w:jc w:val="center"/>
              <w:rPr>
                <w:rFonts w:ascii="华文中宋" w:hAnsi="华文中宋" w:eastAsia="华文中宋"/>
                <w:b/>
                <w:szCs w:val="21"/>
              </w:rPr>
            </w:pPr>
            <w:r>
              <w:rPr>
                <w:rFonts w:ascii="华文中宋" w:hAnsi="华文中宋" w:eastAsia="华文中宋"/>
                <w:b/>
                <w:szCs w:val="21"/>
              </w:rPr>
              <w:t>6</w:t>
            </w:r>
          </w:p>
        </w:tc>
        <w:tc>
          <w:tcPr>
            <w:tcW w:w="2011" w:type="dxa"/>
            <w:vAlign w:val="center"/>
          </w:tcPr>
          <w:p w14:paraId="101B8E9E">
            <w:pPr>
              <w:snapToGrid w:val="0"/>
              <w:spacing w:line="360" w:lineRule="auto"/>
              <w:jc w:val="center"/>
              <w:rPr>
                <w:rFonts w:ascii="华文中宋" w:hAnsi="华文中宋" w:eastAsia="华文中宋"/>
                <w:b/>
                <w:szCs w:val="21"/>
                <w:highlight w:val="none"/>
              </w:rPr>
            </w:pPr>
            <w:r>
              <w:rPr>
                <w:rFonts w:hint="eastAsia" w:ascii="华文中宋" w:hAnsi="华文中宋" w:eastAsia="华文中宋"/>
                <w:b/>
                <w:szCs w:val="21"/>
                <w:highlight w:val="none"/>
              </w:rPr>
              <w:t>政府采购</w:t>
            </w:r>
          </w:p>
          <w:p w14:paraId="146FEAC5">
            <w:pPr>
              <w:snapToGrid w:val="0"/>
              <w:spacing w:line="360" w:lineRule="auto"/>
              <w:jc w:val="center"/>
              <w:rPr>
                <w:rFonts w:ascii="华文中宋" w:hAnsi="华文中宋" w:eastAsia="华文中宋"/>
                <w:b/>
                <w:szCs w:val="21"/>
                <w:highlight w:val="none"/>
              </w:rPr>
            </w:pPr>
            <w:r>
              <w:rPr>
                <w:rFonts w:hint="eastAsia" w:ascii="华文中宋" w:hAnsi="华文中宋" w:eastAsia="华文中宋"/>
                <w:b/>
                <w:szCs w:val="21"/>
                <w:highlight w:val="none"/>
              </w:rPr>
              <w:t>相关政策要求</w:t>
            </w:r>
          </w:p>
          <w:p w14:paraId="48C6CD47">
            <w:pPr>
              <w:snapToGrid w:val="0"/>
              <w:spacing w:line="360" w:lineRule="auto"/>
              <w:jc w:val="center"/>
              <w:rPr>
                <w:rFonts w:ascii="华文中宋" w:hAnsi="华文中宋" w:eastAsia="华文中宋"/>
                <w:b/>
                <w:szCs w:val="21"/>
                <w:highlight w:val="none"/>
              </w:rPr>
            </w:pPr>
            <w:r>
              <w:rPr>
                <w:rFonts w:hint="eastAsia" w:ascii="华文中宋" w:hAnsi="华文中宋" w:eastAsia="华文中宋"/>
                <w:b/>
                <w:szCs w:val="21"/>
                <w:highlight w:val="none"/>
              </w:rPr>
              <w:t>（如涉及的话）</w:t>
            </w:r>
          </w:p>
        </w:tc>
        <w:tc>
          <w:tcPr>
            <w:tcW w:w="6448" w:type="dxa"/>
            <w:vAlign w:val="center"/>
          </w:tcPr>
          <w:p w14:paraId="248CDB9A">
            <w:pPr>
              <w:spacing w:line="360" w:lineRule="auto"/>
              <w:ind w:firstLine="420" w:firstLineChars="200"/>
              <w:rPr>
                <w:rFonts w:ascii="华文中宋" w:hAnsi="华文中宋" w:eastAsia="华文中宋"/>
                <w:b/>
                <w:szCs w:val="21"/>
                <w:highlight w:val="none"/>
              </w:rPr>
            </w:pPr>
            <w:r>
              <w:rPr>
                <w:rFonts w:ascii="华文中宋" w:hAnsi="华文中宋" w:eastAsia="华文中宋"/>
                <w:b/>
                <w:szCs w:val="21"/>
                <w:highlight w:val="none"/>
              </w:rPr>
              <w:t>1</w:t>
            </w:r>
            <w:r>
              <w:rPr>
                <w:rFonts w:hint="eastAsia" w:ascii="华文中宋" w:hAnsi="华文中宋" w:eastAsia="华文中宋"/>
                <w:b/>
                <w:szCs w:val="21"/>
                <w:highlight w:val="none"/>
              </w:rPr>
              <w:t>．涉及进口产品的要求：</w:t>
            </w:r>
          </w:p>
          <w:p w14:paraId="661FE74C">
            <w:pPr>
              <w:spacing w:line="360" w:lineRule="auto"/>
              <w:ind w:firstLine="315" w:firstLineChars="150"/>
              <w:rPr>
                <w:rFonts w:ascii="华文中宋" w:hAnsi="华文中宋" w:eastAsia="华文中宋"/>
                <w:szCs w:val="21"/>
                <w:highlight w:val="none"/>
              </w:rPr>
            </w:pPr>
            <w:r>
              <w:rPr>
                <w:rFonts w:hint="eastAsia" w:ascii="华文中宋" w:hAnsi="华文中宋" w:eastAsia="华文中宋"/>
                <w:szCs w:val="21"/>
                <w:highlight w:val="none"/>
              </w:rPr>
              <w:t>（</w:t>
            </w:r>
            <w:r>
              <w:rPr>
                <w:rFonts w:ascii="华文中宋" w:hAnsi="华文中宋" w:eastAsia="华文中宋"/>
                <w:szCs w:val="21"/>
                <w:highlight w:val="none"/>
              </w:rPr>
              <w:t>1</w:t>
            </w:r>
            <w:r>
              <w:rPr>
                <w:rFonts w:hint="eastAsia" w:ascii="华文中宋" w:hAnsi="华文中宋" w:eastAsia="华文中宋"/>
                <w:szCs w:val="21"/>
                <w:highlight w:val="none"/>
              </w:rPr>
              <w:t>）本项目采购标的物未特别注明“进口产品”（通过中国海关报关验放进入中国境内且产自境外的产品）字样的，均必须采购国产产品。</w:t>
            </w:r>
          </w:p>
          <w:p w14:paraId="110C45FC">
            <w:pPr>
              <w:spacing w:line="360" w:lineRule="auto"/>
              <w:ind w:firstLine="315" w:firstLineChars="150"/>
              <w:rPr>
                <w:rFonts w:ascii="华文中宋" w:hAnsi="华文中宋" w:eastAsia="华文中宋"/>
                <w:szCs w:val="21"/>
                <w:highlight w:val="none"/>
              </w:rPr>
            </w:pPr>
            <w:r>
              <w:rPr>
                <w:rFonts w:hint="eastAsia" w:ascii="华文中宋" w:hAnsi="华文中宋" w:eastAsia="华文中宋"/>
                <w:szCs w:val="21"/>
                <w:highlight w:val="none"/>
              </w:rPr>
              <w:t>（</w:t>
            </w:r>
            <w:r>
              <w:rPr>
                <w:rFonts w:ascii="华文中宋" w:hAnsi="华文中宋" w:eastAsia="华文中宋"/>
                <w:szCs w:val="21"/>
                <w:highlight w:val="none"/>
              </w:rPr>
              <w:t>2</w:t>
            </w:r>
            <w:r>
              <w:rPr>
                <w:rFonts w:hint="eastAsia" w:ascii="华文中宋" w:hAnsi="华文中宋" w:eastAsia="华文中宋"/>
                <w:szCs w:val="21"/>
                <w:highlight w:val="none"/>
              </w:rPr>
              <w:t>）本项目采购标的物特别注明“进口产品”字样的，如无能够满足采购需求的国产产品，优先采购向我国企业转让技术、与我国企业签订消化吸收再创新方案的供应商的进口产品。如果有能够满足采购需求的国产产品参与，应当按照公平竞争的原则进行评审。</w:t>
            </w:r>
          </w:p>
          <w:p w14:paraId="4AF00136">
            <w:pPr>
              <w:spacing w:line="360" w:lineRule="auto"/>
              <w:ind w:firstLine="315" w:firstLineChars="150"/>
              <w:rPr>
                <w:rFonts w:hint="eastAsia" w:ascii="华文中宋" w:hAnsi="华文中宋" w:eastAsia="华文中宋"/>
                <w:b/>
                <w:color w:val="auto"/>
                <w:szCs w:val="21"/>
                <w:highlight w:val="none"/>
              </w:rPr>
            </w:pPr>
            <w:r>
              <w:rPr>
                <w:rFonts w:ascii="华文中宋" w:hAnsi="华文中宋" w:eastAsia="华文中宋"/>
                <w:b/>
                <w:color w:val="auto"/>
                <w:szCs w:val="21"/>
                <w:highlight w:val="none"/>
              </w:rPr>
              <w:t>2</w:t>
            </w:r>
            <w:r>
              <w:rPr>
                <w:rFonts w:hint="eastAsia" w:ascii="华文中宋" w:hAnsi="华文中宋" w:eastAsia="华文中宋"/>
                <w:b/>
                <w:color w:val="auto"/>
                <w:szCs w:val="21"/>
                <w:highlight w:val="none"/>
              </w:rPr>
              <w:t>．涉及</w:t>
            </w:r>
            <w:r>
              <w:rPr>
                <w:rFonts w:hint="eastAsia" w:ascii="华文中宋" w:hAnsi="华文中宋" w:eastAsia="华文中宋"/>
                <w:b/>
                <w:color w:val="auto"/>
                <w:szCs w:val="21"/>
                <w:highlight w:val="none"/>
                <w:lang w:val="en-US" w:eastAsia="zh-CN"/>
              </w:rPr>
              <w:t>执行政府绿色采购政策</w:t>
            </w:r>
            <w:r>
              <w:rPr>
                <w:rFonts w:hint="eastAsia" w:ascii="华文中宋" w:hAnsi="华文中宋" w:eastAsia="华文中宋"/>
                <w:b/>
                <w:color w:val="auto"/>
                <w:szCs w:val="21"/>
                <w:highlight w:val="none"/>
              </w:rPr>
              <w:t>的要求：</w:t>
            </w:r>
          </w:p>
          <w:p w14:paraId="4595D732">
            <w:pPr>
              <w:spacing w:line="360" w:lineRule="auto"/>
              <w:ind w:firstLine="315" w:firstLineChars="150"/>
              <w:rPr>
                <w:rFonts w:ascii="华文中宋" w:hAnsi="华文中宋" w:eastAsia="华文中宋"/>
                <w:color w:val="auto"/>
                <w:szCs w:val="21"/>
                <w:highlight w:val="none"/>
              </w:rPr>
            </w:pPr>
            <w:r>
              <w:rPr>
                <w:rFonts w:hint="eastAsia" w:ascii="华文中宋" w:hAnsi="华文中宋" w:eastAsia="华文中宋"/>
                <w:color w:val="auto"/>
                <w:szCs w:val="21"/>
                <w:highlight w:val="none"/>
              </w:rPr>
              <w:t>（</w:t>
            </w:r>
            <w:r>
              <w:rPr>
                <w:rFonts w:ascii="华文中宋" w:hAnsi="华文中宋" w:eastAsia="华文中宋"/>
                <w:color w:val="auto"/>
                <w:szCs w:val="21"/>
                <w:highlight w:val="none"/>
              </w:rPr>
              <w:t>1</w:t>
            </w:r>
            <w:r>
              <w:rPr>
                <w:rFonts w:hint="eastAsia" w:ascii="华文中宋" w:hAnsi="华文中宋" w:eastAsia="华文中宋"/>
                <w:color w:val="auto"/>
                <w:szCs w:val="21"/>
                <w:highlight w:val="none"/>
              </w:rPr>
              <w:t>）本文件列</w:t>
            </w:r>
            <w:r>
              <w:rPr>
                <w:rFonts w:hint="eastAsia" w:ascii="华文中宋" w:hAnsi="华文中宋" w:eastAsia="华文中宋"/>
                <w:color w:val="auto"/>
                <w:szCs w:val="21"/>
                <w:highlight w:val="none"/>
                <w:lang w:val="en-US" w:eastAsia="zh-CN"/>
              </w:rPr>
              <w:t>明的强制采购绿色产品标的物，</w:t>
            </w:r>
            <w:r>
              <w:rPr>
                <w:rFonts w:hint="eastAsia" w:ascii="华文中宋" w:hAnsi="华文中宋" w:eastAsia="华文中宋"/>
                <w:color w:val="auto"/>
                <w:szCs w:val="21"/>
                <w:highlight w:val="none"/>
              </w:rPr>
              <w:t>投标人必须投报“节能产品政府采购品目清单”</w:t>
            </w:r>
            <w:r>
              <w:rPr>
                <w:rFonts w:hint="eastAsia" w:ascii="华文中宋" w:hAnsi="华文中宋" w:eastAsia="华文中宋"/>
                <w:color w:val="auto"/>
                <w:szCs w:val="21"/>
                <w:highlight w:val="none"/>
                <w:lang w:val="en-US" w:eastAsia="zh-CN"/>
              </w:rPr>
              <w:t>中的强制节能</w:t>
            </w:r>
            <w:r>
              <w:rPr>
                <w:rFonts w:hint="eastAsia" w:ascii="华文中宋" w:hAnsi="华文中宋" w:eastAsia="华文中宋"/>
                <w:color w:val="auto"/>
                <w:szCs w:val="21"/>
                <w:highlight w:val="none"/>
              </w:rPr>
              <w:t>产品</w:t>
            </w:r>
            <w:r>
              <w:rPr>
                <w:rFonts w:hint="eastAsia" w:ascii="华文中宋" w:hAnsi="华文中宋" w:eastAsia="华文中宋"/>
                <w:color w:val="auto"/>
                <w:szCs w:val="21"/>
                <w:highlight w:val="none"/>
                <w:lang w:eastAsia="zh-CN"/>
              </w:rPr>
              <w:t>，</w:t>
            </w:r>
            <w:r>
              <w:rPr>
                <w:rFonts w:hint="eastAsia" w:ascii="华文中宋" w:hAnsi="华文中宋" w:eastAsia="华文中宋"/>
                <w:color w:val="auto"/>
                <w:szCs w:val="21"/>
                <w:highlight w:val="none"/>
                <w:lang w:val="en-US" w:eastAsia="zh-CN"/>
              </w:rPr>
              <w:t>同时</w:t>
            </w:r>
            <w:r>
              <w:rPr>
                <w:rFonts w:hint="eastAsia" w:ascii="华文中宋" w:hAnsi="华文中宋" w:eastAsia="华文中宋"/>
                <w:color w:val="auto"/>
                <w:szCs w:val="21"/>
                <w:highlight w:val="none"/>
              </w:rPr>
              <w:t>提供处于有效期之内的产品认证证书扫描件，并如实填写《</w:t>
            </w:r>
            <w:r>
              <w:rPr>
                <w:rFonts w:hint="eastAsia" w:ascii="华文中宋" w:hAnsi="华文中宋" w:eastAsia="华文中宋" w:cstheme="minorBidi"/>
                <w:color w:val="auto"/>
                <w:spacing w:val="0"/>
                <w:kern w:val="2"/>
                <w:sz w:val="21"/>
                <w:szCs w:val="21"/>
                <w:highlight w:val="none"/>
                <w:lang w:val="en-US" w:eastAsia="zh-CN" w:bidi="ar-SA"/>
              </w:rPr>
              <w:t>政府强制采购产品明细表</w:t>
            </w:r>
            <w:r>
              <w:rPr>
                <w:rFonts w:hint="eastAsia" w:ascii="华文中宋" w:hAnsi="华文中宋" w:eastAsia="华文中宋"/>
                <w:color w:val="auto"/>
                <w:szCs w:val="21"/>
                <w:highlight w:val="none"/>
              </w:rPr>
              <w:t>》（格式见第八部分）</w:t>
            </w:r>
            <w:r>
              <w:rPr>
                <w:rFonts w:hint="eastAsia" w:ascii="华文中宋" w:hAnsi="华文中宋" w:eastAsia="华文中宋"/>
                <w:color w:val="auto"/>
                <w:szCs w:val="21"/>
                <w:highlight w:val="none"/>
                <w:lang w:eastAsia="zh-CN"/>
              </w:rPr>
              <w:t>；</w:t>
            </w:r>
            <w:r>
              <w:rPr>
                <w:rFonts w:hint="eastAsia" w:ascii="华文中宋" w:hAnsi="华文中宋" w:eastAsia="华文中宋" w:cstheme="minorBidi"/>
                <w:color w:val="auto"/>
                <w:spacing w:val="0"/>
                <w:kern w:val="2"/>
                <w:sz w:val="21"/>
                <w:szCs w:val="21"/>
                <w:highlight w:val="none"/>
                <w:lang w:val="en-US" w:eastAsia="zh-CN" w:bidi="ar-SA"/>
              </w:rPr>
              <w:t>不接受非强制采购产品。</w:t>
            </w:r>
          </w:p>
          <w:p w14:paraId="4A0C250D">
            <w:pPr>
              <w:spacing w:line="360" w:lineRule="auto"/>
              <w:ind w:firstLine="315" w:firstLineChars="150"/>
              <w:rPr>
                <w:rFonts w:ascii="华文中宋" w:hAnsi="华文中宋" w:eastAsia="华文中宋"/>
                <w:color w:val="auto"/>
                <w:szCs w:val="21"/>
                <w:highlight w:val="none"/>
              </w:rPr>
            </w:pPr>
            <w:r>
              <w:rPr>
                <w:rFonts w:hint="eastAsia" w:ascii="华文中宋" w:hAnsi="华文中宋" w:eastAsia="华文中宋"/>
                <w:color w:val="auto"/>
                <w:szCs w:val="21"/>
                <w:highlight w:val="none"/>
              </w:rPr>
              <w:t>（</w:t>
            </w:r>
            <w:r>
              <w:rPr>
                <w:rFonts w:ascii="华文中宋" w:hAnsi="华文中宋" w:eastAsia="华文中宋"/>
                <w:color w:val="auto"/>
                <w:szCs w:val="21"/>
                <w:highlight w:val="none"/>
              </w:rPr>
              <w:t>2</w:t>
            </w:r>
            <w:r>
              <w:rPr>
                <w:rFonts w:hint="eastAsia" w:ascii="华文中宋" w:hAnsi="华文中宋" w:eastAsia="华文中宋"/>
                <w:color w:val="auto"/>
                <w:szCs w:val="21"/>
                <w:highlight w:val="none"/>
              </w:rPr>
              <w:t>）本文件列</w:t>
            </w:r>
            <w:r>
              <w:rPr>
                <w:rFonts w:hint="eastAsia" w:ascii="华文中宋" w:hAnsi="华文中宋" w:eastAsia="华文中宋"/>
                <w:color w:val="auto"/>
                <w:szCs w:val="21"/>
                <w:highlight w:val="none"/>
                <w:lang w:val="en-US" w:eastAsia="zh-CN"/>
              </w:rPr>
              <w:t>明的优先采购的绿色产品标的物，</w:t>
            </w:r>
            <w:r>
              <w:rPr>
                <w:rFonts w:hint="eastAsia" w:ascii="华文中宋" w:hAnsi="华文中宋" w:eastAsia="华文中宋"/>
                <w:color w:val="auto"/>
                <w:szCs w:val="21"/>
                <w:highlight w:val="none"/>
              </w:rPr>
              <w:t>投标人</w:t>
            </w:r>
            <w:r>
              <w:rPr>
                <w:rFonts w:hint="eastAsia" w:ascii="华文中宋" w:hAnsi="华文中宋" w:eastAsia="华文中宋"/>
                <w:color w:val="auto"/>
                <w:szCs w:val="21"/>
                <w:highlight w:val="none"/>
                <w:lang w:val="en-US" w:eastAsia="zh-CN"/>
              </w:rPr>
              <w:t>可以投报</w:t>
            </w:r>
            <w:r>
              <w:rPr>
                <w:rFonts w:hint="eastAsia" w:ascii="华文中宋" w:hAnsi="华文中宋" w:eastAsia="华文中宋"/>
                <w:color w:val="auto"/>
                <w:szCs w:val="21"/>
                <w:highlight w:val="none"/>
              </w:rPr>
              <w:t>“节能产品政府采购品目清单”</w:t>
            </w:r>
            <w:r>
              <w:rPr>
                <w:rFonts w:hint="eastAsia" w:ascii="华文中宋" w:hAnsi="华文中宋" w:eastAsia="华文中宋"/>
                <w:color w:val="auto"/>
                <w:szCs w:val="21"/>
                <w:highlight w:val="none"/>
                <w:lang w:val="en-US" w:eastAsia="zh-CN"/>
              </w:rPr>
              <w:t>中的非强制类产品、“</w:t>
            </w:r>
            <w:r>
              <w:rPr>
                <w:rFonts w:hint="eastAsia" w:ascii="华文中宋" w:hAnsi="华文中宋" w:eastAsia="华文中宋"/>
                <w:color w:val="auto"/>
                <w:szCs w:val="21"/>
                <w:highlight w:val="none"/>
              </w:rPr>
              <w:t>环境标志产品政府采购品目清单”</w:t>
            </w:r>
            <w:r>
              <w:rPr>
                <w:rFonts w:hint="eastAsia" w:ascii="华文中宋" w:hAnsi="华文中宋" w:eastAsia="华文中宋"/>
                <w:color w:val="auto"/>
                <w:szCs w:val="21"/>
                <w:highlight w:val="none"/>
                <w:lang w:val="en-US" w:eastAsia="zh-CN"/>
              </w:rPr>
              <w:t>中</w:t>
            </w:r>
            <w:r>
              <w:rPr>
                <w:rFonts w:hint="eastAsia" w:ascii="华文中宋" w:hAnsi="华文中宋" w:eastAsia="华文中宋"/>
                <w:color w:val="auto"/>
                <w:szCs w:val="21"/>
                <w:highlight w:val="none"/>
              </w:rPr>
              <w:t>的产品</w:t>
            </w:r>
            <w:r>
              <w:rPr>
                <w:rFonts w:hint="eastAsia" w:ascii="华文中宋" w:hAnsi="华文中宋" w:eastAsia="华文中宋"/>
                <w:color w:val="auto"/>
                <w:szCs w:val="21"/>
                <w:highlight w:val="none"/>
                <w:lang w:eastAsia="zh-CN"/>
              </w:rPr>
              <w:t>，</w:t>
            </w:r>
            <w:r>
              <w:rPr>
                <w:rFonts w:hint="eastAsia" w:ascii="华文中宋" w:hAnsi="华文中宋" w:eastAsia="华文中宋"/>
                <w:color w:val="auto"/>
                <w:szCs w:val="21"/>
                <w:highlight w:val="none"/>
                <w:lang w:val="en-US" w:eastAsia="zh-CN"/>
              </w:rPr>
              <w:t>也可投报清单以外的产品。</w:t>
            </w:r>
          </w:p>
          <w:p w14:paraId="5D3FDD60">
            <w:pPr>
              <w:spacing w:line="360" w:lineRule="auto"/>
              <w:ind w:firstLine="420" w:firstLineChars="200"/>
              <w:rPr>
                <w:rFonts w:hint="eastAsia" w:ascii="华文中宋" w:hAnsi="华文中宋" w:eastAsia="华文中宋" w:cs="Times New Roman"/>
                <w:color w:val="auto"/>
                <w:szCs w:val="21"/>
                <w:highlight w:val="none"/>
                <w:lang w:val="en-US" w:eastAsia="zh-CN"/>
              </w:rPr>
            </w:pPr>
            <w:r>
              <w:rPr>
                <w:rFonts w:hint="eastAsia" w:ascii="华文中宋" w:hAnsi="华文中宋" w:eastAsia="华文中宋" w:cs="Times New Roman"/>
                <w:color w:val="auto"/>
                <w:szCs w:val="21"/>
                <w:highlight w:val="none"/>
                <w:lang w:val="en-US" w:eastAsia="zh-CN"/>
              </w:rPr>
              <w:t>（3）当投标人所投产品属于优先采购的绿色产品时，享受该项产品的价格折扣政策优惠。投标人应提供处于有效期之内的节能/环保产品认证证书扫描件，并如实填写《政府采购绿色产品明细表》（格式见第八部分），符合价格扣除优惠措施的，将根据投标人提供的产品及证明材料给予一定比例的价格扣除（具体比例详见投标人须知前附表第一项）。</w:t>
            </w:r>
          </w:p>
          <w:p w14:paraId="034EBBA1">
            <w:pPr>
              <w:spacing w:line="360" w:lineRule="auto"/>
              <w:ind w:firstLine="420" w:firstLineChars="200"/>
              <w:rPr>
                <w:rFonts w:hint="default" w:ascii="华文中宋" w:hAnsi="华文中宋" w:eastAsia="华文中宋"/>
                <w:color w:val="auto"/>
                <w:szCs w:val="21"/>
                <w:highlight w:val="none"/>
                <w:lang w:val="en-US" w:eastAsia="zh-CN"/>
              </w:rPr>
            </w:pPr>
            <w:r>
              <w:rPr>
                <w:rFonts w:hint="eastAsia" w:ascii="华文中宋" w:hAnsi="华文中宋" w:eastAsia="华文中宋"/>
                <w:color w:val="auto"/>
                <w:szCs w:val="21"/>
                <w:highlight w:val="none"/>
                <w:lang w:val="en-US" w:eastAsia="zh-CN"/>
              </w:rPr>
              <w:t>（4）对中小微企业等主体,严格落实政府采购优惠政策,同时享受绿色采购政策的价格扣除等评审优惠措施,分别计算、叠加执行,叠加计算方式以财政主管部门相关政策文件为准。</w:t>
            </w:r>
          </w:p>
          <w:p w14:paraId="5C353B37">
            <w:pPr>
              <w:spacing w:line="360" w:lineRule="auto"/>
              <w:ind w:firstLine="420" w:firstLineChars="200"/>
              <w:rPr>
                <w:rFonts w:hint="eastAsia" w:ascii="华文中宋" w:hAnsi="华文中宋" w:eastAsia="华文中宋"/>
                <w:b/>
                <w:color w:val="auto"/>
                <w:szCs w:val="21"/>
                <w:highlight w:val="none"/>
                <w:lang w:val="en-US" w:eastAsia="zh-CN"/>
              </w:rPr>
            </w:pPr>
            <w:r>
              <w:rPr>
                <w:rFonts w:hint="eastAsia" w:ascii="华文中宋" w:hAnsi="华文中宋" w:eastAsia="华文中宋"/>
                <w:b/>
                <w:color w:val="auto"/>
                <w:szCs w:val="21"/>
                <w:highlight w:val="none"/>
                <w:lang w:val="en-US" w:eastAsia="zh-CN"/>
              </w:rPr>
              <w:t>3.涉及绿色数据中心建设的要求：</w:t>
            </w:r>
          </w:p>
          <w:p w14:paraId="5CA38BBB">
            <w:pPr>
              <w:spacing w:line="360" w:lineRule="auto"/>
              <w:ind w:firstLine="420" w:firstLineChars="200"/>
              <w:rPr>
                <w:rFonts w:hint="eastAsia" w:ascii="华文中宋" w:hAnsi="华文中宋" w:eastAsia="华文中宋"/>
                <w:color w:val="auto"/>
                <w:szCs w:val="21"/>
                <w:highlight w:val="none"/>
              </w:rPr>
            </w:pPr>
            <w:r>
              <w:rPr>
                <w:rFonts w:hint="eastAsia" w:ascii="华文中宋" w:hAnsi="华文中宋" w:eastAsia="华文中宋"/>
                <w:b w:val="0"/>
                <w:bCs/>
                <w:color w:val="auto"/>
                <w:szCs w:val="21"/>
                <w:highlight w:val="none"/>
                <w:lang w:val="en-US" w:eastAsia="zh-CN"/>
              </w:rPr>
              <w:t>若本项目属于数据中心建设项目时，采购人应按照《绿色数据中心政府采购需求标准（试行）》有关要求实施相关采购活动。采购数据中心的相关设备、运维服务应当有利于节约能源、环境保护和资源循环利用，大型、超大型数据中心应全部达到绿色数据中心要求。投标人则需</w:t>
            </w:r>
            <w:r>
              <w:rPr>
                <w:rFonts w:hint="eastAsia" w:ascii="华文中宋" w:hAnsi="华文中宋" w:eastAsia="华文中宋" w:cs="Times New Roman"/>
                <w:color w:val="auto"/>
                <w:szCs w:val="21"/>
                <w:highlight w:val="none"/>
                <w:lang w:val="en-US" w:eastAsia="zh-CN"/>
              </w:rPr>
              <w:t>如实填写</w:t>
            </w:r>
            <w:r>
              <w:rPr>
                <w:rFonts w:hint="eastAsia" w:ascii="华文中宋" w:hAnsi="华文中宋" w:eastAsia="华文中宋"/>
                <w:b w:val="0"/>
                <w:bCs/>
                <w:color w:val="auto"/>
                <w:szCs w:val="21"/>
                <w:highlight w:val="none"/>
                <w:lang w:val="en-US" w:eastAsia="zh-CN"/>
              </w:rPr>
              <w:t>《产品符合绿色数据中心建设要求承诺书》，格式</w:t>
            </w:r>
            <w:r>
              <w:rPr>
                <w:rFonts w:hint="eastAsia" w:ascii="华文中宋" w:hAnsi="华文中宋" w:eastAsia="华文中宋" w:cs="Times New Roman"/>
                <w:color w:val="auto"/>
                <w:szCs w:val="21"/>
                <w:highlight w:val="none"/>
                <w:lang w:val="en-US" w:eastAsia="zh-CN"/>
              </w:rPr>
              <w:t>见第八部分。</w:t>
            </w:r>
          </w:p>
          <w:p w14:paraId="635780E1">
            <w:pPr>
              <w:spacing w:line="360" w:lineRule="auto"/>
              <w:ind w:firstLine="420" w:firstLineChars="200"/>
              <w:rPr>
                <w:rFonts w:ascii="华文中宋" w:hAnsi="华文中宋" w:eastAsia="华文中宋"/>
                <w:b/>
                <w:szCs w:val="21"/>
                <w:highlight w:val="none"/>
              </w:rPr>
            </w:pPr>
            <w:r>
              <w:rPr>
                <w:rFonts w:ascii="华文中宋" w:hAnsi="华文中宋" w:eastAsia="华文中宋"/>
                <w:b/>
                <w:szCs w:val="21"/>
                <w:highlight w:val="none"/>
              </w:rPr>
              <w:t>4</w:t>
            </w:r>
            <w:r>
              <w:rPr>
                <w:rFonts w:hint="eastAsia" w:ascii="华文中宋" w:hAnsi="华文中宋" w:eastAsia="华文中宋"/>
                <w:b/>
                <w:szCs w:val="21"/>
                <w:highlight w:val="none"/>
              </w:rPr>
              <w:t>．涉及正版软件的要求：</w:t>
            </w:r>
          </w:p>
          <w:p w14:paraId="6A3B77CA">
            <w:pPr>
              <w:spacing w:line="360" w:lineRule="auto"/>
              <w:ind w:firstLine="420" w:firstLineChars="200"/>
              <w:rPr>
                <w:rFonts w:ascii="华文中宋" w:hAnsi="华文中宋" w:eastAsia="华文中宋"/>
                <w:szCs w:val="21"/>
                <w:highlight w:val="none"/>
              </w:rPr>
            </w:pPr>
            <w:r>
              <w:rPr>
                <w:rFonts w:hint="eastAsia" w:ascii="华文中宋" w:hAnsi="华文中宋" w:eastAsia="华文中宋"/>
                <w:szCs w:val="21"/>
                <w:highlight w:val="none"/>
              </w:rPr>
              <w:t>本项目采购标的物涉及计算机产品或硬件产品内预装软件的，投标人须填写《正版软件承诺》（格式见第八部分）</w:t>
            </w:r>
            <w:r>
              <w:rPr>
                <w:rFonts w:hint="eastAsia" w:ascii="华文中宋" w:hAnsi="华文中宋" w:eastAsia="华文中宋"/>
                <w:highlight w:val="none"/>
              </w:rPr>
              <w:t>。</w:t>
            </w:r>
          </w:p>
          <w:p w14:paraId="38F31349">
            <w:pPr>
              <w:spacing w:line="360" w:lineRule="auto"/>
              <w:ind w:firstLine="420" w:firstLineChars="200"/>
              <w:rPr>
                <w:rFonts w:ascii="华文中宋" w:hAnsi="华文中宋" w:eastAsia="华文中宋"/>
                <w:color w:val="auto"/>
                <w:szCs w:val="21"/>
                <w:highlight w:val="none"/>
              </w:rPr>
            </w:pPr>
            <w:r>
              <w:rPr>
                <w:rFonts w:ascii="华文中宋" w:hAnsi="华文中宋" w:eastAsia="华文中宋"/>
                <w:b/>
                <w:color w:val="auto"/>
                <w:szCs w:val="21"/>
                <w:highlight w:val="none"/>
              </w:rPr>
              <w:t>5</w:t>
            </w:r>
            <w:r>
              <w:rPr>
                <w:rFonts w:hint="eastAsia" w:ascii="华文中宋" w:hAnsi="华文中宋" w:eastAsia="华文中宋"/>
                <w:b/>
                <w:color w:val="auto"/>
                <w:szCs w:val="21"/>
                <w:highlight w:val="none"/>
              </w:rPr>
              <w:t>．涉及网络安全专用产品的要求：</w:t>
            </w:r>
          </w:p>
          <w:p w14:paraId="23F0C661">
            <w:pPr>
              <w:spacing w:line="360" w:lineRule="auto"/>
              <w:ind w:firstLine="420" w:firstLineChars="200"/>
              <w:rPr>
                <w:rFonts w:hint="eastAsia" w:ascii="华文中宋" w:hAnsi="华文中宋" w:eastAsia="华文中宋"/>
                <w:color w:val="auto"/>
                <w:szCs w:val="21"/>
                <w:highlight w:val="none"/>
                <w:lang w:val="en-US" w:eastAsia="zh-CN"/>
              </w:rPr>
            </w:pPr>
            <w:r>
              <w:rPr>
                <w:rFonts w:hint="eastAsia" w:ascii="华文中宋" w:hAnsi="华文中宋" w:eastAsia="华文中宋"/>
                <w:color w:val="auto"/>
                <w:szCs w:val="21"/>
                <w:highlight w:val="none"/>
              </w:rPr>
              <w:t>投标货物中如含有</w:t>
            </w:r>
            <w:r>
              <w:rPr>
                <w:rFonts w:hint="eastAsia" w:ascii="华文中宋" w:hAnsi="华文中宋" w:eastAsia="华文中宋"/>
                <w:color w:val="auto"/>
                <w:szCs w:val="21"/>
                <w:highlight w:val="none"/>
                <w:lang w:val="en-US" w:eastAsia="zh-CN"/>
              </w:rPr>
              <w:t>工信部</w:t>
            </w:r>
            <w:r>
              <w:rPr>
                <w:rFonts w:hint="eastAsia" w:ascii="华文中宋" w:hAnsi="华文中宋" w:eastAsia="华文中宋"/>
                <w:color w:val="auto"/>
                <w:szCs w:val="21"/>
                <w:highlight w:val="none"/>
              </w:rPr>
              <w:t>会同有关部门制定下发的《网络关键设备和网络安全专用产品目录》中的网络安全专用产品，须提供提供由具备资格的机构安全认证合格或者安全检测符合要求的有效</w:t>
            </w:r>
            <w:r>
              <w:rPr>
                <w:rFonts w:hint="eastAsia" w:ascii="华文中宋" w:hAnsi="华文中宋" w:eastAsia="华文中宋"/>
                <w:color w:val="auto"/>
                <w:szCs w:val="21"/>
                <w:highlight w:val="none"/>
                <w:lang w:val="en-US" w:eastAsia="zh-CN"/>
              </w:rPr>
              <w:t>证明材料</w:t>
            </w:r>
            <w:r>
              <w:rPr>
                <w:rFonts w:hint="eastAsia" w:ascii="华文中宋" w:hAnsi="华文中宋" w:eastAsia="华文中宋"/>
                <w:color w:val="auto"/>
                <w:szCs w:val="21"/>
                <w:highlight w:val="none"/>
              </w:rPr>
              <w:t>扫描件。</w:t>
            </w:r>
            <w:r>
              <w:rPr>
                <w:rFonts w:hint="eastAsia" w:ascii="华文中宋" w:hAnsi="华文中宋" w:eastAsia="华文中宋"/>
                <w:color w:val="auto"/>
                <w:szCs w:val="21"/>
                <w:highlight w:val="none"/>
                <w:lang w:eastAsia="zh-CN"/>
              </w:rPr>
              <w:t>（</w:t>
            </w:r>
            <w:r>
              <w:rPr>
                <w:rFonts w:hint="eastAsia" w:ascii="华文中宋" w:hAnsi="华文中宋" w:eastAsia="华文中宋"/>
                <w:color w:val="auto"/>
                <w:szCs w:val="21"/>
                <w:highlight w:val="none"/>
              </w:rPr>
              <w:t>具备资格的机构是指列入《承担网络关键设备和网络安全专用产品安全认证和安全检测任务机构名录》的机构</w:t>
            </w:r>
            <w:r>
              <w:rPr>
                <w:rFonts w:hint="eastAsia" w:ascii="华文中宋" w:hAnsi="华文中宋" w:eastAsia="华文中宋"/>
                <w:color w:val="auto"/>
                <w:szCs w:val="21"/>
                <w:highlight w:val="none"/>
                <w:lang w:eastAsia="zh-CN"/>
              </w:rPr>
              <w:t>）。</w:t>
            </w:r>
            <w:r>
              <w:rPr>
                <w:rFonts w:hint="eastAsia" w:ascii="华文中宋" w:hAnsi="华文中宋" w:eastAsia="华文中宋"/>
                <w:color w:val="auto"/>
                <w:szCs w:val="21"/>
                <w:highlight w:val="none"/>
                <w:lang w:val="en-US" w:eastAsia="zh-CN"/>
              </w:rPr>
              <w:t>详情参加国务院2023年第1号《</w:t>
            </w:r>
            <w:r>
              <w:rPr>
                <w:rFonts w:hint="eastAsia" w:ascii="华文中宋" w:hAnsi="华文中宋" w:eastAsia="华文中宋"/>
                <w:color w:val="auto"/>
                <w:szCs w:val="21"/>
                <w:highlight w:val="none"/>
              </w:rPr>
              <w:t>关于调整网络安全专用产品安全管理有关事项的公告</w:t>
            </w:r>
            <w:r>
              <w:rPr>
                <w:rFonts w:hint="eastAsia" w:ascii="华文中宋" w:hAnsi="华文中宋" w:eastAsia="华文中宋"/>
                <w:color w:val="auto"/>
                <w:szCs w:val="21"/>
                <w:highlight w:val="none"/>
                <w:lang w:val="en-US" w:eastAsia="zh-CN"/>
              </w:rPr>
              <w:t>》。</w:t>
            </w:r>
          </w:p>
          <w:p w14:paraId="136F0DA5">
            <w:pPr>
              <w:spacing w:line="360" w:lineRule="auto"/>
              <w:ind w:firstLine="420" w:firstLineChars="200"/>
              <w:rPr>
                <w:rFonts w:ascii="华文中宋" w:hAnsi="华文中宋" w:eastAsia="华文中宋"/>
                <w:b/>
                <w:szCs w:val="21"/>
                <w:highlight w:val="none"/>
              </w:rPr>
            </w:pPr>
            <w:r>
              <w:rPr>
                <w:rFonts w:ascii="华文中宋" w:hAnsi="华文中宋" w:eastAsia="华文中宋"/>
                <w:b/>
                <w:szCs w:val="21"/>
                <w:highlight w:val="none"/>
              </w:rPr>
              <w:t>6</w:t>
            </w:r>
            <w:r>
              <w:rPr>
                <w:rFonts w:hint="eastAsia" w:ascii="华文中宋" w:hAnsi="华文中宋" w:eastAsia="华文中宋"/>
                <w:b/>
                <w:szCs w:val="21"/>
                <w:highlight w:val="none"/>
              </w:rPr>
              <w:t>．涉及小型、微型企业参加投标的要求：</w:t>
            </w:r>
          </w:p>
          <w:p w14:paraId="150EE590">
            <w:pPr>
              <w:pStyle w:val="50"/>
              <w:snapToGrid w:val="0"/>
              <w:spacing w:line="360" w:lineRule="auto"/>
              <w:ind w:firstLine="315" w:firstLineChars="150"/>
              <w:rPr>
                <w:rFonts w:ascii="华文中宋" w:hAnsi="华文中宋" w:eastAsia="华文中宋"/>
                <w:highlight w:val="none"/>
              </w:rPr>
            </w:pPr>
            <w:r>
              <w:rPr>
                <w:rFonts w:hint="eastAsia" w:ascii="华文中宋" w:hAnsi="华文中宋" w:eastAsia="华文中宋"/>
                <w:highlight w:val="none"/>
              </w:rPr>
              <w:t>（1）小型、微型企业指在中华人民共和国境内依法设立，依据《中小企业划型标准规定》确定的小型企业、微型企业，但与大型企业的负责人为同一人，或者与大型企业存在直接控股、管理关系的除外。属于小型、微型企业的，需如实填写《</w:t>
            </w:r>
            <w:r>
              <w:rPr>
                <w:rFonts w:hint="eastAsia" w:ascii="华文中宋" w:hAnsi="华文中宋" w:eastAsia="华文中宋"/>
                <w:highlight w:val="none"/>
                <w:lang w:val="en-US" w:eastAsia="zh-CN"/>
              </w:rPr>
              <w:t>中小</w:t>
            </w:r>
            <w:r>
              <w:rPr>
                <w:rFonts w:hint="eastAsia" w:ascii="华文中宋" w:hAnsi="华文中宋" w:eastAsia="华文中宋"/>
                <w:highlight w:val="none"/>
              </w:rPr>
              <w:t>企业声明函》（格式见第八部分）。</w:t>
            </w:r>
          </w:p>
          <w:p w14:paraId="2C49B558">
            <w:pPr>
              <w:pStyle w:val="50"/>
              <w:snapToGrid w:val="0"/>
              <w:spacing w:line="360" w:lineRule="auto"/>
              <w:ind w:firstLine="315" w:firstLineChars="150"/>
              <w:rPr>
                <w:rFonts w:ascii="华文中宋" w:hAnsi="华文中宋" w:eastAsia="华文中宋"/>
                <w:highlight w:val="none"/>
              </w:rPr>
            </w:pPr>
            <w:r>
              <w:rPr>
                <w:rFonts w:hint="eastAsia" w:ascii="华文中宋" w:hAnsi="华文中宋" w:eastAsia="华文中宋"/>
                <w:highlight w:val="none"/>
              </w:rPr>
              <w:t>（2）</w:t>
            </w:r>
            <w:r>
              <w:rPr>
                <w:rFonts w:hint="eastAsia" w:ascii="华文中宋" w:hAnsi="华文中宋" w:eastAsia="华文中宋"/>
                <w:color w:val="auto"/>
                <w:szCs w:val="21"/>
                <w:highlight w:val="none"/>
              </w:rPr>
              <w:t>小型、微企业只有提供本企业制造的货物</w:t>
            </w:r>
            <w:r>
              <w:rPr>
                <w:rFonts w:hint="eastAsia" w:ascii="华文中宋" w:hAnsi="华文中宋" w:eastAsia="华文中宋"/>
                <w:highlight w:val="none"/>
              </w:rPr>
              <w:t>，或者提供其他小型、微企业制造的货物，享受投标货物的价格折扣。</w:t>
            </w:r>
          </w:p>
          <w:p w14:paraId="00683BD5">
            <w:pPr>
              <w:pStyle w:val="50"/>
              <w:snapToGrid w:val="0"/>
              <w:spacing w:line="360" w:lineRule="auto"/>
              <w:ind w:firstLine="315" w:firstLineChars="150"/>
              <w:rPr>
                <w:rFonts w:ascii="华文中宋" w:hAnsi="华文中宋" w:eastAsia="华文中宋"/>
                <w:highlight w:val="none"/>
              </w:rPr>
            </w:pPr>
            <w:r>
              <w:rPr>
                <w:rFonts w:hint="eastAsia" w:ascii="华文中宋" w:hAnsi="华文中宋" w:eastAsia="华文中宋"/>
                <w:highlight w:val="none"/>
              </w:rPr>
              <w:t>（3）小型、微型企业提供的货物既有中小企业制造货物，也有大型企业制造货物的，不享受价格折扣。</w:t>
            </w:r>
          </w:p>
          <w:p w14:paraId="57110917">
            <w:pPr>
              <w:pStyle w:val="50"/>
              <w:snapToGrid w:val="0"/>
              <w:spacing w:line="360" w:lineRule="auto"/>
              <w:ind w:firstLine="315" w:firstLineChars="150"/>
              <w:rPr>
                <w:rFonts w:hint="eastAsia" w:ascii="华文中宋" w:hAnsi="华文中宋" w:eastAsia="华文中宋"/>
                <w:highlight w:val="none"/>
              </w:rPr>
            </w:pPr>
            <w:r>
              <w:rPr>
                <w:rFonts w:hint="eastAsia" w:ascii="华文中宋" w:hAnsi="华文中宋" w:eastAsia="华文中宋"/>
                <w:highlight w:val="none"/>
              </w:rPr>
              <w:t>（4）联合体价格折扣：本项目若允许联合体参加，大中型企业与小型、微型企业组成联合体的，联合协议约定小型、微型企业的合同份额占到合同总金额30%以上的，对联合体的报价给予价格扣除，用扣除后价格参加评审。组成联合体的小微企业与联合体内其他企业之间存在直接控股、管理关系的，不享受价格扣除优惠政策。</w:t>
            </w:r>
            <w:r>
              <w:rPr>
                <w:rFonts w:hint="eastAsia" w:ascii="华文中宋" w:hAnsi="华文中宋" w:eastAsia="华文中宋"/>
                <w:highlight w:val="none"/>
                <w:lang w:val="en-US" w:eastAsia="zh-CN"/>
              </w:rPr>
              <w:t>其中联合体中小微企业需按采购文件格式要求，如实填写《中小企业声明函》</w:t>
            </w:r>
            <w:r>
              <w:rPr>
                <w:rFonts w:hint="eastAsia" w:ascii="华文中宋" w:hAnsi="华文中宋" w:eastAsia="华文中宋"/>
                <w:highlight w:val="none"/>
              </w:rPr>
              <w:t>（格式见第八部分）。</w:t>
            </w:r>
          </w:p>
          <w:p w14:paraId="30EFB51A">
            <w:pPr>
              <w:pStyle w:val="50"/>
              <w:snapToGrid w:val="0"/>
              <w:spacing w:line="360" w:lineRule="auto"/>
              <w:ind w:firstLine="315" w:firstLineChars="150"/>
              <w:rPr>
                <w:rFonts w:hint="eastAsia" w:ascii="华文中宋" w:hAnsi="华文中宋" w:eastAsia="华文中宋"/>
                <w:highlight w:val="none"/>
                <w:lang w:val="en-US" w:eastAsia="zh-CN"/>
              </w:rPr>
            </w:pPr>
            <w:r>
              <w:rPr>
                <w:rFonts w:hint="eastAsia" w:ascii="华文中宋" w:hAnsi="华文中宋" w:eastAsia="华文中宋"/>
                <w:highlight w:val="none"/>
              </w:rPr>
              <w:t>（5）</w:t>
            </w:r>
            <w:r>
              <w:rPr>
                <w:rFonts w:hint="eastAsia" w:ascii="华文中宋" w:hAnsi="华文中宋" w:eastAsia="华文中宋"/>
                <w:highlight w:val="none"/>
                <w:lang w:val="en-US" w:eastAsia="zh-CN"/>
              </w:rPr>
              <w:t>大中型企业向小型、微型企业分包的价格折扣：大中型企业向一家或者多家小型、微型企业分包的，分包意向协议约定小型、微型企业的合同份额占到合同总金额30%以上的，对大中型企业的报价给予价格扣除，用扣除后价格参加评审。接受分包的小微企业与分包企业之间存在直接控股、管理关系的，不享受价格扣除优惠政策。其中小微企业必须明确，且按采购文件格式要求，如实填写《中小企业声明函》（格式见第八部分）</w:t>
            </w:r>
          </w:p>
          <w:p w14:paraId="7DA81D8E">
            <w:pPr>
              <w:pStyle w:val="50"/>
              <w:snapToGrid w:val="0"/>
              <w:spacing w:line="360" w:lineRule="auto"/>
              <w:ind w:firstLine="315" w:firstLineChars="150"/>
              <w:rPr>
                <w:rFonts w:hint="eastAsia" w:ascii="华文中宋" w:hAnsi="华文中宋" w:eastAsia="华文中宋"/>
                <w:color w:val="auto"/>
                <w:highlight w:val="none"/>
                <w:u w:val="none"/>
                <w:lang w:eastAsia="zh-CN"/>
              </w:rPr>
            </w:pPr>
            <w:r>
              <w:rPr>
                <w:rFonts w:hint="eastAsia" w:ascii="华文中宋" w:hAnsi="华文中宋" w:eastAsia="华文中宋"/>
                <w:color w:val="auto"/>
                <w:highlight w:val="none"/>
                <w:u w:val="none"/>
                <w:lang w:eastAsia="zh-CN"/>
              </w:rPr>
              <w:t>（</w:t>
            </w:r>
            <w:r>
              <w:rPr>
                <w:rFonts w:hint="eastAsia" w:ascii="华文中宋" w:hAnsi="华文中宋" w:eastAsia="华文中宋"/>
                <w:color w:val="auto"/>
                <w:highlight w:val="none"/>
                <w:u w:val="none"/>
                <w:lang w:val="en-US" w:eastAsia="zh-CN"/>
              </w:rPr>
              <w:t>6</w:t>
            </w:r>
            <w:r>
              <w:rPr>
                <w:rFonts w:hint="eastAsia" w:ascii="华文中宋" w:hAnsi="华文中宋" w:eastAsia="华文中宋"/>
                <w:color w:val="auto"/>
                <w:highlight w:val="none"/>
                <w:u w:val="none"/>
                <w:lang w:eastAsia="zh-CN"/>
              </w:rPr>
              <w:t>）</w:t>
            </w:r>
            <w:r>
              <w:rPr>
                <w:rFonts w:hint="eastAsia" w:ascii="华文中宋" w:hAnsi="华文中宋" w:eastAsia="华文中宋"/>
                <w:color w:val="auto"/>
                <w:highlight w:val="none"/>
                <w:u w:val="none"/>
                <w:lang w:val="en-US" w:eastAsia="zh-CN"/>
              </w:rPr>
              <w:t>通过</w:t>
            </w:r>
            <w:r>
              <w:rPr>
                <w:rFonts w:hint="eastAsia" w:ascii="华文中宋" w:hAnsi="华文中宋" w:eastAsia="华文中宋"/>
                <w:color w:val="auto"/>
                <w:highlight w:val="none"/>
                <w:u w:val="none"/>
                <w:lang w:eastAsia="zh-CN"/>
              </w:rPr>
              <w:t>享受扶持政策、</w:t>
            </w:r>
            <w:r>
              <w:rPr>
                <w:rFonts w:hint="eastAsia" w:ascii="华文中宋" w:hAnsi="华文中宋" w:eastAsia="华文中宋"/>
                <w:color w:val="auto"/>
                <w:highlight w:val="none"/>
                <w:u w:val="none"/>
                <w:lang w:val="en-US" w:eastAsia="zh-CN"/>
              </w:rPr>
              <w:t>价格折扣并</w:t>
            </w:r>
            <w:r>
              <w:rPr>
                <w:rFonts w:hint="eastAsia" w:ascii="华文中宋" w:hAnsi="华文中宋" w:eastAsia="华文中宋"/>
                <w:color w:val="auto"/>
                <w:highlight w:val="none"/>
                <w:u w:val="none"/>
                <w:lang w:eastAsia="zh-CN"/>
              </w:rPr>
              <w:t>获得政府采购合同的：小微企业不得将合同分包给大中型企业；中型企业不得将合同分包给大型企业。</w:t>
            </w:r>
          </w:p>
          <w:p w14:paraId="787A082B">
            <w:pPr>
              <w:spacing w:line="360" w:lineRule="auto"/>
              <w:ind w:firstLine="420" w:firstLineChars="200"/>
              <w:rPr>
                <w:rFonts w:hint="eastAsia" w:ascii="华文中宋" w:hAnsi="华文中宋" w:eastAsia="华文中宋"/>
                <w:szCs w:val="21"/>
                <w:highlight w:val="none"/>
                <w:u w:val="none"/>
              </w:rPr>
            </w:pPr>
            <w:r>
              <w:rPr>
                <w:rFonts w:hint="eastAsia" w:ascii="华文中宋" w:hAnsi="华文中宋" w:eastAsia="华文中宋"/>
                <w:color w:val="auto"/>
                <w:highlight w:val="none"/>
                <w:u w:val="none"/>
                <w:lang w:eastAsia="zh-CN"/>
              </w:rPr>
              <w:t>（</w:t>
            </w:r>
            <w:r>
              <w:rPr>
                <w:rFonts w:hint="eastAsia" w:ascii="华文中宋" w:hAnsi="华文中宋" w:eastAsia="华文中宋"/>
                <w:color w:val="auto"/>
                <w:highlight w:val="none"/>
                <w:u w:val="none"/>
                <w:lang w:val="en-US" w:eastAsia="zh-CN"/>
              </w:rPr>
              <w:t>7）若评标委员会在评审过程中发现有投标人提供的《中小企业声明函》内容不实的，可将有关上报省级财政部门，经财政部门核实后，按照有关法律法规予以处罚；若投标人发现中标供应商所提供的《中小企业声明函》内容不实，可按照采购文件中规定流程提出相关质疑材料，若质疑成立，集采机构将上报省级财政部门，经财政部门核实后，按照有关法律法规予以处罚</w:t>
            </w:r>
            <w:r>
              <w:rPr>
                <w:rFonts w:hint="eastAsia" w:ascii="华文中宋" w:hAnsi="华文中宋" w:eastAsia="华文中宋"/>
                <w:szCs w:val="21"/>
                <w:highlight w:val="none"/>
                <w:u w:val="none"/>
              </w:rPr>
              <w:t>。</w:t>
            </w:r>
          </w:p>
          <w:p w14:paraId="55071B8C">
            <w:pPr>
              <w:spacing w:line="360" w:lineRule="auto"/>
              <w:ind w:firstLine="420" w:firstLineChars="200"/>
              <w:rPr>
                <w:rFonts w:ascii="华文中宋" w:hAnsi="华文中宋" w:eastAsia="华文中宋"/>
                <w:b/>
                <w:szCs w:val="21"/>
                <w:highlight w:val="none"/>
              </w:rPr>
            </w:pPr>
            <w:r>
              <w:rPr>
                <w:rFonts w:ascii="华文中宋" w:hAnsi="华文中宋" w:eastAsia="华文中宋"/>
                <w:b/>
                <w:szCs w:val="21"/>
                <w:highlight w:val="none"/>
              </w:rPr>
              <w:t>7</w:t>
            </w:r>
            <w:r>
              <w:rPr>
                <w:rFonts w:hint="eastAsia" w:ascii="华文中宋" w:hAnsi="华文中宋" w:eastAsia="华文中宋"/>
                <w:b/>
                <w:szCs w:val="21"/>
                <w:highlight w:val="none"/>
              </w:rPr>
              <w:t>．涉及残疾人福利性单位参加投标的要求：</w:t>
            </w:r>
          </w:p>
          <w:p w14:paraId="560F9AE3">
            <w:pPr>
              <w:spacing w:line="360" w:lineRule="auto"/>
              <w:ind w:firstLine="315" w:firstLineChars="150"/>
              <w:rPr>
                <w:rFonts w:ascii="华文中宋" w:hAnsi="华文中宋" w:eastAsia="华文中宋"/>
                <w:szCs w:val="21"/>
                <w:highlight w:val="none"/>
              </w:rPr>
            </w:pPr>
            <w:r>
              <w:rPr>
                <w:rFonts w:hint="eastAsia" w:ascii="华文中宋" w:hAnsi="华文中宋" w:eastAsia="华文中宋"/>
                <w:szCs w:val="21"/>
                <w:highlight w:val="none"/>
              </w:rPr>
              <w:t>（</w:t>
            </w:r>
            <w:r>
              <w:rPr>
                <w:rFonts w:ascii="华文中宋" w:hAnsi="华文中宋" w:eastAsia="华文中宋"/>
                <w:szCs w:val="21"/>
                <w:highlight w:val="none"/>
              </w:rPr>
              <w:t>1</w:t>
            </w:r>
            <w:r>
              <w:rPr>
                <w:rFonts w:hint="eastAsia" w:ascii="华文中宋" w:hAnsi="华文中宋" w:eastAsia="华文中宋"/>
                <w:szCs w:val="21"/>
                <w:highlight w:val="none"/>
              </w:rPr>
              <w:t>）须根据财库【</w:t>
            </w:r>
            <w:r>
              <w:rPr>
                <w:rFonts w:ascii="华文中宋" w:hAnsi="华文中宋" w:eastAsia="华文中宋"/>
                <w:szCs w:val="21"/>
                <w:highlight w:val="none"/>
              </w:rPr>
              <w:t>2017</w:t>
            </w:r>
            <w:r>
              <w:rPr>
                <w:rFonts w:hint="eastAsia" w:ascii="华文中宋" w:hAnsi="华文中宋" w:eastAsia="华文中宋"/>
                <w:szCs w:val="21"/>
                <w:highlight w:val="none"/>
              </w:rPr>
              <w:t>】</w:t>
            </w:r>
            <w:r>
              <w:rPr>
                <w:rFonts w:ascii="华文中宋" w:hAnsi="华文中宋" w:eastAsia="华文中宋"/>
                <w:szCs w:val="21"/>
                <w:highlight w:val="none"/>
              </w:rPr>
              <w:t>141</w:t>
            </w:r>
            <w:r>
              <w:rPr>
                <w:rFonts w:hint="eastAsia" w:ascii="华文中宋" w:hAnsi="华文中宋" w:eastAsia="华文中宋"/>
                <w:szCs w:val="21"/>
                <w:highlight w:val="none"/>
              </w:rPr>
              <w:t>号《关于促进残疾人就业政府采购政策的通知》的要求，如实填写《残疾人福利性单位声明函》（格式见第八部分）。</w:t>
            </w:r>
          </w:p>
          <w:p w14:paraId="490B9B06">
            <w:pPr>
              <w:spacing w:line="360" w:lineRule="auto"/>
              <w:ind w:firstLine="420" w:firstLineChars="200"/>
              <w:rPr>
                <w:rFonts w:ascii="华文中宋" w:hAnsi="华文中宋" w:eastAsia="华文中宋"/>
                <w:szCs w:val="21"/>
                <w:highlight w:val="none"/>
              </w:rPr>
            </w:pPr>
            <w:r>
              <w:rPr>
                <w:rFonts w:hint="eastAsia" w:ascii="华文中宋" w:hAnsi="华文中宋" w:eastAsia="华文中宋"/>
                <w:szCs w:val="21"/>
                <w:highlight w:val="none"/>
              </w:rPr>
              <w:t>（</w:t>
            </w:r>
            <w:r>
              <w:rPr>
                <w:rFonts w:ascii="华文中宋" w:hAnsi="华文中宋" w:eastAsia="华文中宋"/>
                <w:szCs w:val="21"/>
                <w:highlight w:val="none"/>
              </w:rPr>
              <w:t>2</w:t>
            </w:r>
            <w:r>
              <w:rPr>
                <w:rFonts w:hint="eastAsia" w:ascii="华文中宋" w:hAnsi="华文中宋" w:eastAsia="华文中宋"/>
                <w:szCs w:val="21"/>
                <w:highlight w:val="none"/>
              </w:rPr>
              <w:t>）残疾人福利性单位提供本企业制造的货物或者服务，或者提供其他残疾人福利性单位制造的货物或服务</w:t>
            </w:r>
            <w:r>
              <w:rPr>
                <w:rFonts w:hint="eastAsia" w:ascii="华文中宋" w:hAnsi="华文中宋" w:eastAsia="华文中宋"/>
                <w:szCs w:val="21"/>
                <w:highlight w:val="none"/>
                <w:lang w:eastAsia="zh-CN"/>
              </w:rPr>
              <w:t>的</w:t>
            </w:r>
            <w:r>
              <w:rPr>
                <w:rFonts w:hint="eastAsia" w:ascii="华文中宋" w:hAnsi="华文中宋" w:eastAsia="华文中宋"/>
                <w:szCs w:val="21"/>
                <w:highlight w:val="none"/>
              </w:rPr>
              <w:t>，</w:t>
            </w:r>
            <w:r>
              <w:rPr>
                <w:rFonts w:hint="eastAsia" w:ascii="华文中宋" w:hAnsi="华文中宋" w:eastAsia="华文中宋"/>
                <w:szCs w:val="21"/>
                <w:highlight w:val="none"/>
                <w:lang w:val="en-US" w:eastAsia="zh-CN"/>
              </w:rPr>
              <w:t>视同小微企业，</w:t>
            </w:r>
            <w:r>
              <w:rPr>
                <w:rFonts w:hint="eastAsia" w:ascii="华文中宋" w:hAnsi="华文中宋" w:eastAsia="华文中宋"/>
                <w:szCs w:val="21"/>
                <w:highlight w:val="none"/>
              </w:rPr>
              <w:t>享受投标货物或服务的价格折扣。</w:t>
            </w:r>
          </w:p>
          <w:p w14:paraId="54F26646">
            <w:pPr>
              <w:spacing w:line="360" w:lineRule="auto"/>
              <w:ind w:firstLine="420" w:firstLineChars="200"/>
              <w:rPr>
                <w:rFonts w:ascii="华文中宋" w:hAnsi="华文中宋" w:eastAsia="华文中宋"/>
                <w:b/>
                <w:szCs w:val="21"/>
                <w:highlight w:val="none"/>
              </w:rPr>
            </w:pPr>
            <w:r>
              <w:rPr>
                <w:rFonts w:ascii="华文中宋" w:hAnsi="华文中宋" w:eastAsia="华文中宋"/>
                <w:b/>
                <w:szCs w:val="21"/>
                <w:highlight w:val="none"/>
              </w:rPr>
              <w:t>8</w:t>
            </w:r>
            <w:r>
              <w:rPr>
                <w:rFonts w:hint="eastAsia" w:ascii="华文中宋" w:hAnsi="华文中宋" w:eastAsia="华文中宋"/>
                <w:b/>
                <w:szCs w:val="21"/>
                <w:highlight w:val="none"/>
              </w:rPr>
              <w:t>．涉及监狱企业参加投标的要求：</w:t>
            </w:r>
          </w:p>
          <w:p w14:paraId="0BC6B9B7">
            <w:pPr>
              <w:spacing w:line="360" w:lineRule="auto"/>
              <w:ind w:firstLine="315" w:firstLineChars="150"/>
              <w:rPr>
                <w:rFonts w:ascii="华文中宋" w:hAnsi="华文中宋" w:eastAsia="华文中宋"/>
                <w:szCs w:val="21"/>
                <w:highlight w:val="none"/>
              </w:rPr>
            </w:pPr>
            <w:r>
              <w:rPr>
                <w:rFonts w:hint="eastAsia" w:ascii="华文中宋" w:hAnsi="华文中宋" w:eastAsia="华文中宋"/>
                <w:szCs w:val="21"/>
                <w:highlight w:val="none"/>
              </w:rPr>
              <w:t>（</w:t>
            </w:r>
            <w:r>
              <w:rPr>
                <w:rFonts w:ascii="华文中宋" w:hAnsi="华文中宋" w:eastAsia="华文中宋"/>
                <w:szCs w:val="21"/>
                <w:highlight w:val="none"/>
              </w:rPr>
              <w:t>1</w:t>
            </w:r>
            <w:r>
              <w:rPr>
                <w:rFonts w:hint="eastAsia" w:ascii="华文中宋" w:hAnsi="华文中宋" w:eastAsia="华文中宋"/>
                <w:szCs w:val="21"/>
                <w:highlight w:val="none"/>
              </w:rPr>
              <w:t>）监狱企业参加投标视同小、微企业，需提供由省级以上监狱管理局或戒毒管理局出具的属于监狱企业的证明文件。</w:t>
            </w:r>
          </w:p>
          <w:p w14:paraId="593B8155">
            <w:pPr>
              <w:spacing w:line="360" w:lineRule="auto"/>
              <w:ind w:firstLine="315" w:firstLineChars="150"/>
              <w:rPr>
                <w:rFonts w:ascii="华文中宋" w:hAnsi="华文中宋" w:eastAsia="华文中宋"/>
                <w:szCs w:val="21"/>
                <w:highlight w:val="none"/>
              </w:rPr>
            </w:pPr>
            <w:r>
              <w:rPr>
                <w:rFonts w:hint="eastAsia" w:ascii="华文中宋" w:hAnsi="华文中宋" w:eastAsia="华文中宋"/>
                <w:szCs w:val="21"/>
                <w:highlight w:val="none"/>
              </w:rPr>
              <w:t>（</w:t>
            </w:r>
            <w:r>
              <w:rPr>
                <w:rFonts w:ascii="华文中宋" w:hAnsi="华文中宋" w:eastAsia="华文中宋"/>
                <w:szCs w:val="21"/>
                <w:highlight w:val="none"/>
              </w:rPr>
              <w:t>2</w:t>
            </w:r>
            <w:r>
              <w:rPr>
                <w:rFonts w:hint="eastAsia" w:ascii="华文中宋" w:hAnsi="华文中宋" w:eastAsia="华文中宋"/>
                <w:szCs w:val="21"/>
                <w:highlight w:val="none"/>
              </w:rPr>
              <w:t>）监狱企业只有提供本企业制造的货物或服务，或者提供其他小、微企业制造的货物，享受投标货物的价格折扣。</w:t>
            </w:r>
          </w:p>
          <w:p w14:paraId="540361AA">
            <w:pPr>
              <w:pStyle w:val="50"/>
              <w:snapToGrid w:val="0"/>
              <w:spacing w:line="360" w:lineRule="auto"/>
              <w:ind w:firstLine="420" w:firstLineChars="200"/>
              <w:rPr>
                <w:rFonts w:hint="eastAsia" w:ascii="华文中宋" w:hAnsi="华文中宋" w:eastAsia="华文中宋"/>
                <w:highlight w:val="none"/>
              </w:rPr>
            </w:pPr>
            <w:r>
              <w:rPr>
                <w:rFonts w:hint="eastAsia" w:ascii="华文中宋" w:hAnsi="华文中宋" w:eastAsia="华文中宋"/>
                <w:highlight w:val="none"/>
              </w:rPr>
              <w:t>（</w:t>
            </w:r>
            <w:r>
              <w:rPr>
                <w:rFonts w:ascii="华文中宋" w:hAnsi="华文中宋" w:eastAsia="华文中宋"/>
                <w:highlight w:val="none"/>
              </w:rPr>
              <w:t>3</w:t>
            </w:r>
            <w:r>
              <w:rPr>
                <w:rFonts w:hint="eastAsia" w:ascii="华文中宋" w:hAnsi="华文中宋" w:eastAsia="华文中宋"/>
                <w:highlight w:val="none"/>
              </w:rPr>
              <w:t>）监狱企业与中型企业组成联合体参加投标的，或者向监狱企业分包，且联合体协议或分包意向协议约定监狱企业的协议金额占到合同金额</w:t>
            </w:r>
            <w:r>
              <w:rPr>
                <w:rFonts w:ascii="华文中宋" w:hAnsi="华文中宋" w:eastAsia="华文中宋"/>
                <w:highlight w:val="none"/>
              </w:rPr>
              <w:t>30%</w:t>
            </w:r>
            <w:r>
              <w:rPr>
                <w:rFonts w:hint="eastAsia" w:ascii="华文中宋" w:hAnsi="华文中宋" w:eastAsia="华文中宋"/>
                <w:highlight w:val="none"/>
              </w:rPr>
              <w:t>以上的，享受投标标的价格折扣，用扣除后的价格参与评审。</w:t>
            </w:r>
          </w:p>
          <w:p w14:paraId="7AC19D7D">
            <w:pPr>
              <w:spacing w:line="360" w:lineRule="auto"/>
              <w:ind w:firstLine="525" w:firstLineChars="250"/>
              <w:rPr>
                <w:rFonts w:hint="eastAsia" w:ascii="华文中宋" w:hAnsi="华文中宋" w:eastAsia="华文中宋"/>
                <w:highlight w:val="none"/>
              </w:rPr>
            </w:pPr>
            <w:r>
              <w:rPr>
                <w:rFonts w:hint="eastAsia" w:ascii="华文中宋" w:hAnsi="华文中宋" w:eastAsia="华文中宋"/>
                <w:b/>
                <w:szCs w:val="21"/>
                <w:highlight w:val="none"/>
                <w:lang w:val="en-US" w:eastAsia="zh-CN"/>
              </w:rPr>
              <w:t>9.专门面向中小企业采购的项目，</w:t>
            </w:r>
            <w:r>
              <w:rPr>
                <w:rFonts w:hint="eastAsia" w:ascii="华文中宋" w:hAnsi="华文中宋" w:eastAsia="华文中宋" w:cs="Times New Roman"/>
                <w:b/>
                <w:bCs/>
                <w:kern w:val="0"/>
                <w:sz w:val="21"/>
                <w:szCs w:val="21"/>
                <w:highlight w:val="none"/>
                <w:lang w:val="en-US" w:eastAsia="zh-CN" w:bidi="ar-SA"/>
              </w:rPr>
              <w:t>不重复执行中小企业发展、促进残疾人就业、支持监狱企业发展的价格优惠政策。</w:t>
            </w:r>
          </w:p>
          <w:p w14:paraId="4986F8AE">
            <w:pPr>
              <w:spacing w:line="360" w:lineRule="auto"/>
              <w:ind w:firstLine="420" w:firstLineChars="200"/>
              <w:rPr>
                <w:rFonts w:ascii="华文中宋" w:hAnsi="华文中宋" w:eastAsia="华文中宋"/>
                <w:b/>
                <w:color w:val="auto"/>
                <w:szCs w:val="21"/>
                <w:highlight w:val="none"/>
              </w:rPr>
            </w:pPr>
            <w:r>
              <w:rPr>
                <w:rFonts w:ascii="华文中宋" w:hAnsi="华文中宋" w:eastAsia="华文中宋"/>
                <w:b/>
                <w:color w:val="auto"/>
                <w:szCs w:val="21"/>
                <w:highlight w:val="none"/>
              </w:rPr>
              <w:t>1</w:t>
            </w:r>
            <w:r>
              <w:rPr>
                <w:rFonts w:hint="eastAsia" w:ascii="华文中宋" w:hAnsi="华文中宋" w:eastAsia="华文中宋"/>
                <w:b/>
                <w:color w:val="auto"/>
                <w:szCs w:val="21"/>
                <w:highlight w:val="none"/>
                <w:lang w:val="en-US" w:eastAsia="zh-CN"/>
              </w:rPr>
              <w:t>0</w:t>
            </w:r>
            <w:r>
              <w:rPr>
                <w:rFonts w:hint="eastAsia" w:ascii="华文中宋" w:hAnsi="华文中宋" w:eastAsia="华文中宋"/>
                <w:b/>
                <w:color w:val="auto"/>
                <w:szCs w:val="21"/>
                <w:highlight w:val="none"/>
              </w:rPr>
              <w:t>．涉及商品包装和快递包装的要求：</w:t>
            </w:r>
          </w:p>
          <w:p w14:paraId="62DB6C41">
            <w:pPr>
              <w:spacing w:line="360" w:lineRule="auto"/>
              <w:ind w:firstLine="420" w:firstLineChars="200"/>
              <w:rPr>
                <w:rFonts w:hint="eastAsia" w:ascii="华文中宋" w:hAnsi="华文中宋" w:eastAsia="华文中宋"/>
                <w:color w:val="auto"/>
                <w:szCs w:val="21"/>
                <w:highlight w:val="none"/>
              </w:rPr>
            </w:pPr>
            <w:r>
              <w:rPr>
                <w:rFonts w:hint="eastAsia" w:ascii="华文中宋" w:hAnsi="华文中宋" w:eastAsia="华文中宋"/>
                <w:color w:val="auto"/>
                <w:szCs w:val="21"/>
                <w:highlight w:val="none"/>
                <w:lang w:val="en-US" w:eastAsia="zh-CN"/>
              </w:rPr>
              <w:t>严格落实《商品包装政府采购需求标准（试行）》《快递包装政府采购需求标准（试行）》。</w:t>
            </w:r>
            <w:r>
              <w:rPr>
                <w:rFonts w:hint="eastAsia" w:ascii="华文中宋" w:hAnsi="华文中宋" w:eastAsia="华文中宋"/>
                <w:color w:val="auto"/>
                <w:szCs w:val="21"/>
                <w:highlight w:val="none"/>
              </w:rPr>
              <w:t>本项目涉及商品包装和快递包装要求的，投标人须填写《商品包装和快递包装承诺函》（格式见第八部分）。</w:t>
            </w:r>
          </w:p>
          <w:p w14:paraId="438E635F">
            <w:pPr>
              <w:spacing w:line="360" w:lineRule="auto"/>
              <w:ind w:firstLine="210" w:firstLineChars="100"/>
              <w:rPr>
                <w:rFonts w:hint="eastAsia" w:ascii="华文中宋" w:hAnsi="华文中宋" w:eastAsia="华文中宋"/>
                <w:color w:val="auto"/>
                <w:highlight w:val="none"/>
                <w:lang w:val="en-US" w:eastAsia="zh-CN"/>
              </w:rPr>
            </w:pPr>
            <w:r>
              <w:rPr>
                <w:rFonts w:hint="eastAsia" w:ascii="华文中宋" w:hAnsi="华文中宋" w:eastAsia="华文中宋"/>
                <w:color w:val="auto"/>
                <w:szCs w:val="21"/>
                <w:highlight w:val="none"/>
                <w:lang w:val="en-US" w:eastAsia="zh-CN"/>
              </w:rPr>
              <w:t>12.</w:t>
            </w:r>
            <w:r>
              <w:rPr>
                <w:rFonts w:hint="eastAsia" w:ascii="华文中宋" w:hAnsi="华文中宋" w:eastAsia="华文中宋"/>
                <w:b/>
                <w:color w:val="auto"/>
                <w:szCs w:val="21"/>
                <w:highlight w:val="none"/>
              </w:rPr>
              <w:t>涉及</w:t>
            </w:r>
            <w:r>
              <w:rPr>
                <w:rFonts w:hint="eastAsia" w:ascii="华文中宋" w:hAnsi="华文中宋" w:eastAsia="华文中宋"/>
                <w:color w:val="auto"/>
                <w:highlight w:val="none"/>
                <w:lang w:val="en-US" w:eastAsia="zh-CN"/>
              </w:rPr>
              <w:t>绿色建筑和绿色建材政府强制采购的要求：</w:t>
            </w:r>
          </w:p>
          <w:p w14:paraId="49EB4B01">
            <w:pPr>
              <w:spacing w:line="360" w:lineRule="auto"/>
              <w:ind w:firstLine="420" w:firstLineChars="200"/>
              <w:rPr>
                <w:rFonts w:ascii="华文中宋" w:hAnsi="华文中宋" w:eastAsia="华文中宋"/>
                <w:szCs w:val="21"/>
                <w:highlight w:val="none"/>
              </w:rPr>
            </w:pPr>
            <w:r>
              <w:rPr>
                <w:rFonts w:hint="eastAsia" w:ascii="华文中宋" w:hAnsi="华文中宋" w:eastAsia="华文中宋"/>
                <w:color w:val="auto"/>
                <w:highlight w:val="none"/>
                <w:lang w:val="en-US" w:eastAsia="zh-CN"/>
              </w:rPr>
              <w:t>如本项目在合同履行过程中需要施工安装的，涉及到相关建筑建材属于“环境标志产品政府采购品目清单”中所涉内容的，采购人在制定采购需求时应严格落实《绿色建筑和绿色建材政府采购需求标准》，强制采购并使用“环境标志产品政府采购品目清单”中的绿色建材耗材。投标人在提交投标文件中需提供“符合绿色建筑和绿色建材政府采购需求承诺书”（格式见第八部分）。</w:t>
            </w:r>
          </w:p>
        </w:tc>
      </w:tr>
      <w:tr w14:paraId="00269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49" w:type="dxa"/>
            <w:vAlign w:val="center"/>
          </w:tcPr>
          <w:p w14:paraId="4D718CA8">
            <w:pPr>
              <w:snapToGrid w:val="0"/>
              <w:spacing w:line="360" w:lineRule="auto"/>
              <w:jc w:val="center"/>
              <w:rPr>
                <w:rFonts w:ascii="华文中宋" w:hAnsi="华文中宋" w:eastAsia="华文中宋"/>
                <w:b/>
                <w:szCs w:val="21"/>
              </w:rPr>
            </w:pPr>
            <w:r>
              <w:rPr>
                <w:rFonts w:hint="eastAsia" w:ascii="华文中宋" w:hAnsi="华文中宋" w:eastAsia="华文中宋"/>
                <w:b/>
                <w:szCs w:val="21"/>
              </w:rPr>
              <w:t>7</w:t>
            </w:r>
          </w:p>
        </w:tc>
        <w:tc>
          <w:tcPr>
            <w:tcW w:w="2011" w:type="dxa"/>
            <w:vAlign w:val="center"/>
          </w:tcPr>
          <w:p w14:paraId="6CE73A09">
            <w:pPr>
              <w:pStyle w:val="49"/>
              <w:keepNext w:val="0"/>
              <w:keepLines w:val="0"/>
              <w:numPr>
                <w:ilvl w:val="0"/>
                <w:numId w:val="0"/>
              </w:numPr>
              <w:spacing w:before="0" w:after="0" w:line="360" w:lineRule="auto"/>
              <w:ind w:firstLine="315" w:firstLineChars="150"/>
              <w:jc w:val="center"/>
              <w:rPr>
                <w:rFonts w:ascii="华文中宋" w:hAnsi="华文中宋" w:eastAsia="华文中宋"/>
                <w:color w:val="auto"/>
                <w:szCs w:val="21"/>
                <w:highlight w:val="none"/>
              </w:rPr>
            </w:pPr>
            <w:r>
              <w:rPr>
                <w:rFonts w:hint="eastAsia" w:ascii="华文中宋" w:hAnsi="华文中宋" w:eastAsia="华文中宋"/>
                <w:color w:val="auto"/>
                <w:szCs w:val="21"/>
                <w:highlight w:val="none"/>
              </w:rPr>
              <w:t>现场</w:t>
            </w:r>
            <w:r>
              <w:rPr>
                <w:rFonts w:hint="eastAsia" w:ascii="华文中宋" w:hAnsi="华文中宋" w:eastAsia="华文中宋"/>
                <w:bCs/>
                <w:color w:val="auto"/>
                <w:kern w:val="0"/>
                <w:szCs w:val="21"/>
                <w:highlight w:val="none"/>
                <w:lang w:val="en-US" w:eastAsia="zh-CN"/>
              </w:rPr>
              <w:t>考察</w:t>
            </w:r>
          </w:p>
          <w:p w14:paraId="61ADAA65">
            <w:pPr>
              <w:pStyle w:val="49"/>
              <w:keepNext w:val="0"/>
              <w:keepLines w:val="0"/>
              <w:numPr>
                <w:ilvl w:val="0"/>
                <w:numId w:val="0"/>
              </w:numPr>
              <w:spacing w:before="0" w:after="0" w:line="360" w:lineRule="auto"/>
              <w:jc w:val="center"/>
              <w:rPr>
                <w:rFonts w:ascii="华文中宋" w:hAnsi="华文中宋" w:eastAsia="华文中宋"/>
                <w:bCs w:val="0"/>
                <w:szCs w:val="21"/>
              </w:rPr>
            </w:pPr>
            <w:r>
              <w:rPr>
                <w:rFonts w:hint="eastAsia" w:ascii="华文中宋" w:hAnsi="华文中宋" w:eastAsia="华文中宋"/>
                <w:szCs w:val="21"/>
              </w:rPr>
              <w:t>（或标前答疑会）</w:t>
            </w:r>
          </w:p>
        </w:tc>
        <w:tc>
          <w:tcPr>
            <w:tcW w:w="6448" w:type="dxa"/>
            <w:vAlign w:val="center"/>
          </w:tcPr>
          <w:p w14:paraId="305320C5">
            <w:pPr>
              <w:spacing w:line="360" w:lineRule="auto"/>
              <w:ind w:firstLine="420" w:firstLineChars="200"/>
              <w:rPr>
                <w:rFonts w:hint="eastAsia" w:ascii="华文中宋" w:hAnsi="华文中宋" w:eastAsia="华文中宋" w:cs="华文中宋"/>
                <w:b/>
                <w:szCs w:val="21"/>
                <w:lang w:val="en-US" w:eastAsia="zh-CN"/>
              </w:rPr>
            </w:pPr>
            <w:r>
              <w:rPr>
                <w:rFonts w:hint="eastAsia" w:ascii="华文中宋" w:hAnsi="华文中宋" w:eastAsia="华文中宋" w:cs="华文中宋"/>
                <w:b/>
                <w:szCs w:val="21"/>
                <w:lang w:val="en-US" w:eastAsia="zh-CN"/>
              </w:rPr>
              <w:t>无</w:t>
            </w:r>
          </w:p>
        </w:tc>
      </w:tr>
      <w:tr w14:paraId="0F17A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49" w:type="dxa"/>
            <w:vAlign w:val="center"/>
          </w:tcPr>
          <w:p w14:paraId="6CC0EFC5">
            <w:pPr>
              <w:snapToGrid w:val="0"/>
              <w:spacing w:line="360" w:lineRule="auto"/>
              <w:jc w:val="center"/>
              <w:rPr>
                <w:rFonts w:hint="eastAsia" w:ascii="华文中宋" w:hAnsi="华文中宋" w:eastAsia="华文中宋" w:cs="Times New Roman"/>
                <w:b/>
                <w:kern w:val="2"/>
                <w:sz w:val="21"/>
                <w:szCs w:val="21"/>
                <w:lang w:val="en-US" w:eastAsia="zh-CN" w:bidi="ar-SA"/>
              </w:rPr>
            </w:pPr>
            <w:r>
              <w:rPr>
                <w:rFonts w:hint="eastAsia" w:ascii="华文中宋" w:hAnsi="华文中宋" w:eastAsia="华文中宋"/>
                <w:b/>
                <w:szCs w:val="21"/>
                <w:lang w:val="en-US" w:eastAsia="zh-CN"/>
              </w:rPr>
              <w:t>8</w:t>
            </w:r>
          </w:p>
        </w:tc>
        <w:tc>
          <w:tcPr>
            <w:tcW w:w="2011" w:type="dxa"/>
            <w:vAlign w:val="center"/>
          </w:tcPr>
          <w:p w14:paraId="391C5BB5">
            <w:pPr>
              <w:snapToGrid w:val="0"/>
              <w:spacing w:line="360" w:lineRule="auto"/>
              <w:jc w:val="center"/>
              <w:rPr>
                <w:rFonts w:hint="eastAsia" w:ascii="华文中宋" w:hAnsi="华文中宋" w:eastAsia="华文中宋" w:cs="Times New Roman"/>
                <w:kern w:val="2"/>
                <w:sz w:val="21"/>
                <w:szCs w:val="21"/>
                <w:lang w:val="en-US" w:eastAsia="zh-CN" w:bidi="ar-SA"/>
              </w:rPr>
            </w:pPr>
            <w:r>
              <w:rPr>
                <w:rFonts w:hint="eastAsia" w:ascii="华文中宋" w:hAnsi="华文中宋" w:eastAsia="华文中宋"/>
                <w:b/>
                <w:szCs w:val="21"/>
                <w:lang w:val="en-US" w:eastAsia="zh-CN"/>
              </w:rPr>
              <w:t>特别说明</w:t>
            </w:r>
          </w:p>
        </w:tc>
        <w:tc>
          <w:tcPr>
            <w:tcW w:w="6448" w:type="dxa"/>
            <w:vAlign w:val="center"/>
          </w:tcPr>
          <w:p w14:paraId="5F68B982">
            <w:pPr>
              <w:spacing w:line="360" w:lineRule="auto"/>
              <w:ind w:firstLine="420" w:firstLineChars="200"/>
              <w:rPr>
                <w:rFonts w:hint="eastAsia" w:ascii="华文中宋" w:hAnsi="华文中宋" w:eastAsia="华文中宋" w:cs="华文中宋"/>
                <w:kern w:val="0"/>
                <w:sz w:val="21"/>
                <w:szCs w:val="21"/>
                <w:lang w:val="en-US" w:eastAsia="zh-CN" w:bidi="ar-SA"/>
              </w:rPr>
            </w:pPr>
            <w:r>
              <w:rPr>
                <w:rFonts w:hint="eastAsia" w:ascii="华文中宋" w:hAnsi="华文中宋" w:eastAsia="华文中宋" w:cs="华文中宋"/>
                <w:kern w:val="0"/>
                <w:szCs w:val="21"/>
                <w:lang w:val="en-US" w:eastAsia="zh-CN"/>
              </w:rPr>
              <w:t>投标供应商在解密自身投标文件后，保持投标终端网络畅通、联系方式畅通即可。如评审委员会需发起询问、澄清或告知，均会通过“政采云”系统发起或通过电话通知。</w:t>
            </w:r>
          </w:p>
        </w:tc>
      </w:tr>
    </w:tbl>
    <w:p w14:paraId="7A895C9B">
      <w:pPr>
        <w:spacing w:line="360" w:lineRule="auto"/>
      </w:pPr>
      <w:r>
        <w:br w:type="page"/>
      </w:r>
    </w:p>
    <w:p w14:paraId="6BC9CE9B">
      <w:pPr>
        <w:pStyle w:val="47"/>
        <w:numPr>
          <w:ilvl w:val="0"/>
          <w:numId w:val="0"/>
        </w:numPr>
        <w:snapToGrid w:val="0"/>
        <w:spacing w:before="0" w:after="0" w:line="360" w:lineRule="auto"/>
        <w:rPr>
          <w:rFonts w:ascii="华文中宋" w:hAnsi="华文中宋" w:eastAsia="华文中宋"/>
          <w:spacing w:val="20"/>
          <w:szCs w:val="28"/>
        </w:rPr>
      </w:pPr>
      <w:bookmarkStart w:id="30" w:name="_Toc91694419"/>
      <w:bookmarkStart w:id="31" w:name="_Toc424378684"/>
      <w:bookmarkStart w:id="32" w:name="_Toc352761929"/>
      <w:r>
        <w:rPr>
          <w:rFonts w:hint="eastAsia" w:ascii="华文中宋" w:hAnsi="华文中宋" w:eastAsia="华文中宋"/>
          <w:spacing w:val="20"/>
          <w:szCs w:val="28"/>
        </w:rPr>
        <w:t>第三部分  投标人须知</w:t>
      </w:r>
      <w:bookmarkEnd w:id="30"/>
      <w:bookmarkEnd w:id="31"/>
      <w:bookmarkEnd w:id="32"/>
    </w:p>
    <w:p w14:paraId="714547B7">
      <w:pPr>
        <w:pStyle w:val="3"/>
        <w:numPr>
          <w:ilvl w:val="0"/>
          <w:numId w:val="4"/>
        </w:numPr>
        <w:spacing w:before="31" w:beforeLines="10" w:after="31" w:afterLines="10" w:line="360" w:lineRule="auto"/>
        <w:jc w:val="both"/>
        <w:rPr>
          <w:rFonts w:ascii="华文中宋" w:hAnsi="华文中宋" w:eastAsia="华文中宋"/>
          <w:spacing w:val="10"/>
          <w:sz w:val="24"/>
          <w:szCs w:val="24"/>
        </w:rPr>
      </w:pPr>
      <w:bookmarkStart w:id="33" w:name="_Toc91694420"/>
      <w:bookmarkStart w:id="34" w:name="_Toc424378685"/>
      <w:bookmarkStart w:id="35" w:name="_Toc352761930"/>
      <w:r>
        <w:rPr>
          <w:rFonts w:hint="eastAsia" w:ascii="华文中宋" w:hAnsi="华文中宋" w:eastAsia="华文中宋"/>
          <w:spacing w:val="10"/>
          <w:sz w:val="24"/>
          <w:szCs w:val="24"/>
        </w:rPr>
        <w:t>总则</w:t>
      </w:r>
      <w:bookmarkEnd w:id="33"/>
      <w:bookmarkEnd w:id="34"/>
      <w:bookmarkEnd w:id="35"/>
    </w:p>
    <w:p w14:paraId="4CA3613D">
      <w:pPr>
        <w:pStyle w:val="50"/>
        <w:snapToGrid w:val="0"/>
        <w:spacing w:line="360" w:lineRule="auto"/>
        <w:ind w:firstLine="460" w:firstLineChars="200"/>
        <w:textAlignment w:val="auto"/>
        <w:rPr>
          <w:rFonts w:ascii="华文中宋" w:hAnsi="华文中宋" w:eastAsia="华文中宋"/>
          <w:b/>
          <w:spacing w:val="10"/>
        </w:rPr>
      </w:pPr>
      <w:r>
        <w:rPr>
          <w:rFonts w:ascii="华文中宋" w:hAnsi="华文中宋" w:eastAsia="华文中宋"/>
          <w:b/>
          <w:spacing w:val="10"/>
        </w:rPr>
        <w:t xml:space="preserve">1. </w:t>
      </w:r>
      <w:r>
        <w:rPr>
          <w:rFonts w:hint="eastAsia" w:ascii="华文中宋" w:hAnsi="华文中宋" w:eastAsia="华文中宋"/>
          <w:b/>
          <w:spacing w:val="10"/>
        </w:rPr>
        <w:t>适用范围</w:t>
      </w:r>
    </w:p>
    <w:p w14:paraId="58F60044">
      <w:pPr>
        <w:pStyle w:val="50"/>
        <w:snapToGrid w:val="0"/>
        <w:spacing w:line="360" w:lineRule="auto"/>
        <w:ind w:firstLine="420" w:firstLineChars="200"/>
        <w:textAlignment w:val="auto"/>
        <w:rPr>
          <w:rFonts w:ascii="华文中宋" w:hAnsi="华文中宋" w:eastAsia="华文中宋"/>
          <w:b/>
          <w:spacing w:val="10"/>
        </w:rPr>
      </w:pPr>
      <w:r>
        <w:rPr>
          <w:rFonts w:hint="eastAsia" w:ascii="华文中宋" w:hAnsi="华文中宋" w:eastAsia="华文中宋"/>
        </w:rPr>
        <w:t>本招标文件仅适用于本次招投标活动。</w:t>
      </w:r>
    </w:p>
    <w:p w14:paraId="710A2FB4">
      <w:pPr>
        <w:pStyle w:val="50"/>
        <w:tabs>
          <w:tab w:val="left" w:pos="0"/>
        </w:tabs>
        <w:snapToGrid w:val="0"/>
        <w:spacing w:line="360" w:lineRule="auto"/>
        <w:ind w:left="472" w:leftChars="225"/>
        <w:textAlignment w:val="auto"/>
        <w:rPr>
          <w:rFonts w:ascii="华文中宋" w:hAnsi="华文中宋" w:eastAsia="华文中宋"/>
          <w:b/>
          <w:spacing w:val="10"/>
        </w:rPr>
      </w:pPr>
      <w:r>
        <w:rPr>
          <w:rFonts w:ascii="华文中宋" w:hAnsi="华文中宋" w:eastAsia="华文中宋"/>
          <w:b/>
          <w:spacing w:val="10"/>
        </w:rPr>
        <w:t xml:space="preserve">2. </w:t>
      </w:r>
      <w:r>
        <w:rPr>
          <w:rFonts w:hint="eastAsia" w:ascii="华文中宋" w:hAnsi="华文中宋" w:eastAsia="华文中宋"/>
          <w:b/>
          <w:spacing w:val="10"/>
        </w:rPr>
        <w:t>定义</w:t>
      </w:r>
    </w:p>
    <w:p w14:paraId="0219DCA7">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2.1 </w:t>
      </w:r>
      <w:r>
        <w:rPr>
          <w:rFonts w:hint="eastAsia" w:ascii="华文中宋" w:hAnsi="华文中宋" w:eastAsia="华文中宋"/>
        </w:rPr>
        <w:t>“采购人”指本次招标活动的采购单位。</w:t>
      </w:r>
    </w:p>
    <w:p w14:paraId="639A18B8">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2.2 </w:t>
      </w:r>
      <w:r>
        <w:rPr>
          <w:rFonts w:hint="eastAsia" w:ascii="华文中宋" w:hAnsi="华文中宋" w:eastAsia="华文中宋"/>
        </w:rPr>
        <w:t>“集采机构”指组织本次招标活动的执行机构，即“</w:t>
      </w:r>
      <w:bookmarkStart w:id="36" w:name="PO_3000009613_PM031_5"/>
      <w:r>
        <w:rPr>
          <w:rFonts w:hint="eastAsia" w:ascii="华文中宋" w:hAnsi="华文中宋" w:eastAsia="华文中宋" w:cs="仿宋"/>
          <w:lang w:eastAsia="zh-CN"/>
        </w:rPr>
        <w:t>山西省公共资源交易中心（山西省省级政府采购中心）</w:t>
      </w:r>
      <w:bookmarkEnd w:id="36"/>
      <w:r>
        <w:rPr>
          <w:rFonts w:hint="eastAsia" w:ascii="华文中宋" w:hAnsi="华文中宋" w:eastAsia="华文中宋"/>
        </w:rPr>
        <w:t>”。</w:t>
      </w:r>
    </w:p>
    <w:p w14:paraId="5C3D0C4E">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2.3 </w:t>
      </w:r>
      <w:r>
        <w:rPr>
          <w:rFonts w:hint="eastAsia" w:ascii="华文中宋" w:hAnsi="华文中宋" w:eastAsia="华文中宋"/>
        </w:rPr>
        <w:t>“投标人”指符合本招标文件规定并向集采机构提交投标文件的供应商。</w:t>
      </w:r>
    </w:p>
    <w:p w14:paraId="4780DECC">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2.4 </w:t>
      </w:r>
      <w:r>
        <w:rPr>
          <w:rFonts w:hint="eastAsia" w:ascii="华文中宋" w:hAnsi="华文中宋" w:eastAsia="华文中宋"/>
        </w:rPr>
        <w:t>“货物”指供应商按招标文件的规定，须向采购人提供的各种形态和种类的物品及其他有关技术资料和材料。</w:t>
      </w:r>
    </w:p>
    <w:p w14:paraId="424EDF55">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2.5 </w:t>
      </w:r>
      <w:r>
        <w:rPr>
          <w:rFonts w:hint="eastAsia" w:ascii="华文中宋" w:hAnsi="华文中宋" w:eastAsia="华文中宋"/>
        </w:rPr>
        <w:t>“服务”指招标文件所表述的投标人须向采购人提供的服务和应当履行的承诺和义务。</w:t>
      </w:r>
    </w:p>
    <w:p w14:paraId="302AB2BA">
      <w:pPr>
        <w:pStyle w:val="50"/>
        <w:snapToGrid w:val="0"/>
        <w:spacing w:line="360" w:lineRule="auto"/>
        <w:ind w:firstLine="420" w:firstLineChars="200"/>
        <w:rPr>
          <w:rFonts w:ascii="华文中宋" w:hAnsi="华文中宋" w:eastAsia="华文中宋"/>
        </w:rPr>
      </w:pPr>
      <w:r>
        <w:rPr>
          <w:rFonts w:ascii="华文中宋" w:hAnsi="华文中宋" w:eastAsia="华文中宋"/>
        </w:rPr>
        <w:t xml:space="preserve">2.6 </w:t>
      </w:r>
      <w:r>
        <w:rPr>
          <w:rFonts w:hint="eastAsia" w:ascii="华文中宋" w:hAnsi="华文中宋" w:eastAsia="华文中宋"/>
        </w:rPr>
        <w:t>“电子印章”指可通过政采云电子投标客户端正确读取印章信息的电子印章（电子印章包含法人电子印章、法定代表人电子印章、自然人电子印章）。</w:t>
      </w:r>
    </w:p>
    <w:p w14:paraId="4271C196">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2.7</w:t>
      </w:r>
      <w:r>
        <w:rPr>
          <w:rFonts w:hint="eastAsia" w:ascii="华文中宋" w:hAnsi="华文中宋" w:eastAsia="华文中宋"/>
        </w:rPr>
        <w:t>本文件规定按日计算期间的，开始当天不计入，从次日开始计算。</w:t>
      </w:r>
    </w:p>
    <w:p w14:paraId="409A6757">
      <w:pPr>
        <w:pStyle w:val="50"/>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2.8本文件所称的“以上”、“以下”、“内”、“以内”，包含本数；所称的“不足”，不包含本数。</w:t>
      </w:r>
    </w:p>
    <w:p w14:paraId="7DB3F176">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2.</w:t>
      </w:r>
      <w:r>
        <w:rPr>
          <w:rFonts w:hint="eastAsia" w:ascii="华文中宋" w:hAnsi="华文中宋" w:eastAsia="华文中宋"/>
        </w:rPr>
        <w:t>9本须知中单独对货物所描述的要求，只针对涉及采购货物。</w:t>
      </w:r>
    </w:p>
    <w:p w14:paraId="352AABED">
      <w:pPr>
        <w:pStyle w:val="50"/>
        <w:tabs>
          <w:tab w:val="left" w:pos="0"/>
        </w:tabs>
        <w:snapToGrid w:val="0"/>
        <w:spacing w:line="360" w:lineRule="auto"/>
        <w:ind w:left="472" w:leftChars="225"/>
        <w:textAlignment w:val="auto"/>
        <w:rPr>
          <w:rFonts w:ascii="华文中宋" w:hAnsi="华文中宋" w:eastAsia="华文中宋"/>
          <w:b/>
          <w:spacing w:val="10"/>
        </w:rPr>
      </w:pPr>
      <w:r>
        <w:rPr>
          <w:rFonts w:ascii="华文中宋" w:hAnsi="华文中宋" w:eastAsia="华文中宋"/>
          <w:b/>
          <w:spacing w:val="10"/>
        </w:rPr>
        <w:t xml:space="preserve">3. </w:t>
      </w:r>
      <w:r>
        <w:rPr>
          <w:rFonts w:hint="eastAsia" w:ascii="华文中宋" w:hAnsi="华文中宋" w:eastAsia="华文中宋"/>
          <w:b/>
          <w:spacing w:val="10"/>
        </w:rPr>
        <w:t>合格的投标人</w:t>
      </w:r>
    </w:p>
    <w:p w14:paraId="40830860">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3.1 </w:t>
      </w:r>
      <w:r>
        <w:rPr>
          <w:rFonts w:hint="eastAsia" w:ascii="华文中宋" w:hAnsi="华文中宋" w:eastAsia="华文中宋"/>
        </w:rPr>
        <w:t>具有本项目生产、制造、供应及</w:t>
      </w:r>
      <w:r>
        <w:rPr>
          <w:rFonts w:ascii="华文中宋" w:hAnsi="华文中宋" w:eastAsia="华文中宋"/>
        </w:rPr>
        <w:t>/</w:t>
      </w:r>
      <w:r>
        <w:rPr>
          <w:rFonts w:hint="eastAsia" w:ascii="华文中宋" w:hAnsi="华文中宋" w:eastAsia="华文中宋"/>
        </w:rPr>
        <w:t>或实施能力，符合、承认并承诺履行本招标文件各项规定的国内供应商。</w:t>
      </w:r>
    </w:p>
    <w:p w14:paraId="02164B6C">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3.2 </w:t>
      </w:r>
      <w:r>
        <w:rPr>
          <w:rFonts w:hint="eastAsia" w:ascii="华文中宋" w:hAnsi="华文中宋" w:eastAsia="华文中宋"/>
        </w:rPr>
        <w:t>投标人必须是已在中国境内依法登记注册，并持有符合法律法规规定的有效证件的供应商。</w:t>
      </w:r>
    </w:p>
    <w:p w14:paraId="0AFA5449">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3.3 </w:t>
      </w:r>
      <w:r>
        <w:rPr>
          <w:rFonts w:hint="eastAsia" w:ascii="华文中宋" w:hAnsi="华文中宋" w:eastAsia="华文中宋"/>
        </w:rPr>
        <w:t>具备《中华人民共和国政府采购法》第二十二条第一款规定的条件和本项目所需的特定资格条件及有关法律、法规关于供应商的规定，有能力提供招标采购货物</w:t>
      </w:r>
      <w:r>
        <w:rPr>
          <w:rFonts w:ascii="华文中宋" w:hAnsi="华文中宋" w:eastAsia="华文中宋"/>
        </w:rPr>
        <w:t>/</w:t>
      </w:r>
      <w:r>
        <w:rPr>
          <w:rFonts w:hint="eastAsia" w:ascii="华文中宋" w:hAnsi="华文中宋" w:eastAsia="华文中宋"/>
        </w:rPr>
        <w:t>服务的供应商。并按照《中华人民共和国政府采购法实施条例》第十七条的规定，提供资格要求证明文件，具体提供的材料详见投标人须知前附表。</w:t>
      </w:r>
    </w:p>
    <w:p w14:paraId="3DF50E96">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3.4</w:t>
      </w:r>
      <w:r>
        <w:rPr>
          <w:rFonts w:hint="eastAsia" w:ascii="华文中宋" w:hAnsi="华文中宋" w:eastAsia="华文中宋"/>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w:t>
      </w:r>
    </w:p>
    <w:p w14:paraId="13FAD826">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3.5</w:t>
      </w:r>
      <w:r>
        <w:rPr>
          <w:rFonts w:hint="eastAsia" w:ascii="华文中宋" w:hAnsi="华文中宋" w:eastAsia="华文中宋"/>
        </w:rPr>
        <w:t>本次招标是否允许由两个以上供应商组成一个联合体以一个投标人身份共同参加投标，详见投标人须知前附表。</w:t>
      </w:r>
    </w:p>
    <w:p w14:paraId="5FD9CE52">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1</w:t>
      </w:r>
      <w:r>
        <w:rPr>
          <w:rFonts w:hint="eastAsia" w:ascii="华文中宋" w:hAnsi="华文中宋" w:eastAsia="华文中宋"/>
        </w:rPr>
        <w:t>）联合体各方均应当符合《政府采购法》第二十二条规定的条件，联合体各方均应按照本部分</w:t>
      </w:r>
      <w:r>
        <w:rPr>
          <w:rFonts w:ascii="华文中宋" w:hAnsi="华文中宋" w:eastAsia="华文中宋"/>
        </w:rPr>
        <w:t>3.3</w:t>
      </w:r>
      <w:r>
        <w:rPr>
          <w:rFonts w:hint="eastAsia" w:ascii="华文中宋" w:hAnsi="华文中宋" w:eastAsia="华文中宋"/>
        </w:rPr>
        <w:t>条的要求提供相关材料。</w:t>
      </w:r>
    </w:p>
    <w:p w14:paraId="52A30FAB">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2</w:t>
      </w:r>
      <w:r>
        <w:rPr>
          <w:rFonts w:hint="eastAsia" w:ascii="华文中宋" w:hAnsi="华文中宋" w:eastAsia="华文中宋"/>
        </w:rPr>
        <w:t>）本项目的特殊要求规定投标人特定资格条件的，联合体各方的同类资质按照资质等级较低的确定联合体资质等级。联合体各方不得再单独参加或者与其他供应商另外组成联合体参加本项目同一包的投标。</w:t>
      </w:r>
    </w:p>
    <w:p w14:paraId="48CA8140">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3</w:t>
      </w:r>
      <w:r>
        <w:rPr>
          <w:rFonts w:hint="eastAsia" w:ascii="华文中宋" w:hAnsi="华文中宋" w:eastAsia="华文中宋"/>
        </w:rPr>
        <w:t>）联合体各方之间应当签订联合投标协议，明确约定联合体各方承担的工作和相应的责任，并将联合投标协议连同投标文件一并提交，联合投标协议格式见本招标文件第八部分。</w:t>
      </w:r>
    </w:p>
    <w:p w14:paraId="61441071">
      <w:pPr>
        <w:pStyle w:val="50"/>
        <w:snapToGrid w:val="0"/>
        <w:spacing w:line="360" w:lineRule="auto"/>
        <w:ind w:firstLine="525" w:firstLineChars="250"/>
        <w:textAlignment w:val="auto"/>
        <w:rPr>
          <w:rFonts w:ascii="华文中宋" w:hAnsi="华文中宋" w:eastAsia="华文中宋"/>
          <w:b/>
        </w:rPr>
      </w:pPr>
      <w:r>
        <w:rPr>
          <w:rFonts w:ascii="华文中宋" w:hAnsi="华文中宋" w:eastAsia="华文中宋"/>
          <w:b/>
        </w:rPr>
        <w:t xml:space="preserve">4. </w:t>
      </w:r>
      <w:r>
        <w:rPr>
          <w:rFonts w:hint="eastAsia" w:ascii="华文中宋" w:hAnsi="华文中宋" w:eastAsia="华文中宋"/>
          <w:b/>
        </w:rPr>
        <w:t>投标费用</w:t>
      </w:r>
    </w:p>
    <w:p w14:paraId="271CF251">
      <w:pPr>
        <w:pStyle w:val="50"/>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投标人应当承担所有与准备和参加投标有关的费用，集采机构和采购人在任何情况下均无义务和责任承担这些费用。</w:t>
      </w:r>
    </w:p>
    <w:p w14:paraId="491C7A6A">
      <w:pPr>
        <w:pStyle w:val="50"/>
        <w:snapToGrid w:val="0"/>
        <w:spacing w:line="360" w:lineRule="auto"/>
        <w:textAlignment w:val="auto"/>
        <w:rPr>
          <w:rFonts w:ascii="华文中宋" w:hAnsi="华文中宋" w:eastAsia="华文中宋"/>
          <w:b/>
          <w:spacing w:val="10"/>
        </w:rPr>
      </w:pPr>
      <w:r>
        <w:rPr>
          <w:rFonts w:ascii="华文中宋" w:hAnsi="华文中宋" w:eastAsia="华文中宋"/>
          <w:b/>
          <w:spacing w:val="10"/>
        </w:rPr>
        <w:t xml:space="preserve">    5. </w:t>
      </w:r>
      <w:r>
        <w:rPr>
          <w:rFonts w:hint="eastAsia" w:ascii="华文中宋" w:hAnsi="华文中宋" w:eastAsia="华文中宋"/>
          <w:b/>
          <w:spacing w:val="10"/>
        </w:rPr>
        <w:t>通知</w:t>
      </w:r>
      <w:r>
        <w:rPr>
          <w:rFonts w:hint="eastAsia" w:ascii="华文中宋" w:hAnsi="华文中宋" w:eastAsia="华文中宋" w:cs="华文中宋"/>
          <w:b/>
          <w:spacing w:val="10"/>
        </w:rPr>
        <w:t>的告知及获取</w:t>
      </w:r>
    </w:p>
    <w:p w14:paraId="6623B125">
      <w:pPr>
        <w:pStyle w:val="50"/>
        <w:snapToGrid w:val="0"/>
        <w:spacing w:line="360" w:lineRule="auto"/>
        <w:ind w:firstLine="420" w:firstLineChars="200"/>
        <w:textAlignment w:val="auto"/>
        <w:rPr>
          <w:rFonts w:ascii="华文中宋" w:hAnsi="华文中宋" w:eastAsia="华文中宋"/>
          <w:highlight w:val="none"/>
        </w:rPr>
      </w:pPr>
      <w:r>
        <w:rPr>
          <w:rFonts w:ascii="华文中宋" w:hAnsi="华文中宋" w:eastAsia="华文中宋"/>
          <w:highlight w:val="none"/>
        </w:rPr>
        <w:t>5.1</w:t>
      </w:r>
      <w:r>
        <w:rPr>
          <w:rFonts w:hint="eastAsia" w:ascii="华文中宋" w:hAnsi="华文中宋" w:eastAsia="华文中宋"/>
          <w:highlight w:val="none"/>
        </w:rPr>
        <w:t>通知的告知</w:t>
      </w:r>
    </w:p>
    <w:p w14:paraId="6B1B9F0B">
      <w:pPr>
        <w:pStyle w:val="50"/>
        <w:snapToGrid w:val="0"/>
        <w:spacing w:line="360" w:lineRule="auto"/>
        <w:ind w:firstLine="420" w:firstLineChars="200"/>
        <w:rPr>
          <w:rFonts w:ascii="华文中宋" w:hAnsi="华文中宋" w:eastAsia="华文中宋"/>
          <w:highlight w:val="none"/>
        </w:rPr>
      </w:pPr>
      <w:r>
        <w:rPr>
          <w:rFonts w:hint="eastAsia" w:ascii="华文中宋" w:hAnsi="华文中宋" w:eastAsia="华文中宋"/>
          <w:highlight w:val="none"/>
        </w:rPr>
        <w:t>对与本项目有关的通知，集采机构将以在本次招标公告刊登的媒体上发布公告的形式告知所有已获取了招标文件的投标人及潜在投标人，投标人及潜在投标人可登录山西政府采购平台更正公告中查看本项目是否发布更正公告。</w:t>
      </w:r>
    </w:p>
    <w:p w14:paraId="1F45EF8E">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5.2</w:t>
      </w:r>
      <w:r>
        <w:rPr>
          <w:rFonts w:hint="eastAsia" w:ascii="华文中宋" w:hAnsi="华文中宋" w:eastAsia="华文中宋"/>
        </w:rPr>
        <w:t>通知的获取</w:t>
      </w:r>
    </w:p>
    <w:p w14:paraId="4A13E5FE">
      <w:pPr>
        <w:pStyle w:val="50"/>
        <w:snapToGrid w:val="0"/>
        <w:spacing w:line="360" w:lineRule="auto"/>
        <w:ind w:firstLine="420" w:firstLineChars="200"/>
        <w:rPr>
          <w:rFonts w:ascii="华文中宋" w:hAnsi="华文中宋" w:eastAsia="华文中宋"/>
        </w:rPr>
      </w:pPr>
      <w:bookmarkStart w:id="37" w:name="_Toc352761931"/>
      <w:bookmarkStart w:id="38" w:name="_Toc424378686"/>
      <w:bookmarkStart w:id="39" w:name="_Toc24133"/>
      <w:r>
        <w:rPr>
          <w:rFonts w:hint="eastAsia" w:ascii="华文中宋" w:hAnsi="华文中宋" w:eastAsia="华文中宋"/>
        </w:rPr>
        <w:t>对与本项目有关的通知，投标人及潜在供应商可在本次招标公告刊登的媒体上获取，或登录山西政府采购平台获取。</w:t>
      </w:r>
    </w:p>
    <w:p w14:paraId="5380CE54">
      <w:pPr>
        <w:pStyle w:val="50"/>
        <w:snapToGrid w:val="0"/>
        <w:spacing w:line="360" w:lineRule="auto"/>
        <w:ind w:firstLine="420" w:firstLineChars="200"/>
        <w:rPr>
          <w:rFonts w:ascii="华文中宋" w:hAnsi="华文中宋" w:eastAsia="华文中宋"/>
        </w:rPr>
      </w:pPr>
      <w:r>
        <w:rPr>
          <w:rFonts w:hint="eastAsia" w:ascii="华文中宋" w:hAnsi="华文中宋" w:eastAsia="华文中宋"/>
        </w:rPr>
        <w:t>因</w:t>
      </w:r>
      <w:r>
        <w:rPr>
          <w:rFonts w:hint="eastAsia" w:ascii="华文中宋" w:hAnsi="华文中宋" w:eastAsia="华文中宋"/>
          <w:lang w:val="en-US" w:eastAsia="zh-CN"/>
        </w:rPr>
        <w:t>网络</w:t>
      </w:r>
      <w:r>
        <w:rPr>
          <w:rFonts w:hint="eastAsia" w:ascii="华文中宋" w:hAnsi="华文中宋" w:eastAsia="华文中宋"/>
        </w:rPr>
        <w:t>线路故障导致通知延迟获取或无法获取，集采机构不因此承担任何责任，有关的招投标活动可以继续有效地进行。</w:t>
      </w:r>
    </w:p>
    <w:p w14:paraId="180B04EE">
      <w:pPr>
        <w:spacing w:line="360" w:lineRule="auto"/>
        <w:ind w:firstLine="420" w:firstLineChars="200"/>
        <w:rPr>
          <w:rFonts w:ascii="华文中宋" w:hAnsi="华文中宋" w:eastAsia="华文中宋"/>
          <w:b/>
        </w:rPr>
      </w:pPr>
      <w:r>
        <w:rPr>
          <w:rFonts w:ascii="华文中宋" w:hAnsi="华文中宋" w:eastAsia="华文中宋"/>
          <w:b/>
        </w:rPr>
        <w:t>6</w:t>
      </w:r>
      <w:r>
        <w:rPr>
          <w:rFonts w:hint="eastAsia" w:ascii="华文中宋" w:hAnsi="华文中宋" w:eastAsia="华文中宋"/>
          <w:b/>
          <w:szCs w:val="21"/>
        </w:rPr>
        <w:t>．</w:t>
      </w:r>
      <w:r>
        <w:rPr>
          <w:rFonts w:hint="eastAsia" w:ascii="华文中宋" w:hAnsi="华文中宋" w:eastAsia="华文中宋"/>
          <w:b/>
        </w:rPr>
        <w:t>保证金</w:t>
      </w:r>
    </w:p>
    <w:p w14:paraId="6D6C0452">
      <w:pPr>
        <w:spacing w:line="360" w:lineRule="auto"/>
        <w:ind w:firstLine="420" w:firstLineChars="200"/>
        <w:rPr>
          <w:rFonts w:ascii="华文中宋" w:hAnsi="华文中宋" w:eastAsia="华文中宋"/>
          <w:highlight w:val="none"/>
          <w:u w:val="none"/>
        </w:rPr>
      </w:pPr>
      <w:r>
        <w:rPr>
          <w:rFonts w:hint="eastAsia" w:ascii="华文中宋" w:hAnsi="华文中宋" w:eastAsia="华文中宋"/>
          <w:highlight w:val="none"/>
          <w:u w:val="none"/>
        </w:rPr>
        <w:t>6.1 本项目是否要求投标人提交保证金，及要求投标人应提交的保证金金额详见投标人须知前附表。</w:t>
      </w:r>
    </w:p>
    <w:p w14:paraId="1062207A">
      <w:pPr>
        <w:spacing w:line="360" w:lineRule="auto"/>
        <w:ind w:firstLine="420" w:firstLineChars="200"/>
        <w:rPr>
          <w:rFonts w:ascii="仿宋_GB2312" w:hAnsi="宋体" w:eastAsia="仿宋_GB2312" w:cs="方正书宋简体"/>
          <w:sz w:val="32"/>
          <w:szCs w:val="32"/>
          <w:highlight w:val="none"/>
          <w:u w:val="none"/>
        </w:rPr>
      </w:pPr>
      <w:r>
        <w:rPr>
          <w:rFonts w:hint="eastAsia" w:ascii="华文中宋" w:hAnsi="华文中宋" w:eastAsia="华文中宋"/>
          <w:highlight w:val="none"/>
          <w:u w:val="none"/>
          <w:lang w:val="en-US" w:eastAsia="zh-CN"/>
        </w:rPr>
        <w:t>6.2 投标人可</w:t>
      </w:r>
      <w:r>
        <w:rPr>
          <w:rFonts w:hint="eastAsia" w:ascii="华文中宋" w:hAnsi="华文中宋" w:eastAsia="华文中宋"/>
          <w:highlight w:val="none"/>
          <w:u w:val="none"/>
        </w:rPr>
        <w:t>自主选择以</w:t>
      </w:r>
      <w:r>
        <w:rPr>
          <w:rFonts w:hint="eastAsia" w:ascii="华文中宋" w:hAnsi="华文中宋" w:eastAsia="华文中宋"/>
          <w:highlight w:val="none"/>
          <w:u w:val="none"/>
          <w:lang w:val="en-US" w:eastAsia="zh-CN"/>
        </w:rPr>
        <w:t>银行转账、</w:t>
      </w:r>
      <w:r>
        <w:rPr>
          <w:rFonts w:hint="eastAsia" w:ascii="华文中宋" w:hAnsi="华文中宋" w:eastAsia="华文中宋"/>
          <w:highlight w:val="none"/>
          <w:u w:val="none"/>
        </w:rPr>
        <w:t>支票、汇票、本票或者金融机构、担保机构出具的保函等非现金形式提交投标保证金。</w:t>
      </w:r>
    </w:p>
    <w:p w14:paraId="3AEE8489">
      <w:pPr>
        <w:spacing w:line="360" w:lineRule="auto"/>
        <w:ind w:firstLine="420" w:firstLineChars="200"/>
        <w:rPr>
          <w:rFonts w:hint="eastAsia" w:ascii="华文中宋" w:hAnsi="华文中宋" w:eastAsia="华文中宋"/>
          <w:highlight w:val="none"/>
          <w:u w:val="none"/>
          <w:lang w:val="en-US" w:eastAsia="zh-CN"/>
        </w:rPr>
      </w:pPr>
      <w:r>
        <w:rPr>
          <w:rFonts w:ascii="华文中宋" w:hAnsi="华文中宋" w:eastAsia="华文中宋"/>
          <w:highlight w:val="none"/>
          <w:u w:val="none"/>
        </w:rPr>
        <w:t>6.</w:t>
      </w:r>
      <w:r>
        <w:rPr>
          <w:rFonts w:hint="eastAsia" w:ascii="华文中宋" w:hAnsi="华文中宋" w:eastAsia="华文中宋"/>
          <w:highlight w:val="none"/>
          <w:u w:val="none"/>
          <w:lang w:val="en-US" w:eastAsia="zh-CN"/>
        </w:rPr>
        <w:t>3保证金提交方式</w:t>
      </w:r>
    </w:p>
    <w:p w14:paraId="3C6BF027">
      <w:pPr>
        <w:spacing w:line="360" w:lineRule="auto"/>
        <w:ind w:firstLine="420" w:firstLineChars="200"/>
        <w:rPr>
          <w:rFonts w:hint="eastAsia" w:ascii="华文中宋" w:hAnsi="华文中宋" w:eastAsia="华文中宋"/>
          <w:highlight w:val="none"/>
          <w:u w:val="none"/>
          <w:lang w:val="en-US" w:eastAsia="zh-CN"/>
        </w:rPr>
      </w:pPr>
      <w:r>
        <w:rPr>
          <w:rFonts w:hint="eastAsia" w:ascii="华文中宋" w:hAnsi="华文中宋" w:eastAsia="华文中宋"/>
          <w:highlight w:val="none"/>
          <w:u w:val="none"/>
          <w:lang w:val="en-US" w:eastAsia="zh-CN"/>
        </w:rPr>
        <w:t>（一）银行转账形式</w:t>
      </w:r>
    </w:p>
    <w:p w14:paraId="1466EF92">
      <w:pPr>
        <w:spacing w:line="360" w:lineRule="auto"/>
        <w:ind w:firstLine="420" w:firstLineChars="200"/>
        <w:rPr>
          <w:rFonts w:hint="eastAsia" w:ascii="华文中宋" w:hAnsi="华文中宋" w:eastAsia="华文中宋"/>
          <w:highlight w:val="none"/>
          <w:u w:val="none"/>
          <w:lang w:val="en-US" w:eastAsia="zh-CN"/>
        </w:rPr>
      </w:pPr>
      <w:r>
        <w:rPr>
          <w:rFonts w:hint="eastAsia" w:ascii="华文中宋" w:hAnsi="华文中宋" w:eastAsia="华文中宋"/>
          <w:highlight w:val="none"/>
          <w:u w:val="none"/>
          <w:lang w:val="en-US" w:eastAsia="zh-CN"/>
        </w:rPr>
        <w:t>投标人须在投标文件上传截止时间之前将本项目的保证金从自己的基本存款账户缴纳到</w:t>
      </w:r>
      <w:bookmarkStart w:id="40" w:name="PO_3000009605_PM031_5"/>
      <w:r>
        <w:rPr>
          <w:rFonts w:hint="eastAsia" w:ascii="华文中宋" w:hAnsi="华文中宋" w:eastAsia="华文中宋"/>
          <w:highlight w:val="none"/>
          <w:u w:val="none"/>
          <w:lang w:val="en-US" w:eastAsia="zh-CN"/>
        </w:rPr>
        <w:t>山西省公共资源交易中心（山西省省级政府采购中心）</w:t>
      </w:r>
      <w:bookmarkEnd w:id="40"/>
      <w:r>
        <w:rPr>
          <w:rFonts w:hint="eastAsia" w:ascii="华文中宋" w:hAnsi="华文中宋" w:eastAsia="华文中宋"/>
          <w:highlight w:val="none"/>
          <w:u w:val="none"/>
          <w:lang w:val="en-US" w:eastAsia="zh-CN"/>
        </w:rPr>
        <w:t>专用存款账户（账户详细信息见本文件的第一部分招标邀请）。</w:t>
      </w:r>
      <w:r>
        <w:rPr>
          <w:rFonts w:hint="eastAsia" w:ascii="华文中宋" w:hAnsi="华文中宋" w:eastAsia="华文中宋"/>
          <w:i w:val="0"/>
          <w:iCs w:val="0"/>
          <w:color w:val="FF0000"/>
          <w:szCs w:val="21"/>
          <w:highlight w:val="none"/>
          <w:u w:val="none"/>
          <w:lang w:eastAsia="zh-CN"/>
        </w:rPr>
        <w:t>（保证金是否缴纳成功，以集采机构财务部门出具的最终入账信息为准）</w:t>
      </w:r>
    </w:p>
    <w:p w14:paraId="14ACD66A">
      <w:pPr>
        <w:spacing w:line="360" w:lineRule="auto"/>
        <w:ind w:firstLine="420" w:firstLineChars="200"/>
        <w:rPr>
          <w:rFonts w:hint="default" w:ascii="华文中宋" w:hAnsi="华文中宋" w:eastAsia="华文中宋"/>
          <w:highlight w:val="none"/>
          <w:u w:val="none"/>
          <w:lang w:val="en-US" w:eastAsia="zh-CN"/>
        </w:rPr>
      </w:pPr>
      <w:r>
        <w:rPr>
          <w:rFonts w:hint="eastAsia" w:ascii="华文中宋" w:hAnsi="华文中宋" w:eastAsia="华文中宋"/>
          <w:highlight w:val="none"/>
          <w:u w:val="none"/>
          <w:lang w:val="en-US" w:eastAsia="zh-CN"/>
        </w:rPr>
        <w:t>未按照要求承诺通过投标人自身基本存款账户缴纳保证金的，投标文件将被拒绝。</w:t>
      </w:r>
    </w:p>
    <w:p w14:paraId="1B62AE35">
      <w:pPr>
        <w:spacing w:line="360" w:lineRule="auto"/>
        <w:ind w:firstLine="420" w:firstLineChars="200"/>
        <w:rPr>
          <w:rFonts w:hint="default" w:ascii="华文中宋" w:hAnsi="华文中宋" w:eastAsia="华文中宋"/>
          <w:color w:val="auto"/>
          <w:highlight w:val="none"/>
          <w:u w:val="none"/>
          <w:lang w:val="en-US" w:eastAsia="zh-CN"/>
        </w:rPr>
      </w:pPr>
      <w:r>
        <w:rPr>
          <w:rFonts w:hint="eastAsia" w:ascii="华文中宋" w:hAnsi="华文中宋" w:eastAsia="华文中宋"/>
          <w:color w:val="auto"/>
          <w:highlight w:val="none"/>
          <w:u w:val="none"/>
          <w:lang w:val="en-US" w:eastAsia="zh-CN"/>
        </w:rPr>
        <w:t xml:space="preserve">（二）电子保函形式  </w:t>
      </w:r>
    </w:p>
    <w:p w14:paraId="552E7B07">
      <w:pPr>
        <w:spacing w:line="360" w:lineRule="auto"/>
        <w:ind w:firstLine="420" w:firstLineChars="200"/>
        <w:rPr>
          <w:rFonts w:hint="default" w:ascii="华文中宋" w:hAnsi="华文中宋" w:eastAsia="华文中宋"/>
          <w:color w:val="auto"/>
          <w:highlight w:val="none"/>
          <w:u w:val="none"/>
          <w:lang w:val="en-US" w:eastAsia="zh-CN"/>
        </w:rPr>
      </w:pPr>
      <w:r>
        <w:rPr>
          <w:rFonts w:hint="eastAsia" w:ascii="华文中宋" w:hAnsi="华文中宋" w:eastAsia="华文中宋"/>
          <w:color w:val="auto"/>
          <w:highlight w:val="none"/>
          <w:u w:val="none"/>
          <w:lang w:val="en-US" w:eastAsia="zh-CN"/>
        </w:rPr>
        <w:t>投标人需在投标文件上传截止时间之前通过“政采云”平台，根据系统相关要求</w:t>
      </w:r>
      <w:r>
        <w:rPr>
          <w:rFonts w:hint="eastAsia" w:ascii="华文中宋" w:hAnsi="华文中宋" w:eastAsia="华文中宋"/>
          <w:color w:val="auto"/>
          <w:highlight w:val="none"/>
          <w:u w:val="none"/>
        </w:rPr>
        <w:t>在线</w:t>
      </w:r>
      <w:r>
        <w:rPr>
          <w:rFonts w:hint="eastAsia" w:ascii="华文中宋" w:hAnsi="华文中宋" w:eastAsia="华文中宋"/>
          <w:color w:val="auto"/>
          <w:highlight w:val="none"/>
          <w:u w:val="none"/>
          <w:lang w:val="en-US" w:eastAsia="zh-CN"/>
        </w:rPr>
        <w:t>进行</w:t>
      </w:r>
      <w:r>
        <w:rPr>
          <w:rFonts w:hint="eastAsia" w:ascii="华文中宋" w:hAnsi="华文中宋" w:eastAsia="华文中宋"/>
          <w:color w:val="auto"/>
          <w:highlight w:val="none"/>
          <w:u w:val="none"/>
        </w:rPr>
        <w:t>办理。</w:t>
      </w:r>
      <w:r>
        <w:rPr>
          <w:rFonts w:hint="eastAsia" w:ascii="华文中宋" w:hAnsi="华文中宋" w:eastAsia="华文中宋"/>
          <w:color w:val="auto"/>
          <w:highlight w:val="none"/>
          <w:u w:val="none"/>
          <w:lang w:val="en-US" w:eastAsia="zh-CN"/>
        </w:rPr>
        <w:t>其中：承保期限不得少于本项目投标有效期限。</w:t>
      </w:r>
    </w:p>
    <w:p w14:paraId="0AA02DB2">
      <w:pPr>
        <w:spacing w:line="360" w:lineRule="auto"/>
        <w:ind w:firstLine="420" w:firstLineChars="200"/>
        <w:rPr>
          <w:rFonts w:hint="default" w:ascii="华文中宋" w:hAnsi="华文中宋" w:eastAsia="华文中宋"/>
          <w:color w:val="auto"/>
          <w:highlight w:val="none"/>
          <w:u w:val="none"/>
          <w:lang w:val="en-US" w:eastAsia="zh-CN"/>
        </w:rPr>
      </w:pPr>
      <w:r>
        <w:rPr>
          <w:rFonts w:hint="eastAsia" w:ascii="华文中宋" w:hAnsi="华文中宋" w:eastAsia="华文中宋"/>
          <w:color w:val="auto"/>
          <w:highlight w:val="none"/>
          <w:u w:val="none"/>
          <w:lang w:val="en-US" w:eastAsia="zh-CN"/>
        </w:rPr>
        <w:t xml:space="preserve">（三）支票、汇票、本票、纸质保函形式  </w:t>
      </w:r>
    </w:p>
    <w:p w14:paraId="1D9277B8">
      <w:pPr>
        <w:pStyle w:val="12"/>
        <w:spacing w:line="360" w:lineRule="auto"/>
        <w:ind w:firstLine="420" w:firstLineChars="200"/>
        <w:rPr>
          <w:color w:val="auto"/>
          <w:highlight w:val="none"/>
          <w:u w:val="none"/>
        </w:rPr>
      </w:pPr>
      <w:r>
        <w:rPr>
          <w:rFonts w:hint="eastAsia" w:ascii="华文中宋" w:hAnsi="华文中宋" w:eastAsia="华文中宋" w:cs="Times New Roman"/>
          <w:color w:val="auto"/>
          <w:kern w:val="2"/>
          <w:sz w:val="21"/>
          <w:szCs w:val="24"/>
          <w:highlight w:val="none"/>
          <w:u w:val="none"/>
          <w:lang w:val="en-US" w:eastAsia="zh-CN" w:bidi="ar-SA"/>
        </w:rPr>
        <w:t>投标人须在投标文件上传截止时间之前，向集采机构财务部门递交支票/汇票/本票/纸质保函，财务人员核对票面/保函信息、有效期无误后，打印回执单，加盖“投标保证金业务专用章”，投标人签字领取《回执单》，财务人员须将收取</w:t>
      </w:r>
      <w:r>
        <w:rPr>
          <w:rFonts w:hint="eastAsia" w:ascii="华文中宋" w:hAnsi="华文中宋" w:eastAsia="华文中宋"/>
          <w:color w:val="auto"/>
          <w:highlight w:val="none"/>
          <w:u w:val="none"/>
          <w:lang w:val="en-US" w:eastAsia="zh-CN"/>
        </w:rPr>
        <w:t>的票据和保函妥善保管。</w:t>
      </w:r>
      <w:r>
        <w:rPr>
          <w:rFonts w:hint="eastAsia" w:ascii="华文中宋" w:hAnsi="华文中宋" w:eastAsia="华文中宋"/>
          <w:b/>
          <w:bCs/>
          <w:color w:val="auto"/>
          <w:highlight w:val="none"/>
          <w:u w:val="none"/>
          <w:lang w:val="en-US" w:eastAsia="zh-CN"/>
        </w:rPr>
        <w:t>由于支票、汇票、本票、纸质保函属于企业重要票据，集采机构不接受邮寄或速递方式提交，由此带来的不利后果或造成票据遗失情况，均由投标人自行承担。</w:t>
      </w:r>
    </w:p>
    <w:p w14:paraId="39D37280">
      <w:pPr>
        <w:pStyle w:val="12"/>
        <w:spacing w:line="360" w:lineRule="auto"/>
        <w:ind w:firstLine="420" w:firstLineChars="200"/>
        <w:rPr>
          <w:rFonts w:hint="eastAsia" w:eastAsia="宋体"/>
          <w:highlight w:val="none"/>
          <w:u w:val="none"/>
          <w:lang w:val="en-US" w:eastAsia="zh-CN"/>
        </w:rPr>
      </w:pPr>
      <w:r>
        <w:rPr>
          <w:rFonts w:hint="eastAsia" w:ascii="华文中宋" w:hAnsi="华文中宋" w:eastAsia="华文中宋" w:cs="Times New Roman"/>
          <w:kern w:val="2"/>
          <w:sz w:val="21"/>
          <w:szCs w:val="24"/>
          <w:highlight w:val="none"/>
          <w:u w:val="none"/>
          <w:lang w:val="en-US" w:eastAsia="zh-CN" w:bidi="ar-SA"/>
        </w:rPr>
        <w:t>（四）未按上述各项要求足额提交保证金或担保金额未达到保证金金额要求的，其投标文件无效。</w:t>
      </w:r>
    </w:p>
    <w:p w14:paraId="1DB33783">
      <w:pPr>
        <w:spacing w:line="360" w:lineRule="auto"/>
        <w:ind w:firstLine="525" w:firstLineChars="250"/>
        <w:rPr>
          <w:rFonts w:ascii="华文中宋" w:hAnsi="华文中宋" w:eastAsia="华文中宋"/>
          <w:highlight w:val="none"/>
          <w:u w:val="none"/>
        </w:rPr>
      </w:pPr>
      <w:r>
        <w:rPr>
          <w:rFonts w:ascii="华文中宋" w:hAnsi="华文中宋" w:eastAsia="华文中宋"/>
          <w:highlight w:val="none"/>
          <w:u w:val="none"/>
        </w:rPr>
        <w:t>6.</w:t>
      </w:r>
      <w:r>
        <w:rPr>
          <w:rFonts w:hint="eastAsia" w:ascii="华文中宋" w:hAnsi="华文中宋" w:eastAsia="华文中宋"/>
          <w:highlight w:val="none"/>
          <w:u w:val="none"/>
          <w:lang w:val="en-US" w:eastAsia="zh-CN"/>
        </w:rPr>
        <w:t>4</w:t>
      </w:r>
      <w:r>
        <w:rPr>
          <w:rFonts w:hint="eastAsia" w:ascii="华文中宋" w:hAnsi="华文中宋" w:eastAsia="华文中宋"/>
          <w:highlight w:val="none"/>
          <w:u w:val="none"/>
        </w:rPr>
        <w:t>保证金的退还</w:t>
      </w:r>
    </w:p>
    <w:p w14:paraId="488C5115">
      <w:pPr>
        <w:spacing w:line="360" w:lineRule="auto"/>
        <w:ind w:firstLine="420" w:firstLineChars="200"/>
        <w:rPr>
          <w:rFonts w:ascii="华文中宋" w:hAnsi="华文中宋" w:eastAsia="华文中宋"/>
          <w:highlight w:val="none"/>
          <w:u w:val="none"/>
        </w:rPr>
      </w:pPr>
      <w:r>
        <w:rPr>
          <w:rFonts w:hint="eastAsia" w:ascii="华文中宋" w:hAnsi="华文中宋" w:eastAsia="华文中宋"/>
          <w:highlight w:val="none"/>
          <w:u w:val="none"/>
        </w:rPr>
        <w:t>（</w:t>
      </w:r>
      <w:r>
        <w:rPr>
          <w:rFonts w:ascii="华文中宋" w:hAnsi="华文中宋" w:eastAsia="华文中宋"/>
          <w:highlight w:val="none"/>
          <w:u w:val="none"/>
        </w:rPr>
        <w:t>1</w:t>
      </w:r>
      <w:r>
        <w:rPr>
          <w:rFonts w:hint="eastAsia" w:ascii="华文中宋" w:hAnsi="华文中宋" w:eastAsia="华文中宋"/>
          <w:highlight w:val="none"/>
          <w:u w:val="none"/>
        </w:rPr>
        <w:t>）</w:t>
      </w:r>
      <w:r>
        <w:rPr>
          <w:rFonts w:hint="eastAsia" w:ascii="华文中宋" w:hAnsi="华文中宋" w:eastAsia="华文中宋"/>
          <w:highlight w:val="none"/>
          <w:u w:val="none"/>
          <w:lang w:val="en-US" w:eastAsia="zh-CN"/>
        </w:rPr>
        <w:t>投标人</w:t>
      </w:r>
      <w:r>
        <w:rPr>
          <w:rFonts w:hint="eastAsia" w:ascii="华文中宋" w:hAnsi="华文中宋" w:eastAsia="华文中宋"/>
          <w:highlight w:val="none"/>
          <w:u w:val="none"/>
        </w:rPr>
        <w:t>在</w:t>
      </w:r>
      <w:r>
        <w:rPr>
          <w:rFonts w:hint="eastAsia" w:ascii="华文中宋" w:hAnsi="华文中宋" w:eastAsia="华文中宋"/>
          <w:highlight w:val="none"/>
          <w:u w:val="none"/>
          <w:lang w:val="en-US" w:eastAsia="zh-CN"/>
        </w:rPr>
        <w:t>投标</w:t>
      </w:r>
      <w:r>
        <w:rPr>
          <w:rFonts w:hint="eastAsia" w:ascii="华文中宋" w:hAnsi="华文中宋" w:eastAsia="华文中宋"/>
          <w:highlight w:val="none"/>
          <w:u w:val="none"/>
        </w:rPr>
        <w:t>文件上传截止时间前撤回已提交的</w:t>
      </w:r>
      <w:r>
        <w:rPr>
          <w:rFonts w:hint="eastAsia" w:ascii="华文中宋" w:hAnsi="华文中宋" w:eastAsia="华文中宋"/>
          <w:highlight w:val="none"/>
          <w:u w:val="none"/>
          <w:lang w:val="en-US" w:eastAsia="zh-CN"/>
        </w:rPr>
        <w:t>投标</w:t>
      </w:r>
      <w:r>
        <w:rPr>
          <w:rFonts w:hint="eastAsia" w:ascii="华文中宋" w:hAnsi="华文中宋" w:eastAsia="华文中宋"/>
          <w:highlight w:val="none"/>
          <w:u w:val="none"/>
        </w:rPr>
        <w:t>文件的，集采机构自收到</w:t>
      </w:r>
      <w:r>
        <w:rPr>
          <w:rFonts w:hint="eastAsia" w:ascii="华文中宋" w:hAnsi="华文中宋" w:eastAsia="华文中宋"/>
          <w:highlight w:val="none"/>
          <w:u w:val="none"/>
          <w:lang w:val="en-US" w:eastAsia="zh-CN"/>
        </w:rPr>
        <w:t>投标人</w:t>
      </w:r>
      <w:r>
        <w:rPr>
          <w:rFonts w:hint="eastAsia" w:ascii="华文中宋" w:hAnsi="华文中宋" w:eastAsia="华文中宋"/>
          <w:highlight w:val="none"/>
          <w:u w:val="none"/>
        </w:rPr>
        <w:t>书面撤回通知之日起５个工作日内，退还已收取的保证金，但因</w:t>
      </w:r>
      <w:r>
        <w:rPr>
          <w:rFonts w:hint="eastAsia" w:ascii="华文中宋" w:hAnsi="华文中宋" w:eastAsia="华文中宋"/>
          <w:highlight w:val="none"/>
          <w:u w:val="none"/>
          <w:lang w:val="en-US" w:eastAsia="zh-CN"/>
        </w:rPr>
        <w:t>投标人</w:t>
      </w:r>
      <w:r>
        <w:rPr>
          <w:rFonts w:hint="eastAsia" w:ascii="华文中宋" w:hAnsi="华文中宋" w:eastAsia="华文中宋"/>
          <w:highlight w:val="none"/>
          <w:u w:val="none"/>
        </w:rPr>
        <w:t>自身原因导致无法及时退还的除外。</w:t>
      </w:r>
    </w:p>
    <w:p w14:paraId="25CDE567">
      <w:pPr>
        <w:spacing w:line="360" w:lineRule="auto"/>
        <w:ind w:firstLine="420" w:firstLineChars="200"/>
        <w:rPr>
          <w:rFonts w:ascii="华文中宋" w:hAnsi="华文中宋" w:eastAsia="华文中宋"/>
          <w:highlight w:val="none"/>
          <w:u w:val="none"/>
        </w:rPr>
      </w:pPr>
      <w:r>
        <w:rPr>
          <w:rFonts w:hint="eastAsia" w:ascii="华文中宋" w:hAnsi="华文中宋" w:eastAsia="华文中宋"/>
          <w:highlight w:val="none"/>
          <w:u w:val="none"/>
        </w:rPr>
        <w:t>（2）未</w:t>
      </w:r>
      <w:r>
        <w:rPr>
          <w:rFonts w:hint="eastAsia" w:ascii="华文中宋" w:hAnsi="华文中宋" w:eastAsia="华文中宋"/>
          <w:highlight w:val="none"/>
          <w:u w:val="none"/>
          <w:lang w:val="en-US" w:eastAsia="zh-CN"/>
        </w:rPr>
        <w:t>中标</w:t>
      </w:r>
      <w:r>
        <w:rPr>
          <w:rFonts w:hint="eastAsia" w:ascii="华文中宋" w:hAnsi="华文中宋" w:eastAsia="华文中宋"/>
          <w:highlight w:val="none"/>
          <w:u w:val="none"/>
        </w:rPr>
        <w:t>供应商的保证金自</w:t>
      </w:r>
      <w:r>
        <w:rPr>
          <w:rFonts w:hint="eastAsia" w:ascii="华文中宋" w:hAnsi="华文中宋" w:eastAsia="华文中宋"/>
          <w:highlight w:val="none"/>
          <w:u w:val="none"/>
          <w:lang w:val="en-US" w:eastAsia="zh-CN"/>
        </w:rPr>
        <w:t>中标</w:t>
      </w:r>
      <w:r>
        <w:rPr>
          <w:rFonts w:hint="eastAsia" w:ascii="华文中宋" w:hAnsi="华文中宋" w:eastAsia="华文中宋"/>
          <w:highlight w:val="none"/>
          <w:u w:val="none"/>
        </w:rPr>
        <w:t>通知书发出之日起</w:t>
      </w:r>
      <w:r>
        <w:rPr>
          <w:rFonts w:ascii="华文中宋" w:hAnsi="华文中宋" w:eastAsia="华文中宋"/>
          <w:highlight w:val="none"/>
          <w:u w:val="none"/>
        </w:rPr>
        <w:t>5</w:t>
      </w:r>
      <w:r>
        <w:rPr>
          <w:rFonts w:hint="eastAsia" w:ascii="华文中宋" w:hAnsi="华文中宋" w:eastAsia="华文中宋"/>
          <w:highlight w:val="none"/>
          <w:u w:val="none"/>
        </w:rPr>
        <w:t>个工作日内退还。</w:t>
      </w:r>
    </w:p>
    <w:p w14:paraId="405EAC7C">
      <w:pPr>
        <w:spacing w:line="360" w:lineRule="auto"/>
        <w:ind w:firstLine="420" w:firstLineChars="200"/>
        <w:rPr>
          <w:rFonts w:hint="default" w:ascii="华文中宋" w:hAnsi="华文中宋" w:eastAsia="华文中宋"/>
          <w:highlight w:val="none"/>
          <w:u w:val="none"/>
          <w:lang w:val="en-US" w:eastAsia="zh-CN"/>
        </w:rPr>
      </w:pPr>
      <w:r>
        <w:rPr>
          <w:rFonts w:hint="eastAsia" w:ascii="华文中宋" w:hAnsi="华文中宋" w:eastAsia="华文中宋"/>
          <w:highlight w:val="none"/>
          <w:u w:val="none"/>
        </w:rPr>
        <w:t>（3）</w:t>
      </w:r>
      <w:r>
        <w:rPr>
          <w:rFonts w:hint="eastAsia" w:ascii="华文中宋" w:hAnsi="华文中宋" w:eastAsia="华文中宋"/>
          <w:highlight w:val="none"/>
          <w:u w:val="none"/>
          <w:lang w:val="en-US" w:eastAsia="zh-CN"/>
        </w:rPr>
        <w:t>自政府采购合同签订之日起5个工作日内</w:t>
      </w:r>
      <w:r>
        <w:rPr>
          <w:rFonts w:hint="eastAsia" w:ascii="华文中宋" w:hAnsi="华文中宋" w:eastAsia="华文中宋"/>
          <w:highlight w:val="none"/>
          <w:u w:val="none"/>
        </w:rPr>
        <w:t>退还</w:t>
      </w:r>
      <w:r>
        <w:rPr>
          <w:rFonts w:hint="eastAsia" w:ascii="华文中宋" w:hAnsi="华文中宋" w:eastAsia="华文中宋"/>
          <w:highlight w:val="none"/>
          <w:u w:val="none"/>
          <w:lang w:val="en-US" w:eastAsia="zh-CN"/>
        </w:rPr>
        <w:t>中标</w:t>
      </w:r>
      <w:r>
        <w:rPr>
          <w:rFonts w:hint="eastAsia" w:ascii="华文中宋" w:hAnsi="华文中宋" w:eastAsia="华文中宋"/>
          <w:highlight w:val="none"/>
          <w:u w:val="none"/>
        </w:rPr>
        <w:t>供应商的保证金。</w:t>
      </w:r>
    </w:p>
    <w:p w14:paraId="152D1036">
      <w:pPr>
        <w:spacing w:line="360" w:lineRule="auto"/>
        <w:ind w:firstLine="420" w:firstLineChars="200"/>
        <w:rPr>
          <w:rFonts w:hint="eastAsia" w:ascii="华文中宋" w:hAnsi="华文中宋" w:eastAsia="华文中宋"/>
          <w:color w:val="auto"/>
          <w:highlight w:val="none"/>
          <w:u w:val="none"/>
          <w:lang w:val="en-US" w:eastAsia="zh-CN"/>
        </w:rPr>
      </w:pPr>
      <w:r>
        <w:rPr>
          <w:rFonts w:hint="eastAsia" w:ascii="华文中宋" w:hAnsi="华文中宋" w:eastAsia="华文中宋"/>
          <w:color w:val="auto"/>
          <w:highlight w:val="none"/>
          <w:u w:val="none"/>
          <w:lang w:eastAsia="zh-CN"/>
        </w:rPr>
        <w:t>（</w:t>
      </w:r>
      <w:r>
        <w:rPr>
          <w:rFonts w:hint="eastAsia" w:ascii="华文中宋" w:hAnsi="华文中宋" w:eastAsia="华文中宋"/>
          <w:color w:val="auto"/>
          <w:highlight w:val="none"/>
          <w:u w:val="none"/>
          <w:lang w:val="en-US" w:eastAsia="zh-CN"/>
        </w:rPr>
        <w:t>4</w:t>
      </w:r>
      <w:r>
        <w:rPr>
          <w:rFonts w:hint="eastAsia" w:ascii="华文中宋" w:hAnsi="华文中宋" w:eastAsia="华文中宋"/>
          <w:color w:val="auto"/>
          <w:highlight w:val="none"/>
          <w:u w:val="none"/>
          <w:lang w:eastAsia="zh-CN"/>
        </w:rPr>
        <w:t>）</w:t>
      </w:r>
      <w:r>
        <w:rPr>
          <w:rFonts w:hint="eastAsia" w:ascii="华文中宋" w:hAnsi="华文中宋" w:eastAsia="华文中宋"/>
          <w:color w:val="auto"/>
          <w:highlight w:val="none"/>
          <w:u w:val="none"/>
          <w:lang w:val="en-US" w:eastAsia="zh-CN"/>
        </w:rPr>
        <w:t>退还方式</w:t>
      </w:r>
    </w:p>
    <w:p w14:paraId="434D1487">
      <w:pPr>
        <w:spacing w:line="360" w:lineRule="auto"/>
        <w:ind w:firstLine="420" w:firstLineChars="200"/>
        <w:rPr>
          <w:rFonts w:hint="eastAsia" w:ascii="华文中宋" w:hAnsi="华文中宋" w:eastAsia="华文中宋"/>
          <w:color w:val="auto"/>
          <w:highlight w:val="none"/>
          <w:u w:val="none"/>
          <w:lang w:val="en-US" w:eastAsia="zh-CN"/>
        </w:rPr>
      </w:pPr>
      <w:r>
        <w:rPr>
          <w:rFonts w:hint="eastAsia" w:ascii="华文中宋" w:hAnsi="华文中宋" w:eastAsia="华文中宋"/>
          <w:color w:val="auto"/>
          <w:highlight w:val="none"/>
          <w:u w:val="none"/>
          <w:lang w:val="en-US" w:eastAsia="zh-CN"/>
        </w:rPr>
        <w:t>（一）银行转账形式：</w:t>
      </w:r>
      <w:r>
        <w:rPr>
          <w:rFonts w:hint="eastAsia" w:ascii="华文中宋" w:hAnsi="华文中宋" w:eastAsia="华文中宋"/>
          <w:color w:val="auto"/>
          <w:szCs w:val="21"/>
          <w:highlight w:val="none"/>
          <w:u w:val="none"/>
        </w:rPr>
        <w:t>集采机构</w:t>
      </w:r>
      <w:r>
        <w:rPr>
          <w:rFonts w:hint="eastAsia" w:ascii="华文中宋" w:hAnsi="华文中宋" w:eastAsia="华文中宋"/>
          <w:color w:val="auto"/>
          <w:highlight w:val="none"/>
          <w:u w:val="none"/>
          <w:lang w:val="en-US" w:eastAsia="zh-CN"/>
        </w:rPr>
        <w:t>原路退还项目投标保证金；</w:t>
      </w:r>
    </w:p>
    <w:p w14:paraId="3ACFBD62">
      <w:pPr>
        <w:spacing w:line="360" w:lineRule="auto"/>
        <w:ind w:firstLine="420" w:firstLineChars="200"/>
        <w:rPr>
          <w:rFonts w:hint="default" w:ascii="华文中宋" w:hAnsi="华文中宋" w:eastAsia="华文中宋"/>
          <w:color w:val="auto"/>
          <w:szCs w:val="21"/>
          <w:highlight w:val="none"/>
          <w:u w:val="none"/>
          <w:lang w:val="en-US" w:eastAsia="zh-CN"/>
        </w:rPr>
      </w:pPr>
      <w:r>
        <w:rPr>
          <w:rFonts w:hint="eastAsia" w:ascii="华文中宋" w:hAnsi="华文中宋" w:eastAsia="华文中宋"/>
          <w:color w:val="auto"/>
          <w:highlight w:val="none"/>
          <w:u w:val="none"/>
          <w:lang w:val="en-US" w:eastAsia="zh-CN"/>
        </w:rPr>
        <w:t>（二）电子保函形式：</w:t>
      </w:r>
      <w:r>
        <w:rPr>
          <w:rFonts w:hint="eastAsia" w:ascii="华文中宋" w:hAnsi="华文中宋" w:eastAsia="华文中宋"/>
          <w:color w:val="auto"/>
          <w:szCs w:val="21"/>
          <w:highlight w:val="none"/>
          <w:u w:val="none"/>
          <w:lang w:val="en-US" w:eastAsia="zh-CN"/>
        </w:rPr>
        <w:t>投标人</w:t>
      </w:r>
      <w:r>
        <w:rPr>
          <w:rFonts w:hint="eastAsia" w:ascii="华文中宋" w:hAnsi="华文中宋" w:eastAsia="华文中宋"/>
          <w:color w:val="auto"/>
          <w:szCs w:val="21"/>
          <w:highlight w:val="none"/>
          <w:u w:val="none"/>
          <w:lang w:eastAsia="zh-CN"/>
        </w:rPr>
        <w:t>采用电子保函形式提交投标担保的，出具保函的银行等金融机构的担保责任自保函有效期到期后自动解除，一般情况下电子保函无需退还。如遇特殊情况，</w:t>
      </w:r>
      <w:r>
        <w:rPr>
          <w:rFonts w:hint="eastAsia" w:ascii="华文中宋" w:hAnsi="华文中宋" w:eastAsia="华文中宋"/>
          <w:color w:val="auto"/>
          <w:szCs w:val="21"/>
          <w:highlight w:val="none"/>
          <w:u w:val="none"/>
          <w:lang w:val="en-US" w:eastAsia="zh-CN"/>
        </w:rPr>
        <w:t>投标人</w:t>
      </w:r>
      <w:r>
        <w:rPr>
          <w:rFonts w:hint="eastAsia" w:ascii="华文中宋" w:hAnsi="华文中宋" w:eastAsia="华文中宋"/>
          <w:color w:val="auto"/>
          <w:szCs w:val="21"/>
          <w:highlight w:val="none"/>
          <w:u w:val="none"/>
          <w:lang w:eastAsia="zh-CN"/>
        </w:rPr>
        <w:t>要求在系统中操作退还的，由</w:t>
      </w:r>
      <w:r>
        <w:rPr>
          <w:rFonts w:hint="eastAsia" w:ascii="华文中宋" w:hAnsi="华文中宋" w:eastAsia="华文中宋"/>
          <w:color w:val="auto"/>
          <w:szCs w:val="21"/>
          <w:highlight w:val="none"/>
          <w:u w:val="none"/>
        </w:rPr>
        <w:t>集采机构</w:t>
      </w:r>
      <w:r>
        <w:rPr>
          <w:rFonts w:hint="eastAsia" w:ascii="华文中宋" w:hAnsi="华文中宋" w:eastAsia="华文中宋"/>
          <w:color w:val="auto"/>
          <w:szCs w:val="21"/>
          <w:highlight w:val="none"/>
          <w:u w:val="none"/>
          <w:lang w:eastAsia="zh-CN"/>
        </w:rPr>
        <w:t>负责退还。</w:t>
      </w:r>
    </w:p>
    <w:p w14:paraId="386F069E">
      <w:pPr>
        <w:spacing w:line="360" w:lineRule="auto"/>
        <w:ind w:firstLine="420" w:firstLineChars="200"/>
        <w:rPr>
          <w:rFonts w:hint="eastAsia" w:ascii="华文中宋" w:hAnsi="华文中宋" w:eastAsia="华文中宋"/>
          <w:color w:val="auto"/>
          <w:highlight w:val="none"/>
          <w:lang w:val="en-US" w:eastAsia="zh-CN"/>
        </w:rPr>
      </w:pPr>
      <w:r>
        <w:rPr>
          <w:rFonts w:hint="eastAsia" w:ascii="华文中宋" w:hAnsi="华文中宋" w:eastAsia="华文中宋"/>
          <w:color w:val="auto"/>
          <w:highlight w:val="none"/>
          <w:u w:val="none"/>
          <w:lang w:val="en-US" w:eastAsia="zh-CN"/>
        </w:rPr>
        <w:t>（三）支票、汇票、本票、纸质保函形式：集采机构财务部门自中标通知书发出之日起5个工作日内通知未中标供应商持《回执单》领取票据/保函，并在领取时在回执单存根联签字确认；中标供应商自政府采购合同签订之日起5个工作日内持《回执单》至</w:t>
      </w:r>
      <w:r>
        <w:rPr>
          <w:rFonts w:hint="eastAsia" w:ascii="华文中宋" w:hAnsi="华文中宋" w:eastAsia="华文中宋"/>
          <w:color w:val="auto"/>
          <w:szCs w:val="21"/>
          <w:highlight w:val="none"/>
          <w:u w:val="none"/>
        </w:rPr>
        <w:t>集采机构</w:t>
      </w:r>
      <w:r>
        <w:rPr>
          <w:rFonts w:hint="eastAsia" w:ascii="华文中宋" w:hAnsi="华文中宋" w:eastAsia="华文中宋"/>
          <w:color w:val="auto"/>
          <w:szCs w:val="21"/>
          <w:highlight w:val="none"/>
          <w:u w:val="none"/>
          <w:lang w:val="en-US" w:eastAsia="zh-CN"/>
        </w:rPr>
        <w:t>财务部门</w:t>
      </w:r>
      <w:r>
        <w:rPr>
          <w:rFonts w:hint="eastAsia" w:ascii="华文中宋" w:hAnsi="华文中宋" w:eastAsia="华文中宋"/>
          <w:color w:val="auto"/>
          <w:highlight w:val="none"/>
          <w:u w:val="none"/>
          <w:lang w:val="en-US" w:eastAsia="zh-CN"/>
        </w:rPr>
        <w:t>领取票据/保函，并在领取时在回执单存根联签字确认。</w:t>
      </w:r>
    </w:p>
    <w:p w14:paraId="5F3F093D">
      <w:pPr>
        <w:spacing w:line="360" w:lineRule="auto"/>
        <w:ind w:firstLine="420" w:firstLineChars="200"/>
        <w:rPr>
          <w:rFonts w:ascii="华文中宋" w:hAnsi="华文中宋" w:eastAsia="华文中宋"/>
          <w:color w:val="auto"/>
          <w:highlight w:val="none"/>
          <w:u w:val="none"/>
        </w:rPr>
      </w:pPr>
      <w:r>
        <w:rPr>
          <w:rFonts w:hint="eastAsia" w:ascii="华文中宋" w:hAnsi="华文中宋" w:eastAsia="华文中宋"/>
          <w:color w:val="auto"/>
          <w:highlight w:val="none"/>
        </w:rPr>
        <w:t>（</w:t>
      </w:r>
      <w:r>
        <w:rPr>
          <w:rFonts w:hint="eastAsia" w:ascii="华文中宋" w:hAnsi="华文中宋" w:eastAsia="华文中宋"/>
          <w:color w:val="auto"/>
          <w:highlight w:val="none"/>
          <w:lang w:val="en-US" w:eastAsia="zh-CN"/>
        </w:rPr>
        <w:t>5</w:t>
      </w:r>
      <w:r>
        <w:rPr>
          <w:rFonts w:hint="eastAsia" w:ascii="华文中宋" w:hAnsi="华文中宋" w:eastAsia="华文中宋"/>
          <w:color w:val="auto"/>
          <w:highlight w:val="none"/>
        </w:rPr>
        <w:t>）因重大变故采购人取消采购任务的，集采机构在终止公告发布后</w:t>
      </w:r>
      <w:r>
        <w:rPr>
          <w:rFonts w:ascii="华文中宋" w:hAnsi="华文中宋" w:eastAsia="华文中宋"/>
          <w:color w:val="auto"/>
          <w:highlight w:val="none"/>
        </w:rPr>
        <w:t>5</w:t>
      </w:r>
      <w:r>
        <w:rPr>
          <w:rFonts w:hint="eastAsia" w:ascii="华文中宋" w:hAnsi="华文中宋" w:eastAsia="华文中宋"/>
          <w:color w:val="auto"/>
          <w:highlight w:val="none"/>
        </w:rPr>
        <w:t>个工作日内退还供应商已</w:t>
      </w:r>
      <w:r>
        <w:rPr>
          <w:rFonts w:hint="eastAsia" w:ascii="华文中宋" w:hAnsi="华文中宋" w:eastAsia="华文中宋"/>
          <w:color w:val="auto"/>
          <w:highlight w:val="none"/>
          <w:lang w:eastAsia="zh-CN"/>
        </w:rPr>
        <w:t>缴纳</w:t>
      </w:r>
      <w:r>
        <w:rPr>
          <w:rFonts w:hint="eastAsia" w:ascii="华文中宋" w:hAnsi="华文中宋" w:eastAsia="华文中宋"/>
          <w:color w:val="auto"/>
          <w:highlight w:val="none"/>
        </w:rPr>
        <w:t>的保证金。</w:t>
      </w:r>
      <w:r>
        <w:rPr>
          <w:rFonts w:hint="eastAsia" w:ascii="华文中宋" w:hAnsi="华文中宋" w:eastAsia="华文中宋"/>
          <w:color w:val="auto"/>
          <w:highlight w:val="none"/>
          <w:lang w:val="en-US" w:eastAsia="zh-CN"/>
        </w:rPr>
        <w:t>以</w:t>
      </w:r>
      <w:r>
        <w:rPr>
          <w:rFonts w:hint="eastAsia" w:ascii="华文中宋" w:hAnsi="华文中宋" w:eastAsia="华文中宋"/>
          <w:color w:val="auto"/>
          <w:highlight w:val="none"/>
        </w:rPr>
        <w:t>电子保函形式提交投标担保的</w:t>
      </w:r>
      <w:r>
        <w:rPr>
          <w:rFonts w:hint="eastAsia" w:ascii="华文中宋" w:hAnsi="华文中宋" w:eastAsia="华文中宋"/>
          <w:color w:val="auto"/>
          <w:highlight w:val="none"/>
          <w:lang w:val="en-US" w:eastAsia="zh-CN"/>
        </w:rPr>
        <w:t>供应商</w:t>
      </w:r>
      <w:r>
        <w:rPr>
          <w:rFonts w:hint="eastAsia" w:ascii="华文中宋" w:hAnsi="华文中宋" w:eastAsia="华文中宋"/>
          <w:color w:val="auto"/>
          <w:highlight w:val="none"/>
        </w:rPr>
        <w:t>要求退还电子保函的，由</w:t>
      </w:r>
      <w:r>
        <w:rPr>
          <w:rFonts w:hint="eastAsia" w:ascii="华文中宋" w:hAnsi="华文中宋" w:eastAsia="华文中宋"/>
          <w:color w:val="auto"/>
          <w:highlight w:val="none"/>
          <w:lang w:val="en-US" w:eastAsia="zh-CN"/>
        </w:rPr>
        <w:t>集采机构执行人</w:t>
      </w:r>
      <w:r>
        <w:rPr>
          <w:rFonts w:hint="eastAsia" w:ascii="华文中宋" w:hAnsi="华文中宋" w:eastAsia="华文中宋"/>
          <w:color w:val="auto"/>
          <w:highlight w:val="none"/>
        </w:rPr>
        <w:t>在系统中及时办理。</w:t>
      </w:r>
    </w:p>
    <w:p w14:paraId="6F0F862C">
      <w:pPr>
        <w:spacing w:line="360" w:lineRule="auto"/>
        <w:ind w:firstLine="525" w:firstLineChars="250"/>
        <w:rPr>
          <w:rFonts w:ascii="华文中宋" w:hAnsi="华文中宋" w:eastAsia="华文中宋"/>
          <w:color w:val="auto"/>
          <w:szCs w:val="21"/>
          <w:highlight w:val="none"/>
          <w:u w:val="none"/>
        </w:rPr>
      </w:pPr>
      <w:r>
        <w:rPr>
          <w:rFonts w:ascii="华文中宋" w:hAnsi="华文中宋" w:eastAsia="华文中宋"/>
          <w:color w:val="auto"/>
          <w:szCs w:val="21"/>
          <w:highlight w:val="none"/>
          <w:u w:val="none"/>
        </w:rPr>
        <w:t>6.</w:t>
      </w:r>
      <w:r>
        <w:rPr>
          <w:rFonts w:hint="eastAsia" w:ascii="华文中宋" w:hAnsi="华文中宋" w:eastAsia="华文中宋"/>
          <w:color w:val="auto"/>
          <w:szCs w:val="21"/>
          <w:highlight w:val="none"/>
          <w:u w:val="none"/>
          <w:lang w:val="en-US" w:eastAsia="zh-CN"/>
        </w:rPr>
        <w:t>5</w:t>
      </w:r>
      <w:r>
        <w:rPr>
          <w:rFonts w:hint="eastAsia" w:ascii="华文中宋" w:hAnsi="华文中宋" w:eastAsia="华文中宋"/>
          <w:color w:val="auto"/>
          <w:szCs w:val="21"/>
          <w:highlight w:val="none"/>
          <w:u w:val="none"/>
        </w:rPr>
        <w:t>有下列情形的，保证金不予退还：</w:t>
      </w:r>
    </w:p>
    <w:p w14:paraId="0267CECC">
      <w:pPr>
        <w:spacing w:line="360" w:lineRule="auto"/>
        <w:ind w:firstLine="420" w:firstLineChars="200"/>
        <w:rPr>
          <w:rFonts w:hint="eastAsia" w:ascii="华文中宋" w:hAnsi="华文中宋" w:eastAsia="华文中宋"/>
          <w:color w:val="auto"/>
          <w:szCs w:val="21"/>
          <w:highlight w:val="none"/>
          <w:u w:val="none"/>
        </w:rPr>
      </w:pPr>
      <w:r>
        <w:rPr>
          <w:rFonts w:hint="eastAsia" w:ascii="华文中宋" w:hAnsi="华文中宋" w:eastAsia="华文中宋"/>
          <w:color w:val="auto"/>
          <w:szCs w:val="21"/>
          <w:highlight w:val="none"/>
          <w:u w:val="none"/>
        </w:rPr>
        <w:t>供应商在</w:t>
      </w:r>
      <w:r>
        <w:rPr>
          <w:rFonts w:hint="eastAsia" w:ascii="华文中宋" w:hAnsi="华文中宋" w:eastAsia="华文中宋"/>
          <w:color w:val="000000" w:themeColor="text1"/>
          <w:szCs w:val="21"/>
          <w:highlight w:val="none"/>
          <w:u w:val="none"/>
          <w:lang w:val="en-US" w:eastAsia="zh-CN"/>
        </w:rPr>
        <w:t>投标有效期内撤销</w:t>
      </w:r>
      <w:r>
        <w:rPr>
          <w:rFonts w:hint="eastAsia" w:ascii="华文中宋" w:hAnsi="华文中宋" w:eastAsia="华文中宋"/>
          <w:color w:val="auto"/>
          <w:szCs w:val="21"/>
          <w:highlight w:val="none"/>
          <w:u w:val="none"/>
          <w:lang w:val="en-US" w:eastAsia="zh-CN"/>
        </w:rPr>
        <w:t>投标</w:t>
      </w:r>
      <w:r>
        <w:rPr>
          <w:rFonts w:hint="eastAsia" w:ascii="华文中宋" w:hAnsi="华文中宋" w:eastAsia="华文中宋"/>
          <w:color w:val="auto"/>
          <w:szCs w:val="21"/>
          <w:highlight w:val="none"/>
          <w:u w:val="none"/>
        </w:rPr>
        <w:t>文件的保证金不予退还</w:t>
      </w:r>
      <w:r>
        <w:rPr>
          <w:rFonts w:hint="eastAsia" w:ascii="华文中宋" w:hAnsi="华文中宋" w:eastAsia="华文中宋"/>
          <w:color w:val="auto"/>
          <w:szCs w:val="21"/>
          <w:highlight w:val="none"/>
          <w:u w:val="none"/>
          <w:lang w:eastAsia="zh-CN"/>
        </w:rPr>
        <w:t>。</w:t>
      </w:r>
    </w:p>
    <w:p w14:paraId="182D79AC">
      <w:pPr>
        <w:spacing w:line="360" w:lineRule="auto"/>
        <w:ind w:firstLine="525" w:firstLineChars="250"/>
        <w:rPr>
          <w:rFonts w:hint="eastAsia" w:ascii="华文中宋" w:hAnsi="华文中宋" w:eastAsia="华文中宋"/>
          <w:szCs w:val="21"/>
          <w:highlight w:val="none"/>
          <w:u w:val="none"/>
        </w:rPr>
      </w:pPr>
      <w:r>
        <w:rPr>
          <w:rFonts w:hint="eastAsia" w:ascii="华文中宋" w:hAnsi="华文中宋" w:eastAsia="华文中宋"/>
          <w:szCs w:val="21"/>
          <w:highlight w:val="none"/>
          <w:u w:val="none"/>
          <w:lang w:val="en-US" w:eastAsia="zh-CN"/>
        </w:rPr>
        <w:t>6.6 投标人</w:t>
      </w:r>
      <w:r>
        <w:rPr>
          <w:rFonts w:hint="eastAsia" w:ascii="华文中宋" w:hAnsi="华文中宋" w:eastAsia="华文中宋"/>
          <w:szCs w:val="21"/>
          <w:highlight w:val="none"/>
          <w:u w:val="none"/>
        </w:rPr>
        <w:t>账户发生变更的情形</w:t>
      </w:r>
    </w:p>
    <w:p w14:paraId="366C0358">
      <w:pPr>
        <w:spacing w:line="360" w:lineRule="auto"/>
        <w:ind w:firstLine="420" w:firstLineChars="200"/>
        <w:rPr>
          <w:rFonts w:ascii="华文中宋" w:hAnsi="华文中宋" w:eastAsia="华文中宋"/>
          <w:szCs w:val="21"/>
        </w:rPr>
      </w:pPr>
      <w:r>
        <w:rPr>
          <w:rFonts w:hint="eastAsia" w:ascii="华文中宋" w:hAnsi="华文中宋" w:eastAsia="华文中宋" w:cs="Times New Roman"/>
          <w:b w:val="0"/>
          <w:bCs w:val="0"/>
          <w:kern w:val="2"/>
          <w:sz w:val="21"/>
          <w:szCs w:val="21"/>
          <w:highlight w:val="none"/>
          <w:u w:val="none"/>
          <w:lang w:val="en-US" w:eastAsia="zh-CN" w:bidi="ar-SA"/>
        </w:rPr>
        <w:t>投标人账户变更导致投标保证金不能按照来款账户信息退还的，由投标人提供加盖公章的相关资料（情况说明、准予变更登记通知书复印件、银行开户文件复印件等）办理退还。</w:t>
      </w:r>
    </w:p>
    <w:p w14:paraId="17048FB0">
      <w:pPr>
        <w:pStyle w:val="3"/>
        <w:numPr>
          <w:ilvl w:val="0"/>
          <w:numId w:val="0"/>
        </w:numPr>
        <w:spacing w:before="31" w:beforeLines="10" w:after="31" w:afterLines="10" w:line="360" w:lineRule="auto"/>
        <w:ind w:left="539"/>
        <w:jc w:val="both"/>
        <w:rPr>
          <w:rFonts w:ascii="华文中宋" w:hAnsi="华文中宋" w:eastAsia="华文中宋"/>
          <w:spacing w:val="10"/>
          <w:sz w:val="24"/>
          <w:szCs w:val="24"/>
        </w:rPr>
      </w:pPr>
      <w:bookmarkStart w:id="41" w:name="_Toc91694421"/>
      <w:r>
        <w:rPr>
          <w:rFonts w:hint="eastAsia" w:ascii="华文中宋" w:hAnsi="华文中宋" w:eastAsia="华文中宋"/>
          <w:spacing w:val="10"/>
          <w:sz w:val="24"/>
          <w:szCs w:val="24"/>
        </w:rPr>
        <w:t>二、招标文件</w:t>
      </w:r>
      <w:bookmarkEnd w:id="37"/>
      <w:bookmarkEnd w:id="38"/>
      <w:bookmarkEnd w:id="39"/>
      <w:bookmarkEnd w:id="41"/>
    </w:p>
    <w:p w14:paraId="6B91DD80">
      <w:pPr>
        <w:pStyle w:val="50"/>
        <w:snapToGrid w:val="0"/>
        <w:spacing w:line="360" w:lineRule="auto"/>
        <w:ind w:firstLine="460" w:firstLineChars="200"/>
        <w:textAlignment w:val="auto"/>
        <w:rPr>
          <w:rFonts w:ascii="华文中宋" w:hAnsi="华文中宋" w:eastAsia="华文中宋"/>
          <w:b/>
          <w:spacing w:val="10"/>
        </w:rPr>
      </w:pPr>
      <w:r>
        <w:rPr>
          <w:rFonts w:ascii="华文中宋" w:hAnsi="华文中宋" w:eastAsia="华文中宋"/>
          <w:b/>
          <w:spacing w:val="10"/>
        </w:rPr>
        <w:t xml:space="preserve">7. </w:t>
      </w:r>
      <w:r>
        <w:rPr>
          <w:rFonts w:hint="eastAsia" w:ascii="华文中宋" w:hAnsi="华文中宋" w:eastAsia="华文中宋"/>
          <w:b/>
          <w:spacing w:val="10"/>
        </w:rPr>
        <w:t>招标文件的内容</w:t>
      </w:r>
    </w:p>
    <w:p w14:paraId="5CB30A51">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7.1 </w:t>
      </w:r>
      <w:r>
        <w:rPr>
          <w:rFonts w:hint="eastAsia" w:ascii="华文中宋" w:hAnsi="华文中宋" w:eastAsia="华文中宋"/>
        </w:rPr>
        <w:t>招标文件由下列八部分内容组成：</w:t>
      </w:r>
    </w:p>
    <w:p w14:paraId="37C7CA4C">
      <w:pPr>
        <w:pStyle w:val="50"/>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第一部分 投标邀请</w:t>
      </w:r>
    </w:p>
    <w:p w14:paraId="2163F937">
      <w:pPr>
        <w:pStyle w:val="50"/>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第二部分 投标人须知前附表</w:t>
      </w:r>
    </w:p>
    <w:p w14:paraId="23DC3EF3">
      <w:pPr>
        <w:pStyle w:val="50"/>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第三部分 投标人须知</w:t>
      </w:r>
    </w:p>
    <w:p w14:paraId="46AC92BD">
      <w:pPr>
        <w:pStyle w:val="50"/>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第四部分 采购需求</w:t>
      </w:r>
    </w:p>
    <w:p w14:paraId="6C253A7C">
      <w:pPr>
        <w:pStyle w:val="50"/>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第五部分 资格审查内容及标准</w:t>
      </w:r>
    </w:p>
    <w:p w14:paraId="73754C73">
      <w:pPr>
        <w:pStyle w:val="50"/>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第六部分 评标标准和评分方法</w:t>
      </w:r>
    </w:p>
    <w:p w14:paraId="75A6B5F0">
      <w:pPr>
        <w:pStyle w:val="50"/>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第七部分 合同文本</w:t>
      </w:r>
    </w:p>
    <w:p w14:paraId="61A9C849">
      <w:pPr>
        <w:pStyle w:val="50"/>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第八部分 投标文件</w:t>
      </w:r>
      <w:r>
        <w:rPr>
          <w:rFonts w:hint="eastAsia" w:ascii="华文中宋" w:hAnsi="华文中宋" w:eastAsia="华文中宋" w:cs="华文中宋"/>
        </w:rPr>
        <w:t>内容要求及</w:t>
      </w:r>
      <w:r>
        <w:rPr>
          <w:rFonts w:hint="eastAsia" w:ascii="华文中宋" w:hAnsi="华文中宋" w:eastAsia="华文中宋"/>
        </w:rPr>
        <w:t>格式</w:t>
      </w:r>
    </w:p>
    <w:p w14:paraId="48F81425">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7.2 </w:t>
      </w:r>
      <w:r>
        <w:rPr>
          <w:rFonts w:hint="eastAsia" w:ascii="华文中宋" w:hAnsi="华文中宋" w:eastAsia="华文中宋"/>
        </w:rPr>
        <w:t>招标文件中落实政府采购政策的相关要求详见投标人须知前附表。</w:t>
      </w:r>
    </w:p>
    <w:p w14:paraId="78D57DE4">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highlight w:val="none"/>
        </w:rPr>
        <w:t>7.3</w:t>
      </w:r>
      <w:r>
        <w:rPr>
          <w:rFonts w:hint="eastAsia" w:ascii="华文中宋" w:hAnsi="华文中宋" w:eastAsia="华文中宋"/>
          <w:color w:val="auto"/>
          <w:highlight w:val="none"/>
          <w:lang w:val="en-US" w:eastAsia="zh-CN"/>
        </w:rPr>
        <w:t>采购人或</w:t>
      </w:r>
      <w:r>
        <w:rPr>
          <w:rFonts w:hint="eastAsia" w:ascii="华文中宋" w:hAnsi="华文中宋" w:eastAsia="华文中宋" w:cs="Times New Roman"/>
          <w:color w:val="auto"/>
          <w:highlight w:val="none"/>
        </w:rPr>
        <w:t>集采机构开标后对投标人的信用信息进行查询，查询渠道为信用中国网（http://www.creditchina.gov.cn）和中国政府采购网（http://www.ccgp.gov.cn）；截止时间为开标当日；查询内容为信用中国网的失信记录情况和中国政府采购网上的政府采购严重违法失信行为信息记录情况；</w:t>
      </w:r>
      <w:r>
        <w:rPr>
          <w:rFonts w:hint="eastAsia" w:ascii="华文中宋" w:hAnsi="华文中宋" w:eastAsia="华文中宋" w:cs="Times New Roman"/>
          <w:color w:val="auto"/>
          <w:highlight w:val="none"/>
          <w:lang w:val="en-US" w:eastAsia="zh-CN"/>
        </w:rPr>
        <w:t>查询结果予以记录，查询证据存档，查询后对列入失信被执行人、重大税收违法案件当事人名单、政府采购严重违法失信行为记录名单及其他不符合《中华人民共和国政府采购法》第二十二条规定条件的投标文件做无效投标处理</w:t>
      </w:r>
      <w:r>
        <w:rPr>
          <w:rFonts w:hint="eastAsia" w:ascii="华文中宋" w:hAnsi="华文中宋" w:eastAsia="华文中宋" w:cs="Times New Roman"/>
          <w:color w:val="auto"/>
          <w:highlight w:val="none"/>
        </w:rPr>
        <w:t>。</w:t>
      </w:r>
    </w:p>
    <w:p w14:paraId="0E1CFDF4">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7.4</w:t>
      </w:r>
      <w:r>
        <w:rPr>
          <w:rFonts w:hint="eastAsia" w:ascii="华文中宋" w:hAnsi="华文中宋" w:eastAsia="华文中宋"/>
        </w:rPr>
        <w:t>除非特殊要求，招标文件不单独提供招标项目使用地的自然环境、气候条件、公用设施情况，投标人被视为熟悉上述与履行合同有关的一切情况。</w:t>
      </w:r>
    </w:p>
    <w:p w14:paraId="1AC5055A">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7.5 </w:t>
      </w:r>
      <w:r>
        <w:rPr>
          <w:rFonts w:hint="eastAsia" w:ascii="华文中宋" w:hAnsi="华文中宋" w:eastAsia="华文中宋"/>
        </w:rPr>
        <w:t>招标文件的解释权归集采机构所有</w:t>
      </w:r>
      <w:r>
        <w:rPr>
          <w:rFonts w:hint="eastAsia" w:ascii="华文中宋" w:hAnsi="华文中宋" w:eastAsia="华文中宋"/>
          <w:lang w:eastAsia="zh-CN"/>
        </w:rPr>
        <w:t>，</w:t>
      </w:r>
      <w:r>
        <w:rPr>
          <w:rFonts w:hint="eastAsia" w:ascii="华文中宋" w:hAnsi="华文中宋" w:eastAsia="华文中宋"/>
        </w:rPr>
        <w:t>当对一个问题有多种解释时以集采机构解释为准。其中内容不包括采购需求及评分办法内容。</w:t>
      </w:r>
    </w:p>
    <w:p w14:paraId="630287FC">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7.6</w:t>
      </w:r>
      <w:r>
        <w:rPr>
          <w:rFonts w:hint="eastAsia" w:ascii="华文中宋" w:hAnsi="华文中宋" w:eastAsia="华文中宋"/>
        </w:rPr>
        <w:t>招标文件未作须知明示，而又有法律、法规规定的，集采机构将依据法律、法规的规定进行解释。</w:t>
      </w:r>
    </w:p>
    <w:p w14:paraId="4F65AD2F">
      <w:pPr>
        <w:pStyle w:val="50"/>
        <w:snapToGrid w:val="0"/>
        <w:spacing w:line="360" w:lineRule="auto"/>
        <w:ind w:firstLine="460" w:firstLineChars="200"/>
        <w:textAlignment w:val="auto"/>
        <w:rPr>
          <w:rFonts w:ascii="华文中宋" w:hAnsi="华文中宋" w:eastAsia="华文中宋"/>
          <w:b/>
          <w:spacing w:val="10"/>
        </w:rPr>
      </w:pPr>
      <w:r>
        <w:rPr>
          <w:rFonts w:ascii="华文中宋" w:hAnsi="华文中宋" w:eastAsia="华文中宋"/>
          <w:b/>
          <w:spacing w:val="10"/>
        </w:rPr>
        <w:t xml:space="preserve">8. </w:t>
      </w:r>
      <w:r>
        <w:rPr>
          <w:rFonts w:hint="eastAsia" w:ascii="华文中宋" w:hAnsi="华文中宋" w:eastAsia="华文中宋"/>
          <w:b/>
          <w:spacing w:val="10"/>
        </w:rPr>
        <w:t>招标文件的澄清和修改</w:t>
      </w:r>
    </w:p>
    <w:p w14:paraId="772326FE">
      <w:pPr>
        <w:pStyle w:val="50"/>
        <w:snapToGrid w:val="0"/>
        <w:spacing w:line="360" w:lineRule="auto"/>
        <w:ind w:firstLine="420" w:firstLineChars="200"/>
        <w:textAlignment w:val="auto"/>
        <w:rPr>
          <w:rFonts w:ascii="华文中宋" w:hAnsi="华文中宋" w:eastAsia="华文中宋"/>
          <w:highlight w:val="none"/>
        </w:rPr>
      </w:pPr>
      <w:r>
        <w:rPr>
          <w:rFonts w:ascii="华文中宋" w:hAnsi="华文中宋" w:eastAsia="华文中宋"/>
        </w:rPr>
        <w:t>8.1</w:t>
      </w:r>
      <w:r>
        <w:rPr>
          <w:rFonts w:hint="eastAsia" w:ascii="华文中宋" w:hAnsi="华文中宋" w:eastAsia="华文中宋"/>
        </w:rPr>
        <w:t>集采机</w:t>
      </w:r>
      <w:r>
        <w:rPr>
          <w:rFonts w:hint="eastAsia" w:ascii="华文中宋" w:hAnsi="华文中宋" w:eastAsia="华文中宋"/>
          <w:highlight w:val="none"/>
        </w:rPr>
        <w:t>构可以对已发出的招标文件进行必要的澄清或者修改，澄清或者修改在原公告发布媒体上发布澄清公告。澄清或者修改的内容为招标文件的组成部分，对所有投标人均具有约束作用。</w:t>
      </w:r>
    </w:p>
    <w:p w14:paraId="4112E423">
      <w:pPr>
        <w:pStyle w:val="50"/>
        <w:snapToGrid w:val="0"/>
        <w:spacing w:line="360" w:lineRule="auto"/>
        <w:ind w:firstLine="420" w:firstLineChars="200"/>
        <w:textAlignment w:val="auto"/>
        <w:rPr>
          <w:rFonts w:ascii="华文中宋" w:hAnsi="华文中宋" w:eastAsia="华文中宋"/>
          <w:highlight w:val="none"/>
        </w:rPr>
      </w:pPr>
      <w:r>
        <w:rPr>
          <w:rFonts w:ascii="华文中宋" w:hAnsi="华文中宋" w:eastAsia="华文中宋"/>
          <w:highlight w:val="none"/>
        </w:rPr>
        <w:t>8.2</w:t>
      </w:r>
      <w:r>
        <w:rPr>
          <w:rFonts w:hint="eastAsia" w:ascii="华文中宋" w:hAnsi="华文中宋" w:eastAsia="华文中宋"/>
          <w:highlight w:val="none"/>
        </w:rPr>
        <w:t>澄清或者修改的内容可能影响投标文件编制的，集采机构在投标截止时间至少</w:t>
      </w:r>
      <w:r>
        <w:rPr>
          <w:rFonts w:ascii="华文中宋" w:hAnsi="华文中宋" w:eastAsia="华文中宋"/>
          <w:highlight w:val="none"/>
        </w:rPr>
        <w:t>15</w:t>
      </w:r>
      <w:r>
        <w:rPr>
          <w:rFonts w:hint="eastAsia" w:ascii="华文中宋" w:hAnsi="华文中宋" w:eastAsia="华文中宋"/>
          <w:highlight w:val="none"/>
        </w:rPr>
        <w:t>日前，在</w:t>
      </w:r>
      <w:r>
        <w:rPr>
          <w:rFonts w:hint="eastAsia" w:ascii="华文中宋" w:hAnsi="华文中宋" w:eastAsia="华文中宋"/>
          <w:highlight w:val="none"/>
          <w:lang w:val="en-US" w:eastAsia="zh-CN"/>
        </w:rPr>
        <w:t>本项目原招标</w:t>
      </w:r>
      <w:r>
        <w:rPr>
          <w:rFonts w:hint="eastAsia" w:ascii="华文中宋" w:hAnsi="华文中宋" w:eastAsia="华文中宋"/>
          <w:highlight w:val="none"/>
        </w:rPr>
        <w:t>公告刊登的媒体上以发布公告的形式通知所有获取招标文件的潜在投标人；不足</w:t>
      </w:r>
      <w:r>
        <w:rPr>
          <w:rFonts w:ascii="华文中宋" w:hAnsi="华文中宋" w:eastAsia="华文中宋"/>
          <w:highlight w:val="none"/>
        </w:rPr>
        <w:t>15</w:t>
      </w:r>
      <w:r>
        <w:rPr>
          <w:rFonts w:hint="eastAsia" w:ascii="华文中宋" w:hAnsi="华文中宋" w:eastAsia="华文中宋"/>
          <w:highlight w:val="none"/>
        </w:rPr>
        <w:t>日的，顺延提交投标文件的截止时间。</w:t>
      </w:r>
    </w:p>
    <w:p w14:paraId="793DC91E">
      <w:pPr>
        <w:pStyle w:val="3"/>
        <w:numPr>
          <w:ilvl w:val="0"/>
          <w:numId w:val="0"/>
        </w:numPr>
        <w:spacing w:before="31" w:beforeLines="10" w:after="31" w:afterLines="10" w:line="360" w:lineRule="auto"/>
        <w:ind w:left="539"/>
        <w:jc w:val="both"/>
        <w:rPr>
          <w:rFonts w:ascii="华文中宋" w:hAnsi="华文中宋" w:eastAsia="华文中宋"/>
          <w:spacing w:val="10"/>
          <w:sz w:val="24"/>
          <w:szCs w:val="24"/>
        </w:rPr>
      </w:pPr>
      <w:bookmarkStart w:id="42" w:name="_Toc352761932"/>
      <w:bookmarkStart w:id="43" w:name="_Toc12041"/>
      <w:bookmarkStart w:id="44" w:name="_Toc91694422"/>
      <w:bookmarkStart w:id="45" w:name="_Toc424378687"/>
      <w:r>
        <w:rPr>
          <w:rFonts w:hint="eastAsia" w:ascii="华文中宋" w:hAnsi="华文中宋" w:eastAsia="华文中宋"/>
          <w:spacing w:val="10"/>
          <w:sz w:val="24"/>
          <w:szCs w:val="24"/>
        </w:rPr>
        <w:t>三、投标文件</w:t>
      </w:r>
      <w:bookmarkEnd w:id="42"/>
      <w:bookmarkEnd w:id="43"/>
      <w:bookmarkEnd w:id="44"/>
      <w:bookmarkEnd w:id="45"/>
    </w:p>
    <w:p w14:paraId="13A5FF1A">
      <w:pPr>
        <w:pStyle w:val="50"/>
        <w:snapToGrid w:val="0"/>
        <w:spacing w:line="360" w:lineRule="auto"/>
        <w:ind w:firstLine="460" w:firstLineChars="200"/>
        <w:textAlignment w:val="auto"/>
        <w:rPr>
          <w:rFonts w:ascii="华文中宋" w:hAnsi="华文中宋" w:eastAsia="华文中宋"/>
          <w:b/>
          <w:spacing w:val="10"/>
        </w:rPr>
      </w:pPr>
      <w:r>
        <w:rPr>
          <w:rFonts w:ascii="华文中宋" w:hAnsi="华文中宋" w:eastAsia="华文中宋"/>
          <w:b/>
          <w:spacing w:val="10"/>
        </w:rPr>
        <w:t xml:space="preserve">9. </w:t>
      </w:r>
      <w:r>
        <w:rPr>
          <w:rFonts w:hint="eastAsia" w:ascii="华文中宋" w:hAnsi="华文中宋" w:eastAsia="华文中宋"/>
          <w:b/>
          <w:spacing w:val="10"/>
        </w:rPr>
        <w:t>投标文件的语言和计量单位</w:t>
      </w:r>
    </w:p>
    <w:p w14:paraId="64C0EED6">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9.1 </w:t>
      </w:r>
      <w:r>
        <w:rPr>
          <w:rFonts w:hint="eastAsia" w:ascii="华文中宋" w:hAnsi="华文中宋" w:eastAsia="华文中宋"/>
        </w:rPr>
        <w:t>投标人提交的投标文件，包括技术资料、图纸等中的说明以及投标人与集采机构就有关投标的所有来往函电均应使用中文简体字。外文资料必须提供中文译文，并保持与原文一致，否则，产生的不利后果由投标人承担。</w:t>
      </w:r>
    </w:p>
    <w:p w14:paraId="601B9CAD">
      <w:pPr>
        <w:pStyle w:val="50"/>
        <w:tabs>
          <w:tab w:val="left" w:pos="7050"/>
        </w:tabs>
        <w:snapToGrid w:val="0"/>
        <w:spacing w:line="360" w:lineRule="auto"/>
        <w:ind w:firstLine="432" w:firstLineChars="206"/>
        <w:textAlignment w:val="auto"/>
        <w:rPr>
          <w:rFonts w:ascii="华文中宋" w:hAnsi="华文中宋" w:eastAsia="华文中宋"/>
          <w:spacing w:val="10"/>
        </w:rPr>
      </w:pPr>
      <w:r>
        <w:rPr>
          <w:rFonts w:ascii="华文中宋" w:hAnsi="华文中宋" w:eastAsia="华文中宋"/>
        </w:rPr>
        <w:t xml:space="preserve">9.2 </w:t>
      </w:r>
      <w:r>
        <w:rPr>
          <w:rFonts w:hint="eastAsia" w:ascii="华文中宋" w:hAnsi="华文中宋" w:eastAsia="华文中宋"/>
        </w:rPr>
        <w:t>投标文件所使用的计量单位，必须使用国家法定计量单位。</w:t>
      </w:r>
    </w:p>
    <w:p w14:paraId="2A527132">
      <w:pPr>
        <w:pStyle w:val="50"/>
        <w:snapToGrid w:val="0"/>
        <w:spacing w:line="360" w:lineRule="auto"/>
        <w:ind w:firstLine="460" w:firstLineChars="200"/>
        <w:textAlignment w:val="auto"/>
        <w:rPr>
          <w:rFonts w:ascii="华文中宋" w:hAnsi="华文中宋" w:eastAsia="华文中宋"/>
          <w:b/>
          <w:spacing w:val="10"/>
        </w:rPr>
      </w:pPr>
      <w:r>
        <w:rPr>
          <w:rFonts w:ascii="华文中宋" w:hAnsi="华文中宋" w:eastAsia="华文中宋"/>
          <w:b/>
          <w:spacing w:val="10"/>
        </w:rPr>
        <w:t xml:space="preserve">10. </w:t>
      </w:r>
      <w:r>
        <w:rPr>
          <w:rFonts w:hint="eastAsia" w:ascii="华文中宋" w:hAnsi="华文中宋" w:eastAsia="华文中宋"/>
          <w:b/>
          <w:spacing w:val="10"/>
        </w:rPr>
        <w:t>投标文件的组成及相关要求</w:t>
      </w:r>
    </w:p>
    <w:p w14:paraId="4D815AA6">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10.1 </w:t>
      </w:r>
      <w:r>
        <w:rPr>
          <w:rFonts w:hint="eastAsia" w:ascii="华文中宋" w:hAnsi="华文中宋" w:eastAsia="华文中宋"/>
        </w:rPr>
        <w:t>投标文件分为资格证明文件、商务技术文件、开标报价一览表。</w:t>
      </w:r>
    </w:p>
    <w:p w14:paraId="34DF7222">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10.2</w:t>
      </w:r>
      <w:r>
        <w:rPr>
          <w:rFonts w:hint="eastAsia" w:ascii="华文中宋" w:hAnsi="华文中宋" w:eastAsia="华文中宋"/>
        </w:rPr>
        <w:t>投标文件要求内容详见投标人须知前附表，有格式的详见本招标文件第八部分。</w:t>
      </w:r>
    </w:p>
    <w:p w14:paraId="55EE647E">
      <w:pPr>
        <w:pStyle w:val="50"/>
        <w:snapToGrid w:val="0"/>
        <w:spacing w:line="360" w:lineRule="auto"/>
        <w:ind w:firstLine="420" w:firstLineChars="200"/>
        <w:textAlignment w:val="auto"/>
        <w:rPr>
          <w:rFonts w:ascii="华文中宋" w:hAnsi="华文中宋" w:eastAsia="华文中宋"/>
          <w:b/>
        </w:rPr>
      </w:pPr>
      <w:r>
        <w:rPr>
          <w:rFonts w:ascii="华文中宋" w:hAnsi="华文中宋" w:eastAsia="华文中宋"/>
          <w:b/>
        </w:rPr>
        <w:t>11</w:t>
      </w:r>
      <w:r>
        <w:rPr>
          <w:rFonts w:hint="eastAsia" w:ascii="华文中宋" w:hAnsi="华文中宋" w:eastAsia="华文中宋"/>
          <w:b/>
          <w:spacing w:val="10"/>
        </w:rPr>
        <w:t>．</w:t>
      </w:r>
      <w:r>
        <w:rPr>
          <w:rFonts w:hint="eastAsia" w:ascii="华文中宋" w:hAnsi="华文中宋" w:eastAsia="华文中宋"/>
          <w:b/>
        </w:rPr>
        <w:t>投标报价</w:t>
      </w:r>
    </w:p>
    <w:p w14:paraId="2C70C0F4">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11.1 </w:t>
      </w:r>
      <w:r>
        <w:rPr>
          <w:rFonts w:hint="eastAsia" w:ascii="华文中宋" w:hAnsi="华文中宋" w:eastAsia="华文中宋"/>
        </w:rPr>
        <w:t>所有投标报价均以人民币元为计算单位。只要投报了一个确定数额的总价，无论分项价格是否全部填报了相应的金额或免费字样，报价均被视为已经包含了但并不限于各项购买货物</w:t>
      </w:r>
      <w:r>
        <w:rPr>
          <w:rFonts w:ascii="华文中宋" w:hAnsi="华文中宋" w:eastAsia="华文中宋"/>
        </w:rPr>
        <w:t>/</w:t>
      </w:r>
      <w:r>
        <w:rPr>
          <w:rFonts w:hint="eastAsia" w:ascii="华文中宋" w:hAnsi="华文中宋" w:eastAsia="华文中宋"/>
        </w:rPr>
        <w:t>服务及其运送、安装、调试、验收、保险和相关服务等的费用。在其它情况下，由于分项报价填报不完整、不清楚或存在其它任何失误，所导致的任何不利后果均应当由投标人自行承担。</w:t>
      </w:r>
    </w:p>
    <w:p w14:paraId="63DE5BB0">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11.2 </w:t>
      </w:r>
      <w:r>
        <w:rPr>
          <w:rFonts w:hint="eastAsia" w:ascii="华文中宋" w:hAnsi="华文中宋" w:eastAsia="华文中宋"/>
        </w:rPr>
        <w:t>投标人投报多包的，应对每包分别报价并分别填报开标报价一览表。投标人报出的总价为货物</w:t>
      </w:r>
      <w:r>
        <w:rPr>
          <w:rFonts w:ascii="华文中宋" w:hAnsi="华文中宋" w:eastAsia="华文中宋"/>
        </w:rPr>
        <w:t>/</w:t>
      </w:r>
      <w:r>
        <w:rPr>
          <w:rFonts w:hint="eastAsia" w:ascii="华文中宋" w:hAnsi="华文中宋" w:eastAsia="华文中宋"/>
        </w:rPr>
        <w:t>服务全部完成交付的最终价格。</w:t>
      </w:r>
    </w:p>
    <w:p w14:paraId="40182958">
      <w:pPr>
        <w:spacing w:line="360" w:lineRule="auto"/>
        <w:ind w:firstLine="420" w:firstLineChars="200"/>
        <w:rPr>
          <w:rFonts w:ascii="华文中宋" w:hAnsi="华文中宋" w:eastAsia="华文中宋"/>
          <w:szCs w:val="21"/>
        </w:rPr>
      </w:pPr>
      <w:r>
        <w:rPr>
          <w:rFonts w:ascii="华文中宋" w:hAnsi="华文中宋" w:eastAsia="华文中宋"/>
          <w:szCs w:val="21"/>
        </w:rPr>
        <w:t>11.3</w:t>
      </w:r>
      <w:r>
        <w:rPr>
          <w:rFonts w:hint="eastAsia" w:ascii="华文中宋" w:hAnsi="华文中宋" w:eastAsia="华文中宋"/>
          <w:szCs w:val="21"/>
        </w:rPr>
        <w:t>投标人必须整包进行投标，不得拆包分项投标。</w:t>
      </w:r>
    </w:p>
    <w:p w14:paraId="52D8FBC8">
      <w:pPr>
        <w:spacing w:line="360" w:lineRule="auto"/>
        <w:ind w:firstLine="420" w:firstLineChars="200"/>
        <w:rPr>
          <w:rFonts w:ascii="华文中宋" w:hAnsi="华文中宋" w:eastAsia="华文中宋"/>
          <w:szCs w:val="21"/>
        </w:rPr>
      </w:pPr>
      <w:r>
        <w:rPr>
          <w:rFonts w:ascii="华文中宋" w:hAnsi="华文中宋" w:eastAsia="华文中宋"/>
          <w:szCs w:val="21"/>
        </w:rPr>
        <w:t xml:space="preserve">11.4 </w:t>
      </w:r>
      <w:r>
        <w:rPr>
          <w:rFonts w:hint="eastAsia" w:ascii="华文中宋" w:hAnsi="华文中宋" w:eastAsia="华文中宋"/>
          <w:szCs w:val="21"/>
        </w:rPr>
        <w:t>本次招标不接受可选择或可调整的投标和报价。</w:t>
      </w:r>
    </w:p>
    <w:p w14:paraId="7D32575E">
      <w:pPr>
        <w:spacing w:line="360" w:lineRule="auto"/>
        <w:ind w:firstLine="420" w:firstLineChars="200"/>
        <w:rPr>
          <w:rFonts w:ascii="华文中宋" w:hAnsi="华文中宋" w:eastAsia="华文中宋"/>
          <w:szCs w:val="21"/>
        </w:rPr>
      </w:pPr>
      <w:r>
        <w:rPr>
          <w:rFonts w:ascii="华文中宋" w:hAnsi="华文中宋" w:eastAsia="华文中宋"/>
          <w:szCs w:val="21"/>
        </w:rPr>
        <w:t xml:space="preserve">11.5 </w:t>
      </w:r>
      <w:r>
        <w:rPr>
          <w:rFonts w:hint="eastAsia" w:ascii="华文中宋" w:hAnsi="华文中宋" w:eastAsia="华文中宋"/>
          <w:szCs w:val="21"/>
        </w:rPr>
        <w:t>投标人应提供货物</w:t>
      </w:r>
      <w:r>
        <w:rPr>
          <w:rFonts w:ascii="华文中宋" w:hAnsi="华文中宋" w:eastAsia="华文中宋"/>
          <w:szCs w:val="21"/>
        </w:rPr>
        <w:t>/</w:t>
      </w:r>
      <w:r>
        <w:rPr>
          <w:rFonts w:hint="eastAsia" w:ascii="华文中宋" w:hAnsi="华文中宋" w:eastAsia="华文中宋"/>
          <w:szCs w:val="21"/>
        </w:rPr>
        <w:t>服务的单价（包含货物报价、装箱、包装、包装物料、送货、安装调试费、保险费用及其他应有的费用）、总价及其他事项。</w:t>
      </w:r>
    </w:p>
    <w:p w14:paraId="5144F7CE">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11.6 </w:t>
      </w:r>
      <w:r>
        <w:rPr>
          <w:rFonts w:hint="eastAsia" w:ascii="华文中宋" w:hAnsi="华文中宋" w:eastAsia="华文中宋"/>
        </w:rPr>
        <w:t>任何超出招标文件要求而额外赠送的货物、服务等其他形式的优惠，在评标时将不作为价格折算的必备条件。</w:t>
      </w:r>
    </w:p>
    <w:p w14:paraId="7E4346A6">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11.7</w:t>
      </w:r>
      <w:r>
        <w:rPr>
          <w:rFonts w:hint="eastAsia" w:ascii="华文中宋" w:hAnsi="华文中宋" w:eastAsia="华文中宋"/>
        </w:rPr>
        <w:t>项目实施过程中需要主要辅材的项目，投标人自行设计表格，填写主要辅材清单，注明品牌、型号、产地、单价、数量等内容。</w:t>
      </w:r>
    </w:p>
    <w:p w14:paraId="3EAD26E4">
      <w:pPr>
        <w:pStyle w:val="50"/>
        <w:snapToGrid w:val="0"/>
        <w:spacing w:line="360" w:lineRule="auto"/>
        <w:ind w:firstLine="432" w:firstLineChars="206"/>
        <w:textAlignment w:val="auto"/>
        <w:rPr>
          <w:rFonts w:ascii="华文中宋" w:hAnsi="华文中宋" w:eastAsia="华文中宋"/>
          <w:b/>
        </w:rPr>
      </w:pPr>
      <w:r>
        <w:rPr>
          <w:rFonts w:ascii="华文中宋" w:hAnsi="华文中宋" w:eastAsia="华文中宋"/>
          <w:b/>
        </w:rPr>
        <w:t xml:space="preserve">12. </w:t>
      </w:r>
      <w:r>
        <w:rPr>
          <w:rFonts w:hint="eastAsia" w:ascii="华文中宋" w:hAnsi="华文中宋" w:eastAsia="华文中宋"/>
          <w:b/>
        </w:rPr>
        <w:t>投标文件填写说明</w:t>
      </w:r>
    </w:p>
    <w:p w14:paraId="294C6FCF">
      <w:pPr>
        <w:spacing w:line="360" w:lineRule="auto"/>
        <w:ind w:firstLine="432" w:firstLineChars="206"/>
        <w:rPr>
          <w:rFonts w:ascii="华文中宋" w:hAnsi="华文中宋" w:eastAsia="华文中宋"/>
          <w:b/>
          <w:szCs w:val="21"/>
        </w:rPr>
      </w:pPr>
      <w:r>
        <w:rPr>
          <w:rFonts w:ascii="华文中宋" w:hAnsi="华文中宋" w:eastAsia="华文中宋"/>
        </w:rPr>
        <w:t xml:space="preserve">12.1 </w:t>
      </w:r>
      <w:r>
        <w:rPr>
          <w:rFonts w:hint="eastAsia" w:ascii="华文中宋" w:hAnsi="华文中宋" w:eastAsia="华文中宋"/>
        </w:rPr>
        <w:t>投标人应详细阅读招标文件的全部内容，按招标文件的要求提供投标文件，并对招标文件中的内容做出实质性和完整性的响应，否则，投标人须自行承担由此引起的风险和责任。</w:t>
      </w:r>
    </w:p>
    <w:p w14:paraId="4E6A7062">
      <w:pPr>
        <w:spacing w:line="360" w:lineRule="auto"/>
        <w:ind w:firstLine="432" w:firstLineChars="206"/>
        <w:rPr>
          <w:rFonts w:ascii="华文中宋" w:hAnsi="华文中宋" w:eastAsia="华文中宋"/>
        </w:rPr>
      </w:pPr>
      <w:r>
        <w:rPr>
          <w:rFonts w:ascii="华文中宋" w:hAnsi="华文中宋" w:eastAsia="华文中宋"/>
        </w:rPr>
        <w:t xml:space="preserve">12.2 </w:t>
      </w:r>
      <w:r>
        <w:rPr>
          <w:rFonts w:hint="eastAsia" w:ascii="华文中宋" w:hAnsi="华文中宋" w:eastAsia="华文中宋"/>
        </w:rPr>
        <w:t>招标文件有固定格式要求的须按第八部分提供的统一格式逐项填写；无相应内容可填的项填写“无”、“未测试”、“没有相应指标”、“</w:t>
      </w:r>
      <w:r>
        <w:rPr>
          <w:rFonts w:ascii="华文中宋" w:hAnsi="华文中宋" w:eastAsia="华文中宋"/>
        </w:rPr>
        <w:t>/</w:t>
      </w:r>
      <w:r>
        <w:rPr>
          <w:rFonts w:hint="eastAsia" w:ascii="华文中宋" w:hAnsi="华文中宋" w:eastAsia="华文中宋"/>
        </w:rPr>
        <w:t>”等明确的回答。</w:t>
      </w:r>
    </w:p>
    <w:p w14:paraId="028437C7">
      <w:pPr>
        <w:spacing w:line="360" w:lineRule="auto"/>
        <w:ind w:firstLine="432" w:firstLineChars="206"/>
        <w:rPr>
          <w:rFonts w:ascii="华文中宋" w:hAnsi="华文中宋" w:eastAsia="华文中宋"/>
          <w:szCs w:val="21"/>
        </w:rPr>
      </w:pPr>
      <w:r>
        <w:rPr>
          <w:rFonts w:ascii="华文中宋" w:hAnsi="华文中宋" w:eastAsia="华文中宋"/>
          <w:szCs w:val="21"/>
        </w:rPr>
        <w:t>12.3</w:t>
      </w:r>
      <w:r>
        <w:rPr>
          <w:rFonts w:hint="eastAsia" w:ascii="华文中宋" w:hAnsi="华文中宋" w:eastAsia="华文中宋"/>
          <w:szCs w:val="21"/>
        </w:rPr>
        <w:t>开标报价一览表须按格式统一填写。</w:t>
      </w:r>
    </w:p>
    <w:p w14:paraId="69539780">
      <w:pPr>
        <w:spacing w:line="360" w:lineRule="auto"/>
        <w:ind w:firstLine="432" w:firstLineChars="206"/>
        <w:rPr>
          <w:rFonts w:ascii="华文中宋" w:hAnsi="华文中宋" w:eastAsia="华文中宋"/>
          <w:szCs w:val="21"/>
        </w:rPr>
      </w:pPr>
      <w:r>
        <w:rPr>
          <w:rFonts w:ascii="华文中宋" w:hAnsi="华文中宋" w:eastAsia="华文中宋"/>
          <w:szCs w:val="21"/>
        </w:rPr>
        <w:t>12.4</w:t>
      </w:r>
      <w:r>
        <w:rPr>
          <w:rFonts w:hint="eastAsia" w:ascii="华文中宋" w:hAnsi="华文中宋" w:eastAsia="华文中宋"/>
          <w:szCs w:val="21"/>
        </w:rPr>
        <w:t>投标人必须保证投标文件所提供的全部资料真实</w:t>
      </w:r>
      <w:r>
        <w:rPr>
          <w:rFonts w:hint="eastAsia" w:ascii="华文中宋" w:hAnsi="华文中宋" w:eastAsia="华文中宋"/>
        </w:rPr>
        <w:t>有效</w:t>
      </w:r>
      <w:r>
        <w:rPr>
          <w:rFonts w:hint="eastAsia" w:ascii="华文中宋" w:hAnsi="华文中宋" w:eastAsia="华文中宋"/>
          <w:szCs w:val="21"/>
        </w:rPr>
        <w:t>，并接受评标委员会对其中任何资料进一步审查的要求，</w:t>
      </w:r>
      <w:r>
        <w:rPr>
          <w:rFonts w:hint="eastAsia" w:ascii="华文中宋" w:hAnsi="华文中宋" w:eastAsia="华文中宋"/>
        </w:rPr>
        <w:t>且承担相应的法律责任。</w:t>
      </w:r>
    </w:p>
    <w:p w14:paraId="77FC0DA1">
      <w:pPr>
        <w:spacing w:line="360" w:lineRule="auto"/>
        <w:ind w:firstLine="432" w:firstLineChars="206"/>
        <w:rPr>
          <w:rFonts w:ascii="华文中宋" w:hAnsi="华文中宋" w:eastAsia="华文中宋"/>
          <w:szCs w:val="21"/>
        </w:rPr>
      </w:pPr>
      <w:r>
        <w:rPr>
          <w:rFonts w:ascii="华文中宋" w:hAnsi="华文中宋" w:eastAsia="华文中宋"/>
        </w:rPr>
        <w:t>1</w:t>
      </w:r>
      <w:r>
        <w:rPr>
          <w:rFonts w:ascii="华文中宋" w:hAnsi="华文中宋" w:eastAsia="华文中宋"/>
          <w:szCs w:val="21"/>
        </w:rPr>
        <w:t>2.5</w:t>
      </w:r>
      <w:r>
        <w:rPr>
          <w:rFonts w:hint="eastAsia" w:ascii="华文中宋" w:hAnsi="华文中宋" w:eastAsia="华文中宋"/>
          <w:szCs w:val="21"/>
        </w:rPr>
        <w:t>因投标文件字迹潦草、提交资料不清晰或表达不清楚所引起的不利后果由投标人承担。</w:t>
      </w:r>
    </w:p>
    <w:p w14:paraId="5801E2DB">
      <w:pPr>
        <w:spacing w:line="360" w:lineRule="auto"/>
        <w:ind w:firstLine="432" w:firstLineChars="206"/>
        <w:rPr>
          <w:rFonts w:ascii="华文中宋" w:hAnsi="华文中宋" w:eastAsia="华文中宋"/>
          <w:b/>
          <w:szCs w:val="21"/>
        </w:rPr>
      </w:pPr>
      <w:r>
        <w:rPr>
          <w:rFonts w:ascii="华文中宋" w:hAnsi="华文中宋" w:eastAsia="华文中宋"/>
          <w:b/>
          <w:szCs w:val="21"/>
        </w:rPr>
        <w:t>13</w:t>
      </w:r>
      <w:r>
        <w:rPr>
          <w:rFonts w:hint="eastAsia" w:ascii="华文中宋" w:hAnsi="华文中宋" w:eastAsia="华文中宋"/>
          <w:b/>
          <w:szCs w:val="21"/>
        </w:rPr>
        <w:t>．投标有效期限</w:t>
      </w:r>
    </w:p>
    <w:p w14:paraId="534C2D9D">
      <w:pPr>
        <w:pStyle w:val="50"/>
        <w:snapToGrid w:val="0"/>
        <w:spacing w:line="360" w:lineRule="auto"/>
        <w:ind w:firstLine="432" w:firstLineChars="206"/>
        <w:textAlignment w:val="auto"/>
        <w:rPr>
          <w:rFonts w:ascii="华文中宋" w:hAnsi="华文中宋" w:eastAsia="华文中宋"/>
        </w:rPr>
      </w:pPr>
      <w:r>
        <w:rPr>
          <w:rFonts w:hint="eastAsia" w:ascii="华文中宋" w:hAnsi="华文中宋" w:eastAsia="华文中宋"/>
        </w:rPr>
        <w:t>本项目投标有效期见投标人须知前附表。</w:t>
      </w:r>
    </w:p>
    <w:p w14:paraId="393A4DE4">
      <w:pPr>
        <w:spacing w:line="360" w:lineRule="auto"/>
        <w:ind w:firstLine="432" w:firstLineChars="206"/>
        <w:rPr>
          <w:rFonts w:ascii="华文中宋" w:hAnsi="华文中宋" w:eastAsia="华文中宋"/>
          <w:b/>
          <w:szCs w:val="21"/>
        </w:rPr>
      </w:pPr>
      <w:r>
        <w:rPr>
          <w:rFonts w:ascii="华文中宋" w:hAnsi="华文中宋" w:eastAsia="华文中宋"/>
          <w:b/>
          <w:szCs w:val="21"/>
        </w:rPr>
        <w:t>14</w:t>
      </w:r>
      <w:r>
        <w:rPr>
          <w:rFonts w:hint="eastAsia" w:ascii="华文中宋" w:hAnsi="华文中宋" w:eastAsia="华文中宋"/>
          <w:b/>
          <w:szCs w:val="21"/>
        </w:rPr>
        <w:t>．投标文件的签署</w:t>
      </w:r>
    </w:p>
    <w:p w14:paraId="178D6F2D">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14.1 </w:t>
      </w:r>
      <w:r>
        <w:rPr>
          <w:rFonts w:hint="eastAsia" w:ascii="华文中宋" w:hAnsi="华文中宋" w:eastAsia="华文中宋"/>
        </w:rPr>
        <w:t>组成投标文件的各种文件均应遵守本条规定。</w:t>
      </w:r>
    </w:p>
    <w:p w14:paraId="5230AA3F">
      <w:pPr>
        <w:spacing w:line="360" w:lineRule="auto"/>
        <w:ind w:firstLine="432" w:firstLineChars="206"/>
        <w:rPr>
          <w:rFonts w:hint="eastAsia" w:ascii="华文中宋" w:hAnsi="华文中宋" w:eastAsia="华文中宋"/>
          <w:highlight w:val="none"/>
        </w:rPr>
      </w:pPr>
      <w:r>
        <w:rPr>
          <w:rFonts w:ascii="华文中宋" w:hAnsi="华文中宋" w:eastAsia="华文中宋"/>
          <w:highlight w:val="none"/>
        </w:rPr>
        <w:t xml:space="preserve">14.2 </w:t>
      </w:r>
      <w:r>
        <w:rPr>
          <w:rFonts w:hint="eastAsia" w:ascii="华文中宋" w:hAnsi="华文中宋" w:eastAsia="华文中宋"/>
          <w:highlight w:val="none"/>
        </w:rPr>
        <w:t>上传至山西政府采购平台的</w:t>
      </w:r>
      <w:r>
        <w:rPr>
          <w:rFonts w:ascii="华文中宋" w:hAnsi="华文中宋" w:eastAsia="华文中宋"/>
          <w:highlight w:val="none"/>
        </w:rPr>
        <w:t>投标文件</w:t>
      </w:r>
      <w:r>
        <w:rPr>
          <w:rFonts w:hint="eastAsia" w:ascii="华文中宋" w:hAnsi="华文中宋" w:eastAsia="华文中宋"/>
          <w:highlight w:val="none"/>
        </w:rPr>
        <w:t>须按招标文件</w:t>
      </w:r>
      <w:r>
        <w:rPr>
          <w:rFonts w:hint="eastAsia" w:ascii="华文中宋" w:hAnsi="华文中宋" w:eastAsia="华文中宋"/>
          <w:highlight w:val="none"/>
          <w:lang w:val="en-US" w:eastAsia="zh-CN"/>
        </w:rPr>
        <w:t>格式</w:t>
      </w:r>
      <w:r>
        <w:rPr>
          <w:rFonts w:hint="eastAsia" w:ascii="华文中宋" w:hAnsi="华文中宋" w:eastAsia="华文中宋"/>
          <w:highlight w:val="none"/>
        </w:rPr>
        <w:t>要求加盖电子印章，投标文件</w:t>
      </w:r>
      <w:r>
        <w:rPr>
          <w:rFonts w:hint="eastAsia" w:ascii="华文中宋" w:hAnsi="华文中宋" w:eastAsia="华文中宋"/>
          <w:highlight w:val="none"/>
          <w:lang w:eastAsia="zh-CN"/>
        </w:rPr>
        <w:t>（</w:t>
      </w:r>
      <w:r>
        <w:rPr>
          <w:rFonts w:hint="eastAsia" w:ascii="华文中宋" w:hAnsi="华文中宋" w:eastAsia="华文中宋"/>
          <w:highlight w:val="none"/>
          <w:lang w:val="en-US" w:eastAsia="zh-CN"/>
        </w:rPr>
        <w:t>资格证明文件、商务技术文件</w:t>
      </w:r>
      <w:r>
        <w:rPr>
          <w:rFonts w:hint="eastAsia" w:ascii="华文中宋" w:hAnsi="华文中宋" w:eastAsia="华文中宋"/>
          <w:highlight w:val="none"/>
          <w:lang w:eastAsia="zh-CN"/>
        </w:rPr>
        <w:t>）</w:t>
      </w:r>
      <w:r>
        <w:rPr>
          <w:rFonts w:hint="eastAsia" w:ascii="华文中宋" w:hAnsi="华文中宋" w:eastAsia="华文中宋"/>
          <w:highlight w:val="none"/>
        </w:rPr>
        <w:t>封面加盖电子印章后，投标文件</w:t>
      </w:r>
      <w:r>
        <w:rPr>
          <w:rFonts w:hint="eastAsia" w:ascii="华文中宋" w:hAnsi="华文中宋" w:eastAsia="华文中宋"/>
          <w:highlight w:val="none"/>
          <w:lang w:val="en-US" w:eastAsia="zh-CN"/>
        </w:rPr>
        <w:t>中相关声明、承诺及投标人认为需要提供的</w:t>
      </w:r>
      <w:r>
        <w:rPr>
          <w:rFonts w:hint="eastAsia" w:ascii="华文中宋" w:hAnsi="华文中宋" w:eastAsia="华文中宋"/>
          <w:highlight w:val="none"/>
        </w:rPr>
        <w:t>其他内容均</w:t>
      </w:r>
      <w:r>
        <w:rPr>
          <w:rFonts w:ascii="华文中宋" w:hAnsi="华文中宋" w:eastAsia="华文中宋"/>
          <w:highlight w:val="none"/>
        </w:rPr>
        <w:t>视为具有法律效力</w:t>
      </w:r>
      <w:r>
        <w:rPr>
          <w:rFonts w:hint="eastAsia" w:ascii="华文中宋" w:hAnsi="华文中宋" w:eastAsia="华文中宋"/>
          <w:highlight w:val="none"/>
          <w:lang w:eastAsia="zh-CN"/>
        </w:rPr>
        <w:t>；</w:t>
      </w:r>
      <w:r>
        <w:rPr>
          <w:rFonts w:hint="eastAsia" w:ascii="华文中宋" w:hAnsi="华文中宋" w:eastAsia="华文中宋"/>
          <w:highlight w:val="none"/>
          <w:lang w:val="en-US" w:eastAsia="zh-CN"/>
        </w:rPr>
        <w:t>但</w:t>
      </w:r>
      <w:r>
        <w:rPr>
          <w:rFonts w:hint="eastAsia" w:ascii="华文中宋" w:hAnsi="华文中宋" w:eastAsia="华文中宋"/>
          <w:highlight w:val="none"/>
        </w:rPr>
        <w:t>投标人在投标文件及相关文件的签订、履行、通知等事项中</w:t>
      </w:r>
      <w:r>
        <w:rPr>
          <w:rFonts w:hint="eastAsia" w:ascii="华文中宋" w:hAnsi="华文中宋" w:eastAsia="华文中宋"/>
          <w:highlight w:val="none"/>
          <w:lang w:val="en-US" w:eastAsia="zh-CN"/>
        </w:rPr>
        <w:t>以及招标文件格式中明确要求加盖公章处</w:t>
      </w:r>
      <w:r>
        <w:rPr>
          <w:rFonts w:hint="eastAsia" w:ascii="华文中宋" w:hAnsi="华文中宋" w:eastAsia="华文中宋"/>
          <w:highlight w:val="none"/>
        </w:rPr>
        <w:t>，</w:t>
      </w:r>
      <w:r>
        <w:rPr>
          <w:rFonts w:hint="eastAsia" w:ascii="华文中宋" w:hAnsi="华文中宋" w:eastAsia="华文中宋"/>
          <w:highlight w:val="none"/>
          <w:lang w:val="en-US" w:eastAsia="zh-CN"/>
        </w:rPr>
        <w:t>必</w:t>
      </w:r>
      <w:r>
        <w:rPr>
          <w:rFonts w:hint="eastAsia" w:ascii="华文中宋" w:hAnsi="华文中宋" w:eastAsia="华文中宋"/>
          <w:highlight w:val="none"/>
        </w:rPr>
        <w:t>须在“盖章”、“印章”、“公章”“签章”等处盖电子印章。</w:t>
      </w:r>
    </w:p>
    <w:p w14:paraId="0EABF712">
      <w:pPr>
        <w:spacing w:line="360" w:lineRule="auto"/>
        <w:ind w:firstLine="432" w:firstLineChars="206"/>
        <w:rPr>
          <w:rFonts w:ascii="华文中宋" w:hAnsi="华文中宋" w:eastAsia="华文中宋"/>
          <w:b/>
          <w:kern w:val="0"/>
          <w:szCs w:val="21"/>
        </w:rPr>
      </w:pPr>
      <w:r>
        <w:rPr>
          <w:rFonts w:ascii="华文中宋" w:hAnsi="华文中宋" w:eastAsia="华文中宋"/>
          <w:b/>
          <w:kern w:val="0"/>
          <w:szCs w:val="21"/>
        </w:rPr>
        <w:t>15</w:t>
      </w:r>
      <w:r>
        <w:rPr>
          <w:rFonts w:hint="eastAsia" w:ascii="华文中宋" w:hAnsi="华文中宋" w:eastAsia="华文中宋"/>
          <w:b/>
          <w:kern w:val="0"/>
          <w:szCs w:val="21"/>
        </w:rPr>
        <w:t>．提交投标文件截止时间</w:t>
      </w:r>
    </w:p>
    <w:p w14:paraId="22A4AA9C">
      <w:pPr>
        <w:spacing w:line="360" w:lineRule="auto"/>
        <w:ind w:firstLine="432" w:firstLineChars="206"/>
        <w:rPr>
          <w:rFonts w:ascii="华文中宋" w:hAnsi="华文中宋" w:eastAsia="华文中宋"/>
        </w:rPr>
      </w:pPr>
      <w:r>
        <w:rPr>
          <w:rFonts w:ascii="华文中宋" w:hAnsi="华文中宋" w:eastAsia="华文中宋"/>
        </w:rPr>
        <w:t>15.1</w:t>
      </w:r>
      <w:r>
        <w:rPr>
          <w:rFonts w:hint="eastAsia" w:ascii="华文中宋" w:hAnsi="华文中宋" w:eastAsia="华文中宋"/>
        </w:rPr>
        <w:t>投标人须在规定时间对投标文件进行上传并解密，如遇到外部环境原因而造成解密失败的，不利后果由投标人自行承担。</w:t>
      </w:r>
    </w:p>
    <w:p w14:paraId="5ED66AAC">
      <w:pPr>
        <w:spacing w:line="360" w:lineRule="auto"/>
        <w:ind w:firstLine="432" w:firstLineChars="206"/>
        <w:rPr>
          <w:rFonts w:ascii="华文中宋" w:hAnsi="华文中宋" w:eastAsia="华文中宋"/>
        </w:rPr>
      </w:pPr>
      <w:r>
        <w:rPr>
          <w:rFonts w:ascii="华文中宋" w:hAnsi="华文中宋" w:eastAsia="华文中宋"/>
        </w:rPr>
        <w:t>15.2</w:t>
      </w:r>
      <w:r>
        <w:rPr>
          <w:rFonts w:hint="eastAsia" w:ascii="华文中宋" w:hAnsi="华文中宋" w:eastAsia="华文中宋"/>
        </w:rPr>
        <w:t>集采机构根据本须知的规定，通过修改招标文件或自行决定延长提交投标文件截止日期的，采购人和投标人受提交截止日期制约的所有权利和义务均延长至新的截止日期。</w:t>
      </w:r>
    </w:p>
    <w:p w14:paraId="59CC70BB">
      <w:pPr>
        <w:spacing w:line="360" w:lineRule="auto"/>
        <w:ind w:firstLine="432" w:firstLineChars="206"/>
        <w:rPr>
          <w:rFonts w:ascii="华文中宋" w:hAnsi="华文中宋" w:eastAsia="华文中宋"/>
          <w:b/>
          <w:kern w:val="0"/>
          <w:szCs w:val="21"/>
          <w:highlight w:val="none"/>
        </w:rPr>
      </w:pPr>
      <w:r>
        <w:rPr>
          <w:rFonts w:ascii="华文中宋" w:hAnsi="华文中宋" w:eastAsia="华文中宋"/>
          <w:b/>
          <w:kern w:val="0"/>
          <w:szCs w:val="21"/>
          <w:highlight w:val="none"/>
        </w:rPr>
        <w:t>16</w:t>
      </w:r>
      <w:r>
        <w:rPr>
          <w:rFonts w:hint="eastAsia" w:ascii="华文中宋" w:hAnsi="华文中宋" w:eastAsia="华文中宋"/>
          <w:b/>
          <w:kern w:val="0"/>
          <w:szCs w:val="21"/>
          <w:highlight w:val="none"/>
        </w:rPr>
        <w:t>．投标文件的补充、修改和撤回</w:t>
      </w:r>
    </w:p>
    <w:p w14:paraId="24051D5C">
      <w:pPr>
        <w:spacing w:line="360" w:lineRule="auto"/>
        <w:ind w:firstLine="420" w:firstLineChars="200"/>
        <w:rPr>
          <w:rFonts w:ascii="华文中宋" w:hAnsi="华文中宋" w:eastAsia="华文中宋"/>
          <w:highlight w:val="none"/>
        </w:rPr>
      </w:pPr>
      <w:bookmarkStart w:id="46" w:name="_Toc352761934"/>
      <w:bookmarkStart w:id="47" w:name="_Toc829"/>
      <w:bookmarkStart w:id="48" w:name="_Toc424378689"/>
      <w:r>
        <w:rPr>
          <w:rFonts w:ascii="华文中宋" w:hAnsi="华文中宋" w:eastAsia="华文中宋"/>
          <w:highlight w:val="none"/>
        </w:rPr>
        <w:t>16.1</w:t>
      </w:r>
      <w:r>
        <w:rPr>
          <w:rFonts w:hint="eastAsia" w:ascii="华文中宋" w:hAnsi="华文中宋" w:eastAsia="华文中宋"/>
          <w:highlight w:val="none"/>
        </w:rPr>
        <w:t>投标人在投标文件解密截止时间前，可以对投标文件进行补充、修改或者撤回，补充、修改的内容作为投标文件的组成部分，补充、修改的内容与</w:t>
      </w:r>
      <w:r>
        <w:rPr>
          <w:rFonts w:hint="eastAsia" w:ascii="华文中宋" w:hAnsi="华文中宋" w:eastAsia="华文中宋"/>
          <w:highlight w:val="none"/>
          <w:lang w:val="en-US" w:eastAsia="zh-CN"/>
        </w:rPr>
        <w:t>投标</w:t>
      </w:r>
      <w:r>
        <w:rPr>
          <w:rFonts w:hint="eastAsia" w:ascii="华文中宋" w:hAnsi="华文中宋" w:eastAsia="华文中宋"/>
          <w:highlight w:val="none"/>
        </w:rPr>
        <w:t>文件不一致的，以补充、修改的内容为准。</w:t>
      </w:r>
    </w:p>
    <w:p w14:paraId="5FAD0E7B">
      <w:pPr>
        <w:spacing w:line="360" w:lineRule="auto"/>
        <w:ind w:firstLine="420" w:firstLineChars="200"/>
        <w:rPr>
          <w:rFonts w:ascii="华文中宋" w:hAnsi="华文中宋" w:eastAsia="华文中宋"/>
          <w:highlight w:val="none"/>
        </w:rPr>
      </w:pPr>
      <w:r>
        <w:rPr>
          <w:rFonts w:ascii="华文中宋" w:hAnsi="华文中宋" w:eastAsia="华文中宋"/>
          <w:highlight w:val="none"/>
        </w:rPr>
        <w:t>16.2</w:t>
      </w:r>
      <w:r>
        <w:rPr>
          <w:rFonts w:hint="eastAsia" w:ascii="华文中宋" w:hAnsi="华文中宋" w:eastAsia="华文中宋"/>
          <w:highlight w:val="none"/>
        </w:rPr>
        <w:t>在招标文件要求的投标文件提交截止时间之后，投标人不得对其</w:t>
      </w:r>
      <w:r>
        <w:rPr>
          <w:rFonts w:hint="eastAsia" w:ascii="华文中宋" w:hAnsi="华文中宋" w:eastAsia="华文中宋"/>
          <w:highlight w:val="none"/>
          <w:lang w:val="en-US" w:eastAsia="zh-CN"/>
        </w:rPr>
        <w:t>投标</w:t>
      </w:r>
      <w:r>
        <w:rPr>
          <w:rFonts w:hint="eastAsia" w:ascii="华文中宋" w:hAnsi="华文中宋" w:eastAsia="华文中宋"/>
          <w:highlight w:val="none"/>
        </w:rPr>
        <w:t>文件进行补充、修改或撤回。</w:t>
      </w:r>
    </w:p>
    <w:p w14:paraId="75D1485F">
      <w:pPr>
        <w:pStyle w:val="3"/>
        <w:numPr>
          <w:ilvl w:val="0"/>
          <w:numId w:val="0"/>
        </w:numPr>
        <w:spacing w:before="31" w:beforeLines="10" w:after="31" w:afterLines="10" w:line="360" w:lineRule="auto"/>
        <w:ind w:left="539"/>
        <w:jc w:val="both"/>
        <w:rPr>
          <w:rFonts w:ascii="华文中宋" w:hAnsi="华文中宋" w:eastAsia="华文中宋"/>
          <w:spacing w:val="10"/>
          <w:sz w:val="24"/>
          <w:szCs w:val="24"/>
        </w:rPr>
      </w:pPr>
      <w:bookmarkStart w:id="49" w:name="_Toc91694423"/>
      <w:r>
        <w:rPr>
          <w:rFonts w:hint="eastAsia" w:ascii="华文中宋" w:hAnsi="华文中宋" w:eastAsia="华文中宋"/>
          <w:spacing w:val="10"/>
          <w:sz w:val="24"/>
          <w:szCs w:val="24"/>
        </w:rPr>
        <w:t>四、开标</w:t>
      </w:r>
      <w:bookmarkEnd w:id="46"/>
      <w:bookmarkEnd w:id="47"/>
      <w:bookmarkEnd w:id="48"/>
      <w:bookmarkEnd w:id="49"/>
    </w:p>
    <w:p w14:paraId="4E0A627E">
      <w:pPr>
        <w:spacing w:line="360" w:lineRule="auto"/>
        <w:ind w:firstLine="474" w:firstLineChars="226"/>
        <w:rPr>
          <w:rFonts w:ascii="华文中宋" w:hAnsi="华文中宋" w:eastAsia="华文中宋"/>
          <w:b/>
          <w:szCs w:val="21"/>
        </w:rPr>
      </w:pPr>
      <w:r>
        <w:rPr>
          <w:rFonts w:ascii="华文中宋" w:hAnsi="华文中宋" w:eastAsia="华文中宋"/>
          <w:b/>
          <w:szCs w:val="21"/>
        </w:rPr>
        <w:t xml:space="preserve">17. </w:t>
      </w:r>
      <w:r>
        <w:rPr>
          <w:rFonts w:hint="eastAsia" w:ascii="华文中宋" w:hAnsi="华文中宋" w:eastAsia="华文中宋"/>
          <w:b/>
          <w:szCs w:val="21"/>
        </w:rPr>
        <w:t>开标及其有关事项</w:t>
      </w:r>
    </w:p>
    <w:p w14:paraId="3C5E1648">
      <w:pPr>
        <w:pStyle w:val="50"/>
        <w:snapToGrid w:val="0"/>
        <w:spacing w:line="360" w:lineRule="auto"/>
        <w:ind w:firstLine="474" w:firstLineChars="226"/>
        <w:textAlignment w:val="auto"/>
        <w:rPr>
          <w:rFonts w:ascii="华文中宋" w:hAnsi="华文中宋" w:eastAsia="华文中宋"/>
        </w:rPr>
      </w:pPr>
      <w:bookmarkStart w:id="50" w:name="_Toc424378690"/>
      <w:bookmarkStart w:id="51" w:name="_Toc352761935"/>
      <w:r>
        <w:rPr>
          <w:rFonts w:ascii="华文中宋" w:hAnsi="华文中宋" w:eastAsia="华文中宋"/>
        </w:rPr>
        <w:t>17.1</w:t>
      </w:r>
      <w:r>
        <w:rPr>
          <w:rFonts w:hint="eastAsia" w:ascii="华文中宋" w:hAnsi="华文中宋" w:eastAsia="华文中宋"/>
        </w:rPr>
        <w:t>投标人不足三家的，不得开标。</w:t>
      </w:r>
    </w:p>
    <w:p w14:paraId="207629E3">
      <w:pPr>
        <w:pStyle w:val="50"/>
        <w:snapToGrid w:val="0"/>
        <w:spacing w:line="360" w:lineRule="auto"/>
        <w:ind w:firstLine="474" w:firstLineChars="226"/>
        <w:textAlignment w:val="auto"/>
        <w:rPr>
          <w:rFonts w:ascii="华文中宋" w:hAnsi="华文中宋" w:eastAsia="华文中宋"/>
        </w:rPr>
      </w:pPr>
      <w:r>
        <w:rPr>
          <w:rFonts w:ascii="华文中宋" w:hAnsi="华文中宋" w:eastAsia="华文中宋"/>
        </w:rPr>
        <w:t xml:space="preserve">17.2 </w:t>
      </w:r>
      <w:r>
        <w:rPr>
          <w:rFonts w:hint="eastAsia" w:ascii="华文中宋" w:hAnsi="华文中宋" w:eastAsia="华文中宋"/>
        </w:rPr>
        <w:t>投标人在政府采购云平台中自行查看开标结果，对开标结果有异议的，可在政府采购云平台提出；对开标结果无异议的，系统在</w:t>
      </w:r>
      <w:r>
        <w:rPr>
          <w:rFonts w:ascii="华文中宋" w:hAnsi="华文中宋" w:eastAsia="华文中宋"/>
        </w:rPr>
        <w:t>30</w:t>
      </w:r>
      <w:r>
        <w:rPr>
          <w:rFonts w:hint="eastAsia" w:ascii="华文中宋" w:hAnsi="华文中宋" w:eastAsia="华文中宋"/>
        </w:rPr>
        <w:t>分钟后默认为开标结果已被投标人确认。</w:t>
      </w:r>
    </w:p>
    <w:p w14:paraId="5D07B75E">
      <w:pPr>
        <w:spacing w:line="360" w:lineRule="auto"/>
        <w:ind w:firstLine="525" w:firstLineChars="250"/>
        <w:rPr>
          <w:rFonts w:ascii="华文中宋" w:hAnsi="华文中宋" w:eastAsia="华文中宋" w:cs="Arial"/>
          <w:kern w:val="0"/>
          <w:szCs w:val="21"/>
        </w:rPr>
      </w:pPr>
      <w:r>
        <w:rPr>
          <w:rFonts w:ascii="华文中宋" w:hAnsi="华文中宋" w:eastAsia="华文中宋"/>
        </w:rPr>
        <w:t>17.3</w:t>
      </w:r>
      <w:r>
        <w:rPr>
          <w:rFonts w:hint="eastAsia" w:ascii="华文中宋" w:hAnsi="华文中宋" w:eastAsia="华文中宋"/>
        </w:rPr>
        <w:t>本项目采用网上电子开标的方式进行，</w:t>
      </w:r>
      <w:r>
        <w:rPr>
          <w:rFonts w:hint="eastAsia" w:ascii="华文中宋" w:hAnsi="华文中宋" w:eastAsia="华文中宋" w:cs="Arial"/>
          <w:kern w:val="0"/>
          <w:szCs w:val="21"/>
        </w:rPr>
        <w:t>因不可抗因素导致系统无法正常运行时，集采机构将等待系统恢复正常后继续进行开标。系统不能及时恢复正常时，集采机构将封标，待系统恢复正常后继续或重新进行开标。</w:t>
      </w:r>
    </w:p>
    <w:p w14:paraId="27B0D200">
      <w:pPr>
        <w:pStyle w:val="3"/>
        <w:numPr>
          <w:ilvl w:val="0"/>
          <w:numId w:val="0"/>
        </w:numPr>
        <w:spacing w:before="31" w:beforeLines="10" w:after="31" w:afterLines="10" w:line="360" w:lineRule="auto"/>
        <w:ind w:left="539"/>
        <w:jc w:val="both"/>
        <w:rPr>
          <w:rFonts w:ascii="华文中宋" w:hAnsi="华文中宋" w:eastAsia="华文中宋"/>
          <w:spacing w:val="10"/>
          <w:sz w:val="24"/>
          <w:szCs w:val="24"/>
        </w:rPr>
      </w:pPr>
      <w:bookmarkStart w:id="52" w:name="_Toc91694424"/>
      <w:bookmarkStart w:id="53" w:name="_Toc8119"/>
      <w:r>
        <w:rPr>
          <w:rFonts w:hint="eastAsia" w:ascii="华文中宋" w:hAnsi="华文中宋" w:eastAsia="华文中宋"/>
          <w:spacing w:val="10"/>
          <w:sz w:val="24"/>
          <w:szCs w:val="24"/>
        </w:rPr>
        <w:t>五、评标程序和要求</w:t>
      </w:r>
      <w:bookmarkEnd w:id="50"/>
      <w:bookmarkEnd w:id="51"/>
      <w:bookmarkEnd w:id="52"/>
      <w:bookmarkEnd w:id="53"/>
    </w:p>
    <w:p w14:paraId="0EC864DE">
      <w:pPr>
        <w:pStyle w:val="50"/>
        <w:snapToGrid w:val="0"/>
        <w:spacing w:line="360" w:lineRule="auto"/>
        <w:ind w:firstLine="474" w:firstLineChars="226"/>
        <w:textAlignment w:val="auto"/>
        <w:rPr>
          <w:rFonts w:ascii="华文中宋" w:hAnsi="华文中宋" w:eastAsia="华文中宋"/>
          <w:b/>
        </w:rPr>
      </w:pPr>
      <w:r>
        <w:rPr>
          <w:rFonts w:ascii="华文中宋" w:hAnsi="华文中宋" w:eastAsia="华文中宋"/>
          <w:b/>
        </w:rPr>
        <w:t xml:space="preserve">18. </w:t>
      </w:r>
      <w:r>
        <w:rPr>
          <w:rFonts w:hint="eastAsia" w:ascii="华文中宋" w:hAnsi="华文中宋" w:eastAsia="华文中宋"/>
          <w:b/>
        </w:rPr>
        <w:t>项目组织</w:t>
      </w:r>
    </w:p>
    <w:p w14:paraId="1319C341">
      <w:pPr>
        <w:pStyle w:val="50"/>
        <w:snapToGrid w:val="0"/>
        <w:spacing w:line="360" w:lineRule="auto"/>
        <w:ind w:firstLine="474" w:firstLineChars="226"/>
        <w:textAlignment w:val="auto"/>
        <w:rPr>
          <w:rFonts w:ascii="华文中宋" w:hAnsi="华文中宋" w:eastAsia="华文中宋"/>
        </w:rPr>
      </w:pPr>
      <w:r>
        <w:rPr>
          <w:rFonts w:ascii="华文中宋" w:hAnsi="华文中宋" w:eastAsia="华文中宋"/>
        </w:rPr>
        <w:t>18.1</w:t>
      </w:r>
      <w:r>
        <w:rPr>
          <w:rFonts w:hint="eastAsia" w:ascii="华文中宋" w:hAnsi="华文中宋" w:eastAsia="华文中宋"/>
        </w:rPr>
        <w:t>集采机构负责组织评标工作并履行相关职责。</w:t>
      </w:r>
    </w:p>
    <w:p w14:paraId="21DB0BE4">
      <w:pPr>
        <w:pStyle w:val="50"/>
        <w:snapToGrid w:val="0"/>
        <w:spacing w:line="360" w:lineRule="auto"/>
        <w:ind w:firstLine="474" w:firstLineChars="226"/>
        <w:textAlignment w:val="auto"/>
        <w:rPr>
          <w:rFonts w:ascii="华文中宋" w:hAnsi="华文中宋" w:eastAsia="华文中宋"/>
        </w:rPr>
      </w:pPr>
      <w:r>
        <w:rPr>
          <w:rFonts w:ascii="华文中宋" w:hAnsi="华文中宋" w:eastAsia="华文中宋"/>
        </w:rPr>
        <w:t>18.2</w:t>
      </w:r>
      <w:r>
        <w:rPr>
          <w:rFonts w:hint="eastAsia" w:ascii="华文中宋" w:hAnsi="华文中宋" w:eastAsia="华文中宋"/>
        </w:rPr>
        <w:t>本项目采用网上电子评标的方式进行，依据上传至系统的投标文件进行评标，因不可抗因素导致系统无法正常运行时，集采机构将等待系统恢复正常后继续进行评标。系统不能及时恢复正常时，集采机构将封标，待系统恢复正常后继续或重新进行评标。</w:t>
      </w:r>
    </w:p>
    <w:p w14:paraId="330F5CB1">
      <w:pPr>
        <w:pStyle w:val="50"/>
        <w:snapToGrid w:val="0"/>
        <w:spacing w:line="360" w:lineRule="auto"/>
        <w:ind w:firstLine="474" w:firstLineChars="226"/>
        <w:textAlignment w:val="auto"/>
        <w:rPr>
          <w:rFonts w:ascii="华文中宋" w:hAnsi="华文中宋" w:eastAsia="华文中宋"/>
          <w:b/>
        </w:rPr>
      </w:pPr>
      <w:r>
        <w:rPr>
          <w:rFonts w:ascii="华文中宋" w:hAnsi="华文中宋" w:eastAsia="华文中宋"/>
          <w:b/>
        </w:rPr>
        <w:t xml:space="preserve">19. </w:t>
      </w:r>
      <w:r>
        <w:rPr>
          <w:rFonts w:hint="eastAsia" w:ascii="华文中宋" w:hAnsi="华文中宋" w:eastAsia="华文中宋"/>
          <w:b/>
        </w:rPr>
        <w:t>投标人资格审查</w:t>
      </w:r>
    </w:p>
    <w:p w14:paraId="388693C0">
      <w:pPr>
        <w:pStyle w:val="50"/>
        <w:snapToGrid w:val="0"/>
        <w:spacing w:line="360" w:lineRule="auto"/>
        <w:ind w:firstLine="474" w:firstLineChars="226"/>
        <w:textAlignment w:val="auto"/>
        <w:rPr>
          <w:rFonts w:ascii="华文中宋" w:hAnsi="华文中宋" w:eastAsia="华文中宋"/>
        </w:rPr>
      </w:pPr>
      <w:r>
        <w:rPr>
          <w:rFonts w:hint="eastAsia" w:ascii="华文中宋" w:hAnsi="华文中宋" w:eastAsia="华文中宋"/>
        </w:rPr>
        <w:t>公开招标采购项目开标结束后，采购人按照招标文件第五部分中资格审查的内容及标准对投标人提交的投标文件（资格证明文件）进行资格审查，以确定投标人是否具备投标资格。审查后合格投标人不足</w:t>
      </w:r>
      <w:r>
        <w:rPr>
          <w:rFonts w:ascii="华文中宋" w:hAnsi="华文中宋" w:eastAsia="华文中宋"/>
        </w:rPr>
        <w:t>3</w:t>
      </w:r>
      <w:r>
        <w:rPr>
          <w:rFonts w:hint="eastAsia" w:ascii="华文中宋" w:hAnsi="华文中宋" w:eastAsia="华文中宋"/>
        </w:rPr>
        <w:t>家的不得评标。</w:t>
      </w:r>
    </w:p>
    <w:p w14:paraId="001E09E6">
      <w:pPr>
        <w:pStyle w:val="50"/>
        <w:snapToGrid w:val="0"/>
        <w:spacing w:line="360" w:lineRule="auto"/>
        <w:ind w:firstLine="474" w:firstLineChars="226"/>
        <w:textAlignment w:val="auto"/>
        <w:rPr>
          <w:rFonts w:ascii="华文中宋" w:hAnsi="华文中宋" w:eastAsia="华文中宋"/>
          <w:b/>
        </w:rPr>
      </w:pPr>
      <w:r>
        <w:rPr>
          <w:rFonts w:ascii="华文中宋" w:hAnsi="华文中宋" w:eastAsia="华文中宋"/>
          <w:b/>
        </w:rPr>
        <w:t xml:space="preserve">20. </w:t>
      </w:r>
      <w:r>
        <w:rPr>
          <w:rFonts w:hint="eastAsia" w:ascii="华文中宋" w:hAnsi="华文中宋" w:eastAsia="华文中宋"/>
          <w:b/>
        </w:rPr>
        <w:t>组建评标委员会</w:t>
      </w:r>
    </w:p>
    <w:p w14:paraId="38A763B5">
      <w:pPr>
        <w:pStyle w:val="50"/>
        <w:snapToGrid w:val="0"/>
        <w:spacing w:line="360" w:lineRule="auto"/>
        <w:ind w:firstLine="474" w:firstLineChars="226"/>
        <w:textAlignment w:val="auto"/>
        <w:rPr>
          <w:rFonts w:ascii="华文中宋" w:hAnsi="华文中宋" w:eastAsia="华文中宋"/>
        </w:rPr>
      </w:pPr>
      <w:r>
        <w:rPr>
          <w:rFonts w:ascii="华文中宋" w:hAnsi="华文中宋" w:eastAsia="华文中宋"/>
        </w:rPr>
        <w:t xml:space="preserve">20.1 </w:t>
      </w:r>
      <w:r>
        <w:rPr>
          <w:rFonts w:hint="eastAsia" w:ascii="华文中宋" w:hAnsi="华文中宋" w:eastAsia="华文中宋"/>
        </w:rPr>
        <w:t>根据政府采购有关法律法规的规定，依法组建评标委员会，评标委员会由采购人代表和有关专家共五人以上单数组成。</w:t>
      </w:r>
    </w:p>
    <w:p w14:paraId="1FAE71AA">
      <w:pPr>
        <w:pStyle w:val="50"/>
        <w:snapToGrid w:val="0"/>
        <w:spacing w:line="360" w:lineRule="auto"/>
        <w:ind w:firstLine="474" w:firstLineChars="226"/>
        <w:textAlignment w:val="auto"/>
        <w:rPr>
          <w:rFonts w:ascii="华文中宋" w:hAnsi="华文中宋" w:eastAsia="华文中宋"/>
        </w:rPr>
      </w:pPr>
      <w:r>
        <w:rPr>
          <w:rFonts w:ascii="华文中宋" w:hAnsi="华文中宋" w:eastAsia="华文中宋"/>
        </w:rPr>
        <w:t xml:space="preserve">20.2 </w:t>
      </w:r>
      <w:r>
        <w:rPr>
          <w:rFonts w:hint="eastAsia" w:ascii="华文中宋" w:hAnsi="华文中宋" w:eastAsia="华文中宋"/>
        </w:rPr>
        <w:t>评标委员会负责对符合资格的投标人的投标文件（商务技术文件）进行符合性审查及评标事务，出具经评标委员会签字的评标报告。</w:t>
      </w:r>
    </w:p>
    <w:p w14:paraId="423BF1EC">
      <w:pPr>
        <w:pStyle w:val="50"/>
        <w:snapToGrid w:val="0"/>
        <w:spacing w:line="360" w:lineRule="auto"/>
        <w:ind w:firstLine="474" w:firstLineChars="226"/>
        <w:textAlignment w:val="auto"/>
        <w:rPr>
          <w:rFonts w:ascii="华文中宋" w:hAnsi="华文中宋" w:eastAsia="华文中宋"/>
          <w:b/>
        </w:rPr>
      </w:pPr>
      <w:r>
        <w:rPr>
          <w:rFonts w:ascii="华文中宋" w:hAnsi="华文中宋" w:eastAsia="华文中宋"/>
          <w:b/>
        </w:rPr>
        <w:t>21.</w:t>
      </w:r>
      <w:r>
        <w:rPr>
          <w:rFonts w:hint="eastAsia" w:ascii="华文中宋" w:hAnsi="华文中宋" w:eastAsia="华文中宋"/>
          <w:b/>
        </w:rPr>
        <w:t>投标文件（商务技术文件）符合性审查</w:t>
      </w:r>
    </w:p>
    <w:p w14:paraId="1EC20E43">
      <w:pPr>
        <w:pStyle w:val="50"/>
        <w:snapToGrid w:val="0"/>
        <w:spacing w:line="360" w:lineRule="auto"/>
        <w:ind w:firstLine="474" w:firstLineChars="226"/>
        <w:textAlignment w:val="auto"/>
        <w:rPr>
          <w:rFonts w:ascii="华文中宋" w:hAnsi="华文中宋" w:eastAsia="华文中宋"/>
        </w:rPr>
      </w:pPr>
      <w:r>
        <w:rPr>
          <w:rFonts w:hint="eastAsia" w:ascii="华文中宋" w:hAnsi="华文中宋" w:eastAsia="华文中宋"/>
        </w:rPr>
        <w:t>评标委员会按照招标文件第六部分评标标准和评标办法中符合性审查的内容及标准对投标文件进行符合性审查，以确定投标文件是否对招标文件的实质性要求作出响应。</w:t>
      </w:r>
    </w:p>
    <w:p w14:paraId="2B6B55BF">
      <w:pPr>
        <w:pStyle w:val="50"/>
        <w:snapToGrid w:val="0"/>
        <w:spacing w:line="360" w:lineRule="auto"/>
        <w:ind w:firstLine="474" w:firstLineChars="226"/>
        <w:textAlignment w:val="auto"/>
        <w:rPr>
          <w:rFonts w:ascii="华文中宋" w:hAnsi="华文中宋" w:eastAsia="华文中宋"/>
          <w:b/>
        </w:rPr>
      </w:pPr>
      <w:r>
        <w:rPr>
          <w:rFonts w:ascii="华文中宋" w:hAnsi="华文中宋" w:eastAsia="华文中宋"/>
          <w:b/>
        </w:rPr>
        <w:t>22.</w:t>
      </w:r>
      <w:r>
        <w:rPr>
          <w:rFonts w:hint="eastAsia" w:ascii="华文中宋" w:hAnsi="华文中宋" w:eastAsia="华文中宋"/>
          <w:b/>
        </w:rPr>
        <w:t>评审中遵循的原则</w:t>
      </w:r>
    </w:p>
    <w:p w14:paraId="13872F3F">
      <w:pPr>
        <w:pStyle w:val="50"/>
        <w:snapToGrid w:val="0"/>
        <w:spacing w:line="360" w:lineRule="auto"/>
        <w:ind w:firstLine="474" w:firstLineChars="226"/>
        <w:textAlignment w:val="auto"/>
        <w:rPr>
          <w:rFonts w:ascii="华文中宋" w:hAnsi="华文中宋" w:eastAsia="华文中宋"/>
        </w:rPr>
      </w:pPr>
      <w:r>
        <w:rPr>
          <w:rFonts w:ascii="华文中宋" w:hAnsi="华文中宋" w:eastAsia="华文中宋"/>
        </w:rPr>
        <w:t>22.1</w:t>
      </w:r>
      <w:r>
        <w:rPr>
          <w:rFonts w:hint="eastAsia" w:ascii="华文中宋" w:hAnsi="华文中宋" w:eastAsia="华文中宋"/>
        </w:rPr>
        <w:t>审查中，投标人存在下列情况之一的，投标无效</w:t>
      </w:r>
      <w:r>
        <w:rPr>
          <w:rFonts w:hint="eastAsia" w:ascii="华文中宋" w:hAnsi="华文中宋" w:eastAsia="华文中宋" w:cs="华文中宋"/>
        </w:rPr>
        <w:t>：</w:t>
      </w:r>
    </w:p>
    <w:p w14:paraId="236D4434">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1</w:t>
      </w:r>
      <w:r>
        <w:rPr>
          <w:rFonts w:hint="eastAsia" w:ascii="华文中宋" w:hAnsi="华文中宋" w:eastAsia="华文中宋"/>
        </w:rPr>
        <w:t>）未按招标文件的规定提交投标保证金的；</w:t>
      </w:r>
    </w:p>
    <w:p w14:paraId="097FDFF6">
      <w:pPr>
        <w:pStyle w:val="50"/>
        <w:snapToGrid w:val="0"/>
        <w:spacing w:line="360" w:lineRule="auto"/>
        <w:ind w:firstLine="315" w:firstLineChars="150"/>
        <w:textAlignment w:val="auto"/>
        <w:rPr>
          <w:rFonts w:hint="eastAsia" w:ascii="华文中宋" w:hAnsi="华文中宋" w:eastAsia="华文中宋"/>
          <w:highlight w:val="none"/>
        </w:rPr>
      </w:pPr>
      <w:r>
        <w:rPr>
          <w:rFonts w:hint="eastAsia" w:ascii="华文中宋" w:hAnsi="华文中宋" w:eastAsia="华文中宋"/>
          <w:highlight w:val="none"/>
        </w:rPr>
        <w:t>（</w:t>
      </w:r>
      <w:r>
        <w:rPr>
          <w:rFonts w:ascii="华文中宋" w:hAnsi="华文中宋" w:eastAsia="华文中宋"/>
          <w:highlight w:val="none"/>
        </w:rPr>
        <w:t>2</w:t>
      </w:r>
      <w:r>
        <w:rPr>
          <w:rFonts w:hint="eastAsia" w:ascii="华文中宋" w:hAnsi="华文中宋" w:eastAsia="华文中宋"/>
          <w:highlight w:val="none"/>
        </w:rPr>
        <w:t>）投标文件未按</w:t>
      </w:r>
      <w:r>
        <w:rPr>
          <w:rFonts w:hint="eastAsia" w:ascii="华文中宋" w:hAnsi="华文中宋" w:eastAsia="华文中宋"/>
          <w:highlight w:val="none"/>
          <w:lang w:eastAsia="zh-CN"/>
        </w:rPr>
        <w:t>“</w:t>
      </w:r>
      <w:r>
        <w:rPr>
          <w:rFonts w:hint="eastAsia" w:ascii="华文中宋" w:hAnsi="华文中宋" w:eastAsia="华文中宋"/>
          <w:b/>
          <w:szCs w:val="21"/>
          <w:highlight w:val="none"/>
        </w:rPr>
        <w:t>投标文件的签署</w:t>
      </w:r>
      <w:r>
        <w:rPr>
          <w:rFonts w:hint="eastAsia" w:ascii="华文中宋" w:hAnsi="华文中宋" w:eastAsia="华文中宋"/>
          <w:highlight w:val="none"/>
          <w:lang w:eastAsia="zh-CN"/>
        </w:rPr>
        <w:t>”</w:t>
      </w:r>
      <w:r>
        <w:rPr>
          <w:rFonts w:hint="eastAsia" w:ascii="华文中宋" w:hAnsi="华文中宋" w:eastAsia="华文中宋"/>
          <w:highlight w:val="none"/>
        </w:rPr>
        <w:t>要求签署、盖章的；</w:t>
      </w:r>
    </w:p>
    <w:p w14:paraId="1BEEF42A">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3</w:t>
      </w:r>
      <w:r>
        <w:rPr>
          <w:rFonts w:hint="eastAsia" w:ascii="华文中宋" w:hAnsi="华文中宋" w:eastAsia="华文中宋"/>
        </w:rPr>
        <w:t>）不具备招标文件规定的资格要求的；</w:t>
      </w:r>
    </w:p>
    <w:p w14:paraId="1116617E">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4</w:t>
      </w:r>
      <w:r>
        <w:rPr>
          <w:rFonts w:hint="eastAsia" w:ascii="华文中宋" w:hAnsi="华文中宋" w:eastAsia="华文中宋"/>
        </w:rPr>
        <w:t>）报价超过招标文件规定预算金额或者最高限价的；</w:t>
      </w:r>
    </w:p>
    <w:p w14:paraId="63A71EC4">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5</w:t>
      </w:r>
      <w:r>
        <w:rPr>
          <w:rFonts w:hint="eastAsia" w:ascii="华文中宋" w:hAnsi="华文中宋" w:eastAsia="华文中宋"/>
        </w:rPr>
        <w:t>）投标文件含有采购人不能接受的附加条件的；</w:t>
      </w:r>
    </w:p>
    <w:p w14:paraId="34E289ED">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6</w:t>
      </w:r>
      <w:r>
        <w:rPr>
          <w:rFonts w:hint="eastAsia" w:ascii="华文中宋" w:hAnsi="华文中宋" w:eastAsia="华文中宋"/>
        </w:rPr>
        <w:t>）法律、法规和招标文件规定的其他无效情形的。</w:t>
      </w:r>
    </w:p>
    <w:p w14:paraId="762D2BDB">
      <w:pPr>
        <w:pStyle w:val="50"/>
        <w:snapToGrid w:val="0"/>
        <w:spacing w:line="360" w:lineRule="auto"/>
        <w:ind w:firstLine="474" w:firstLineChars="226"/>
        <w:textAlignment w:val="auto"/>
        <w:rPr>
          <w:rFonts w:ascii="华文中宋" w:hAnsi="华文中宋" w:eastAsia="华文中宋"/>
          <w:color w:val="auto"/>
          <w:highlight w:val="none"/>
        </w:rPr>
      </w:pPr>
      <w:r>
        <w:rPr>
          <w:rFonts w:ascii="华文中宋" w:hAnsi="华文中宋" w:eastAsia="华文中宋"/>
          <w:color w:val="auto"/>
          <w:highlight w:val="none"/>
        </w:rPr>
        <w:t>22.2</w:t>
      </w:r>
      <w:r>
        <w:rPr>
          <w:rFonts w:hint="eastAsia" w:ascii="华文中宋" w:hAnsi="华文中宋" w:eastAsia="华文中宋" w:cs="Times New Roman"/>
          <w:color w:val="auto"/>
          <w:highlight w:val="none"/>
        </w:rPr>
        <w:t>审查中，</w:t>
      </w:r>
      <w:r>
        <w:rPr>
          <w:rFonts w:hint="default" w:ascii="华文中宋" w:hAnsi="华文中宋" w:eastAsia="华文中宋" w:cs="Times New Roman"/>
          <w:color w:val="auto"/>
          <w:highlight w:val="none"/>
        </w:rPr>
        <w:t>投标文件报价出现前后不一致的，按照下列规定修正</w:t>
      </w:r>
      <w:r>
        <w:rPr>
          <w:rFonts w:hint="eastAsia" w:ascii="华文中宋" w:hAnsi="华文中宋" w:eastAsia="华文中宋" w:cs="Times New Roman"/>
          <w:color w:val="auto"/>
          <w:highlight w:val="none"/>
        </w:rPr>
        <w:t>：</w:t>
      </w:r>
    </w:p>
    <w:p w14:paraId="4076EBF2">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1</w:t>
      </w:r>
      <w:r>
        <w:rPr>
          <w:rFonts w:hint="eastAsia" w:ascii="华文中宋" w:hAnsi="华文中宋" w:eastAsia="华文中宋"/>
        </w:rPr>
        <w:t>）开标报价一览表内容与投标文件中相应内容不一致的</w:t>
      </w:r>
      <w:r>
        <w:rPr>
          <w:rFonts w:ascii="华文中宋" w:hAnsi="华文中宋" w:eastAsia="华文中宋"/>
        </w:rPr>
        <w:t>,</w:t>
      </w:r>
      <w:r>
        <w:rPr>
          <w:rFonts w:hint="eastAsia" w:ascii="华文中宋" w:hAnsi="华文中宋" w:eastAsia="华文中宋"/>
        </w:rPr>
        <w:t>以开标报价一览表为准；</w:t>
      </w:r>
    </w:p>
    <w:p w14:paraId="6A7FB978">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2</w:t>
      </w:r>
      <w:r>
        <w:rPr>
          <w:rFonts w:hint="eastAsia" w:ascii="华文中宋" w:hAnsi="华文中宋" w:eastAsia="华文中宋"/>
        </w:rPr>
        <w:t>）大写金额和小写金额不一致的，以大写金额为准；</w:t>
      </w:r>
    </w:p>
    <w:p w14:paraId="0A511AEE">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3</w:t>
      </w:r>
      <w:r>
        <w:rPr>
          <w:rFonts w:hint="eastAsia" w:ascii="华文中宋" w:hAnsi="华文中宋" w:eastAsia="华文中宋"/>
        </w:rPr>
        <w:t>）单价金额小数点或百分比有明显错误的，以开标报价一览表的总价为准，并修改单价；</w:t>
      </w:r>
    </w:p>
    <w:p w14:paraId="4339902D">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4</w:t>
      </w:r>
      <w:r>
        <w:rPr>
          <w:rFonts w:hint="eastAsia" w:ascii="华文中宋" w:hAnsi="华文中宋" w:eastAsia="华文中宋"/>
        </w:rPr>
        <w:t>）总价金额与按单价汇总金额不一致的，以单价金额计算结果为准。</w:t>
      </w:r>
    </w:p>
    <w:p w14:paraId="1BD2E466">
      <w:pPr>
        <w:pStyle w:val="50"/>
        <w:snapToGrid w:val="0"/>
        <w:spacing w:line="360" w:lineRule="auto"/>
        <w:ind w:firstLine="474" w:firstLineChars="226"/>
        <w:textAlignment w:val="auto"/>
        <w:rPr>
          <w:rFonts w:ascii="华文中宋" w:hAnsi="华文中宋" w:eastAsia="华文中宋"/>
        </w:rPr>
      </w:pPr>
      <w:r>
        <w:rPr>
          <w:rFonts w:hint="eastAsia" w:ascii="华文中宋" w:hAnsi="华文中宋" w:eastAsia="华文中宋"/>
        </w:rPr>
        <w:t>评标委员会将要求投标人按上述原则调整确认，投标人确认后的报价对投标人具有约束力，如果投标人不予确认，其投标无效。</w:t>
      </w:r>
    </w:p>
    <w:p w14:paraId="21A8B8EC">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22.3</w:t>
      </w:r>
      <w:r>
        <w:rPr>
          <w:rFonts w:hint="eastAsia" w:ascii="华文中宋" w:hAnsi="华文中宋" w:eastAsia="华文中宋"/>
        </w:rPr>
        <w:t>如果多个投标人所投核心产品全部为同一品牌的按下述原则处理：</w:t>
      </w:r>
    </w:p>
    <w:p w14:paraId="2567BB8A">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1</w:t>
      </w:r>
      <w:r>
        <w:rPr>
          <w:rFonts w:hint="eastAsia" w:ascii="华文中宋" w:hAnsi="华文中宋" w:eastAsia="华文中宋"/>
        </w:rPr>
        <w:t>）采用最低评标价法的采购项目，提供相同品牌产品的不同投标人参加同一合同项下投标的，以其中通过资格审查、符合性审查且报价最低的参加评标；报价相同的采取随机抽取方式确定，其他投标无效。</w:t>
      </w:r>
    </w:p>
    <w:p w14:paraId="7D7BDFFC">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2</w:t>
      </w:r>
      <w:r>
        <w:rPr>
          <w:rFonts w:hint="eastAsia" w:ascii="华文中宋" w:hAnsi="华文中宋" w:eastAsia="华文中宋"/>
        </w:rPr>
        <w:t>）使用综合评分法的采购项目，提供相同品牌产品且通过资格审查、符合性审查的不同投标人参加同一合同项下投标的，按一家投标人计算，评审后得分最高的同品牌投标人中标或获取中标人资格；评审得分相同的采取随机抽取方式确定，其他同品牌投标人不作为中标人或中标候选人。</w:t>
      </w:r>
    </w:p>
    <w:p w14:paraId="3D11D686">
      <w:pPr>
        <w:pStyle w:val="50"/>
        <w:snapToGrid w:val="0"/>
        <w:spacing w:line="360" w:lineRule="auto"/>
        <w:ind w:firstLine="315" w:firstLineChars="150"/>
        <w:textAlignment w:val="auto"/>
        <w:rPr>
          <w:rFonts w:ascii="华文中宋" w:hAnsi="华文中宋" w:eastAsia="华文中宋"/>
          <w:b/>
        </w:rPr>
      </w:pPr>
      <w:r>
        <w:rPr>
          <w:rFonts w:hint="eastAsia" w:ascii="华文中宋" w:hAnsi="华文中宋" w:eastAsia="华文中宋"/>
        </w:rPr>
        <w:t>（</w:t>
      </w:r>
      <w:r>
        <w:rPr>
          <w:rFonts w:ascii="华文中宋" w:hAnsi="华文中宋" w:eastAsia="华文中宋"/>
        </w:rPr>
        <w:t>3</w:t>
      </w:r>
      <w:r>
        <w:rPr>
          <w:rFonts w:hint="eastAsia" w:ascii="华文中宋" w:hAnsi="华文中宋" w:eastAsia="华文中宋"/>
        </w:rPr>
        <w:t>）非单一产品采购项目，标的物名称中标注“※”的产品为核心产品。多家投标人提供的核心产品品牌全部相同的，按前两款规定处理。</w:t>
      </w:r>
    </w:p>
    <w:p w14:paraId="447148D8">
      <w:pPr>
        <w:pStyle w:val="50"/>
        <w:snapToGrid w:val="0"/>
        <w:spacing w:line="360" w:lineRule="auto"/>
        <w:ind w:firstLine="420" w:firstLineChars="200"/>
        <w:textAlignment w:val="auto"/>
        <w:rPr>
          <w:rFonts w:ascii="华文中宋" w:hAnsi="华文中宋" w:eastAsia="华文中宋"/>
          <w:b/>
        </w:rPr>
      </w:pPr>
      <w:r>
        <w:rPr>
          <w:rFonts w:ascii="华文中宋" w:hAnsi="华文中宋" w:eastAsia="华文中宋"/>
          <w:b/>
        </w:rPr>
        <w:t xml:space="preserve">23. </w:t>
      </w:r>
      <w:r>
        <w:rPr>
          <w:rFonts w:hint="eastAsia" w:ascii="华文中宋" w:hAnsi="华文中宋" w:eastAsia="华文中宋"/>
          <w:b/>
        </w:rPr>
        <w:t>投标的澄清、说明或者补正</w:t>
      </w:r>
    </w:p>
    <w:p w14:paraId="24C6BE7A">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23.1 </w:t>
      </w:r>
      <w:r>
        <w:rPr>
          <w:rFonts w:hint="eastAsia" w:ascii="华文中宋" w:hAnsi="华文中宋" w:eastAsia="华文中宋"/>
        </w:rPr>
        <w:t>对于投标文件中含义不明确、同类问题表述不一致或者有明显文字和计算错误的内容，评标委员会应要求投标人作出必要的澄清、说明或者补正，投标人的澄清、说明或者补正不得超出投标文件的范围或者改变投标文件的实质性内容。</w:t>
      </w:r>
    </w:p>
    <w:p w14:paraId="0A2192C2">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23.2 </w:t>
      </w:r>
      <w:r>
        <w:rPr>
          <w:rFonts w:hint="eastAsia" w:ascii="华文中宋" w:hAnsi="华文中宋" w:eastAsia="华文中宋"/>
        </w:rPr>
        <w:t>评标委员会认为投标人的报价明显低于其他通过符合性审查投标人的报价，有可能影响产品质量或者不能诚信履约的，应当要求其在合理的时间内提供说明，必要时提交相关证明材料；投标人不能证明其报价合理性的，评标委员会应当将其作为无效投标处理。</w:t>
      </w:r>
    </w:p>
    <w:p w14:paraId="05CC0409">
      <w:pPr>
        <w:pStyle w:val="50"/>
        <w:snapToGrid w:val="0"/>
        <w:spacing w:line="360" w:lineRule="auto"/>
        <w:ind w:firstLine="420" w:firstLineChars="200"/>
        <w:textAlignment w:val="auto"/>
        <w:rPr>
          <w:rFonts w:ascii="华文中宋" w:hAnsi="华文中宋" w:eastAsia="华文中宋"/>
          <w:b/>
        </w:rPr>
      </w:pPr>
      <w:r>
        <w:rPr>
          <w:rFonts w:ascii="华文中宋" w:hAnsi="华文中宋" w:eastAsia="华文中宋"/>
          <w:b/>
        </w:rPr>
        <w:t xml:space="preserve">24. </w:t>
      </w:r>
      <w:r>
        <w:rPr>
          <w:rFonts w:hint="eastAsia" w:ascii="华文中宋" w:hAnsi="华文中宋" w:eastAsia="华文中宋"/>
          <w:b/>
        </w:rPr>
        <w:t>比较与评价</w:t>
      </w:r>
    </w:p>
    <w:p w14:paraId="258B8D5D">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24.1 </w:t>
      </w:r>
      <w:r>
        <w:rPr>
          <w:rFonts w:hint="eastAsia" w:ascii="华文中宋" w:hAnsi="华文中宋" w:eastAsia="华文中宋"/>
        </w:rPr>
        <w:t>评标委员会按照招标文件中第六部分规定的评标标准和评标办法，对符合性审查合格的投标文件（商务技术文件）进行商务和技术评估，综合比较和评价。</w:t>
      </w:r>
    </w:p>
    <w:p w14:paraId="2F89CFCE">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24.2 </w:t>
      </w:r>
      <w:r>
        <w:rPr>
          <w:rFonts w:hint="eastAsia" w:ascii="华文中宋" w:hAnsi="华文中宋" w:eastAsia="华文中宋"/>
        </w:rPr>
        <w:t>采用综合评分法评审的应按照招标文件第六部分评标标准和评标办法中规定的评标方法、中标条件以及评分细则进行。</w:t>
      </w:r>
    </w:p>
    <w:p w14:paraId="12721E9E">
      <w:pPr>
        <w:pStyle w:val="50"/>
        <w:snapToGrid w:val="0"/>
        <w:spacing w:line="360" w:lineRule="auto"/>
        <w:ind w:firstLine="420" w:firstLineChars="200"/>
        <w:textAlignment w:val="auto"/>
        <w:rPr>
          <w:rFonts w:ascii="华文中宋" w:hAnsi="华文中宋" w:eastAsia="华文中宋"/>
          <w:b/>
        </w:rPr>
      </w:pPr>
      <w:r>
        <w:rPr>
          <w:rFonts w:ascii="华文中宋" w:hAnsi="华文中宋" w:eastAsia="华文中宋"/>
          <w:b/>
        </w:rPr>
        <w:t xml:space="preserve">25. </w:t>
      </w:r>
      <w:r>
        <w:rPr>
          <w:rFonts w:hint="eastAsia" w:ascii="华文中宋" w:hAnsi="华文中宋" w:eastAsia="华文中宋"/>
          <w:b/>
        </w:rPr>
        <w:t>评审复核</w:t>
      </w:r>
    </w:p>
    <w:p w14:paraId="75F9FBCA">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25.1</w:t>
      </w:r>
      <w:r>
        <w:rPr>
          <w:rFonts w:hint="eastAsia" w:ascii="华文中宋" w:hAnsi="华文中宋" w:eastAsia="华文中宋"/>
        </w:rPr>
        <w:t>评标结果汇总完成后，除下列情形外，任何人不得修改评标结果：</w:t>
      </w:r>
    </w:p>
    <w:p w14:paraId="4EFC16CD">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1</w:t>
      </w:r>
      <w:r>
        <w:rPr>
          <w:rFonts w:hint="eastAsia" w:ascii="华文中宋" w:hAnsi="华文中宋" w:eastAsia="华文中宋"/>
        </w:rPr>
        <w:t>）分值汇总计算错误的；</w:t>
      </w:r>
    </w:p>
    <w:p w14:paraId="6D4C1BE2">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2</w:t>
      </w:r>
      <w:r>
        <w:rPr>
          <w:rFonts w:hint="eastAsia" w:ascii="华文中宋" w:hAnsi="华文中宋" w:eastAsia="华文中宋"/>
        </w:rPr>
        <w:t>）分项评分超出评分标准范围的；</w:t>
      </w:r>
    </w:p>
    <w:p w14:paraId="173EBDBD">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3</w:t>
      </w:r>
      <w:r>
        <w:rPr>
          <w:rFonts w:hint="eastAsia" w:ascii="华文中宋" w:hAnsi="华文中宋" w:eastAsia="华文中宋"/>
        </w:rPr>
        <w:t>）评标委员会成员对客观评审因素评分不一致的；</w:t>
      </w:r>
    </w:p>
    <w:p w14:paraId="2A0531C1">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4</w:t>
      </w:r>
      <w:r>
        <w:rPr>
          <w:rFonts w:hint="eastAsia" w:ascii="华文中宋" w:hAnsi="华文中宋" w:eastAsia="华文中宋"/>
        </w:rPr>
        <w:t>）经评标委员会认定评分畸高、畸低的。</w:t>
      </w:r>
    </w:p>
    <w:p w14:paraId="18D6B462">
      <w:pPr>
        <w:pStyle w:val="50"/>
        <w:snapToGrid w:val="0"/>
        <w:spacing w:line="360" w:lineRule="auto"/>
        <w:ind w:firstLine="420" w:firstLineChars="200"/>
        <w:textAlignment w:val="auto"/>
        <w:rPr>
          <w:rFonts w:ascii="华文中宋" w:hAnsi="华文中宋" w:eastAsia="华文中宋" w:cs="宋体"/>
        </w:rPr>
      </w:pPr>
      <w:r>
        <w:rPr>
          <w:rFonts w:hint="eastAsia" w:ascii="华文中宋" w:hAnsi="华文中宋" w:eastAsia="华文中宋" w:cs="宋体"/>
        </w:rPr>
        <w:t>评标报告签署前，经复核发现存在以上情形之一的，评标委员会应当当场修改评标结果，并在评标报告中记载；评标报告签署后，采购人或者集采机构发现存在以上情形之一的，应当组织原评标委员会进行重新评审，重新评审改变评标结果的，书面报告本级财政部门。</w:t>
      </w:r>
    </w:p>
    <w:p w14:paraId="56F66CCA">
      <w:pPr>
        <w:pStyle w:val="50"/>
        <w:snapToGrid w:val="0"/>
        <w:spacing w:line="360" w:lineRule="auto"/>
        <w:ind w:firstLine="474" w:firstLineChars="226"/>
        <w:textAlignment w:val="auto"/>
        <w:rPr>
          <w:rFonts w:ascii="华文中宋" w:hAnsi="华文中宋" w:eastAsia="华文中宋"/>
        </w:rPr>
      </w:pPr>
      <w:r>
        <w:rPr>
          <w:rFonts w:ascii="华文中宋" w:hAnsi="华文中宋" w:eastAsia="华文中宋" w:cs="Arial"/>
        </w:rPr>
        <w:t>25.2</w:t>
      </w:r>
      <w:r>
        <w:rPr>
          <w:rFonts w:hint="eastAsia" w:ascii="华文中宋" w:hAnsi="华文中宋" w:eastAsia="华文中宋" w:cs="Arial"/>
        </w:rPr>
        <w:t>在评审过程中发现投标人有下列情形的，</w:t>
      </w:r>
      <w:r>
        <w:rPr>
          <w:rFonts w:hint="eastAsia" w:ascii="华文中宋" w:hAnsi="华文中宋" w:eastAsia="华文中宋"/>
        </w:rPr>
        <w:t>评标委员会应认定其投标无效，并书面报告本级财政部门：</w:t>
      </w:r>
    </w:p>
    <w:p w14:paraId="179407FB">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1</w:t>
      </w:r>
      <w:r>
        <w:rPr>
          <w:rFonts w:hint="eastAsia" w:ascii="华文中宋" w:hAnsi="华文中宋" w:eastAsia="华文中宋"/>
        </w:rPr>
        <w:t>）有恶意串通的；</w:t>
      </w:r>
    </w:p>
    <w:p w14:paraId="4ADCDB5A">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2</w:t>
      </w:r>
      <w:r>
        <w:rPr>
          <w:rFonts w:hint="eastAsia" w:ascii="华文中宋" w:hAnsi="华文中宋" w:eastAsia="华文中宋"/>
        </w:rPr>
        <w:t>）有妨碍其他投标人的竞争行为的；</w:t>
      </w:r>
    </w:p>
    <w:p w14:paraId="40E37740">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3</w:t>
      </w:r>
      <w:r>
        <w:rPr>
          <w:rFonts w:hint="eastAsia" w:ascii="华文中宋" w:hAnsi="华文中宋" w:eastAsia="华文中宋"/>
        </w:rPr>
        <w:t>）有损害采购人或者其他投标人的合法权益的；</w:t>
      </w:r>
    </w:p>
    <w:p w14:paraId="3F9517B7">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4</w:t>
      </w:r>
      <w:r>
        <w:rPr>
          <w:rFonts w:hint="eastAsia" w:ascii="华文中宋" w:hAnsi="华文中宋" w:eastAsia="华文中宋"/>
        </w:rPr>
        <w:t>）不同投标人的投标文件由同一单位或者个人编制</w:t>
      </w:r>
      <w:r>
        <w:rPr>
          <w:rFonts w:hint="eastAsia" w:ascii="华文中宋" w:hAnsi="华文中宋" w:eastAsia="华文中宋" w:cs="华文中宋"/>
        </w:rPr>
        <w:t>；</w:t>
      </w:r>
    </w:p>
    <w:p w14:paraId="6EBAD847">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5</w:t>
      </w:r>
      <w:r>
        <w:rPr>
          <w:rFonts w:hint="eastAsia" w:ascii="华文中宋" w:hAnsi="华文中宋" w:eastAsia="华文中宋"/>
        </w:rPr>
        <w:t>）不同投标人委托同一单位或者个人办理投标事宜；</w:t>
      </w:r>
    </w:p>
    <w:p w14:paraId="6ECA965E">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6</w:t>
      </w:r>
      <w:r>
        <w:rPr>
          <w:rFonts w:hint="eastAsia" w:ascii="华文中宋" w:hAnsi="华文中宋" w:eastAsia="华文中宋"/>
        </w:rPr>
        <w:t>）不同投标人的投标文件载明的项目管理成员或者联系人为同一人；</w:t>
      </w:r>
    </w:p>
    <w:p w14:paraId="6E01A405">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7</w:t>
      </w:r>
      <w:r>
        <w:rPr>
          <w:rFonts w:hint="eastAsia" w:ascii="华文中宋" w:hAnsi="华文中宋" w:eastAsia="华文中宋"/>
        </w:rPr>
        <w:t>）不同投标人的投标文件异常一致或者投标报价呈规律性差异；</w:t>
      </w:r>
    </w:p>
    <w:p w14:paraId="48F3BAD8">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8</w:t>
      </w:r>
      <w:r>
        <w:rPr>
          <w:rFonts w:hint="eastAsia" w:ascii="华文中宋" w:hAnsi="华文中宋" w:eastAsia="华文中宋"/>
        </w:rPr>
        <w:t>）不同投标人的投标文件相互混装；</w:t>
      </w:r>
    </w:p>
    <w:p w14:paraId="42707768">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9</w:t>
      </w:r>
      <w:r>
        <w:rPr>
          <w:rFonts w:hint="eastAsia" w:ascii="华文中宋" w:hAnsi="华文中宋" w:eastAsia="华文中宋"/>
        </w:rPr>
        <w:t>）不同投标人的投标保证金从同一单位或者个人的账户转出。</w:t>
      </w:r>
    </w:p>
    <w:p w14:paraId="50592E88">
      <w:pPr>
        <w:pStyle w:val="50"/>
        <w:snapToGrid w:val="0"/>
        <w:spacing w:line="360" w:lineRule="auto"/>
        <w:ind w:left="420" w:leftChars="200"/>
        <w:textAlignment w:val="auto"/>
        <w:rPr>
          <w:rFonts w:ascii="华文中宋" w:hAnsi="华文中宋" w:eastAsia="华文中宋"/>
        </w:rPr>
      </w:pPr>
      <w:r>
        <w:rPr>
          <w:rFonts w:ascii="华文中宋" w:hAnsi="华文中宋" w:eastAsia="华文中宋"/>
          <w:b/>
        </w:rPr>
        <w:t xml:space="preserve">26. </w:t>
      </w:r>
      <w:r>
        <w:rPr>
          <w:rFonts w:hint="eastAsia" w:ascii="华文中宋" w:hAnsi="华文中宋" w:eastAsia="华文中宋"/>
          <w:b/>
        </w:rPr>
        <w:t>确定</w:t>
      </w:r>
      <w:r>
        <w:rPr>
          <w:rFonts w:ascii="华文中宋" w:hAnsi="华文中宋" w:eastAsia="华文中宋"/>
          <w:b/>
        </w:rPr>
        <w:t>/</w:t>
      </w:r>
      <w:r>
        <w:rPr>
          <w:rFonts w:hint="eastAsia" w:ascii="华文中宋" w:hAnsi="华文中宋" w:eastAsia="华文中宋"/>
          <w:b/>
        </w:rPr>
        <w:t>推荐中标候选供应商名单</w:t>
      </w:r>
    </w:p>
    <w:p w14:paraId="30B7FD0F">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26.1 </w:t>
      </w:r>
      <w:r>
        <w:rPr>
          <w:rFonts w:hint="eastAsia" w:ascii="华文中宋" w:hAnsi="华文中宋" w:eastAsia="华文中宋"/>
        </w:rPr>
        <w:t>招标文件第六部分规定采用综合评分法评标的，评标结果按评审后得分由高到低顺序排列，得分最高的投标人为中标供应商或者是排名第一的中标候选人。得分相同的，按投标报价由低到高顺序排列。得分且投标报价相同的采取随机抽取的方式确定中标供应商或者排名第一的中标候选人。</w:t>
      </w:r>
    </w:p>
    <w:p w14:paraId="6675BBC0">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26.2 </w:t>
      </w:r>
      <w:r>
        <w:rPr>
          <w:rFonts w:hint="eastAsia" w:ascii="华文中宋" w:hAnsi="华文中宋" w:eastAsia="华文中宋"/>
        </w:rPr>
        <w:t>招标文件第六部分规定采用最低评标价法评标的，评标结果按投标报价由低到高顺序排列，投标报价最低的投标人为中标供应商或者为排名第一的中标候选人。投标报价相同的采取随机抽取的方式确定中标供应商或者排名第一的中标候选人。</w:t>
      </w:r>
    </w:p>
    <w:p w14:paraId="1E300DCA">
      <w:pPr>
        <w:pStyle w:val="50"/>
        <w:snapToGrid w:val="0"/>
        <w:spacing w:line="360" w:lineRule="auto"/>
        <w:ind w:firstLine="420" w:firstLineChars="200"/>
        <w:textAlignment w:val="auto"/>
        <w:rPr>
          <w:rFonts w:ascii="华文中宋" w:hAnsi="华文中宋" w:eastAsia="华文中宋"/>
          <w:b/>
        </w:rPr>
      </w:pPr>
      <w:r>
        <w:rPr>
          <w:rFonts w:ascii="华文中宋" w:hAnsi="华文中宋" w:eastAsia="华文中宋"/>
          <w:b/>
        </w:rPr>
        <w:t xml:space="preserve">27. </w:t>
      </w:r>
      <w:r>
        <w:rPr>
          <w:rFonts w:hint="eastAsia" w:ascii="华文中宋" w:hAnsi="华文中宋" w:eastAsia="华文中宋"/>
          <w:b/>
        </w:rPr>
        <w:t>编写评标报告</w:t>
      </w:r>
    </w:p>
    <w:p w14:paraId="39FE1126">
      <w:pPr>
        <w:pStyle w:val="50"/>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评标委员会评审组长根据全体评标成员签字的原始评标记录和评标结果编写评标报告，并由全体评标成员共同签字确认。</w:t>
      </w:r>
    </w:p>
    <w:p w14:paraId="3CEC62B5">
      <w:pPr>
        <w:pStyle w:val="50"/>
        <w:snapToGrid w:val="0"/>
        <w:spacing w:line="360" w:lineRule="auto"/>
        <w:ind w:firstLine="420" w:firstLineChars="200"/>
        <w:textAlignment w:val="auto"/>
        <w:rPr>
          <w:rFonts w:ascii="华文中宋" w:hAnsi="华文中宋" w:eastAsia="华文中宋"/>
          <w:b/>
        </w:rPr>
      </w:pPr>
      <w:r>
        <w:rPr>
          <w:rFonts w:ascii="华文中宋" w:hAnsi="华文中宋" w:eastAsia="华文中宋"/>
          <w:b/>
        </w:rPr>
        <w:t xml:space="preserve">28. </w:t>
      </w:r>
      <w:r>
        <w:rPr>
          <w:rFonts w:hint="eastAsia" w:ascii="华文中宋" w:hAnsi="华文中宋" w:eastAsia="华文中宋"/>
          <w:b/>
        </w:rPr>
        <w:t>评标过程保密</w:t>
      </w:r>
    </w:p>
    <w:p w14:paraId="67AB9AA7">
      <w:pPr>
        <w:pStyle w:val="50"/>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采购人、集采机构要采取必要措施，保证评标在严格保密的情况下进行。除采购人代表、评标现场组织人员外，采购人的其他工作人员以及与评标工作无关的人员不得进入评标现场。</w:t>
      </w:r>
    </w:p>
    <w:p w14:paraId="53BD28D6">
      <w:pPr>
        <w:pStyle w:val="50"/>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有关人员对评标情况以及在评标过程中获悉的国家秘密、商业秘密负有保密责任。</w:t>
      </w:r>
    </w:p>
    <w:p w14:paraId="6060EEAC">
      <w:pPr>
        <w:spacing w:line="360" w:lineRule="auto"/>
        <w:ind w:firstLine="474" w:firstLineChars="226"/>
        <w:rPr>
          <w:rFonts w:ascii="华文中宋" w:hAnsi="华文中宋" w:eastAsia="华文中宋"/>
          <w:b/>
          <w:szCs w:val="21"/>
        </w:rPr>
      </w:pPr>
      <w:r>
        <w:rPr>
          <w:rFonts w:ascii="华文中宋" w:hAnsi="华文中宋" w:eastAsia="华文中宋"/>
          <w:b/>
          <w:szCs w:val="21"/>
        </w:rPr>
        <w:t xml:space="preserve">29. </w:t>
      </w:r>
      <w:r>
        <w:rPr>
          <w:rFonts w:hint="eastAsia" w:ascii="华文中宋" w:hAnsi="华文中宋" w:eastAsia="华文中宋"/>
          <w:b/>
          <w:szCs w:val="21"/>
        </w:rPr>
        <w:t>采购项目废标</w:t>
      </w:r>
    </w:p>
    <w:p w14:paraId="0670FC3B">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29.1 </w:t>
      </w:r>
      <w:r>
        <w:rPr>
          <w:rFonts w:hint="eastAsia" w:ascii="华文中宋" w:hAnsi="华文中宋" w:eastAsia="华文中宋"/>
        </w:rPr>
        <w:t>在评标过程中，评标委员会发现有下列情形之一的，应对采购项目予以废标：</w:t>
      </w:r>
    </w:p>
    <w:p w14:paraId="48D3C7A5">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1</w:t>
      </w:r>
      <w:r>
        <w:rPr>
          <w:rFonts w:hint="eastAsia" w:ascii="华文中宋" w:hAnsi="华文中宋" w:eastAsia="华文中宋"/>
        </w:rPr>
        <w:t>）符合专业条件的投标供应商或者对招标文件作实质响应的供应商数量不足</w:t>
      </w:r>
      <w:r>
        <w:rPr>
          <w:rFonts w:ascii="华文中宋" w:hAnsi="华文中宋" w:eastAsia="华文中宋"/>
        </w:rPr>
        <w:t>3</w:t>
      </w:r>
      <w:r>
        <w:rPr>
          <w:rFonts w:hint="eastAsia" w:ascii="华文中宋" w:hAnsi="华文中宋" w:eastAsia="华文中宋"/>
        </w:rPr>
        <w:t>家的；</w:t>
      </w:r>
    </w:p>
    <w:p w14:paraId="3644108B">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2</w:t>
      </w:r>
      <w:r>
        <w:rPr>
          <w:rFonts w:hint="eastAsia" w:ascii="华文中宋" w:hAnsi="华文中宋" w:eastAsia="华文中宋"/>
        </w:rPr>
        <w:t>）投标人的报价均超过采购预算或最高限价的；</w:t>
      </w:r>
    </w:p>
    <w:p w14:paraId="258E4DCE">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3</w:t>
      </w:r>
      <w:r>
        <w:rPr>
          <w:rFonts w:hint="eastAsia" w:ascii="华文中宋" w:hAnsi="华文中宋" w:eastAsia="华文中宋"/>
        </w:rPr>
        <w:t>）出现影响采购公正的违法、违规行为的；</w:t>
      </w:r>
    </w:p>
    <w:p w14:paraId="7E16EC38">
      <w:pPr>
        <w:pStyle w:val="50"/>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4</w:t>
      </w:r>
      <w:r>
        <w:rPr>
          <w:rFonts w:hint="eastAsia" w:ascii="华文中宋" w:hAnsi="华文中宋" w:eastAsia="华文中宋"/>
        </w:rPr>
        <w:t>）因重大变故，采购任务取消的。</w:t>
      </w:r>
    </w:p>
    <w:p w14:paraId="6618315E">
      <w:pPr>
        <w:pStyle w:val="50"/>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采购项目废标后，评标委员会应做出书面报告。</w:t>
      </w:r>
    </w:p>
    <w:p w14:paraId="1C22B3FA">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29.2 </w:t>
      </w:r>
      <w:r>
        <w:rPr>
          <w:rFonts w:hint="eastAsia" w:ascii="华文中宋" w:hAnsi="华文中宋" w:eastAsia="华文中宋"/>
        </w:rPr>
        <w:t>废标后，集采机构将在财政部门指定的媒体上发布废标结果公告。</w:t>
      </w:r>
    </w:p>
    <w:p w14:paraId="28BFCDE5">
      <w:pPr>
        <w:pStyle w:val="3"/>
        <w:numPr>
          <w:ilvl w:val="1"/>
          <w:numId w:val="0"/>
        </w:numPr>
        <w:spacing w:before="31" w:beforeLines="10" w:after="31" w:afterLines="10" w:line="360" w:lineRule="auto"/>
        <w:ind w:firstLine="390" w:firstLineChars="150"/>
        <w:jc w:val="both"/>
        <w:rPr>
          <w:rFonts w:ascii="华文中宋" w:hAnsi="华文中宋" w:eastAsia="华文中宋"/>
          <w:spacing w:val="10"/>
          <w:sz w:val="24"/>
          <w:szCs w:val="24"/>
        </w:rPr>
      </w:pPr>
      <w:bookmarkStart w:id="54" w:name="_Toc91694425"/>
      <w:bookmarkStart w:id="55" w:name="_Toc32242"/>
      <w:bookmarkStart w:id="56" w:name="_Toc424378691"/>
      <w:r>
        <w:rPr>
          <w:rFonts w:hint="eastAsia" w:ascii="华文中宋" w:hAnsi="华文中宋" w:eastAsia="华文中宋"/>
          <w:spacing w:val="10"/>
          <w:sz w:val="24"/>
          <w:szCs w:val="24"/>
        </w:rPr>
        <w:t>六、签订合同</w:t>
      </w:r>
      <w:bookmarkEnd w:id="54"/>
      <w:bookmarkEnd w:id="55"/>
      <w:bookmarkEnd w:id="56"/>
    </w:p>
    <w:p w14:paraId="2ACA32A4">
      <w:pPr>
        <w:spacing w:line="360" w:lineRule="auto"/>
        <w:rPr>
          <w:rFonts w:ascii="华文中宋" w:hAnsi="华文中宋" w:eastAsia="华文中宋"/>
          <w:b/>
          <w:szCs w:val="21"/>
        </w:rPr>
      </w:pPr>
      <w:r>
        <w:rPr>
          <w:rFonts w:ascii="华文中宋" w:hAnsi="华文中宋" w:eastAsia="华文中宋"/>
          <w:b/>
          <w:szCs w:val="21"/>
        </w:rPr>
        <w:t xml:space="preserve">    30</w:t>
      </w:r>
      <w:r>
        <w:rPr>
          <w:rFonts w:hint="eastAsia" w:ascii="华文中宋" w:hAnsi="华文中宋" w:eastAsia="华文中宋"/>
          <w:b/>
          <w:szCs w:val="21"/>
        </w:rPr>
        <w:t>．中标通知</w:t>
      </w:r>
    </w:p>
    <w:p w14:paraId="023F4780">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30.1 </w:t>
      </w:r>
      <w:r>
        <w:rPr>
          <w:rFonts w:hint="eastAsia" w:ascii="华文中宋" w:hAnsi="华文中宋" w:eastAsia="华文中宋"/>
        </w:rPr>
        <w:t>中标供应商确定后，集采机构将在刊登本次招标公告的媒体上发布中标公告，中标供应商可在政府采购云平台中自行下载打印中标通知书，但该中标结果的有效性不依赖于未中标的投标人是否知道中标结果。中标通知书对采购人和中标人具有同等法律效力。中标通知书发出以后，采购人改变中标结果或者中标供应商放弃中标，应当承担相应的法律责任。</w:t>
      </w:r>
    </w:p>
    <w:p w14:paraId="1E6604F1">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30.2 </w:t>
      </w:r>
      <w:r>
        <w:rPr>
          <w:rFonts w:hint="eastAsia" w:ascii="华文中宋" w:hAnsi="华文中宋" w:eastAsia="华文中宋"/>
        </w:rPr>
        <w:t>集采机构对未中标的投标人不作未中标原因的解释。</w:t>
      </w:r>
    </w:p>
    <w:p w14:paraId="19BF76FE">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30.3 </w:t>
      </w:r>
      <w:r>
        <w:rPr>
          <w:rFonts w:hint="eastAsia" w:ascii="华文中宋" w:hAnsi="华文中宋" w:eastAsia="华文中宋"/>
        </w:rPr>
        <w:t>中标通知书是合同的组成部分。</w:t>
      </w:r>
    </w:p>
    <w:p w14:paraId="1E7BF3A1">
      <w:pPr>
        <w:pStyle w:val="50"/>
        <w:snapToGrid w:val="0"/>
        <w:spacing w:line="360" w:lineRule="auto"/>
        <w:ind w:firstLine="462" w:firstLineChars="220"/>
        <w:textAlignment w:val="auto"/>
        <w:rPr>
          <w:rFonts w:ascii="华文中宋" w:hAnsi="华文中宋" w:eastAsia="华文中宋"/>
          <w:color w:val="auto"/>
          <w:highlight w:val="none"/>
        </w:rPr>
      </w:pPr>
      <w:r>
        <w:rPr>
          <w:rFonts w:ascii="华文中宋" w:hAnsi="华文中宋" w:eastAsia="华文中宋"/>
          <w:b/>
        </w:rPr>
        <w:t>3</w:t>
      </w:r>
      <w:r>
        <w:rPr>
          <w:rFonts w:ascii="华文中宋" w:hAnsi="华文中宋" w:eastAsia="华文中宋"/>
          <w:b/>
          <w:highlight w:val="none"/>
        </w:rPr>
        <w:t>1</w:t>
      </w:r>
      <w:r>
        <w:rPr>
          <w:rFonts w:hint="eastAsia" w:ascii="华文中宋" w:hAnsi="华文中宋" w:eastAsia="华文中宋"/>
          <w:b/>
          <w:highlight w:val="none"/>
        </w:rPr>
        <w:t>．签订合同</w:t>
      </w:r>
    </w:p>
    <w:p w14:paraId="542D2E50">
      <w:pPr>
        <w:pStyle w:val="50"/>
        <w:snapToGrid w:val="0"/>
        <w:spacing w:line="360" w:lineRule="auto"/>
        <w:ind w:firstLine="420" w:firstLineChars="200"/>
        <w:textAlignment w:val="auto"/>
        <w:rPr>
          <w:rFonts w:ascii="华文中宋" w:hAnsi="华文中宋" w:eastAsia="华文中宋"/>
          <w:color w:val="auto"/>
          <w:highlight w:val="none"/>
        </w:rPr>
      </w:pPr>
      <w:r>
        <w:rPr>
          <w:rFonts w:ascii="华文中宋" w:hAnsi="华文中宋" w:eastAsia="华文中宋"/>
          <w:color w:val="auto"/>
          <w:highlight w:val="none"/>
        </w:rPr>
        <w:t xml:space="preserve">31.1 </w:t>
      </w:r>
      <w:r>
        <w:rPr>
          <w:rFonts w:hint="eastAsia" w:ascii="华文中宋" w:hAnsi="华文中宋" w:eastAsia="华文中宋" w:cs="华文中宋"/>
          <w:color w:val="auto"/>
          <w:highlight w:val="none"/>
        </w:rPr>
        <w:t>采购人应当自中标通知书（在系统中自行下载）发出之日起</w:t>
      </w:r>
      <w:r>
        <w:rPr>
          <w:rFonts w:ascii="华文中宋" w:hAnsi="华文中宋" w:eastAsia="华文中宋" w:cs="华文中宋"/>
          <w:color w:val="auto"/>
          <w:highlight w:val="none"/>
        </w:rPr>
        <w:t>30</w:t>
      </w:r>
      <w:r>
        <w:rPr>
          <w:rFonts w:hint="eastAsia" w:ascii="华文中宋" w:hAnsi="华文中宋" w:eastAsia="华文中宋" w:cs="华文中宋"/>
          <w:color w:val="auto"/>
          <w:highlight w:val="none"/>
        </w:rPr>
        <w:t>日内与中标人在</w:t>
      </w:r>
      <w:r>
        <w:rPr>
          <w:rFonts w:hint="eastAsia" w:ascii="华文中宋" w:hAnsi="华文中宋" w:eastAsia="华文中宋"/>
          <w:color w:val="auto"/>
          <w:highlight w:val="none"/>
        </w:rPr>
        <w:t>山西政府采购</w:t>
      </w:r>
      <w:r>
        <w:rPr>
          <w:rFonts w:hint="eastAsia" w:ascii="华文中宋" w:hAnsi="华文中宋" w:eastAsia="华文中宋"/>
          <w:color w:val="auto"/>
          <w:highlight w:val="none"/>
          <w:lang w:val="en-US" w:eastAsia="zh-CN"/>
        </w:rPr>
        <w:t>业务执行系统中</w:t>
      </w:r>
      <w:r>
        <w:rPr>
          <w:rFonts w:hint="eastAsia" w:ascii="华文中宋" w:hAnsi="华文中宋" w:eastAsia="华文中宋" w:cs="华文中宋"/>
          <w:color w:val="auto"/>
          <w:highlight w:val="none"/>
        </w:rPr>
        <w:t>线上签订政府采购合同。</w:t>
      </w:r>
    </w:p>
    <w:p w14:paraId="2E1B6D21">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31.2 </w:t>
      </w:r>
      <w:r>
        <w:rPr>
          <w:rFonts w:hint="eastAsia" w:ascii="华文中宋" w:hAnsi="华文中宋" w:eastAsia="华文中宋"/>
        </w:rPr>
        <w:t>中标人应按照招标文件、投标文件及评标过程中的有关澄清、说明或者补正文件的内容与采购人签订合同。中标人不得再与采购人签订背离合同实质性内容的其它协议或声明。</w:t>
      </w:r>
    </w:p>
    <w:p w14:paraId="63C9ECBA">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31.3</w:t>
      </w:r>
      <w:r>
        <w:rPr>
          <w:rFonts w:hint="eastAsia" w:ascii="华文中宋" w:hAnsi="华文中宋" w:eastAsia="华文中宋"/>
        </w:rPr>
        <w:t>本文件第四部分采购需求中要求中标供应商提交履约保证金的，中标供应商须按照规定向采购人提交履约保证金。</w:t>
      </w:r>
    </w:p>
    <w:p w14:paraId="3FBFBD7D">
      <w:pPr>
        <w:pStyle w:val="3"/>
        <w:numPr>
          <w:ilvl w:val="1"/>
          <w:numId w:val="0"/>
        </w:numPr>
        <w:spacing w:before="31" w:beforeLines="10" w:after="31" w:afterLines="10" w:line="360" w:lineRule="auto"/>
        <w:ind w:left="447"/>
        <w:jc w:val="both"/>
        <w:rPr>
          <w:rFonts w:ascii="华文中宋" w:hAnsi="华文中宋" w:eastAsia="华文中宋"/>
          <w:spacing w:val="10"/>
          <w:sz w:val="24"/>
          <w:szCs w:val="24"/>
        </w:rPr>
      </w:pPr>
      <w:bookmarkStart w:id="57" w:name="_Toc424378692"/>
      <w:bookmarkStart w:id="58" w:name="_Toc421716587"/>
      <w:bookmarkStart w:id="59" w:name="_Toc91694426"/>
      <w:bookmarkStart w:id="60" w:name="_Toc18682"/>
      <w:r>
        <w:rPr>
          <w:rFonts w:hint="eastAsia" w:ascii="华文中宋" w:hAnsi="华文中宋" w:eastAsia="华文中宋"/>
          <w:spacing w:val="10"/>
          <w:sz w:val="24"/>
          <w:szCs w:val="24"/>
        </w:rPr>
        <w:t>七、服务费</w:t>
      </w:r>
      <w:bookmarkEnd w:id="57"/>
      <w:bookmarkEnd w:id="58"/>
      <w:bookmarkEnd w:id="59"/>
      <w:bookmarkEnd w:id="60"/>
      <w:r>
        <w:rPr>
          <w:rFonts w:hint="eastAsia" w:ascii="华文中宋" w:hAnsi="华文中宋" w:eastAsia="华文中宋"/>
          <w:spacing w:val="10"/>
          <w:sz w:val="24"/>
          <w:szCs w:val="24"/>
        </w:rPr>
        <w:t>　　</w:t>
      </w:r>
    </w:p>
    <w:p w14:paraId="56D4D52B">
      <w:pPr>
        <w:pStyle w:val="50"/>
        <w:snapToGrid w:val="0"/>
        <w:spacing w:line="360" w:lineRule="auto"/>
        <w:ind w:firstLine="420" w:firstLineChars="200"/>
        <w:textAlignment w:val="auto"/>
        <w:rPr>
          <w:rFonts w:ascii="华文中宋" w:hAnsi="华文中宋" w:eastAsia="华文中宋"/>
          <w:b/>
        </w:rPr>
      </w:pPr>
      <w:r>
        <w:rPr>
          <w:rFonts w:ascii="华文中宋" w:hAnsi="华文中宋" w:eastAsia="华文中宋"/>
          <w:b/>
        </w:rPr>
        <w:t xml:space="preserve">32. </w:t>
      </w:r>
      <w:r>
        <w:rPr>
          <w:rFonts w:hint="eastAsia" w:ascii="华文中宋" w:hAnsi="华文中宋" w:eastAsia="华文中宋"/>
          <w:b/>
        </w:rPr>
        <w:t>服务费</w:t>
      </w:r>
    </w:p>
    <w:p w14:paraId="349E2B07">
      <w:pPr>
        <w:pStyle w:val="50"/>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集采机构作为非营利事业法人，是集中采购项目的执行机构，在政府采购活动中不收取任何服务费。</w:t>
      </w:r>
    </w:p>
    <w:p w14:paraId="736910D3">
      <w:pPr>
        <w:pStyle w:val="3"/>
        <w:numPr>
          <w:ilvl w:val="1"/>
          <w:numId w:val="0"/>
        </w:numPr>
        <w:spacing w:before="31" w:beforeLines="10" w:after="31" w:afterLines="10" w:line="360" w:lineRule="auto"/>
        <w:ind w:left="420"/>
        <w:jc w:val="both"/>
        <w:rPr>
          <w:rFonts w:ascii="华文中宋" w:hAnsi="华文中宋" w:eastAsia="华文中宋"/>
          <w:spacing w:val="10"/>
          <w:sz w:val="24"/>
          <w:szCs w:val="24"/>
        </w:rPr>
      </w:pPr>
      <w:bookmarkStart w:id="61" w:name="_Toc29869"/>
      <w:bookmarkStart w:id="62" w:name="_Toc421716588"/>
      <w:bookmarkStart w:id="63" w:name="_Toc424378693"/>
      <w:bookmarkStart w:id="64" w:name="_Toc91694427"/>
      <w:r>
        <w:rPr>
          <w:rFonts w:hint="eastAsia" w:ascii="华文中宋" w:hAnsi="华文中宋" w:eastAsia="华文中宋"/>
          <w:spacing w:val="10"/>
          <w:sz w:val="24"/>
          <w:szCs w:val="24"/>
        </w:rPr>
        <w:t>八、保密和披露</w:t>
      </w:r>
      <w:bookmarkEnd w:id="61"/>
      <w:bookmarkEnd w:id="62"/>
      <w:bookmarkEnd w:id="63"/>
      <w:bookmarkEnd w:id="64"/>
    </w:p>
    <w:p w14:paraId="610A23B8">
      <w:pPr>
        <w:pStyle w:val="50"/>
        <w:adjustRightInd/>
        <w:spacing w:line="360" w:lineRule="auto"/>
        <w:ind w:left="1" w:firstLine="25" w:firstLineChars="12"/>
        <w:textAlignment w:val="auto"/>
        <w:rPr>
          <w:rFonts w:ascii="华文中宋" w:hAnsi="华文中宋" w:eastAsia="华文中宋"/>
          <w:b/>
        </w:rPr>
      </w:pPr>
      <w:r>
        <w:rPr>
          <w:rFonts w:ascii="华文中宋" w:hAnsi="华文中宋" w:eastAsia="华文中宋"/>
          <w:b/>
        </w:rPr>
        <w:t xml:space="preserve">    33. </w:t>
      </w:r>
      <w:r>
        <w:rPr>
          <w:rFonts w:hint="eastAsia" w:ascii="华文中宋" w:hAnsi="华文中宋" w:eastAsia="华文中宋"/>
          <w:b/>
        </w:rPr>
        <w:t>保密</w:t>
      </w:r>
    </w:p>
    <w:p w14:paraId="77456201">
      <w:pPr>
        <w:pStyle w:val="50"/>
        <w:snapToGrid w:val="0"/>
        <w:spacing w:line="360" w:lineRule="auto"/>
        <w:ind w:firstLine="420" w:firstLineChars="200"/>
        <w:textAlignment w:val="auto"/>
        <w:rPr>
          <w:rFonts w:ascii="华文中宋" w:hAnsi="华文中宋" w:eastAsia="华文中宋"/>
          <w:highlight w:val="none"/>
        </w:rPr>
      </w:pPr>
      <w:r>
        <w:rPr>
          <w:rFonts w:hint="eastAsia" w:ascii="华文中宋" w:hAnsi="华文中宋" w:eastAsia="华文中宋"/>
          <w:highlight w:val="none"/>
        </w:rPr>
        <w:t>投标人自领取招标文件之日起，须承诺承担本招标项目下的保密义务，不得将因本次招标获得的信息外传。</w:t>
      </w:r>
    </w:p>
    <w:p w14:paraId="1AFEA4B4">
      <w:pPr>
        <w:pStyle w:val="50"/>
        <w:adjustRightInd/>
        <w:spacing w:line="360" w:lineRule="auto"/>
        <w:ind w:firstLine="25" w:firstLineChars="12"/>
        <w:textAlignment w:val="auto"/>
        <w:rPr>
          <w:rFonts w:ascii="华文中宋" w:hAnsi="华文中宋" w:eastAsia="华文中宋"/>
          <w:b/>
        </w:rPr>
      </w:pPr>
      <w:r>
        <w:rPr>
          <w:rFonts w:ascii="华文中宋" w:hAnsi="华文中宋" w:eastAsia="华文中宋"/>
          <w:b/>
        </w:rPr>
        <w:t xml:space="preserve">    34. </w:t>
      </w:r>
      <w:r>
        <w:rPr>
          <w:rFonts w:hint="eastAsia" w:ascii="华文中宋" w:hAnsi="华文中宋" w:eastAsia="华文中宋"/>
          <w:b/>
        </w:rPr>
        <w:t>披露</w:t>
      </w:r>
    </w:p>
    <w:p w14:paraId="0886A6DB">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34.1 </w:t>
      </w:r>
      <w:r>
        <w:rPr>
          <w:rFonts w:hint="eastAsia" w:ascii="华文中宋" w:hAnsi="华文中宋" w:eastAsia="华文中宋"/>
        </w:rPr>
        <w:t>集采机构有权将投标人提供的所有资料向有关政府部门或评审标书的有关人员披露。</w:t>
      </w:r>
    </w:p>
    <w:p w14:paraId="3B648624">
      <w:pPr>
        <w:pStyle w:val="50"/>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34.2 </w:t>
      </w:r>
      <w:r>
        <w:rPr>
          <w:rFonts w:hint="eastAsia" w:ascii="华文中宋" w:hAnsi="华文中宋" w:eastAsia="华文中宋"/>
        </w:rPr>
        <w:t>在集采机构认为适当时或国家机关调查、审查、审计时以及其他符合法律法规规定的情形下，集采机构无须事先征求投标人</w:t>
      </w:r>
      <w:r>
        <w:rPr>
          <w:rFonts w:ascii="华文中宋" w:hAnsi="华文中宋" w:eastAsia="华文中宋"/>
        </w:rPr>
        <w:t>/</w:t>
      </w:r>
      <w:r>
        <w:rPr>
          <w:rFonts w:hint="eastAsia" w:ascii="华文中宋" w:hAnsi="华文中宋" w:eastAsia="华文中宋"/>
        </w:rPr>
        <w:t>中标人同意即可披露关于采购过程、合同文本、签署情况的资料、投标人</w:t>
      </w:r>
      <w:r>
        <w:rPr>
          <w:rFonts w:ascii="华文中宋" w:hAnsi="华文中宋" w:eastAsia="华文中宋"/>
        </w:rPr>
        <w:t>/</w:t>
      </w:r>
      <w:r>
        <w:rPr>
          <w:rFonts w:hint="eastAsia" w:ascii="华文中宋" w:hAnsi="华文中宋" w:eastAsia="华文中宋"/>
        </w:rPr>
        <w:t>中标人的名称及地址、投标文件的有关信息以及补充条款等，但必须在合理的必要范围内。对任何已经公布过的内容或与之内容相同的资料，以及投标人</w:t>
      </w:r>
      <w:r>
        <w:rPr>
          <w:rFonts w:ascii="华文中宋" w:hAnsi="华文中宋" w:eastAsia="华文中宋"/>
        </w:rPr>
        <w:t>/</w:t>
      </w:r>
      <w:r>
        <w:rPr>
          <w:rFonts w:hint="eastAsia" w:ascii="华文中宋" w:hAnsi="华文中宋" w:eastAsia="华文中宋"/>
        </w:rPr>
        <w:t>中标人已经泄露或公开的，无须再承担保密责任。</w:t>
      </w:r>
    </w:p>
    <w:p w14:paraId="03441F02">
      <w:pPr>
        <w:pStyle w:val="3"/>
        <w:numPr>
          <w:ilvl w:val="1"/>
          <w:numId w:val="0"/>
        </w:numPr>
        <w:spacing w:before="31" w:beforeLines="10" w:after="31" w:afterLines="10" w:line="360" w:lineRule="auto"/>
        <w:ind w:firstLine="390" w:firstLineChars="150"/>
        <w:contextualSpacing/>
        <w:jc w:val="both"/>
        <w:rPr>
          <w:rFonts w:ascii="华文中宋" w:hAnsi="华文中宋" w:eastAsia="华文中宋"/>
          <w:spacing w:val="10"/>
          <w:sz w:val="24"/>
          <w:szCs w:val="24"/>
        </w:rPr>
      </w:pPr>
      <w:bookmarkStart w:id="65" w:name="_Toc91694428"/>
      <w:bookmarkStart w:id="66" w:name="_Toc20833"/>
      <w:bookmarkStart w:id="67" w:name="_Toc352761941"/>
      <w:r>
        <w:rPr>
          <w:rFonts w:hint="eastAsia" w:ascii="华文中宋" w:hAnsi="华文中宋" w:eastAsia="华文中宋"/>
          <w:spacing w:val="10"/>
          <w:sz w:val="24"/>
          <w:szCs w:val="24"/>
        </w:rPr>
        <w:t>九、询问和质疑</w:t>
      </w:r>
      <w:bookmarkEnd w:id="65"/>
      <w:bookmarkEnd w:id="66"/>
    </w:p>
    <w:p w14:paraId="0EF486DC">
      <w:pPr>
        <w:spacing w:line="360" w:lineRule="auto"/>
        <w:ind w:firstLine="420" w:firstLineChars="200"/>
        <w:rPr>
          <w:rFonts w:ascii="华文中宋" w:hAnsi="华文中宋" w:eastAsia="华文中宋"/>
          <w:b/>
        </w:rPr>
      </w:pPr>
      <w:bookmarkStart w:id="68" w:name="_Toc18768"/>
      <w:r>
        <w:rPr>
          <w:rFonts w:ascii="华文中宋" w:hAnsi="华文中宋" w:eastAsia="华文中宋"/>
          <w:b/>
        </w:rPr>
        <w:t>3</w:t>
      </w:r>
      <w:r>
        <w:rPr>
          <w:rFonts w:hint="eastAsia" w:ascii="华文中宋" w:hAnsi="华文中宋" w:eastAsia="华文中宋"/>
          <w:b/>
          <w:lang w:val="en-US" w:eastAsia="zh-CN"/>
        </w:rPr>
        <w:t>5</w:t>
      </w:r>
      <w:r>
        <w:rPr>
          <w:rFonts w:hint="eastAsia" w:ascii="华文中宋" w:hAnsi="华文中宋" w:eastAsia="华文中宋"/>
          <w:b/>
          <w:szCs w:val="21"/>
        </w:rPr>
        <w:t>．</w:t>
      </w:r>
      <w:r>
        <w:rPr>
          <w:rFonts w:hint="eastAsia" w:ascii="华文中宋" w:hAnsi="华文中宋" w:eastAsia="华文中宋"/>
          <w:b/>
        </w:rPr>
        <w:t>询问和质疑的线上提交</w:t>
      </w:r>
    </w:p>
    <w:p w14:paraId="01388DD3">
      <w:pPr>
        <w:spacing w:line="360" w:lineRule="auto"/>
        <w:ind w:firstLine="420" w:firstLineChars="200"/>
        <w:rPr>
          <w:rFonts w:ascii="华文中宋" w:hAnsi="华文中宋" w:eastAsia="华文中宋"/>
        </w:rPr>
      </w:pPr>
      <w:r>
        <w:rPr>
          <w:rFonts w:hint="eastAsia" w:ascii="华文中宋" w:hAnsi="华文中宋" w:eastAsia="华文中宋"/>
        </w:rPr>
        <w:t>3</w:t>
      </w:r>
      <w:r>
        <w:rPr>
          <w:rFonts w:hint="eastAsia" w:ascii="华文中宋" w:hAnsi="华文中宋" w:eastAsia="华文中宋"/>
          <w:lang w:val="en-US" w:eastAsia="zh-CN"/>
        </w:rPr>
        <w:t>5</w:t>
      </w:r>
      <w:r>
        <w:rPr>
          <w:rFonts w:hint="eastAsia" w:ascii="华文中宋" w:hAnsi="华文中宋" w:eastAsia="华文中宋"/>
        </w:rPr>
        <w:t>.1</w:t>
      </w:r>
      <w:r>
        <w:rPr>
          <w:rFonts w:hint="eastAsia" w:ascii="华文中宋" w:hAnsi="华文中宋" w:eastAsia="华文中宋"/>
          <w:lang w:val="en-US" w:eastAsia="zh-CN"/>
        </w:rPr>
        <w:t>投标供应商</w:t>
      </w:r>
      <w:r>
        <w:rPr>
          <w:rFonts w:hint="eastAsia" w:ascii="华文中宋" w:hAnsi="华文中宋" w:eastAsia="华文中宋"/>
        </w:rPr>
        <w:t>对</w:t>
      </w:r>
      <w:r>
        <w:rPr>
          <w:rFonts w:hint="eastAsia" w:ascii="华文中宋" w:hAnsi="华文中宋" w:eastAsia="华文中宋"/>
          <w:lang w:val="en-US" w:eastAsia="zh-CN"/>
        </w:rPr>
        <w:t>招标</w:t>
      </w:r>
      <w:r>
        <w:rPr>
          <w:rFonts w:hint="eastAsia" w:ascii="华文中宋" w:hAnsi="华文中宋" w:eastAsia="华文中宋"/>
        </w:rPr>
        <w:t>文件（除采购需求、综合评分细则）、</w:t>
      </w:r>
      <w:r>
        <w:rPr>
          <w:rFonts w:hint="eastAsia" w:ascii="华文中宋" w:hAnsi="华文中宋" w:eastAsia="华文中宋"/>
          <w:lang w:val="en-US" w:eastAsia="zh-CN"/>
        </w:rPr>
        <w:t>评审</w:t>
      </w:r>
      <w:r>
        <w:rPr>
          <w:rFonts w:hint="eastAsia" w:ascii="华文中宋" w:hAnsi="华文中宋" w:eastAsia="华文中宋"/>
        </w:rPr>
        <w:t>过程、采购结果进行口头询问的，可按第一部分</w:t>
      </w:r>
      <w:r>
        <w:rPr>
          <w:rFonts w:hint="eastAsia" w:ascii="华文中宋" w:hAnsi="华文中宋" w:eastAsia="华文中宋"/>
          <w:lang w:val="en-US" w:eastAsia="zh-CN"/>
        </w:rPr>
        <w:t>招标</w:t>
      </w:r>
      <w:r>
        <w:rPr>
          <w:rFonts w:hint="eastAsia" w:ascii="华文中宋" w:hAnsi="华文中宋" w:eastAsia="华文中宋"/>
        </w:rPr>
        <w:t>邀请中载明的联系方式、地址向集采机口头提出询问。</w:t>
      </w:r>
    </w:p>
    <w:p w14:paraId="33A97C88">
      <w:pPr>
        <w:spacing w:line="360" w:lineRule="auto"/>
        <w:ind w:firstLine="420" w:firstLineChars="200"/>
        <w:rPr>
          <w:rFonts w:ascii="华文中宋" w:hAnsi="华文中宋" w:eastAsia="华文中宋"/>
        </w:rPr>
      </w:pPr>
      <w:r>
        <w:rPr>
          <w:rFonts w:hint="eastAsia" w:ascii="华文中宋" w:hAnsi="华文中宋" w:eastAsia="华文中宋"/>
        </w:rPr>
        <w:t>3</w:t>
      </w:r>
      <w:r>
        <w:rPr>
          <w:rFonts w:hint="eastAsia" w:ascii="华文中宋" w:hAnsi="华文中宋" w:eastAsia="华文中宋"/>
          <w:lang w:val="en-US" w:eastAsia="zh-CN"/>
        </w:rPr>
        <w:t>5</w:t>
      </w:r>
      <w:r>
        <w:rPr>
          <w:rFonts w:hint="eastAsia" w:ascii="华文中宋" w:hAnsi="华文中宋" w:eastAsia="华文中宋"/>
        </w:rPr>
        <w:t>.2</w:t>
      </w:r>
      <w:r>
        <w:rPr>
          <w:rFonts w:hint="eastAsia" w:ascii="华文中宋" w:hAnsi="华文中宋" w:eastAsia="华文中宋"/>
          <w:lang w:val="en-US" w:eastAsia="zh-CN"/>
        </w:rPr>
        <w:t>投标</w:t>
      </w:r>
      <w:r>
        <w:rPr>
          <w:rFonts w:hint="eastAsia" w:ascii="华文中宋" w:hAnsi="华文中宋" w:eastAsia="华文中宋"/>
        </w:rPr>
        <w:t>供应商对</w:t>
      </w:r>
      <w:r>
        <w:rPr>
          <w:rFonts w:hint="eastAsia" w:ascii="华文中宋" w:hAnsi="华文中宋" w:eastAsia="华文中宋"/>
          <w:lang w:val="en-US" w:eastAsia="zh-CN"/>
        </w:rPr>
        <w:t>招标</w:t>
      </w:r>
      <w:r>
        <w:rPr>
          <w:rFonts w:hint="eastAsia" w:ascii="华文中宋" w:hAnsi="华文中宋" w:eastAsia="华文中宋"/>
        </w:rPr>
        <w:t>文件的采购需求、综合评分细则进行口头询问的，可按第一部分</w:t>
      </w:r>
      <w:r>
        <w:rPr>
          <w:rFonts w:hint="eastAsia" w:ascii="华文中宋" w:hAnsi="华文中宋" w:eastAsia="华文中宋"/>
          <w:lang w:val="en-US" w:eastAsia="zh-CN"/>
        </w:rPr>
        <w:t>招标</w:t>
      </w:r>
      <w:r>
        <w:rPr>
          <w:rFonts w:hint="eastAsia" w:ascii="华文中宋" w:hAnsi="华文中宋" w:eastAsia="华文中宋"/>
        </w:rPr>
        <w:t>邀请中载明的联系方式、地址向采购人口头提出询问。</w:t>
      </w:r>
    </w:p>
    <w:p w14:paraId="4851B5B2">
      <w:pPr>
        <w:spacing w:line="360" w:lineRule="auto"/>
        <w:ind w:firstLine="420" w:firstLineChars="200"/>
        <w:rPr>
          <w:rFonts w:ascii="华文中宋" w:hAnsi="华文中宋" w:eastAsia="华文中宋"/>
        </w:rPr>
      </w:pPr>
      <w:r>
        <w:rPr>
          <w:rFonts w:hint="eastAsia" w:ascii="华文中宋" w:hAnsi="华文中宋" w:eastAsia="华文中宋"/>
        </w:rPr>
        <w:t>3</w:t>
      </w:r>
      <w:r>
        <w:rPr>
          <w:rFonts w:hint="eastAsia" w:ascii="华文中宋" w:hAnsi="华文中宋" w:eastAsia="华文中宋"/>
          <w:lang w:val="en-US" w:eastAsia="zh-CN"/>
        </w:rPr>
        <w:t>5</w:t>
      </w:r>
      <w:r>
        <w:rPr>
          <w:rFonts w:hint="eastAsia" w:ascii="华文中宋" w:hAnsi="华文中宋" w:eastAsia="华文中宋"/>
        </w:rPr>
        <w:t>.3</w:t>
      </w:r>
      <w:r>
        <w:rPr>
          <w:rFonts w:hint="eastAsia" w:ascii="华文中宋" w:hAnsi="华文中宋" w:eastAsia="华文中宋"/>
          <w:lang w:val="en-US" w:eastAsia="zh-CN"/>
        </w:rPr>
        <w:t>投标</w:t>
      </w:r>
      <w:r>
        <w:rPr>
          <w:rFonts w:hint="eastAsia" w:ascii="华文中宋" w:hAnsi="华文中宋" w:eastAsia="华文中宋"/>
        </w:rPr>
        <w:t>供应商对</w:t>
      </w:r>
      <w:r>
        <w:rPr>
          <w:rFonts w:hint="eastAsia" w:ascii="华文中宋" w:hAnsi="华文中宋" w:eastAsia="华文中宋"/>
          <w:lang w:val="en-US" w:eastAsia="zh-CN"/>
        </w:rPr>
        <w:t>招标</w:t>
      </w:r>
      <w:r>
        <w:rPr>
          <w:rFonts w:hint="eastAsia" w:ascii="华文中宋" w:hAnsi="华文中宋" w:eastAsia="华文中宋"/>
        </w:rPr>
        <w:t>文件的采购需求、综合评分细则、采购过程、采购结果进行书面询问或质疑的，须通过政府采购平台进入“项目质疑管理”，按照系统中询问列表、质疑列表填写相关内容，填写完成后在“被询问/质疑对象机构类型”中选择“采购单位”，向采购人提交询问函或质疑函。</w:t>
      </w:r>
    </w:p>
    <w:p w14:paraId="4EDA4E87">
      <w:pPr>
        <w:spacing w:line="360" w:lineRule="auto"/>
        <w:ind w:firstLine="420" w:firstLineChars="200"/>
        <w:rPr>
          <w:rFonts w:ascii="华文中宋" w:hAnsi="华文中宋" w:eastAsia="华文中宋"/>
        </w:rPr>
      </w:pPr>
      <w:r>
        <w:rPr>
          <w:rFonts w:hint="eastAsia" w:ascii="华文中宋" w:hAnsi="华文中宋" w:eastAsia="华文中宋"/>
        </w:rPr>
        <w:t>3</w:t>
      </w:r>
      <w:r>
        <w:rPr>
          <w:rFonts w:hint="eastAsia" w:ascii="华文中宋" w:hAnsi="华文中宋" w:eastAsia="华文中宋"/>
          <w:lang w:val="en-US" w:eastAsia="zh-CN"/>
        </w:rPr>
        <w:t>5</w:t>
      </w:r>
      <w:r>
        <w:rPr>
          <w:rFonts w:hint="eastAsia" w:ascii="华文中宋" w:hAnsi="华文中宋" w:eastAsia="华文中宋"/>
        </w:rPr>
        <w:t>.4</w:t>
      </w:r>
      <w:r>
        <w:rPr>
          <w:rFonts w:hint="eastAsia" w:ascii="华文中宋" w:hAnsi="华文中宋" w:eastAsia="华文中宋"/>
          <w:lang w:val="en-US" w:eastAsia="zh-CN"/>
        </w:rPr>
        <w:t>投标</w:t>
      </w:r>
      <w:r>
        <w:rPr>
          <w:rFonts w:hint="eastAsia" w:ascii="华文中宋" w:hAnsi="华文中宋" w:eastAsia="华文中宋"/>
        </w:rPr>
        <w:t>供应商对</w:t>
      </w:r>
      <w:r>
        <w:rPr>
          <w:rFonts w:hint="eastAsia" w:ascii="华文中宋" w:hAnsi="华文中宋" w:eastAsia="华文中宋"/>
          <w:lang w:val="en-US" w:eastAsia="zh-CN"/>
        </w:rPr>
        <w:t>采购</w:t>
      </w:r>
      <w:r>
        <w:rPr>
          <w:rFonts w:hint="eastAsia" w:ascii="华文中宋" w:hAnsi="华文中宋" w:eastAsia="华文中宋"/>
        </w:rPr>
        <w:t>程序进行书面询问或质疑的，须通过政府采购平台进入“项目质疑管理”，按照系统中询问列表、质疑列表填写相关内容，填写完成后在“被询问/质疑对象机构类型”中选择“代理机构”，向代理机构提交询问函或质疑函。</w:t>
      </w:r>
    </w:p>
    <w:p w14:paraId="24843688">
      <w:pPr>
        <w:pStyle w:val="50"/>
        <w:snapToGrid w:val="0"/>
        <w:spacing w:line="360" w:lineRule="auto"/>
        <w:ind w:firstLine="420" w:firstLineChars="200"/>
        <w:textAlignment w:val="auto"/>
        <w:rPr>
          <w:rFonts w:ascii="华文中宋" w:hAnsi="华文中宋" w:eastAsia="华文中宋"/>
          <w:b/>
        </w:rPr>
      </w:pPr>
      <w:r>
        <w:rPr>
          <w:rFonts w:ascii="华文中宋" w:hAnsi="华文中宋" w:eastAsia="华文中宋"/>
          <w:b/>
        </w:rPr>
        <w:t>3</w:t>
      </w:r>
      <w:r>
        <w:rPr>
          <w:rFonts w:hint="eastAsia" w:ascii="华文中宋" w:hAnsi="华文中宋" w:eastAsia="华文中宋"/>
          <w:b/>
          <w:lang w:val="en-US" w:eastAsia="zh-CN"/>
        </w:rPr>
        <w:t>6</w:t>
      </w:r>
      <w:r>
        <w:rPr>
          <w:rFonts w:hint="eastAsia" w:ascii="华文中宋" w:hAnsi="华文中宋" w:eastAsia="华文中宋"/>
          <w:b/>
        </w:rPr>
        <w:t>．询问和质疑的线上答复</w:t>
      </w:r>
    </w:p>
    <w:p w14:paraId="7C65C50C">
      <w:pPr>
        <w:spacing w:line="360" w:lineRule="auto"/>
        <w:ind w:firstLine="420" w:firstLineChars="200"/>
        <w:rPr>
          <w:rFonts w:ascii="华文中宋" w:hAnsi="华文中宋" w:eastAsia="华文中宋"/>
        </w:rPr>
      </w:pPr>
      <w:r>
        <w:rPr>
          <w:rFonts w:ascii="华文中宋" w:hAnsi="华文中宋" w:eastAsia="华文中宋"/>
        </w:rPr>
        <w:t>3</w:t>
      </w:r>
      <w:r>
        <w:rPr>
          <w:rFonts w:hint="eastAsia" w:ascii="华文中宋" w:hAnsi="华文中宋" w:eastAsia="华文中宋"/>
          <w:lang w:val="en-US" w:eastAsia="zh-CN"/>
        </w:rPr>
        <w:t>6</w:t>
      </w:r>
      <w:r>
        <w:rPr>
          <w:rFonts w:ascii="华文中宋" w:hAnsi="华文中宋" w:eastAsia="华文中宋"/>
        </w:rPr>
        <w:t xml:space="preserve">.1 </w:t>
      </w:r>
      <w:r>
        <w:rPr>
          <w:rFonts w:hint="eastAsia" w:ascii="华文中宋" w:hAnsi="华文中宋" w:eastAsia="华文中宋"/>
        </w:rPr>
        <w:t>向“采购单位”提交询问函或质疑函的，由采购人按照法律法规规定在系统中进行答复；向“代理机构”提交询问函或质疑函的，由代理机构（以下表述为集采机构）按照法律法规规定在系统中进行答复。</w:t>
      </w:r>
    </w:p>
    <w:p w14:paraId="2580BAD1">
      <w:pPr>
        <w:spacing w:line="360" w:lineRule="auto"/>
        <w:ind w:firstLine="420" w:firstLineChars="200"/>
        <w:rPr>
          <w:rFonts w:ascii="华文中宋" w:hAnsi="华文中宋" w:eastAsia="华文中宋"/>
        </w:rPr>
      </w:pPr>
      <w:r>
        <w:rPr>
          <w:rFonts w:hint="eastAsia" w:ascii="华文中宋" w:hAnsi="华文中宋" w:eastAsia="华文中宋"/>
        </w:rPr>
        <w:t>3</w:t>
      </w:r>
      <w:r>
        <w:rPr>
          <w:rFonts w:hint="eastAsia" w:ascii="华文中宋" w:hAnsi="华文中宋" w:eastAsia="华文中宋"/>
          <w:lang w:val="en-US" w:eastAsia="zh-CN"/>
        </w:rPr>
        <w:t>6</w:t>
      </w:r>
      <w:r>
        <w:rPr>
          <w:rFonts w:hint="eastAsia" w:ascii="华文中宋" w:hAnsi="华文中宋" w:eastAsia="华文中宋"/>
        </w:rPr>
        <w:t>.2质疑答复内容不得涉及商业秘密。</w:t>
      </w:r>
    </w:p>
    <w:p w14:paraId="5C854499">
      <w:pPr>
        <w:spacing w:line="360" w:lineRule="auto"/>
        <w:ind w:firstLine="420" w:firstLineChars="200"/>
        <w:rPr>
          <w:rFonts w:ascii="华文中宋" w:hAnsi="华文中宋" w:eastAsia="华文中宋"/>
          <w:szCs w:val="21"/>
        </w:rPr>
      </w:pPr>
      <w:r>
        <w:rPr>
          <w:rFonts w:ascii="华文中宋" w:hAnsi="华文中宋" w:eastAsia="华文中宋"/>
          <w:szCs w:val="21"/>
        </w:rPr>
        <w:t>3</w:t>
      </w:r>
      <w:r>
        <w:rPr>
          <w:rFonts w:hint="eastAsia" w:ascii="华文中宋" w:hAnsi="华文中宋" w:eastAsia="华文中宋"/>
          <w:szCs w:val="21"/>
          <w:lang w:val="en-US" w:eastAsia="zh-CN"/>
        </w:rPr>
        <w:t>6</w:t>
      </w:r>
      <w:r>
        <w:rPr>
          <w:rFonts w:hint="eastAsia" w:ascii="华文中宋" w:hAnsi="华文中宋" w:eastAsia="华文中宋"/>
          <w:szCs w:val="21"/>
        </w:rPr>
        <w:t>.3质疑供应商撤回质疑的，采购人或集采机构终止质疑处理。</w:t>
      </w:r>
    </w:p>
    <w:p w14:paraId="59BC8C2A">
      <w:pPr>
        <w:spacing w:line="360" w:lineRule="auto"/>
        <w:ind w:firstLine="420" w:firstLineChars="200"/>
        <w:rPr>
          <w:rFonts w:ascii="华文中宋" w:hAnsi="华文中宋" w:eastAsia="华文中宋"/>
          <w:szCs w:val="21"/>
        </w:rPr>
      </w:pPr>
      <w:r>
        <w:rPr>
          <w:rFonts w:ascii="华文中宋" w:hAnsi="华文中宋" w:eastAsia="华文中宋"/>
          <w:szCs w:val="21"/>
        </w:rPr>
        <w:t>3</w:t>
      </w:r>
      <w:r>
        <w:rPr>
          <w:rFonts w:hint="eastAsia" w:ascii="华文中宋" w:hAnsi="华文中宋" w:eastAsia="华文中宋"/>
          <w:szCs w:val="21"/>
          <w:lang w:val="en-US" w:eastAsia="zh-CN"/>
        </w:rPr>
        <w:t>6</w:t>
      </w:r>
      <w:r>
        <w:rPr>
          <w:rFonts w:hint="eastAsia" w:ascii="华文中宋" w:hAnsi="华文中宋" w:eastAsia="华文中宋"/>
          <w:szCs w:val="21"/>
        </w:rPr>
        <w:t>.4供应商质疑不成立，或者成立但未对</w:t>
      </w:r>
      <w:r>
        <w:rPr>
          <w:rFonts w:hint="eastAsia" w:ascii="华文中宋" w:hAnsi="华文中宋" w:eastAsia="华文中宋"/>
          <w:szCs w:val="21"/>
          <w:lang w:val="en-US" w:eastAsia="zh-CN"/>
        </w:rPr>
        <w:t>中标</w:t>
      </w:r>
      <w:r>
        <w:rPr>
          <w:rFonts w:hint="eastAsia" w:ascii="华文中宋" w:hAnsi="华文中宋" w:eastAsia="华文中宋"/>
          <w:szCs w:val="21"/>
        </w:rPr>
        <w:t>结果构成影响的，继续开展采购活动；认为供应商质疑成立且影响或者可能影响</w:t>
      </w:r>
      <w:r>
        <w:rPr>
          <w:rFonts w:hint="eastAsia" w:ascii="华文中宋" w:hAnsi="华文中宋" w:eastAsia="华文中宋"/>
          <w:szCs w:val="21"/>
          <w:lang w:val="en-US" w:eastAsia="zh-CN"/>
        </w:rPr>
        <w:t>中标</w:t>
      </w:r>
      <w:r>
        <w:rPr>
          <w:rFonts w:hint="eastAsia" w:ascii="华文中宋" w:hAnsi="华文中宋" w:eastAsia="华文中宋"/>
          <w:szCs w:val="21"/>
        </w:rPr>
        <w:t>结果的，按照下列情况处理：</w:t>
      </w:r>
    </w:p>
    <w:p w14:paraId="3639144C">
      <w:pPr>
        <w:spacing w:line="360" w:lineRule="auto"/>
        <w:ind w:firstLine="315" w:firstLineChars="150"/>
        <w:rPr>
          <w:rFonts w:ascii="华文中宋" w:hAnsi="华文中宋" w:eastAsia="华文中宋"/>
          <w:szCs w:val="21"/>
        </w:rPr>
      </w:pPr>
      <w:r>
        <w:rPr>
          <w:rFonts w:hint="eastAsia" w:ascii="华文中宋" w:hAnsi="华文中宋" w:eastAsia="华文中宋"/>
          <w:szCs w:val="21"/>
        </w:rPr>
        <w:t>（</w:t>
      </w:r>
      <w:r>
        <w:rPr>
          <w:rFonts w:ascii="华文中宋" w:hAnsi="华文中宋" w:eastAsia="华文中宋"/>
          <w:szCs w:val="21"/>
        </w:rPr>
        <w:t>1</w:t>
      </w:r>
      <w:r>
        <w:rPr>
          <w:rFonts w:hint="eastAsia" w:ascii="华文中宋" w:hAnsi="华文中宋" w:eastAsia="华文中宋"/>
          <w:szCs w:val="21"/>
        </w:rPr>
        <w:t>）对</w:t>
      </w:r>
      <w:r>
        <w:rPr>
          <w:rFonts w:hint="eastAsia" w:ascii="华文中宋" w:hAnsi="华文中宋" w:eastAsia="华文中宋"/>
          <w:szCs w:val="21"/>
          <w:lang w:val="en-US" w:eastAsia="zh-CN"/>
        </w:rPr>
        <w:t>招标</w:t>
      </w:r>
      <w:r>
        <w:rPr>
          <w:rFonts w:hint="eastAsia" w:ascii="华文中宋" w:hAnsi="华文中宋" w:eastAsia="华文中宋"/>
          <w:szCs w:val="21"/>
        </w:rPr>
        <w:t>文件提出的质疑，依法通过澄清或者修改可以继续开展采购活动的，澄清或者修改</w:t>
      </w:r>
      <w:r>
        <w:rPr>
          <w:rFonts w:hint="eastAsia" w:ascii="华文中宋" w:hAnsi="华文中宋" w:eastAsia="华文中宋"/>
          <w:szCs w:val="21"/>
          <w:lang w:val="en-US" w:eastAsia="zh-CN"/>
        </w:rPr>
        <w:t>招标</w:t>
      </w:r>
      <w:r>
        <w:rPr>
          <w:rFonts w:hint="eastAsia" w:ascii="华文中宋" w:hAnsi="华文中宋" w:eastAsia="华文中宋"/>
          <w:szCs w:val="21"/>
        </w:rPr>
        <w:t>文件后继续开展采购活动；否则应修改</w:t>
      </w:r>
      <w:r>
        <w:rPr>
          <w:rFonts w:hint="eastAsia" w:ascii="华文中宋" w:hAnsi="华文中宋" w:eastAsia="华文中宋"/>
          <w:szCs w:val="21"/>
          <w:lang w:val="en-US" w:eastAsia="zh-CN"/>
        </w:rPr>
        <w:t>招标</w:t>
      </w:r>
      <w:r>
        <w:rPr>
          <w:rFonts w:hint="eastAsia" w:ascii="华文中宋" w:hAnsi="华文中宋" w:eastAsia="华文中宋"/>
          <w:szCs w:val="21"/>
        </w:rPr>
        <w:t>文件后重新开展采购活动。</w:t>
      </w:r>
    </w:p>
    <w:p w14:paraId="5B237BFA">
      <w:pPr>
        <w:spacing w:line="360" w:lineRule="auto"/>
        <w:ind w:firstLine="315" w:firstLineChars="150"/>
        <w:rPr>
          <w:rFonts w:ascii="华文中宋" w:hAnsi="华文中宋" w:eastAsia="华文中宋"/>
          <w:szCs w:val="21"/>
        </w:rPr>
      </w:pPr>
      <w:r>
        <w:rPr>
          <w:rFonts w:hint="eastAsia" w:ascii="华文中宋" w:hAnsi="华文中宋" w:eastAsia="华文中宋"/>
          <w:szCs w:val="21"/>
        </w:rPr>
        <w:t>（</w:t>
      </w:r>
      <w:r>
        <w:rPr>
          <w:rFonts w:ascii="华文中宋" w:hAnsi="华文中宋" w:eastAsia="华文中宋"/>
          <w:szCs w:val="21"/>
        </w:rPr>
        <w:t>2</w:t>
      </w:r>
      <w:r>
        <w:rPr>
          <w:rFonts w:hint="eastAsia" w:ascii="华文中宋" w:hAnsi="华文中宋" w:eastAsia="华文中宋"/>
          <w:szCs w:val="21"/>
        </w:rPr>
        <w:t>）对</w:t>
      </w:r>
      <w:r>
        <w:rPr>
          <w:rFonts w:hint="eastAsia" w:ascii="华文中宋" w:hAnsi="华文中宋" w:eastAsia="华文中宋"/>
          <w:szCs w:val="21"/>
          <w:lang w:val="en-US" w:eastAsia="zh-CN"/>
        </w:rPr>
        <w:t>采购</w:t>
      </w:r>
      <w:r>
        <w:rPr>
          <w:rFonts w:hint="eastAsia" w:ascii="华文中宋" w:hAnsi="华文中宋" w:eastAsia="华文中宋"/>
          <w:szCs w:val="21"/>
        </w:rPr>
        <w:t>过程、</w:t>
      </w:r>
      <w:r>
        <w:rPr>
          <w:rFonts w:hint="eastAsia" w:ascii="华文中宋" w:hAnsi="华文中宋" w:eastAsia="华文中宋"/>
          <w:szCs w:val="21"/>
          <w:lang w:val="en-US" w:eastAsia="zh-CN"/>
        </w:rPr>
        <w:t>中标</w:t>
      </w:r>
      <w:r>
        <w:rPr>
          <w:rFonts w:hint="eastAsia" w:ascii="华文中宋" w:hAnsi="华文中宋" w:eastAsia="华文中宋"/>
          <w:szCs w:val="21"/>
        </w:rPr>
        <w:t>结果提出的质疑，合格供应商符合法定数量时，可以从合格的</w:t>
      </w:r>
      <w:r>
        <w:rPr>
          <w:rFonts w:hint="eastAsia" w:ascii="华文中宋" w:hAnsi="华文中宋" w:eastAsia="华文中宋"/>
          <w:szCs w:val="21"/>
          <w:lang w:val="en-US" w:eastAsia="zh-CN"/>
        </w:rPr>
        <w:t>中标</w:t>
      </w:r>
      <w:r>
        <w:rPr>
          <w:rFonts w:hint="eastAsia" w:ascii="华文中宋" w:hAnsi="华文中宋" w:eastAsia="华文中宋"/>
          <w:szCs w:val="21"/>
        </w:rPr>
        <w:t>候选人中另行确定</w:t>
      </w:r>
      <w:r>
        <w:rPr>
          <w:rFonts w:hint="eastAsia" w:ascii="华文中宋" w:hAnsi="华文中宋" w:eastAsia="华文中宋"/>
          <w:szCs w:val="21"/>
          <w:lang w:val="en-US" w:eastAsia="zh-CN"/>
        </w:rPr>
        <w:t>中标</w:t>
      </w:r>
      <w:r>
        <w:rPr>
          <w:rFonts w:hint="eastAsia" w:ascii="华文中宋" w:hAnsi="华文中宋" w:eastAsia="华文中宋"/>
          <w:szCs w:val="21"/>
        </w:rPr>
        <w:t>供应商的，应当依法另行确定</w:t>
      </w:r>
      <w:r>
        <w:rPr>
          <w:rFonts w:hint="eastAsia" w:ascii="华文中宋" w:hAnsi="华文中宋" w:eastAsia="华文中宋"/>
          <w:szCs w:val="21"/>
          <w:lang w:val="en-US" w:eastAsia="zh-CN"/>
        </w:rPr>
        <w:t>中标</w:t>
      </w:r>
      <w:r>
        <w:rPr>
          <w:rFonts w:hint="eastAsia" w:ascii="华文中宋" w:hAnsi="华文中宋" w:eastAsia="华文中宋"/>
          <w:szCs w:val="21"/>
        </w:rPr>
        <w:t>供应商；否则应重新开展采购活动。</w:t>
      </w:r>
    </w:p>
    <w:p w14:paraId="0B68C1C0">
      <w:pPr>
        <w:pStyle w:val="50"/>
        <w:snapToGrid w:val="0"/>
        <w:spacing w:line="360" w:lineRule="auto"/>
        <w:ind w:firstLine="315" w:firstLineChars="150"/>
        <w:textAlignment w:val="auto"/>
        <w:rPr>
          <w:rFonts w:ascii="华文中宋" w:hAnsi="华文中宋" w:eastAsia="华文中宋"/>
          <w:color w:val="auto"/>
          <w:highlight w:val="none"/>
        </w:rPr>
      </w:pPr>
      <w:r>
        <w:rPr>
          <w:rFonts w:hint="eastAsia" w:ascii="华文中宋" w:hAnsi="华文中宋" w:eastAsia="华文中宋"/>
          <w:color w:val="auto"/>
          <w:highlight w:val="none"/>
        </w:rPr>
        <w:t>（</w:t>
      </w:r>
      <w:r>
        <w:rPr>
          <w:rFonts w:ascii="华文中宋" w:hAnsi="华文中宋" w:eastAsia="华文中宋"/>
          <w:color w:val="auto"/>
          <w:highlight w:val="none"/>
        </w:rPr>
        <w:t>3</w:t>
      </w:r>
      <w:r>
        <w:rPr>
          <w:rFonts w:hint="eastAsia" w:ascii="华文中宋" w:hAnsi="华文中宋" w:eastAsia="华文中宋"/>
          <w:color w:val="auto"/>
          <w:highlight w:val="none"/>
        </w:rPr>
        <w:t>）</w:t>
      </w:r>
      <w:r>
        <w:rPr>
          <w:rFonts w:hint="eastAsia" w:ascii="华文中宋" w:hAnsi="华文中宋" w:eastAsia="华文中宋"/>
          <w:color w:val="auto"/>
          <w:sz w:val="21"/>
          <w:szCs w:val="21"/>
          <w:highlight w:val="none"/>
        </w:rPr>
        <w:t>质疑答复导致中标结果改变的，属于采购人答复的，采购人应当将质疑答复结果告知被质疑供应商，将质疑答复内容和重新确定的采购结果函告集采机构，并将有关情况书面报告本级财政部门，集采机构按照采购人的意见发布结果变更公告。</w:t>
      </w:r>
    </w:p>
    <w:p w14:paraId="45E177CF">
      <w:pPr>
        <w:pStyle w:val="50"/>
        <w:snapToGrid w:val="0"/>
        <w:spacing w:line="360" w:lineRule="auto"/>
        <w:ind w:firstLine="315" w:firstLineChars="150"/>
        <w:textAlignment w:val="auto"/>
        <w:rPr>
          <w:rFonts w:ascii="华文中宋" w:hAnsi="华文中宋" w:eastAsia="华文中宋"/>
        </w:rPr>
      </w:pPr>
    </w:p>
    <w:p w14:paraId="40B5DBC3">
      <w:pPr>
        <w:pStyle w:val="50"/>
        <w:snapToGrid w:val="0"/>
        <w:spacing w:line="360" w:lineRule="auto"/>
        <w:ind w:firstLine="315" w:firstLineChars="150"/>
        <w:textAlignment w:val="auto"/>
        <w:rPr>
          <w:rFonts w:ascii="华文中宋" w:hAnsi="华文中宋" w:eastAsia="华文中宋"/>
        </w:rPr>
      </w:pPr>
    </w:p>
    <w:p w14:paraId="3ED1DDCA">
      <w:pPr>
        <w:pStyle w:val="50"/>
        <w:snapToGrid w:val="0"/>
        <w:spacing w:line="360" w:lineRule="auto"/>
        <w:ind w:firstLine="315" w:firstLineChars="150"/>
        <w:textAlignment w:val="auto"/>
        <w:rPr>
          <w:rFonts w:ascii="华文中宋" w:hAnsi="华文中宋" w:eastAsia="华文中宋"/>
        </w:rPr>
      </w:pPr>
    </w:p>
    <w:p w14:paraId="25232D01">
      <w:pPr>
        <w:pStyle w:val="50"/>
        <w:snapToGrid w:val="0"/>
        <w:spacing w:line="360" w:lineRule="auto"/>
        <w:ind w:firstLine="315" w:firstLineChars="150"/>
        <w:textAlignment w:val="auto"/>
        <w:rPr>
          <w:rFonts w:ascii="华文中宋" w:hAnsi="华文中宋" w:eastAsia="华文中宋"/>
        </w:rPr>
      </w:pPr>
    </w:p>
    <w:p w14:paraId="330F5220">
      <w:pPr>
        <w:pStyle w:val="50"/>
        <w:snapToGrid w:val="0"/>
        <w:spacing w:line="360" w:lineRule="auto"/>
        <w:ind w:firstLine="315" w:firstLineChars="150"/>
        <w:textAlignment w:val="auto"/>
        <w:rPr>
          <w:rFonts w:ascii="华文中宋" w:hAnsi="华文中宋" w:eastAsia="华文中宋"/>
        </w:rPr>
      </w:pPr>
    </w:p>
    <w:p w14:paraId="0ED21B94">
      <w:pPr>
        <w:pStyle w:val="50"/>
        <w:snapToGrid w:val="0"/>
        <w:spacing w:line="360" w:lineRule="auto"/>
        <w:ind w:firstLine="315" w:firstLineChars="150"/>
        <w:textAlignment w:val="auto"/>
        <w:rPr>
          <w:rFonts w:ascii="华文中宋" w:hAnsi="华文中宋" w:eastAsia="华文中宋"/>
        </w:rPr>
      </w:pPr>
    </w:p>
    <w:p w14:paraId="696E2182">
      <w:pPr>
        <w:pStyle w:val="50"/>
        <w:snapToGrid w:val="0"/>
        <w:spacing w:line="360" w:lineRule="auto"/>
        <w:ind w:firstLine="315" w:firstLineChars="150"/>
        <w:textAlignment w:val="auto"/>
        <w:rPr>
          <w:rFonts w:ascii="华文中宋" w:hAnsi="华文中宋" w:eastAsia="华文中宋"/>
        </w:rPr>
      </w:pPr>
    </w:p>
    <w:p w14:paraId="6692DA70">
      <w:pPr>
        <w:pStyle w:val="50"/>
        <w:snapToGrid w:val="0"/>
        <w:spacing w:line="360" w:lineRule="auto"/>
        <w:ind w:firstLine="315" w:firstLineChars="150"/>
        <w:textAlignment w:val="auto"/>
        <w:rPr>
          <w:rFonts w:ascii="华文中宋" w:hAnsi="华文中宋" w:eastAsia="华文中宋"/>
        </w:rPr>
      </w:pPr>
    </w:p>
    <w:p w14:paraId="33DED6F1">
      <w:pPr>
        <w:pStyle w:val="50"/>
        <w:snapToGrid w:val="0"/>
        <w:spacing w:line="360" w:lineRule="auto"/>
        <w:ind w:firstLine="315" w:firstLineChars="150"/>
        <w:textAlignment w:val="auto"/>
        <w:rPr>
          <w:rFonts w:ascii="华文中宋" w:hAnsi="华文中宋" w:eastAsia="华文中宋"/>
        </w:rPr>
      </w:pPr>
    </w:p>
    <w:p w14:paraId="3DE92EFC">
      <w:pPr>
        <w:pStyle w:val="50"/>
        <w:snapToGrid w:val="0"/>
        <w:spacing w:line="360" w:lineRule="auto"/>
        <w:ind w:firstLine="315" w:firstLineChars="150"/>
        <w:textAlignment w:val="auto"/>
        <w:rPr>
          <w:rFonts w:ascii="华文中宋" w:hAnsi="华文中宋" w:eastAsia="华文中宋"/>
        </w:rPr>
      </w:pPr>
    </w:p>
    <w:p w14:paraId="6DFDB142">
      <w:pPr>
        <w:pStyle w:val="50"/>
        <w:snapToGrid w:val="0"/>
        <w:spacing w:line="360" w:lineRule="auto"/>
        <w:ind w:firstLine="315" w:firstLineChars="150"/>
        <w:textAlignment w:val="auto"/>
        <w:rPr>
          <w:rFonts w:ascii="华文中宋" w:hAnsi="华文中宋" w:eastAsia="华文中宋"/>
        </w:rPr>
      </w:pPr>
    </w:p>
    <w:p w14:paraId="3DE2E4B5">
      <w:pPr>
        <w:pStyle w:val="50"/>
        <w:snapToGrid w:val="0"/>
        <w:spacing w:line="360" w:lineRule="auto"/>
        <w:ind w:firstLine="315" w:firstLineChars="150"/>
        <w:textAlignment w:val="auto"/>
        <w:rPr>
          <w:rFonts w:ascii="华文中宋" w:hAnsi="华文中宋" w:eastAsia="华文中宋"/>
        </w:rPr>
      </w:pPr>
    </w:p>
    <w:p w14:paraId="11469448">
      <w:pPr>
        <w:pStyle w:val="50"/>
        <w:snapToGrid w:val="0"/>
        <w:spacing w:line="360" w:lineRule="auto"/>
        <w:ind w:firstLine="315" w:firstLineChars="150"/>
        <w:textAlignment w:val="auto"/>
        <w:rPr>
          <w:rFonts w:ascii="华文中宋" w:hAnsi="华文中宋" w:eastAsia="华文中宋"/>
        </w:rPr>
      </w:pPr>
    </w:p>
    <w:p w14:paraId="5C7241A6">
      <w:pPr>
        <w:pStyle w:val="47"/>
        <w:pageBreakBefore/>
        <w:numPr>
          <w:ilvl w:val="0"/>
          <w:numId w:val="0"/>
        </w:numPr>
        <w:snapToGrid w:val="0"/>
        <w:spacing w:before="0" w:after="0"/>
        <w:rPr>
          <w:rFonts w:ascii="华文中宋" w:hAnsi="华文中宋" w:eastAsia="华文中宋"/>
          <w:spacing w:val="20"/>
          <w:szCs w:val="28"/>
        </w:rPr>
      </w:pPr>
      <w:bookmarkStart w:id="69" w:name="_Toc91694429"/>
      <w:r>
        <w:rPr>
          <w:rFonts w:hint="eastAsia" w:ascii="华文中宋" w:hAnsi="华文中宋" w:eastAsia="华文中宋"/>
          <w:spacing w:val="20"/>
          <w:szCs w:val="28"/>
        </w:rPr>
        <w:t>第四部分</w:t>
      </w:r>
      <w:bookmarkEnd w:id="67"/>
      <w:bookmarkEnd w:id="68"/>
      <w:r>
        <w:rPr>
          <w:rFonts w:hint="eastAsia" w:ascii="华文中宋" w:hAnsi="华文中宋" w:eastAsia="华文中宋"/>
          <w:spacing w:val="20"/>
          <w:szCs w:val="28"/>
        </w:rPr>
        <w:t xml:space="preserve">  采购需求</w:t>
      </w:r>
      <w:bookmarkEnd w:id="69"/>
    </w:p>
    <w:p w14:paraId="52EAE88B">
      <w:pPr>
        <w:spacing w:line="360" w:lineRule="auto"/>
        <w:rPr>
          <w:rFonts w:ascii="华文中宋" w:hAnsi="华文中宋" w:eastAsia="华文中宋"/>
          <w:sz w:val="21"/>
          <w:szCs w:val="21"/>
        </w:rPr>
      </w:pPr>
    </w:p>
    <w:tbl>
      <w:tblPr>
        <w:tblStyle w:val="24"/>
        <w:tblpPr w:leftFromText="180" w:rightFromText="180" w:vertAnchor="text" w:horzAnchor="page" w:tblpX="1531" w:tblpY="612"/>
        <w:tblOverlap w:val="never"/>
        <w:tblW w:w="928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288"/>
      </w:tblGrid>
      <w:tr w14:paraId="2B468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Borders>
              <w:tl2br w:val="nil"/>
              <w:tr2bl w:val="nil"/>
            </w:tcBorders>
          </w:tcPr>
          <w:p w14:paraId="79923C74">
            <w:pPr>
              <w:spacing w:line="360" w:lineRule="auto"/>
              <w:rPr>
                <w:rFonts w:hint="eastAsia" w:ascii="华文中宋" w:hAnsi="华文中宋" w:eastAsia="华文中宋"/>
                <w:b/>
                <w:color w:val="auto"/>
                <w:sz w:val="21"/>
                <w:szCs w:val="21"/>
                <w:highlight w:val="none"/>
                <w:lang w:eastAsia="zh-CN"/>
              </w:rPr>
            </w:pPr>
            <w:bookmarkStart w:id="70" w:name="PO_TDCUS_ITEM_P_REQ_FILE_1_1_1"/>
            <w:r>
              <w:rPr>
                <w:rFonts w:hint="eastAsia" w:ascii="华文中宋" w:hAnsi="华文中宋" w:eastAsia="华文中宋"/>
                <w:b/>
                <w:sz w:val="21"/>
                <w:szCs w:val="21"/>
                <w:highlight w:val="none"/>
              </w:rPr>
              <w:t>一、项目概况</w:t>
            </w:r>
          </w:p>
          <w:p w14:paraId="48F48439">
            <w:pPr>
              <w:spacing w:line="360" w:lineRule="auto"/>
              <w:rPr>
                <w:sz w:val="21"/>
                <w:szCs w:val="21"/>
                <w:highlight w:val="none"/>
              </w:rPr>
            </w:pPr>
            <w:r>
              <w:rPr>
                <w:rFonts w:hint="eastAsia" w:ascii="仿宋" w:hAnsi="仿宋" w:eastAsia="仿宋" w:cs="仿宋"/>
                <w:bCs/>
                <w:sz w:val="21"/>
                <w:szCs w:val="21"/>
                <w:highlight w:val="none"/>
                <w:u w:val="none" w:color="auto"/>
                <w:shd w:val="clear" w:color="auto" w:fill="auto"/>
              </w:rPr>
              <w:t xml:space="preserve"> 为保障我系统监管安全，进一步提升监管改造质量，扎实推进监狱管理工作，2025年我局拟为全省监狱系统配备技术装备，另为做好监狱收押罪犯后的教育改造基础工作，实现监狱内侦查工作的顺利开展，推进法治监狱建设，太原五监除技术装备外还需配备教育改造设备、办案侦查设备、远程提讯设备。</w:t>
            </w:r>
            <w:r>
              <w:rPr>
                <w:rFonts w:hint="eastAsia" w:ascii="仿宋" w:hAnsi="仿宋" w:eastAsia="仿宋" w:cs="仿宋"/>
                <w:bCs/>
                <w:sz w:val="21"/>
                <w:szCs w:val="21"/>
                <w:highlight w:val="none"/>
                <w:u w:val="none" w:color="auto"/>
                <w:shd w:val="clear" w:color="auto" w:fill="auto"/>
                <w:lang w:val="en-US" w:eastAsia="zh-CN"/>
              </w:rPr>
              <w:t>包3为其他设备，预算金额为</w:t>
            </w:r>
            <w:r>
              <w:rPr>
                <w:rFonts w:hint="eastAsia" w:ascii="仿宋" w:hAnsi="仿宋" w:eastAsia="仿宋" w:cs="仿宋"/>
                <w:bCs/>
                <w:sz w:val="21"/>
                <w:szCs w:val="21"/>
                <w:highlight w:val="none"/>
                <w:u w:val="none" w:color="auto"/>
                <w:shd w:val="clear" w:color="auto" w:fill="auto"/>
                <w:lang w:eastAsia="zh-CN"/>
              </w:rPr>
              <w:t>896453</w:t>
            </w:r>
            <w:r>
              <w:rPr>
                <w:rFonts w:hint="eastAsia" w:ascii="仿宋" w:hAnsi="仿宋" w:eastAsia="仿宋" w:cs="仿宋"/>
                <w:bCs/>
                <w:sz w:val="21"/>
                <w:szCs w:val="21"/>
                <w:highlight w:val="none"/>
                <w:u w:val="none" w:color="auto"/>
                <w:shd w:val="clear" w:color="auto" w:fill="auto"/>
                <w:lang w:val="en-US" w:eastAsia="zh-CN"/>
              </w:rPr>
              <w:t>元。</w:t>
            </w:r>
            <w:r>
              <w:rPr>
                <w:rFonts w:hint="eastAsia" w:ascii="华文中宋" w:hAnsi="华文中宋" w:eastAsia="华文中宋"/>
                <w:b/>
                <w:sz w:val="21"/>
                <w:szCs w:val="21"/>
                <w:highlight w:val="none"/>
                <w:lang w:val="en-US" w:eastAsia="zh-CN"/>
              </w:rPr>
              <w:t xml:space="preserve"> </w:t>
            </w:r>
          </w:p>
          <w:p w14:paraId="40EFBF98">
            <w:pPr>
              <w:spacing w:line="360" w:lineRule="auto"/>
              <w:rPr>
                <w:rFonts w:hint="default" w:eastAsia="华文中宋"/>
                <w:b/>
                <w:sz w:val="21"/>
                <w:szCs w:val="21"/>
                <w:highlight w:val="none"/>
                <w:lang w:val="en-US" w:eastAsia="zh-CN"/>
              </w:rPr>
            </w:pPr>
            <w:r>
              <w:rPr>
                <w:rFonts w:hint="eastAsia" w:ascii="华文中宋" w:hAnsi="华文中宋" w:eastAsia="华文中宋"/>
                <w:b/>
                <w:sz w:val="21"/>
                <w:szCs w:val="21"/>
                <w:highlight w:val="none"/>
              </w:rPr>
              <w:t>二、</w:t>
            </w:r>
            <w:r>
              <w:rPr>
                <w:rFonts w:hint="eastAsia" w:ascii="华文中宋" w:hAnsi="华文中宋" w:eastAsia="华文中宋"/>
                <w:b/>
                <w:sz w:val="21"/>
                <w:szCs w:val="21"/>
                <w:highlight w:val="none"/>
                <w:lang w:val="en-US" w:eastAsia="zh-CN"/>
              </w:rPr>
              <w:t>项目实质性要求内容</w:t>
            </w:r>
          </w:p>
        </w:tc>
      </w:tr>
      <w:tr w14:paraId="3CBB1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Borders>
              <w:tl2br w:val="nil"/>
              <w:tr2bl w:val="nil"/>
            </w:tcBorders>
          </w:tcPr>
          <w:p w14:paraId="6BF0360D">
            <w:pPr>
              <w:spacing w:line="360" w:lineRule="auto"/>
              <w:rPr>
                <w:rFonts w:hint="eastAsia" w:ascii="华文中宋" w:hAnsi="华文中宋" w:eastAsia="华文中宋"/>
                <w:b/>
                <w:sz w:val="21"/>
                <w:szCs w:val="21"/>
                <w:highlight w:val="none"/>
              </w:rPr>
            </w:pPr>
            <w:r>
              <w:rPr>
                <w:rFonts w:hint="eastAsia" w:ascii="华文中宋" w:hAnsi="华文中宋" w:eastAsia="华文中宋"/>
                <w:b/>
                <w:sz w:val="21"/>
                <w:szCs w:val="21"/>
                <w:highlight w:val="none"/>
                <w:lang w:eastAsia="zh-CN"/>
              </w:rPr>
              <w:t>（</w:t>
            </w:r>
            <w:r>
              <w:rPr>
                <w:rFonts w:hint="eastAsia" w:ascii="华文中宋" w:hAnsi="华文中宋" w:eastAsia="华文中宋"/>
                <w:b/>
                <w:sz w:val="21"/>
                <w:szCs w:val="21"/>
                <w:highlight w:val="none"/>
                <w:lang w:val="en-US" w:eastAsia="zh-CN"/>
              </w:rPr>
              <w:t>一</w:t>
            </w:r>
            <w:r>
              <w:rPr>
                <w:rFonts w:hint="eastAsia" w:ascii="华文中宋" w:hAnsi="华文中宋" w:eastAsia="华文中宋"/>
                <w:b/>
                <w:sz w:val="21"/>
                <w:szCs w:val="21"/>
                <w:highlight w:val="none"/>
                <w:lang w:eastAsia="zh-CN"/>
              </w:rPr>
              <w:t>）</w:t>
            </w:r>
            <w:r>
              <w:rPr>
                <w:rFonts w:hint="eastAsia" w:ascii="华文中宋" w:hAnsi="华文中宋" w:eastAsia="华文中宋"/>
                <w:b/>
                <w:sz w:val="21"/>
                <w:szCs w:val="21"/>
                <w:highlight w:val="none"/>
              </w:rPr>
              <w:t>商务要求</w:t>
            </w:r>
          </w:p>
        </w:tc>
      </w:tr>
      <w:tr w14:paraId="22556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Borders>
              <w:tl2br w:val="nil"/>
              <w:tr2bl w:val="nil"/>
            </w:tcBorders>
          </w:tcPr>
          <w:p w14:paraId="05FD5DC4">
            <w:pPr>
              <w:spacing w:line="360" w:lineRule="auto"/>
              <w:ind w:firstLine="210" w:firstLineChars="100"/>
              <w:rPr>
                <w:rFonts w:hint="eastAsia" w:ascii="华文中宋" w:hAnsi="华文中宋" w:eastAsia="华文中宋"/>
                <w:sz w:val="21"/>
                <w:szCs w:val="21"/>
                <w:highlight w:val="none"/>
                <w:lang w:eastAsia="zh-CN"/>
              </w:rPr>
            </w:pPr>
            <w:r>
              <w:rPr>
                <w:rFonts w:hint="eastAsia" w:ascii="华文中宋" w:hAnsi="华文中宋" w:eastAsia="华文中宋"/>
                <w:sz w:val="21"/>
                <w:szCs w:val="21"/>
                <w:highlight w:val="none"/>
                <w:lang w:val="en-US" w:eastAsia="zh-CN"/>
              </w:rPr>
              <w:t>第3包</w:t>
            </w:r>
            <w:r>
              <w:rPr>
                <w:rFonts w:hint="eastAsia" w:ascii="华文中宋" w:hAnsi="华文中宋" w:eastAsia="华文中宋"/>
                <w:sz w:val="21"/>
                <w:szCs w:val="21"/>
                <w:highlight w:val="none"/>
              </w:rPr>
              <w:t>：</w:t>
            </w:r>
          </w:p>
          <w:p w14:paraId="77D372F4">
            <w:pPr>
              <w:spacing w:line="360" w:lineRule="auto"/>
              <w:ind w:firstLine="210" w:firstLineChars="100"/>
              <w:rPr>
                <w:rFonts w:ascii="华文中宋" w:hAnsi="华文中宋" w:eastAsia="华文中宋"/>
                <w:sz w:val="21"/>
                <w:szCs w:val="21"/>
                <w:highlight w:val="none"/>
              </w:rPr>
            </w:pPr>
            <w:r>
              <w:rPr>
                <w:rFonts w:hint="eastAsia" w:ascii="华文中宋" w:hAnsi="华文中宋" w:eastAsia="华文中宋"/>
                <w:sz w:val="21"/>
                <w:szCs w:val="21"/>
                <w:highlight w:val="none"/>
                <w:lang w:val="en-US" w:eastAsia="zh-CN"/>
              </w:rPr>
              <w:t>1.</w:t>
            </w:r>
            <w:r>
              <w:rPr>
                <w:rFonts w:hint="eastAsia" w:ascii="华文中宋" w:hAnsi="华文中宋" w:eastAsia="华文中宋"/>
                <w:sz w:val="21"/>
                <w:szCs w:val="21"/>
                <w:highlight w:val="none"/>
              </w:rPr>
              <w:t>合同履行期限：本包合同履行期限为（</w:t>
            </w:r>
            <w:r>
              <w:rPr>
                <w:rFonts w:hint="eastAsia" w:ascii="华文中宋" w:hAnsi="华文中宋" w:eastAsia="华文中宋"/>
                <w:sz w:val="21"/>
                <w:szCs w:val="21"/>
                <w:highlight w:val="none"/>
                <w:lang w:val="en-US" w:eastAsia="zh-CN"/>
              </w:rPr>
              <w:t>30</w:t>
            </w:r>
            <w:r>
              <w:rPr>
                <w:rFonts w:hint="eastAsia" w:ascii="华文中宋" w:hAnsi="华文中宋" w:eastAsia="华文中宋"/>
                <w:sz w:val="21"/>
                <w:szCs w:val="21"/>
                <w:highlight w:val="none"/>
              </w:rPr>
              <w:t>）天。</w:t>
            </w:r>
          </w:p>
          <w:p w14:paraId="1A33D4AD">
            <w:pPr>
              <w:spacing w:line="360" w:lineRule="auto"/>
              <w:ind w:firstLine="210" w:firstLineChars="100"/>
              <w:rPr>
                <w:rFonts w:hint="eastAsia" w:ascii="华文中宋" w:hAnsi="华文中宋" w:eastAsia="华文中宋"/>
                <w:color w:val="auto"/>
                <w:sz w:val="21"/>
                <w:szCs w:val="21"/>
                <w:highlight w:val="none"/>
                <w:lang w:eastAsia="zh-CN"/>
              </w:rPr>
            </w:pPr>
            <w:r>
              <w:rPr>
                <w:rFonts w:hint="eastAsia" w:ascii="华文中宋" w:hAnsi="华文中宋" w:eastAsia="华文中宋"/>
                <w:sz w:val="21"/>
                <w:szCs w:val="21"/>
                <w:highlight w:val="none"/>
                <w:lang w:val="en-US" w:eastAsia="zh-CN"/>
              </w:rPr>
              <w:t>2.</w:t>
            </w:r>
            <w:r>
              <w:rPr>
                <w:rFonts w:hint="eastAsia" w:ascii="华文中宋" w:hAnsi="华文中宋" w:eastAsia="华文中宋"/>
                <w:color w:val="auto"/>
                <w:sz w:val="21"/>
                <w:szCs w:val="21"/>
                <w:highlight w:val="none"/>
              </w:rPr>
              <w:t>交货地点：</w:t>
            </w:r>
            <w:r>
              <w:rPr>
                <w:rFonts w:hint="eastAsia" w:ascii="华文中宋" w:hAnsi="华文中宋" w:eastAsia="华文中宋"/>
                <w:color w:val="auto"/>
                <w:sz w:val="21"/>
                <w:szCs w:val="21"/>
                <w:highlight w:val="none"/>
                <w:lang w:eastAsia="zh-CN"/>
              </w:rPr>
              <w:t>山西省内</w:t>
            </w:r>
            <w:r>
              <w:rPr>
                <w:rFonts w:hint="eastAsia" w:ascii="华文中宋" w:hAnsi="华文中宋" w:eastAsia="华文中宋"/>
                <w:color w:val="auto"/>
                <w:sz w:val="21"/>
                <w:szCs w:val="21"/>
                <w:highlight w:val="none"/>
                <w:lang w:val="en-US" w:eastAsia="zh-CN"/>
              </w:rPr>
              <w:t>指定地点</w:t>
            </w:r>
            <w:r>
              <w:rPr>
                <w:rFonts w:hint="eastAsia" w:ascii="华文中宋" w:hAnsi="华文中宋" w:eastAsia="华文中宋"/>
                <w:color w:val="auto"/>
                <w:sz w:val="21"/>
                <w:szCs w:val="21"/>
                <w:highlight w:val="none"/>
                <w:lang w:eastAsia="zh-CN"/>
              </w:rPr>
              <w:t>（</w:t>
            </w:r>
            <w:r>
              <w:rPr>
                <w:rFonts w:hint="eastAsia" w:ascii="华文中宋" w:hAnsi="华文中宋" w:eastAsia="华文中宋"/>
                <w:color w:val="auto"/>
                <w:sz w:val="21"/>
                <w:szCs w:val="21"/>
                <w:highlight w:val="none"/>
                <w:lang w:val="en-US" w:eastAsia="zh-CN"/>
              </w:rPr>
              <w:t>提供详细地址，便于中标供应商进行运输及安装、调试</w:t>
            </w:r>
            <w:r>
              <w:rPr>
                <w:rFonts w:hint="eastAsia" w:ascii="华文中宋" w:hAnsi="华文中宋" w:eastAsia="华文中宋"/>
                <w:color w:val="auto"/>
                <w:sz w:val="21"/>
                <w:szCs w:val="21"/>
                <w:highlight w:val="none"/>
                <w:lang w:eastAsia="zh-CN"/>
              </w:rPr>
              <w:t>）</w:t>
            </w:r>
          </w:p>
          <w:p w14:paraId="6A494F79">
            <w:pPr>
              <w:spacing w:line="360" w:lineRule="auto"/>
              <w:ind w:firstLine="210" w:firstLineChars="100"/>
              <w:rPr>
                <w:rFonts w:ascii="华文中宋" w:hAnsi="华文中宋" w:eastAsia="华文中宋"/>
                <w:color w:val="auto"/>
                <w:sz w:val="21"/>
                <w:szCs w:val="21"/>
                <w:highlight w:val="none"/>
              </w:rPr>
            </w:pPr>
            <w:r>
              <w:rPr>
                <w:rFonts w:hint="eastAsia" w:ascii="华文中宋" w:hAnsi="华文中宋" w:eastAsia="华文中宋"/>
                <w:color w:val="auto"/>
                <w:sz w:val="21"/>
                <w:szCs w:val="21"/>
                <w:highlight w:val="none"/>
                <w:lang w:val="en-US" w:eastAsia="zh-CN"/>
              </w:rPr>
              <w:t>3.</w:t>
            </w:r>
            <w:r>
              <w:rPr>
                <w:rFonts w:hint="eastAsia" w:ascii="华文中宋" w:hAnsi="华文中宋" w:eastAsia="华文中宋"/>
                <w:color w:val="auto"/>
                <w:sz w:val="21"/>
                <w:szCs w:val="21"/>
                <w:highlight w:val="none"/>
              </w:rPr>
              <w:t>付款条件：验收合格后</w:t>
            </w:r>
            <w:r>
              <w:rPr>
                <w:rFonts w:hint="eastAsia" w:ascii="华文中宋" w:hAnsi="华文中宋" w:eastAsia="华文中宋"/>
                <w:color w:val="auto"/>
                <w:sz w:val="21"/>
                <w:szCs w:val="21"/>
                <w:highlight w:val="none"/>
                <w:lang w:val="en-US" w:eastAsia="zh-CN"/>
              </w:rPr>
              <w:t>支付支付全部货款</w:t>
            </w:r>
            <w:r>
              <w:rPr>
                <w:rFonts w:hint="eastAsia" w:ascii="华文中宋" w:hAnsi="华文中宋" w:eastAsia="华文中宋"/>
                <w:color w:val="auto"/>
                <w:sz w:val="21"/>
                <w:szCs w:val="21"/>
                <w:highlight w:val="none"/>
                <w:lang w:eastAsia="zh-CN"/>
              </w:rPr>
              <w:t>。</w:t>
            </w:r>
          </w:p>
          <w:p w14:paraId="350A47D3">
            <w:pPr>
              <w:spacing w:line="360" w:lineRule="auto"/>
              <w:ind w:firstLine="210" w:firstLineChars="100"/>
              <w:rPr>
                <w:rFonts w:ascii="华文中宋" w:hAnsi="华文中宋" w:eastAsia="华文中宋"/>
                <w:sz w:val="21"/>
                <w:szCs w:val="21"/>
                <w:highlight w:val="none"/>
              </w:rPr>
            </w:pPr>
            <w:r>
              <w:rPr>
                <w:rFonts w:hint="eastAsia" w:ascii="华文中宋" w:hAnsi="华文中宋" w:eastAsia="华文中宋"/>
                <w:sz w:val="21"/>
                <w:szCs w:val="21"/>
                <w:highlight w:val="none"/>
                <w:lang w:val="en-US" w:eastAsia="zh-CN"/>
              </w:rPr>
              <w:t>4.</w:t>
            </w:r>
            <w:r>
              <w:rPr>
                <w:rFonts w:hint="eastAsia" w:ascii="华文中宋" w:hAnsi="华文中宋" w:eastAsia="华文中宋"/>
                <w:sz w:val="21"/>
                <w:szCs w:val="21"/>
                <w:highlight w:val="none"/>
              </w:rPr>
              <w:t xml:space="preserve">履约保证金： </w:t>
            </w:r>
          </w:p>
          <w:p w14:paraId="65DACCE9">
            <w:pPr>
              <w:spacing w:line="360" w:lineRule="auto"/>
              <w:ind w:firstLine="420" w:firstLineChars="200"/>
              <w:rPr>
                <w:rFonts w:hint="eastAsia" w:ascii="华文中宋" w:hAnsi="华文中宋" w:eastAsia="华文中宋"/>
                <w:sz w:val="21"/>
                <w:szCs w:val="21"/>
                <w:highlight w:val="none"/>
              </w:rPr>
            </w:pP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lang w:val="en-US" w:eastAsia="zh-CN"/>
              </w:rPr>
              <w:t>1</w:t>
            </w: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rPr>
              <w:t>本项目</w:t>
            </w: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lang w:val="en-US" w:eastAsia="zh-CN"/>
              </w:rPr>
              <w:t>是</w:t>
            </w: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rPr>
              <w:t>要求中标供应商提交履约保证金。</w:t>
            </w:r>
          </w:p>
          <w:p w14:paraId="03A39E87">
            <w:pPr>
              <w:spacing w:line="360" w:lineRule="auto"/>
              <w:ind w:firstLine="420" w:firstLineChars="200"/>
              <w:rPr>
                <w:rFonts w:ascii="华文中宋" w:hAnsi="华文中宋" w:eastAsia="华文中宋"/>
                <w:sz w:val="21"/>
                <w:szCs w:val="21"/>
                <w:highlight w:val="none"/>
              </w:rPr>
            </w:pP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lang w:val="en-US" w:eastAsia="zh-CN"/>
              </w:rPr>
              <w:t>2</w:t>
            </w: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rPr>
              <w:t>中标供应商收到中标通知书后，在签订合同前30日内，向采购人提交合同额（</w:t>
            </w:r>
            <w:r>
              <w:rPr>
                <w:rFonts w:hint="eastAsia" w:ascii="华文中宋" w:hAnsi="华文中宋" w:eastAsia="华文中宋"/>
                <w:sz w:val="21"/>
                <w:szCs w:val="21"/>
                <w:highlight w:val="none"/>
                <w:lang w:val="en-US" w:eastAsia="zh-CN"/>
              </w:rPr>
              <w:t>3%</w:t>
            </w:r>
            <w:r>
              <w:rPr>
                <w:rFonts w:hint="eastAsia" w:ascii="华文中宋" w:hAnsi="华文中宋" w:eastAsia="华文中宋"/>
                <w:sz w:val="21"/>
                <w:szCs w:val="21"/>
                <w:highlight w:val="none"/>
              </w:rPr>
              <w:t>）的履约保证金。</w:t>
            </w:r>
          </w:p>
          <w:p w14:paraId="52188769">
            <w:pPr>
              <w:spacing w:line="360" w:lineRule="auto"/>
              <w:ind w:firstLine="420" w:firstLineChars="200"/>
              <w:rPr>
                <w:rFonts w:ascii="华文中宋" w:hAnsi="华文中宋" w:eastAsia="华文中宋"/>
                <w:sz w:val="21"/>
                <w:szCs w:val="21"/>
                <w:highlight w:val="none"/>
              </w:rPr>
            </w:pP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lang w:val="en-US" w:eastAsia="zh-CN"/>
              </w:rPr>
              <w:t>3</w:t>
            </w: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rPr>
              <w:t>提交履约保证金按照采购人的要求以支票、汇票、本票或者金融机构、担保机构出具的保函等非现金形式提交。</w:t>
            </w:r>
          </w:p>
          <w:p w14:paraId="7D974FD8">
            <w:pPr>
              <w:spacing w:line="360" w:lineRule="auto"/>
              <w:ind w:firstLine="420" w:firstLineChars="200"/>
              <w:rPr>
                <w:rFonts w:ascii="华文中宋" w:hAnsi="华文中宋" w:eastAsia="华文中宋" w:cs="仿宋"/>
                <w:bCs/>
                <w:sz w:val="21"/>
                <w:szCs w:val="21"/>
                <w:highlight w:val="none"/>
              </w:rPr>
            </w:pPr>
            <w:r>
              <w:rPr>
                <w:rFonts w:hint="eastAsia" w:ascii="华文中宋" w:hAnsi="华文中宋" w:eastAsia="华文中宋" w:cs="仿宋"/>
                <w:bCs/>
                <w:sz w:val="21"/>
                <w:szCs w:val="21"/>
                <w:highlight w:val="none"/>
                <w:lang w:eastAsia="zh-CN"/>
              </w:rPr>
              <w:t>（</w:t>
            </w:r>
            <w:r>
              <w:rPr>
                <w:rFonts w:hint="eastAsia" w:ascii="华文中宋" w:hAnsi="华文中宋" w:eastAsia="华文中宋" w:cs="仿宋"/>
                <w:bCs/>
                <w:sz w:val="21"/>
                <w:szCs w:val="21"/>
                <w:highlight w:val="none"/>
                <w:lang w:val="en-US" w:eastAsia="zh-CN"/>
              </w:rPr>
              <w:t>4</w:t>
            </w:r>
            <w:r>
              <w:rPr>
                <w:rFonts w:hint="eastAsia" w:ascii="华文中宋" w:hAnsi="华文中宋" w:eastAsia="华文中宋" w:cs="仿宋"/>
                <w:bCs/>
                <w:sz w:val="21"/>
                <w:szCs w:val="21"/>
                <w:highlight w:val="none"/>
                <w:lang w:eastAsia="zh-CN"/>
              </w:rPr>
              <w:t>）</w:t>
            </w:r>
            <w:r>
              <w:rPr>
                <w:rFonts w:hint="eastAsia" w:ascii="华文中宋" w:hAnsi="华文中宋" w:eastAsia="华文中宋" w:cs="仿宋"/>
                <w:bCs/>
                <w:sz w:val="21"/>
                <w:szCs w:val="21"/>
                <w:highlight w:val="none"/>
              </w:rPr>
              <w:t xml:space="preserve">中标供应商合同主要义务履行完毕，中标供应商缴纳的履约保证金自项目验收合格之日起（ </w:t>
            </w:r>
            <w:r>
              <w:rPr>
                <w:rFonts w:hint="eastAsia" w:ascii="华文中宋" w:hAnsi="华文中宋" w:eastAsia="华文中宋" w:cs="仿宋"/>
                <w:bCs/>
                <w:sz w:val="21"/>
                <w:szCs w:val="21"/>
                <w:highlight w:val="none"/>
                <w:lang w:val="en-US" w:eastAsia="zh-CN"/>
              </w:rPr>
              <w:t>30工作日</w:t>
            </w:r>
            <w:r>
              <w:rPr>
                <w:rFonts w:hint="eastAsia" w:ascii="华文中宋" w:hAnsi="华文中宋" w:eastAsia="华文中宋" w:cs="仿宋"/>
                <w:bCs/>
                <w:sz w:val="21"/>
                <w:szCs w:val="21"/>
                <w:highlight w:val="none"/>
              </w:rPr>
              <w:t xml:space="preserve"> ）内采购人无息退还。</w:t>
            </w:r>
          </w:p>
          <w:p w14:paraId="40A17990">
            <w:pPr>
              <w:spacing w:line="360" w:lineRule="auto"/>
              <w:ind w:firstLine="210" w:firstLineChars="100"/>
              <w:rPr>
                <w:rFonts w:ascii="华文中宋" w:hAnsi="华文中宋" w:eastAsia="华文中宋"/>
                <w:sz w:val="21"/>
                <w:szCs w:val="21"/>
                <w:highlight w:val="none"/>
              </w:rPr>
            </w:pPr>
            <w:r>
              <w:rPr>
                <w:rFonts w:hint="eastAsia" w:ascii="华文中宋" w:hAnsi="华文中宋" w:eastAsia="华文中宋"/>
                <w:sz w:val="21"/>
                <w:szCs w:val="21"/>
                <w:highlight w:val="none"/>
                <w:lang w:val="en-US" w:eastAsia="zh-CN"/>
              </w:rPr>
              <w:t>5.</w:t>
            </w:r>
            <w:r>
              <w:rPr>
                <w:rFonts w:hint="eastAsia" w:ascii="华文中宋" w:hAnsi="华文中宋" w:eastAsia="华文中宋"/>
                <w:sz w:val="21"/>
                <w:szCs w:val="21"/>
                <w:highlight w:val="none"/>
              </w:rPr>
              <w:t>运输要求：保证货物及时无误运输至交货地点，货物到达指定地点，采购人确认无误后，运输结束。</w:t>
            </w:r>
          </w:p>
          <w:p w14:paraId="735D3E69">
            <w:pPr>
              <w:spacing w:line="360" w:lineRule="auto"/>
              <w:ind w:firstLine="210" w:firstLineChars="100"/>
              <w:rPr>
                <w:rFonts w:ascii="华文中宋" w:hAnsi="华文中宋" w:eastAsia="华文中宋" w:cs="仿宋"/>
                <w:bCs/>
                <w:sz w:val="21"/>
                <w:szCs w:val="21"/>
                <w:highlight w:val="none"/>
              </w:rPr>
            </w:pPr>
            <w:r>
              <w:rPr>
                <w:rFonts w:hint="eastAsia" w:ascii="华文中宋" w:hAnsi="华文中宋" w:eastAsia="华文中宋"/>
                <w:sz w:val="21"/>
                <w:szCs w:val="21"/>
                <w:highlight w:val="none"/>
                <w:lang w:val="en-US" w:eastAsia="zh-CN"/>
              </w:rPr>
              <w:t>6.</w:t>
            </w:r>
            <w:r>
              <w:rPr>
                <w:rFonts w:hint="eastAsia" w:ascii="华文中宋" w:hAnsi="华文中宋" w:eastAsia="华文中宋"/>
                <w:sz w:val="21"/>
                <w:szCs w:val="21"/>
                <w:highlight w:val="none"/>
              </w:rPr>
              <w:t>保险要求：报价中包含所有货物的保险费用，不再另外收费。</w:t>
            </w:r>
          </w:p>
          <w:p w14:paraId="6BFC6297">
            <w:pPr>
              <w:spacing w:line="360" w:lineRule="auto"/>
              <w:ind w:firstLine="210" w:firstLineChars="100"/>
              <w:rPr>
                <w:rFonts w:ascii="华文中宋" w:hAnsi="华文中宋" w:eastAsia="华文中宋"/>
                <w:sz w:val="21"/>
                <w:szCs w:val="21"/>
                <w:highlight w:val="none"/>
              </w:rPr>
            </w:pPr>
            <w:r>
              <w:rPr>
                <w:rFonts w:hint="eastAsia" w:ascii="华文中宋" w:hAnsi="华文中宋" w:eastAsia="华文中宋" w:cs="仿宋"/>
                <w:bCs/>
                <w:sz w:val="21"/>
                <w:szCs w:val="21"/>
                <w:highlight w:val="none"/>
                <w:lang w:val="en-US" w:eastAsia="zh-CN"/>
              </w:rPr>
              <w:t>7.</w:t>
            </w:r>
            <w:r>
              <w:rPr>
                <w:rFonts w:hint="eastAsia" w:ascii="华文中宋" w:hAnsi="华文中宋" w:eastAsia="华文中宋"/>
                <w:sz w:val="21"/>
                <w:szCs w:val="21"/>
                <w:highlight w:val="none"/>
              </w:rPr>
              <w:t>商品包装和快递包装要求：</w:t>
            </w:r>
          </w:p>
          <w:p w14:paraId="4C18AB78">
            <w:pPr>
              <w:spacing w:line="360" w:lineRule="auto"/>
              <w:ind w:firstLine="420" w:firstLineChars="200"/>
              <w:rPr>
                <w:rFonts w:ascii="华文中宋" w:hAnsi="华文中宋" w:eastAsia="华文中宋"/>
                <w:sz w:val="21"/>
                <w:szCs w:val="21"/>
                <w:highlight w:val="none"/>
              </w:rPr>
            </w:pP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lang w:val="en-US" w:eastAsia="zh-CN"/>
              </w:rPr>
              <w:t>1</w:t>
            </w: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rPr>
              <w:t>直接使用商品包装作为快递包装的商品，其商品包装满足《商品包装政府采购需求标准（试行）》即可。</w:t>
            </w:r>
          </w:p>
          <w:p w14:paraId="432AAC83">
            <w:pPr>
              <w:spacing w:line="360" w:lineRule="auto"/>
              <w:ind w:firstLine="420" w:firstLineChars="200"/>
              <w:rPr>
                <w:rFonts w:hint="eastAsia" w:ascii="华文中宋" w:hAnsi="华文中宋" w:eastAsia="华文中宋"/>
                <w:sz w:val="21"/>
                <w:szCs w:val="21"/>
                <w:highlight w:val="none"/>
              </w:rPr>
            </w:pP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lang w:val="en-US" w:eastAsia="zh-CN"/>
              </w:rPr>
              <w:t>2</w:t>
            </w: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rPr>
              <w:t>快递包装产品质量和封装方式应符合相关国家或行业标准技术指标要求。</w:t>
            </w:r>
          </w:p>
          <w:p w14:paraId="178B019A">
            <w:pPr>
              <w:spacing w:line="360" w:lineRule="auto"/>
              <w:ind w:firstLine="420" w:firstLineChars="200"/>
              <w:rPr>
                <w:rFonts w:hint="eastAsia" w:ascii="华文中宋" w:hAnsi="华文中宋" w:eastAsia="华文中宋" w:cs="仿宋"/>
                <w:b w:val="0"/>
                <w:bCs/>
                <w:kern w:val="2"/>
                <w:sz w:val="21"/>
                <w:szCs w:val="21"/>
                <w:highlight w:val="none"/>
                <w:lang w:val="en-US" w:eastAsia="zh-CN" w:bidi="ar-SA"/>
              </w:rPr>
            </w:pPr>
            <w:r>
              <w:rPr>
                <w:rFonts w:hint="eastAsia" w:ascii="华文中宋" w:hAnsi="华文中宋" w:eastAsia="华文中宋" w:cs="仿宋"/>
                <w:b w:val="0"/>
                <w:bCs/>
                <w:kern w:val="2"/>
                <w:sz w:val="21"/>
                <w:szCs w:val="21"/>
                <w:highlight w:val="none"/>
                <w:lang w:val="en-US" w:eastAsia="zh-CN" w:bidi="ar-SA"/>
              </w:rPr>
              <w:t>8.其他商务要求：</w:t>
            </w:r>
          </w:p>
          <w:p w14:paraId="602CBB18">
            <w:pPr>
              <w:spacing w:line="360" w:lineRule="auto"/>
              <w:ind w:firstLine="420" w:firstLineChars="200"/>
              <w:rPr>
                <w:sz w:val="21"/>
                <w:szCs w:val="21"/>
                <w:highlight w:val="none"/>
              </w:rPr>
            </w:pPr>
            <w:r>
              <w:rPr>
                <w:rFonts w:hint="eastAsia" w:ascii="华文中宋" w:hAnsi="华文中宋" w:eastAsia="华文中宋"/>
                <w:sz w:val="21"/>
                <w:szCs w:val="21"/>
                <w:highlight w:val="none"/>
                <w:lang w:val="en-US" w:eastAsia="zh-CN"/>
              </w:rPr>
              <w:t>所投产品单项报价不得超过单项最高限价，每包报价不得超过每包最高限价。</w:t>
            </w:r>
          </w:p>
        </w:tc>
      </w:tr>
      <w:tr w14:paraId="3251F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Borders>
              <w:tl2br w:val="nil"/>
              <w:tr2bl w:val="nil"/>
            </w:tcBorders>
          </w:tcPr>
          <w:p w14:paraId="0D8136B8">
            <w:pPr>
              <w:spacing w:line="360" w:lineRule="auto"/>
              <w:ind w:firstLine="420" w:firstLineChars="200"/>
              <w:rPr>
                <w:rFonts w:hint="default" w:ascii="华文中宋" w:hAnsi="华文中宋" w:eastAsia="华文中宋"/>
                <w:b/>
                <w:sz w:val="21"/>
                <w:szCs w:val="21"/>
                <w:highlight w:val="none"/>
                <w:lang w:val="en-US" w:eastAsia="zh-CN"/>
              </w:rPr>
            </w:pPr>
            <w:r>
              <w:rPr>
                <w:rFonts w:hint="eastAsia" w:ascii="华文中宋" w:hAnsi="华文中宋" w:eastAsia="华文中宋"/>
                <w:b/>
                <w:sz w:val="21"/>
                <w:szCs w:val="21"/>
                <w:highlight w:val="none"/>
                <w:lang w:val="en-US" w:eastAsia="zh-CN"/>
              </w:rPr>
              <w:t>（二）政策性及强制性要求</w:t>
            </w:r>
          </w:p>
        </w:tc>
      </w:tr>
      <w:tr w14:paraId="15671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Borders>
              <w:tl2br w:val="nil"/>
              <w:tr2bl w:val="nil"/>
            </w:tcBorders>
          </w:tcPr>
          <w:p w14:paraId="3E765E6B">
            <w:pPr>
              <w:spacing w:line="360" w:lineRule="auto"/>
              <w:ind w:firstLine="420" w:firstLineChars="200"/>
              <w:rPr>
                <w:rFonts w:hint="default" w:ascii="华文中宋" w:hAnsi="华文中宋" w:eastAsia="华文中宋"/>
                <w:color w:val="auto"/>
                <w:sz w:val="21"/>
                <w:szCs w:val="21"/>
                <w:highlight w:val="none"/>
                <w:lang w:val="en-US" w:eastAsia="zh-CN"/>
              </w:rPr>
            </w:pPr>
            <w:r>
              <w:rPr>
                <w:rFonts w:hint="eastAsia" w:ascii="华文中宋" w:hAnsi="华文中宋" w:eastAsia="华文中宋"/>
                <w:sz w:val="21"/>
                <w:szCs w:val="21"/>
                <w:highlight w:val="none"/>
                <w:lang w:val="en-US" w:eastAsia="zh-CN"/>
              </w:rPr>
              <w:t>1.</w:t>
            </w:r>
            <w:r>
              <w:rPr>
                <w:rFonts w:hint="eastAsia" w:ascii="华文中宋" w:hAnsi="华文中宋" w:eastAsia="华文中宋" w:cstheme="minorBidi"/>
                <w:b/>
                <w:bCs/>
                <w:spacing w:val="0"/>
                <w:kern w:val="2"/>
                <w:sz w:val="21"/>
                <w:szCs w:val="21"/>
                <w:highlight w:val="none"/>
                <w:lang w:val="en-US" w:eastAsia="zh-CN" w:bidi="ar-SA"/>
              </w:rPr>
              <w:t>本项目属于政府采购强制采购的产</w:t>
            </w:r>
            <w:r>
              <w:rPr>
                <w:rFonts w:hint="eastAsia" w:ascii="华文中宋" w:hAnsi="华文中宋" w:eastAsia="华文中宋" w:cstheme="minorBidi"/>
                <w:b/>
                <w:bCs/>
                <w:color w:val="auto"/>
                <w:spacing w:val="0"/>
                <w:kern w:val="2"/>
                <w:sz w:val="21"/>
                <w:szCs w:val="21"/>
                <w:highlight w:val="none"/>
                <w:lang w:val="en-US" w:eastAsia="zh-CN" w:bidi="ar-SA"/>
              </w:rPr>
              <w:t>品</w:t>
            </w:r>
            <w:r>
              <w:rPr>
                <w:rFonts w:hint="eastAsia" w:ascii="华文中宋" w:hAnsi="华文中宋" w:eastAsia="华文中宋" w:cstheme="minorBidi"/>
                <w:color w:val="auto"/>
                <w:spacing w:val="0"/>
                <w:kern w:val="2"/>
                <w:sz w:val="21"/>
                <w:szCs w:val="21"/>
                <w:highlight w:val="none"/>
                <w:lang w:val="en-US" w:eastAsia="zh-CN" w:bidi="ar-SA"/>
              </w:rPr>
              <w:t>：第3包，序号【9】打印机、序号【10】打印机、序号【14】视频监控设备、序号【66】打印机、序号【75】视频全程监控系统。</w:t>
            </w:r>
          </w:p>
          <w:p w14:paraId="7D08B15F">
            <w:pPr>
              <w:spacing w:line="360" w:lineRule="auto"/>
              <w:ind w:firstLine="420" w:firstLineChars="200"/>
              <w:rPr>
                <w:rFonts w:hint="eastAsia" w:ascii="华文中宋" w:hAnsi="华文中宋" w:eastAsia="华文中宋"/>
                <w:color w:val="auto"/>
                <w:sz w:val="21"/>
                <w:szCs w:val="21"/>
                <w:highlight w:val="none"/>
                <w:lang w:val="en-US" w:eastAsia="zh-CN"/>
              </w:rPr>
            </w:pPr>
            <w:r>
              <w:rPr>
                <w:rFonts w:hint="eastAsia" w:ascii="华文中宋" w:hAnsi="华文中宋" w:eastAsia="华文中宋"/>
                <w:color w:val="auto"/>
                <w:sz w:val="21"/>
                <w:szCs w:val="21"/>
                <w:highlight w:val="none"/>
                <w:lang w:val="en-US" w:eastAsia="zh-CN"/>
              </w:rPr>
              <w:t>投标人本项目所投以上产品应全部属于“节能产品政府采购品目清单”中的强制节能产品，投标人应附处于有效期之内的节能产品认证证书扫描件，并如实填写《政府强制采购产品明细表》（格式见第八部分）；以上产品不接受非强制采购产品。</w:t>
            </w:r>
          </w:p>
          <w:p w14:paraId="3AEC10FA">
            <w:pPr>
              <w:pStyle w:val="58"/>
              <w:ind w:left="0" w:leftChars="0" w:firstLine="0" w:firstLineChars="0"/>
              <w:rPr>
                <w:rFonts w:hint="eastAsia" w:ascii="华文中宋" w:hAnsi="华文中宋" w:eastAsia="华文中宋" w:cstheme="minorBidi"/>
                <w:color w:val="auto"/>
                <w:spacing w:val="0"/>
                <w:kern w:val="2"/>
                <w:sz w:val="21"/>
                <w:szCs w:val="21"/>
                <w:highlight w:val="none"/>
                <w:lang w:val="en-US" w:eastAsia="zh-CN" w:bidi="ar-SA"/>
              </w:rPr>
            </w:pPr>
            <w:r>
              <w:rPr>
                <w:rFonts w:hint="eastAsia" w:ascii="华文中宋" w:hAnsi="华文中宋" w:eastAsia="华文中宋"/>
                <w:color w:val="auto"/>
                <w:sz w:val="21"/>
                <w:szCs w:val="21"/>
                <w:highlight w:val="none"/>
                <w:lang w:val="en-US" w:eastAsia="zh-CN"/>
              </w:rPr>
              <w:t>2.</w:t>
            </w:r>
            <w:r>
              <w:rPr>
                <w:rFonts w:hint="eastAsia" w:ascii="华文中宋" w:hAnsi="华文中宋" w:eastAsia="华文中宋" w:cstheme="minorBidi"/>
                <w:b/>
                <w:bCs/>
                <w:color w:val="auto"/>
                <w:spacing w:val="0"/>
                <w:kern w:val="2"/>
                <w:sz w:val="21"/>
                <w:szCs w:val="21"/>
                <w:highlight w:val="none"/>
                <w:lang w:val="en-US" w:eastAsia="zh-CN" w:bidi="ar-SA"/>
              </w:rPr>
              <w:t>涉及价格折扣优惠的绿色产品：</w:t>
            </w:r>
            <w:r>
              <w:rPr>
                <w:rFonts w:hint="eastAsia" w:ascii="华文中宋" w:hAnsi="华文中宋" w:eastAsia="华文中宋" w:cstheme="minorBidi"/>
                <w:color w:val="auto"/>
                <w:spacing w:val="0"/>
                <w:kern w:val="2"/>
                <w:sz w:val="21"/>
                <w:szCs w:val="21"/>
                <w:highlight w:val="none"/>
                <w:lang w:val="en-US" w:eastAsia="zh-CN" w:bidi="ar-SA"/>
              </w:rPr>
              <w:t>第3包，序号【1】条桌、序号【2】椅子、序号【3】工位、序号【4】椅子、序号【5】书柜、序号【6】文件柜、序号【7】保密柜、序号【11】扫描仪、序号【12】复印机。</w:t>
            </w:r>
          </w:p>
          <w:p w14:paraId="03F836BC">
            <w:pPr>
              <w:spacing w:line="360" w:lineRule="auto"/>
              <w:ind w:firstLine="420" w:firstLineChars="200"/>
              <w:rPr>
                <w:rFonts w:hint="default" w:ascii="华文中宋" w:hAnsi="华文中宋" w:eastAsia="华文中宋"/>
                <w:sz w:val="21"/>
                <w:szCs w:val="21"/>
                <w:highlight w:val="none"/>
                <w:lang w:val="en-US" w:eastAsia="zh-CN"/>
              </w:rPr>
            </w:pPr>
            <w:r>
              <w:rPr>
                <w:rFonts w:hint="eastAsia" w:ascii="华文中宋" w:hAnsi="华文中宋" w:eastAsia="华文中宋"/>
                <w:sz w:val="21"/>
                <w:szCs w:val="21"/>
                <w:highlight w:val="none"/>
                <w:lang w:val="en-US" w:eastAsia="zh-CN"/>
              </w:rPr>
              <w:t>以上产品投标人需投报“节能产品政府采购品目清单”或“环境标志产品政府采购品目清单”范围内的产品，同时提供处于有效期之内的产品认证证书扫描件，并如实填写《政府采购绿色产品明细表》（格式见第八部分），才可享受该项产品的价格折扣；品目清单外的产品不享受价格折扣优惠政策。</w:t>
            </w:r>
          </w:p>
          <w:p w14:paraId="2239CD2F">
            <w:pPr>
              <w:spacing w:line="360" w:lineRule="auto"/>
              <w:ind w:firstLine="420" w:firstLineChars="200"/>
              <w:rPr>
                <w:rFonts w:hint="eastAsia" w:ascii="华文中宋" w:hAnsi="华文中宋" w:eastAsia="华文中宋"/>
                <w:b/>
                <w:bCs/>
                <w:sz w:val="21"/>
                <w:szCs w:val="21"/>
                <w:highlight w:val="none"/>
                <w:lang w:val="en-US" w:eastAsia="zh-CN"/>
              </w:rPr>
            </w:pPr>
            <w:r>
              <w:rPr>
                <w:rFonts w:hint="eastAsia" w:ascii="华文中宋" w:hAnsi="华文中宋" w:eastAsia="华文中宋"/>
                <w:b/>
                <w:bCs/>
                <w:sz w:val="21"/>
                <w:szCs w:val="21"/>
                <w:highlight w:val="none"/>
                <w:lang w:val="en-US" w:eastAsia="zh-CN"/>
              </w:rPr>
              <w:t>3.政府采购绿色包装和绿色运输要求：</w:t>
            </w:r>
          </w:p>
          <w:p w14:paraId="58736AE6">
            <w:pPr>
              <w:spacing w:line="360" w:lineRule="auto"/>
              <w:ind w:firstLine="420" w:firstLineChars="200"/>
              <w:rPr>
                <w:rFonts w:hint="default" w:ascii="华文中宋" w:hAnsi="华文中宋" w:eastAsia="华文中宋"/>
                <w:color w:val="auto"/>
                <w:sz w:val="21"/>
                <w:szCs w:val="21"/>
                <w:highlight w:val="none"/>
                <w:lang w:val="en-US" w:eastAsia="zh-CN"/>
              </w:rPr>
            </w:pPr>
            <w:r>
              <w:rPr>
                <w:rFonts w:hint="eastAsia" w:ascii="华文中宋" w:hAnsi="华文中宋" w:eastAsia="华文中宋"/>
                <w:sz w:val="21"/>
                <w:szCs w:val="21"/>
                <w:highlight w:val="none"/>
                <w:lang w:val="en-US" w:eastAsia="zh-CN"/>
              </w:rPr>
              <w:t>本项目中涉及到商品包装和快递包装的，其包装材料和运输环节的要求和履约验收要求严格执行《商品包装政府采购需求标准（试行）》，快递包装符合《快递包装政府采购需求标准（试行）》标准及相关要求，投标人在提交投标文件中需提供“商品包装和快递包装承诺”（格式见第八部分）。鼓励中标供应商在运输过程中推广使用新能源车辆进行配送，优化运输</w:t>
            </w:r>
            <w:r>
              <w:rPr>
                <w:rFonts w:hint="eastAsia" w:ascii="华文中宋" w:hAnsi="华文中宋" w:eastAsia="华文中宋"/>
                <w:color w:val="auto"/>
                <w:sz w:val="21"/>
                <w:szCs w:val="21"/>
                <w:highlight w:val="none"/>
                <w:lang w:val="en-US" w:eastAsia="zh-CN"/>
              </w:rPr>
              <w:t>路线以减少空驶和碳排放，确保运输过程的环保性。</w:t>
            </w:r>
          </w:p>
          <w:p w14:paraId="365C80E7">
            <w:pPr>
              <w:numPr>
                <w:ilvl w:val="0"/>
                <w:numId w:val="0"/>
              </w:numPr>
              <w:spacing w:line="360" w:lineRule="auto"/>
              <w:ind w:firstLine="420" w:firstLineChars="200"/>
              <w:rPr>
                <w:rFonts w:hint="eastAsia" w:ascii="华文中宋" w:hAnsi="华文中宋" w:eastAsia="华文中宋" w:cstheme="minorBidi"/>
                <w:color w:val="auto"/>
                <w:spacing w:val="0"/>
                <w:kern w:val="2"/>
                <w:sz w:val="21"/>
                <w:szCs w:val="21"/>
                <w:highlight w:val="none"/>
                <w:lang w:val="en-US" w:eastAsia="zh-CN" w:bidi="ar-SA"/>
              </w:rPr>
            </w:pPr>
            <w:r>
              <w:rPr>
                <w:rFonts w:hint="eastAsia" w:ascii="华文中宋" w:hAnsi="华文中宋" w:eastAsia="华文中宋"/>
                <w:color w:val="auto"/>
                <w:sz w:val="21"/>
                <w:szCs w:val="21"/>
                <w:highlight w:val="none"/>
                <w:lang w:val="en-US" w:eastAsia="zh-CN"/>
              </w:rPr>
              <w:t>4.</w:t>
            </w:r>
            <w:r>
              <w:rPr>
                <w:rFonts w:hint="eastAsia" w:ascii="华文中宋" w:hAnsi="华文中宋" w:eastAsia="华文中宋"/>
                <w:color w:val="auto"/>
                <w:sz w:val="21"/>
                <w:szCs w:val="21"/>
                <w:highlight w:val="none"/>
              </w:rPr>
              <w:t>含有</w:t>
            </w:r>
            <w:r>
              <w:rPr>
                <w:rFonts w:hint="eastAsia" w:ascii="华文中宋" w:hAnsi="华文中宋" w:eastAsia="华文中宋"/>
                <w:color w:val="auto"/>
                <w:sz w:val="21"/>
                <w:szCs w:val="21"/>
                <w:highlight w:val="none"/>
                <w:lang w:val="en-US" w:eastAsia="zh-CN"/>
              </w:rPr>
              <w:t>工信部</w:t>
            </w:r>
            <w:r>
              <w:rPr>
                <w:rFonts w:hint="eastAsia" w:ascii="华文中宋" w:hAnsi="华文中宋" w:eastAsia="华文中宋"/>
                <w:color w:val="auto"/>
                <w:sz w:val="21"/>
                <w:szCs w:val="21"/>
                <w:highlight w:val="none"/>
              </w:rPr>
              <w:t>会同有关部门制定下发的《网络关键设备和网络安全专用产品目录》中的</w:t>
            </w:r>
            <w:r>
              <w:rPr>
                <w:rFonts w:hint="eastAsia" w:ascii="华文中宋" w:hAnsi="华文中宋" w:eastAsia="华文中宋"/>
                <w:b/>
                <w:bCs/>
                <w:color w:val="auto"/>
                <w:sz w:val="21"/>
                <w:szCs w:val="21"/>
                <w:highlight w:val="none"/>
                <w:u w:val="single"/>
              </w:rPr>
              <w:t>网络安全专用产品</w:t>
            </w:r>
            <w:r>
              <w:rPr>
                <w:rFonts w:hint="eastAsia" w:ascii="华文中宋" w:hAnsi="华文中宋" w:eastAsia="华文中宋"/>
                <w:color w:val="auto"/>
                <w:sz w:val="21"/>
                <w:szCs w:val="21"/>
                <w:highlight w:val="none"/>
              </w:rPr>
              <w:t>：</w:t>
            </w:r>
            <w:r>
              <w:rPr>
                <w:rFonts w:hint="eastAsia" w:ascii="华文中宋" w:hAnsi="华文中宋" w:eastAsia="华文中宋" w:cstheme="minorBidi"/>
                <w:color w:val="auto"/>
                <w:spacing w:val="0"/>
                <w:kern w:val="2"/>
                <w:sz w:val="21"/>
                <w:szCs w:val="21"/>
                <w:highlight w:val="none"/>
                <w:lang w:val="en-US" w:eastAsia="zh-CN" w:bidi="ar-SA"/>
              </w:rPr>
              <w:t>无</w:t>
            </w:r>
          </w:p>
          <w:p w14:paraId="3D268E78">
            <w:pPr>
              <w:numPr>
                <w:ilvl w:val="0"/>
                <w:numId w:val="0"/>
              </w:numPr>
              <w:spacing w:line="360" w:lineRule="auto"/>
              <w:ind w:firstLine="420" w:firstLineChars="200"/>
              <w:rPr>
                <w:rFonts w:ascii="华文中宋" w:hAnsi="华文中宋" w:eastAsia="华文中宋"/>
                <w:color w:val="auto"/>
                <w:sz w:val="21"/>
                <w:szCs w:val="21"/>
                <w:highlight w:val="none"/>
              </w:rPr>
            </w:pPr>
            <w:r>
              <w:rPr>
                <w:rFonts w:hint="eastAsia" w:ascii="华文中宋" w:hAnsi="华文中宋" w:eastAsia="华文中宋"/>
                <w:color w:val="auto"/>
                <w:sz w:val="21"/>
                <w:szCs w:val="21"/>
                <w:highlight w:val="none"/>
                <w:lang w:val="en-US" w:eastAsia="zh-CN"/>
              </w:rPr>
              <w:t>说明：详情参见《关于调整网络安全专用产品安全管理有关事项的公告》</w:t>
            </w:r>
          </w:p>
          <w:p w14:paraId="11924E9B">
            <w:pPr>
              <w:spacing w:line="360" w:lineRule="auto"/>
              <w:ind w:firstLine="420" w:firstLineChars="200"/>
              <w:rPr>
                <w:rFonts w:ascii="华文中宋" w:hAnsi="华文中宋" w:eastAsia="华文中宋"/>
                <w:color w:val="auto"/>
                <w:sz w:val="21"/>
                <w:szCs w:val="21"/>
                <w:highlight w:val="none"/>
              </w:rPr>
            </w:pPr>
            <w:r>
              <w:rPr>
                <w:rFonts w:hint="eastAsia" w:ascii="华文中宋" w:hAnsi="华文中宋" w:eastAsia="华文中宋"/>
                <w:color w:val="auto"/>
                <w:sz w:val="21"/>
                <w:szCs w:val="21"/>
                <w:highlight w:val="none"/>
                <w:lang w:val="en-US" w:eastAsia="zh-CN"/>
              </w:rPr>
              <w:t>5.</w:t>
            </w:r>
            <w:r>
              <w:rPr>
                <w:rFonts w:hint="eastAsia" w:ascii="华文中宋" w:hAnsi="华文中宋" w:eastAsia="华文中宋"/>
                <w:color w:val="auto"/>
                <w:sz w:val="21"/>
                <w:szCs w:val="21"/>
                <w:highlight w:val="none"/>
              </w:rPr>
              <w:t>正版软件承诺：承诺所投报的计算机预装正版操作系统，硬件产品内的预装软件为正版软件。</w:t>
            </w:r>
          </w:p>
          <w:p w14:paraId="330F4E82">
            <w:pPr>
              <w:spacing w:line="360" w:lineRule="auto"/>
              <w:ind w:firstLine="420" w:firstLineChars="200"/>
              <w:rPr>
                <w:rFonts w:hint="eastAsia" w:ascii="华文中宋" w:hAnsi="华文中宋" w:eastAsia="华文中宋"/>
                <w:color w:val="auto"/>
                <w:sz w:val="21"/>
                <w:szCs w:val="21"/>
                <w:highlight w:val="none"/>
                <w:lang w:eastAsia="zh-CN"/>
              </w:rPr>
            </w:pPr>
            <w:r>
              <w:rPr>
                <w:rFonts w:hint="eastAsia" w:ascii="华文中宋" w:hAnsi="华文中宋" w:eastAsia="华文中宋"/>
                <w:color w:val="auto"/>
                <w:sz w:val="21"/>
                <w:szCs w:val="21"/>
                <w:highlight w:val="none"/>
                <w:lang w:val="en-US" w:eastAsia="zh-CN"/>
              </w:rPr>
              <w:t>6.财政部及工信部</w:t>
            </w:r>
            <w:r>
              <w:rPr>
                <w:rFonts w:hint="eastAsia" w:ascii="华文中宋" w:hAnsi="华文中宋" w:eastAsia="华文中宋"/>
                <w:color w:val="auto"/>
                <w:sz w:val="21"/>
                <w:szCs w:val="21"/>
                <w:highlight w:val="none"/>
              </w:rPr>
              <w:t>强制性要求或标准：</w:t>
            </w:r>
            <w:r>
              <w:rPr>
                <w:rFonts w:hint="eastAsia" w:ascii="华文中宋" w:hAnsi="华文中宋" w:eastAsia="华文中宋"/>
                <w:color w:val="auto"/>
                <w:sz w:val="21"/>
                <w:szCs w:val="21"/>
                <w:highlight w:val="none"/>
                <w:lang w:eastAsia="zh-CN"/>
              </w:rPr>
              <w:t>无</w:t>
            </w:r>
          </w:p>
          <w:p w14:paraId="29226C41">
            <w:pPr>
              <w:spacing w:line="360" w:lineRule="auto"/>
              <w:ind w:firstLine="420" w:firstLineChars="200"/>
              <w:rPr>
                <w:rFonts w:hint="default" w:ascii="华文中宋" w:hAnsi="华文中宋" w:eastAsia="华文中宋" w:cs="仿宋"/>
                <w:bCs/>
                <w:sz w:val="21"/>
                <w:szCs w:val="21"/>
                <w:highlight w:val="none"/>
                <w:lang w:val="en-US" w:eastAsia="zh-CN"/>
              </w:rPr>
            </w:pPr>
            <w:r>
              <w:rPr>
                <w:rFonts w:hint="eastAsia" w:ascii="华文中宋" w:hAnsi="华文中宋" w:eastAsia="华文中宋" w:cs="仿宋"/>
                <w:bCs/>
                <w:sz w:val="21"/>
                <w:szCs w:val="21"/>
                <w:highlight w:val="none"/>
                <w:lang w:val="en-US" w:eastAsia="zh-CN"/>
              </w:rPr>
              <w:t>项目中所涉及设备及操作</w:t>
            </w:r>
            <w:r>
              <w:rPr>
                <w:rFonts w:hint="eastAsia" w:ascii="华文中宋" w:hAnsi="华文中宋" w:eastAsia="华文中宋" w:cs="仿宋"/>
                <w:bCs/>
                <w:color w:val="auto"/>
                <w:sz w:val="21"/>
                <w:szCs w:val="21"/>
                <w:highlight w:val="none"/>
                <w:lang w:val="en-US" w:eastAsia="zh-CN"/>
              </w:rPr>
              <w:t>系统（操作系统、通用服务器、台式计算机、便携式计算机）须符合财政部</w:t>
            </w:r>
            <w:bookmarkStart w:id="71" w:name="_Hlk171414761"/>
            <w:r>
              <w:rPr>
                <w:rFonts w:hint="eastAsia" w:ascii="华文中宋" w:hAnsi="华文中宋" w:eastAsia="华文中宋" w:cs="仿宋"/>
                <w:bCs/>
                <w:color w:val="auto"/>
                <w:sz w:val="21"/>
                <w:szCs w:val="21"/>
                <w:highlight w:val="none"/>
                <w:lang w:val="en-US" w:eastAsia="zh-CN"/>
              </w:rPr>
              <w:t>《通用服务器政府采购需求标准（2023年版）》《便携式计算机政府采购需求标准（2023年版）》《台式计算机政府采购需求标准（2023年版）》、</w:t>
            </w:r>
            <w:bookmarkEnd w:id="71"/>
            <w:r>
              <w:rPr>
                <w:rFonts w:hint="eastAsia" w:ascii="华文中宋" w:hAnsi="华文中宋" w:eastAsia="华文中宋" w:cs="仿宋"/>
                <w:bCs/>
                <w:color w:val="auto"/>
                <w:sz w:val="21"/>
                <w:szCs w:val="21"/>
                <w:highlight w:val="none"/>
                <w:lang w:val="en-US" w:eastAsia="zh-CN"/>
              </w:rPr>
              <w:t>《操作系统政府采购需求标准（2023 年版）》要求，投标人所投产品须全部符合加‘</w:t>
            </w:r>
            <w:r>
              <w:rPr>
                <w:rFonts w:hint="eastAsia" w:ascii="仿宋" w:hAnsi="仿宋" w:eastAsia="仿宋" w:cs="仿宋"/>
                <w:i w:val="0"/>
                <w:iCs w:val="0"/>
                <w:color w:val="auto"/>
                <w:kern w:val="0"/>
                <w:sz w:val="21"/>
                <w:szCs w:val="21"/>
                <w:highlight w:val="none"/>
                <w:u w:val="none"/>
                <w:lang w:val="en-US" w:eastAsia="zh-CN" w:bidi="ar"/>
              </w:rPr>
              <w:t>*</w:t>
            </w:r>
            <w:r>
              <w:rPr>
                <w:rFonts w:hint="eastAsia" w:ascii="华文中宋" w:hAnsi="华文中宋" w:eastAsia="华文中宋" w:cs="仿宋"/>
                <w:bCs/>
                <w:color w:val="auto"/>
                <w:sz w:val="21"/>
                <w:szCs w:val="21"/>
                <w:highlight w:val="none"/>
                <w:lang w:val="en-US" w:eastAsia="zh-CN"/>
              </w:rPr>
              <w:t>’需求指标，并提供承诺函，格式自拟。</w:t>
            </w:r>
            <w:r>
              <w:rPr>
                <w:rFonts w:hint="eastAsia" w:ascii="华文中宋" w:hAnsi="华文中宋" w:eastAsia="华文中宋" w:cs="仿宋"/>
                <w:bCs/>
                <w:sz w:val="21"/>
                <w:szCs w:val="21"/>
                <w:highlight w:val="none"/>
                <w:lang w:val="en-US" w:eastAsia="zh-CN"/>
              </w:rPr>
              <w:t xml:space="preserve">  </w:t>
            </w:r>
          </w:p>
          <w:p w14:paraId="79265158">
            <w:pPr>
              <w:spacing w:line="360" w:lineRule="auto"/>
              <w:ind w:firstLine="420" w:firstLineChars="200"/>
              <w:rPr>
                <w:rFonts w:hint="default" w:ascii="华文中宋" w:hAnsi="华文中宋" w:eastAsia="华文中宋" w:cs="仿宋"/>
                <w:bCs/>
                <w:sz w:val="21"/>
                <w:szCs w:val="21"/>
                <w:highlight w:val="none"/>
                <w:lang w:val="en-US" w:eastAsia="zh-CN"/>
              </w:rPr>
            </w:pPr>
            <w:r>
              <w:rPr>
                <w:rFonts w:hint="eastAsia" w:ascii="华文中宋" w:hAnsi="华文中宋" w:eastAsia="华文中宋" w:cs="仿宋"/>
                <w:bCs/>
                <w:sz w:val="21"/>
                <w:szCs w:val="21"/>
                <w:highlight w:val="none"/>
                <w:lang w:val="en-US" w:eastAsia="zh-CN"/>
              </w:rPr>
              <w:t>7.其他强制性要求：无</w:t>
            </w:r>
          </w:p>
        </w:tc>
      </w:tr>
      <w:tr w14:paraId="5EDCF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9288" w:type="dxa"/>
            <w:tcBorders>
              <w:tl2br w:val="nil"/>
              <w:tr2bl w:val="nil"/>
            </w:tcBorders>
            <w:vAlign w:val="center"/>
          </w:tcPr>
          <w:p w14:paraId="252BC4D4">
            <w:pPr>
              <w:spacing w:line="360" w:lineRule="auto"/>
              <w:ind w:firstLine="210" w:firstLineChars="100"/>
              <w:jc w:val="both"/>
              <w:rPr>
                <w:rFonts w:hint="default" w:ascii="华文中宋" w:hAnsi="华文中宋" w:eastAsia="华文中宋"/>
                <w:sz w:val="21"/>
                <w:szCs w:val="21"/>
                <w:highlight w:val="none"/>
                <w:lang w:val="en-US" w:eastAsia="zh-CN"/>
              </w:rPr>
            </w:pPr>
            <w:r>
              <w:rPr>
                <w:rFonts w:hint="eastAsia" w:ascii="华文中宋" w:hAnsi="华文中宋" w:eastAsia="华文中宋"/>
                <w:b/>
                <w:sz w:val="21"/>
                <w:szCs w:val="21"/>
                <w:highlight w:val="none"/>
                <w:lang w:val="en-US" w:eastAsia="zh-CN"/>
              </w:rPr>
              <w:t>（三）服务类要求：</w:t>
            </w:r>
          </w:p>
        </w:tc>
      </w:tr>
      <w:tr w14:paraId="0B01B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Borders>
              <w:tl2br w:val="nil"/>
              <w:tr2bl w:val="nil"/>
            </w:tcBorders>
          </w:tcPr>
          <w:p w14:paraId="2A7D62FE">
            <w:pPr>
              <w:spacing w:line="360" w:lineRule="auto"/>
              <w:ind w:firstLine="420" w:firstLineChars="200"/>
              <w:rPr>
                <w:rFonts w:hint="eastAsia" w:ascii="华文中宋" w:hAnsi="华文中宋" w:eastAsia="华文中宋"/>
                <w:sz w:val="21"/>
                <w:szCs w:val="21"/>
                <w:highlight w:val="none"/>
                <w:lang w:val="en-US" w:eastAsia="zh-CN"/>
              </w:rPr>
            </w:pPr>
            <w:r>
              <w:rPr>
                <w:rFonts w:hint="eastAsia" w:ascii="华文中宋" w:hAnsi="华文中宋" w:eastAsia="华文中宋"/>
                <w:sz w:val="21"/>
                <w:szCs w:val="21"/>
                <w:highlight w:val="none"/>
                <w:lang w:val="en-US" w:eastAsia="zh-CN"/>
              </w:rPr>
              <w:t>本项目第1、2、3包均需满足：</w:t>
            </w:r>
          </w:p>
          <w:p w14:paraId="62475675">
            <w:pPr>
              <w:spacing w:line="360" w:lineRule="auto"/>
              <w:ind w:firstLine="420" w:firstLineChars="200"/>
              <w:rPr>
                <w:rFonts w:hint="default" w:ascii="华文中宋" w:hAnsi="华文中宋" w:eastAsia="华文中宋"/>
                <w:sz w:val="21"/>
                <w:szCs w:val="21"/>
                <w:highlight w:val="none"/>
                <w:lang w:val="en-US" w:eastAsia="zh-CN"/>
              </w:rPr>
            </w:pPr>
            <w:r>
              <w:rPr>
                <w:rFonts w:hint="eastAsia" w:ascii="华文中宋" w:hAnsi="华文中宋" w:eastAsia="华文中宋"/>
                <w:sz w:val="21"/>
                <w:szCs w:val="21"/>
                <w:highlight w:val="none"/>
                <w:lang w:val="en-US" w:eastAsia="zh-CN"/>
              </w:rPr>
              <w:t>1.产品质保期自验收之日起（2）年</w:t>
            </w:r>
          </w:p>
          <w:p w14:paraId="3911B8EB">
            <w:pPr>
              <w:spacing w:line="360" w:lineRule="auto"/>
              <w:ind w:firstLine="420" w:firstLineChars="200"/>
              <w:rPr>
                <w:rFonts w:hint="default" w:ascii="华文中宋" w:hAnsi="华文中宋" w:eastAsia="华文中宋" w:cs="仿宋"/>
                <w:bCs/>
                <w:color w:val="FF0000"/>
                <w:sz w:val="21"/>
                <w:szCs w:val="21"/>
                <w:highlight w:val="none"/>
                <w:lang w:val="en-US" w:eastAsia="zh-CN"/>
              </w:rPr>
            </w:pPr>
            <w:r>
              <w:rPr>
                <w:rFonts w:hint="eastAsia" w:ascii="华文中宋" w:hAnsi="华文中宋" w:eastAsia="华文中宋"/>
                <w:sz w:val="21"/>
                <w:szCs w:val="21"/>
                <w:highlight w:val="none"/>
                <w:lang w:val="en-US" w:eastAsia="zh-CN"/>
              </w:rPr>
              <w:t xml:space="preserve">2.其他服务要求：质保期内对由于设备质量问题造成的损坏，投标人免费维修或更换损坏的设备及部件；在质保期外，投标人应提供良好的售后服务和技术支持。 </w:t>
            </w:r>
          </w:p>
        </w:tc>
      </w:tr>
      <w:tr w14:paraId="77762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Borders>
              <w:tl2br w:val="nil"/>
              <w:tr2bl w:val="nil"/>
            </w:tcBorders>
          </w:tcPr>
          <w:p w14:paraId="137B7980">
            <w:pPr>
              <w:numPr>
                <w:ilvl w:val="0"/>
                <w:numId w:val="5"/>
              </w:numPr>
              <w:spacing w:line="360" w:lineRule="auto"/>
              <w:ind w:firstLine="210" w:firstLineChars="100"/>
              <w:jc w:val="left"/>
              <w:rPr>
                <w:rFonts w:hint="default" w:ascii="华文中宋" w:hAnsi="华文中宋" w:eastAsia="华文中宋"/>
                <w:b/>
                <w:bCs w:val="0"/>
                <w:sz w:val="21"/>
                <w:szCs w:val="21"/>
                <w:highlight w:val="none"/>
                <w:lang w:val="en-US" w:eastAsia="zh-CN"/>
              </w:rPr>
            </w:pPr>
            <w:r>
              <w:rPr>
                <w:rFonts w:hint="eastAsia" w:ascii="华文中宋" w:hAnsi="华文中宋" w:eastAsia="华文中宋"/>
                <w:b/>
                <w:sz w:val="21"/>
                <w:szCs w:val="21"/>
                <w:highlight w:val="none"/>
                <w:lang w:val="en-US" w:eastAsia="zh-CN"/>
              </w:rPr>
              <w:t>技术要求：详见“五、项目技术要</w:t>
            </w:r>
            <w:r>
              <w:rPr>
                <w:rFonts w:hint="eastAsia" w:ascii="华文中宋" w:hAnsi="华文中宋" w:eastAsia="华文中宋"/>
                <w:b/>
                <w:bCs w:val="0"/>
                <w:sz w:val="21"/>
                <w:szCs w:val="21"/>
                <w:highlight w:val="none"/>
                <w:lang w:val="en-US" w:eastAsia="zh-CN"/>
              </w:rPr>
              <w:t>求”加</w:t>
            </w:r>
            <w:r>
              <w:rPr>
                <w:rFonts w:hint="eastAsia" w:ascii="华文中宋" w:hAnsi="华文中宋" w:eastAsia="华文中宋"/>
                <w:b/>
                <w:bCs w:val="0"/>
                <w:sz w:val="21"/>
                <w:szCs w:val="21"/>
                <w:highlight w:val="none"/>
              </w:rPr>
              <w:t>‘★’</w:t>
            </w:r>
            <w:r>
              <w:rPr>
                <w:rFonts w:hint="eastAsia" w:ascii="华文中宋" w:hAnsi="华文中宋" w:eastAsia="华文中宋"/>
                <w:b/>
                <w:bCs w:val="0"/>
                <w:sz w:val="21"/>
                <w:szCs w:val="21"/>
                <w:highlight w:val="none"/>
                <w:lang w:val="en-US" w:eastAsia="zh-CN"/>
              </w:rPr>
              <w:t>内容。</w:t>
            </w:r>
          </w:p>
        </w:tc>
      </w:tr>
      <w:tr w14:paraId="48558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Borders>
              <w:tl2br w:val="nil"/>
              <w:tr2bl w:val="nil"/>
            </w:tcBorders>
          </w:tcPr>
          <w:p w14:paraId="0092DBA4">
            <w:pPr>
              <w:spacing w:line="360" w:lineRule="auto"/>
              <w:rPr>
                <w:rFonts w:hint="default" w:eastAsia="华文中宋"/>
                <w:b/>
                <w:sz w:val="21"/>
                <w:szCs w:val="21"/>
                <w:highlight w:val="none"/>
                <w:lang w:val="en-US" w:eastAsia="zh-CN"/>
              </w:rPr>
            </w:pPr>
            <w:r>
              <w:rPr>
                <w:rFonts w:hint="eastAsia" w:ascii="华文中宋" w:hAnsi="华文中宋" w:eastAsia="华文中宋"/>
                <w:b/>
                <w:sz w:val="21"/>
                <w:szCs w:val="21"/>
                <w:highlight w:val="none"/>
                <w:lang w:val="en-US" w:eastAsia="zh-CN"/>
              </w:rPr>
              <w:t>三</w:t>
            </w:r>
            <w:r>
              <w:rPr>
                <w:rFonts w:hint="eastAsia" w:ascii="华文中宋" w:hAnsi="华文中宋" w:eastAsia="华文中宋"/>
                <w:b/>
                <w:sz w:val="21"/>
                <w:szCs w:val="21"/>
                <w:highlight w:val="none"/>
              </w:rPr>
              <w:t>、</w:t>
            </w:r>
            <w:r>
              <w:rPr>
                <w:rFonts w:hint="eastAsia" w:ascii="华文中宋" w:hAnsi="华文中宋" w:eastAsia="华文中宋"/>
                <w:b/>
                <w:sz w:val="21"/>
                <w:szCs w:val="21"/>
                <w:highlight w:val="none"/>
                <w:lang w:val="en-US" w:eastAsia="zh-CN"/>
              </w:rPr>
              <w:t>项目</w:t>
            </w:r>
            <w:r>
              <w:rPr>
                <w:rFonts w:hint="eastAsia" w:ascii="华文中宋" w:hAnsi="华文中宋" w:eastAsia="华文中宋"/>
                <w:b/>
                <w:sz w:val="21"/>
                <w:szCs w:val="21"/>
                <w:highlight w:val="none"/>
              </w:rPr>
              <w:t>非实质性要求</w:t>
            </w:r>
            <w:r>
              <w:rPr>
                <w:rFonts w:hint="eastAsia" w:ascii="华文中宋" w:hAnsi="华文中宋" w:eastAsia="华文中宋"/>
                <w:b/>
                <w:sz w:val="21"/>
                <w:szCs w:val="21"/>
                <w:highlight w:val="none"/>
                <w:lang w:val="en-US" w:eastAsia="zh-CN"/>
              </w:rPr>
              <w:t xml:space="preserve"> </w:t>
            </w:r>
          </w:p>
        </w:tc>
      </w:tr>
      <w:tr w14:paraId="351E1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Borders>
              <w:tl2br w:val="nil"/>
              <w:tr2bl w:val="nil"/>
            </w:tcBorders>
          </w:tcPr>
          <w:p w14:paraId="0B2AC8B8">
            <w:pPr>
              <w:numPr>
                <w:ilvl w:val="0"/>
                <w:numId w:val="0"/>
              </w:numPr>
              <w:spacing w:line="360" w:lineRule="auto"/>
              <w:rPr>
                <w:rFonts w:hint="default" w:ascii="华文中宋" w:hAnsi="华文中宋" w:eastAsia="华文中宋"/>
                <w:b/>
                <w:sz w:val="21"/>
                <w:szCs w:val="21"/>
                <w:highlight w:val="none"/>
                <w:lang w:val="en-US" w:eastAsia="zh-CN"/>
              </w:rPr>
            </w:pPr>
            <w:r>
              <w:rPr>
                <w:rFonts w:hint="eastAsia" w:ascii="华文中宋" w:hAnsi="华文中宋" w:eastAsia="华文中宋"/>
                <w:b/>
                <w:sz w:val="21"/>
                <w:szCs w:val="21"/>
                <w:highlight w:val="none"/>
                <w:lang w:val="en-US" w:eastAsia="zh-CN"/>
              </w:rPr>
              <w:t>第3包：</w:t>
            </w:r>
          </w:p>
          <w:p w14:paraId="5D0AB03D">
            <w:pPr>
              <w:numPr>
                <w:ilvl w:val="0"/>
                <w:numId w:val="0"/>
              </w:numPr>
              <w:spacing w:line="360" w:lineRule="auto"/>
              <w:ind w:firstLine="420" w:firstLineChars="200"/>
              <w:rPr>
                <w:rFonts w:hint="default" w:ascii="华文中宋" w:hAnsi="华文中宋" w:eastAsia="华文中宋"/>
                <w:color w:val="auto"/>
                <w:sz w:val="21"/>
                <w:szCs w:val="21"/>
                <w:highlight w:val="yellow"/>
                <w:lang w:val="en-US"/>
              </w:rPr>
            </w:pPr>
            <w:r>
              <w:rPr>
                <w:rFonts w:hint="eastAsia" w:ascii="华文中宋" w:hAnsi="华文中宋" w:eastAsia="华文中宋"/>
                <w:color w:val="auto"/>
                <w:sz w:val="21"/>
                <w:szCs w:val="21"/>
                <w:highlight w:val="none"/>
                <w:vertAlign w:val="baseline"/>
                <w:lang w:eastAsia="zh-CN"/>
              </w:rPr>
              <w:t>（</w:t>
            </w:r>
            <w:r>
              <w:rPr>
                <w:rFonts w:hint="eastAsia" w:ascii="华文中宋" w:hAnsi="华文中宋" w:eastAsia="华文中宋"/>
                <w:color w:val="auto"/>
                <w:sz w:val="21"/>
                <w:szCs w:val="21"/>
                <w:highlight w:val="none"/>
                <w:vertAlign w:val="baseline"/>
                <w:lang w:val="en-US" w:eastAsia="zh-CN"/>
              </w:rPr>
              <w:t>一</w:t>
            </w:r>
            <w:r>
              <w:rPr>
                <w:rFonts w:hint="eastAsia" w:ascii="华文中宋" w:hAnsi="华文中宋" w:eastAsia="华文中宋"/>
                <w:color w:val="auto"/>
                <w:sz w:val="21"/>
                <w:szCs w:val="21"/>
                <w:highlight w:val="none"/>
                <w:vertAlign w:val="baseline"/>
                <w:lang w:eastAsia="zh-CN"/>
              </w:rPr>
              <w:t>）投标人合同案例以提供投标人近三年内（2022年</w:t>
            </w:r>
            <w:r>
              <w:rPr>
                <w:rFonts w:hint="eastAsia" w:ascii="华文中宋" w:hAnsi="华文中宋" w:eastAsia="华文中宋"/>
                <w:color w:val="auto"/>
                <w:sz w:val="21"/>
                <w:szCs w:val="21"/>
                <w:highlight w:val="none"/>
                <w:vertAlign w:val="baseline"/>
                <w:lang w:val="en-US" w:eastAsia="zh-CN"/>
              </w:rPr>
              <w:t>9</w:t>
            </w:r>
            <w:r>
              <w:rPr>
                <w:rFonts w:hint="eastAsia" w:ascii="华文中宋" w:hAnsi="华文中宋" w:eastAsia="华文中宋"/>
                <w:color w:val="auto"/>
                <w:sz w:val="21"/>
                <w:szCs w:val="21"/>
                <w:highlight w:val="none"/>
                <w:vertAlign w:val="baseline"/>
                <w:lang w:eastAsia="zh-CN"/>
              </w:rPr>
              <w:t>月至投标截止日期）签署的同类合同业绩。提供投标人自身与最终用户签订的合同，合同首页、合同金额所在页、签字盖章页、供货明细单、结算凭证（结算凭证</w:t>
            </w:r>
            <w:r>
              <w:rPr>
                <w:rFonts w:hint="eastAsia" w:ascii="华文中宋" w:hAnsi="华文中宋" w:eastAsia="华文中宋"/>
                <w:color w:val="auto"/>
                <w:sz w:val="21"/>
                <w:szCs w:val="21"/>
                <w:highlight w:val="none"/>
                <w:vertAlign w:val="baseline"/>
                <w:lang w:val="en-US" w:eastAsia="zh-CN"/>
              </w:rPr>
              <w:t>指对应业绩合同增值税发票和对应款项银行回单</w:t>
            </w:r>
            <w:r>
              <w:rPr>
                <w:rFonts w:hint="eastAsia" w:ascii="华文中宋" w:hAnsi="华文中宋" w:eastAsia="华文中宋"/>
                <w:color w:val="auto"/>
                <w:sz w:val="21"/>
                <w:szCs w:val="21"/>
                <w:highlight w:val="none"/>
                <w:vertAlign w:val="baseline"/>
                <w:lang w:eastAsia="zh-CN"/>
              </w:rPr>
              <w:t>）的扫描件。</w:t>
            </w:r>
            <w:r>
              <w:rPr>
                <w:rFonts w:hint="eastAsia" w:ascii="华文中宋" w:hAnsi="华文中宋" w:eastAsia="华文中宋"/>
                <w:color w:val="auto"/>
                <w:sz w:val="21"/>
                <w:szCs w:val="21"/>
                <w:highlight w:val="none"/>
                <w:vertAlign w:val="baseline"/>
                <w:lang w:val="en-US" w:eastAsia="zh-CN"/>
              </w:rPr>
              <w:t xml:space="preserve">  </w:t>
            </w:r>
          </w:p>
          <w:p w14:paraId="0D799D00">
            <w:pPr>
              <w:numPr>
                <w:ilvl w:val="0"/>
                <w:numId w:val="0"/>
              </w:numPr>
              <w:spacing w:line="360" w:lineRule="auto"/>
              <w:ind w:firstLine="420" w:firstLineChars="200"/>
              <w:rPr>
                <w:rFonts w:hint="default" w:ascii="华文中宋" w:hAnsi="华文中宋" w:eastAsia="华文中宋"/>
                <w:sz w:val="21"/>
                <w:szCs w:val="21"/>
                <w:highlight w:val="yellow"/>
                <w:lang w:val="en-US" w:eastAsia="zh-CN"/>
              </w:rPr>
            </w:pPr>
            <w:r>
              <w:rPr>
                <w:rFonts w:hint="eastAsia" w:ascii="华文中宋" w:hAnsi="华文中宋" w:eastAsia="华文中宋"/>
                <w:color w:val="auto"/>
                <w:sz w:val="21"/>
                <w:szCs w:val="21"/>
                <w:highlight w:val="none"/>
              </w:rPr>
              <w:t>注：</w:t>
            </w:r>
            <w:r>
              <w:rPr>
                <w:rFonts w:hint="eastAsia" w:ascii="华文中宋" w:hAnsi="华文中宋" w:eastAsia="华文中宋"/>
                <w:color w:val="auto"/>
                <w:sz w:val="21"/>
                <w:szCs w:val="21"/>
                <w:highlight w:val="none"/>
                <w:lang w:eastAsia="zh-CN"/>
              </w:rPr>
              <w:t>第</w:t>
            </w:r>
            <w:r>
              <w:rPr>
                <w:rFonts w:hint="eastAsia" w:ascii="华文中宋" w:hAnsi="华文中宋" w:eastAsia="华文中宋"/>
                <w:color w:val="auto"/>
                <w:sz w:val="21"/>
                <w:szCs w:val="21"/>
                <w:highlight w:val="none"/>
                <w:lang w:val="en-US" w:eastAsia="zh-CN"/>
              </w:rPr>
              <w:t>3</w:t>
            </w:r>
            <w:r>
              <w:rPr>
                <w:rFonts w:hint="eastAsia" w:ascii="华文中宋" w:hAnsi="华文中宋" w:eastAsia="华文中宋"/>
                <w:color w:val="auto"/>
                <w:sz w:val="21"/>
                <w:szCs w:val="21"/>
                <w:highlight w:val="none"/>
                <w:lang w:eastAsia="zh-CN"/>
              </w:rPr>
              <w:t>包</w:t>
            </w:r>
            <w:r>
              <w:rPr>
                <w:rFonts w:hint="eastAsia" w:ascii="华文中宋" w:hAnsi="华文中宋" w:eastAsia="华文中宋"/>
                <w:color w:val="auto"/>
                <w:sz w:val="21"/>
                <w:szCs w:val="21"/>
                <w:highlight w:val="none"/>
              </w:rPr>
              <w:t>：同类业绩应至少应包含</w:t>
            </w:r>
            <w:r>
              <w:rPr>
                <w:rFonts w:hint="eastAsia" w:ascii="华文中宋" w:hAnsi="华文中宋" w:eastAsia="华文中宋"/>
                <w:color w:val="auto"/>
                <w:sz w:val="21"/>
                <w:szCs w:val="21"/>
                <w:highlight w:val="none"/>
                <w:vertAlign w:val="baseline"/>
                <w:lang w:val="en-US" w:eastAsia="zh-CN"/>
              </w:rPr>
              <w:t>智能审讯一体桌、智能型物证保管柜</w:t>
            </w:r>
            <w:r>
              <w:rPr>
                <w:rFonts w:hint="eastAsia" w:ascii="华文中宋" w:hAnsi="华文中宋" w:eastAsia="华文中宋"/>
                <w:sz w:val="21"/>
                <w:szCs w:val="21"/>
                <w:highlight w:val="none"/>
              </w:rPr>
              <w:t>任意一类产品</w:t>
            </w:r>
            <w:r>
              <w:rPr>
                <w:rFonts w:hint="eastAsia" w:ascii="华文中宋" w:hAnsi="华文中宋" w:eastAsia="华文中宋"/>
                <w:sz w:val="21"/>
                <w:szCs w:val="21"/>
                <w:highlight w:val="none"/>
                <w:lang w:val="en-US" w:eastAsia="zh-CN"/>
              </w:rPr>
              <w:t xml:space="preserve">   </w:t>
            </w:r>
          </w:p>
          <w:p w14:paraId="3F981197">
            <w:pPr>
              <w:spacing w:line="360" w:lineRule="auto"/>
              <w:ind w:firstLine="315" w:firstLineChars="150"/>
              <w:rPr>
                <w:rFonts w:hint="eastAsia" w:ascii="华文中宋" w:hAnsi="华文中宋" w:eastAsia="华文中宋"/>
                <w:color w:val="FF0000"/>
                <w:sz w:val="21"/>
                <w:szCs w:val="21"/>
                <w:highlight w:val="none"/>
                <w:lang w:val="en-US" w:eastAsia="zh-CN"/>
              </w:rPr>
            </w:pPr>
            <w:r>
              <w:rPr>
                <w:rFonts w:hint="eastAsia" w:ascii="华文中宋" w:hAnsi="华文中宋" w:eastAsia="华文中宋"/>
                <w:sz w:val="21"/>
                <w:szCs w:val="21"/>
                <w:highlight w:val="none"/>
                <w:lang w:val="en-US" w:eastAsia="zh-CN"/>
              </w:rPr>
              <w:t>（二）服务加分项内容：</w:t>
            </w:r>
          </w:p>
          <w:p w14:paraId="39EE40DA">
            <w:pPr>
              <w:spacing w:line="360" w:lineRule="auto"/>
              <w:ind w:firstLine="525" w:firstLineChars="250"/>
              <w:rPr>
                <w:rFonts w:hint="eastAsia" w:ascii="华文中宋" w:hAnsi="华文中宋" w:eastAsia="华文中宋"/>
                <w:color w:val="auto"/>
                <w:sz w:val="21"/>
                <w:szCs w:val="21"/>
                <w:highlight w:val="none"/>
                <w:lang w:val="en-US" w:eastAsia="zh-CN"/>
              </w:rPr>
            </w:pPr>
            <w:r>
              <w:rPr>
                <w:rFonts w:hint="eastAsia" w:ascii="华文中宋" w:hAnsi="华文中宋" w:eastAsia="华文中宋"/>
                <w:sz w:val="21"/>
                <w:szCs w:val="21"/>
                <w:highlight w:val="none"/>
                <w:lang w:val="en-US" w:eastAsia="zh-CN"/>
              </w:rPr>
              <w:t>1、</w:t>
            </w:r>
            <w:r>
              <w:rPr>
                <w:rFonts w:hint="eastAsia" w:ascii="华文中宋" w:hAnsi="华文中宋" w:eastAsia="华文中宋"/>
                <w:color w:val="auto"/>
                <w:sz w:val="21"/>
                <w:szCs w:val="21"/>
                <w:vertAlign w:val="baseline"/>
                <w:lang w:eastAsia="zh-CN"/>
              </w:rPr>
              <w:t>供货计划</w:t>
            </w:r>
            <w:r>
              <w:rPr>
                <w:rFonts w:hint="eastAsia" w:ascii="华文中宋" w:hAnsi="华文中宋" w:eastAsia="华文中宋"/>
                <w:color w:val="auto"/>
                <w:sz w:val="21"/>
                <w:szCs w:val="21"/>
                <w:highlight w:val="none"/>
                <w:lang w:val="en-US" w:eastAsia="zh-CN"/>
              </w:rPr>
              <w:t>，应包含以下内容：</w:t>
            </w:r>
          </w:p>
          <w:p w14:paraId="6E9A21CB">
            <w:pPr>
              <w:spacing w:line="360" w:lineRule="auto"/>
              <w:ind w:firstLine="315" w:firstLineChars="150"/>
              <w:rPr>
                <w:rFonts w:hint="eastAsia" w:ascii="华文中宋" w:hAnsi="华文中宋" w:eastAsia="华文中宋"/>
                <w:color w:val="auto"/>
                <w:sz w:val="21"/>
                <w:szCs w:val="21"/>
                <w:highlight w:val="none"/>
                <w:lang w:val="en-US" w:eastAsia="zh-CN"/>
              </w:rPr>
            </w:pPr>
            <w:r>
              <w:rPr>
                <w:rFonts w:hint="eastAsia" w:ascii="华文中宋" w:hAnsi="华文中宋" w:eastAsia="华文中宋"/>
                <w:color w:val="auto"/>
                <w:sz w:val="21"/>
                <w:szCs w:val="21"/>
                <w:highlight w:val="none"/>
                <w:lang w:val="en-US" w:eastAsia="zh-CN"/>
              </w:rPr>
              <w:t>（1）</w:t>
            </w:r>
            <w:r>
              <w:rPr>
                <w:rFonts w:hint="eastAsia" w:ascii="华文中宋" w:hAnsi="华文中宋" w:eastAsia="华文中宋"/>
                <w:color w:val="auto"/>
                <w:sz w:val="21"/>
                <w:szCs w:val="21"/>
                <w:vertAlign w:val="baseline"/>
                <w:lang w:eastAsia="zh-CN"/>
              </w:rPr>
              <w:t>人员、运输</w:t>
            </w:r>
            <w:r>
              <w:rPr>
                <w:rFonts w:hint="eastAsia" w:ascii="华文中宋" w:hAnsi="华文中宋" w:eastAsia="华文中宋"/>
                <w:color w:val="auto"/>
                <w:sz w:val="21"/>
                <w:szCs w:val="21"/>
                <w:vertAlign w:val="baseline"/>
                <w:lang w:val="en-US" w:eastAsia="zh-CN"/>
              </w:rPr>
              <w:t>及仓储</w:t>
            </w:r>
            <w:r>
              <w:rPr>
                <w:rFonts w:hint="eastAsia" w:ascii="华文中宋" w:hAnsi="华文中宋" w:eastAsia="华文中宋"/>
                <w:color w:val="auto"/>
                <w:sz w:val="21"/>
                <w:szCs w:val="21"/>
                <w:vertAlign w:val="baseline"/>
                <w:lang w:eastAsia="zh-CN"/>
              </w:rPr>
              <w:t>保障；</w:t>
            </w:r>
          </w:p>
          <w:p w14:paraId="6D434E36">
            <w:pPr>
              <w:spacing w:line="360" w:lineRule="auto"/>
              <w:ind w:firstLine="315" w:firstLineChars="150"/>
              <w:rPr>
                <w:rFonts w:hint="eastAsia" w:ascii="华文中宋" w:hAnsi="华文中宋" w:eastAsia="华文中宋"/>
                <w:color w:val="auto"/>
                <w:sz w:val="21"/>
                <w:szCs w:val="21"/>
                <w:vertAlign w:val="baseline"/>
                <w:lang w:eastAsia="zh-CN"/>
              </w:rPr>
            </w:pPr>
            <w:r>
              <w:rPr>
                <w:rFonts w:hint="eastAsia" w:ascii="华文中宋" w:hAnsi="华文中宋" w:eastAsia="华文中宋"/>
                <w:color w:val="auto"/>
                <w:sz w:val="21"/>
                <w:szCs w:val="21"/>
                <w:highlight w:val="none"/>
                <w:lang w:val="en-US" w:eastAsia="zh-CN"/>
              </w:rPr>
              <w:t>（2）</w:t>
            </w:r>
            <w:r>
              <w:rPr>
                <w:rFonts w:hint="eastAsia" w:ascii="华文中宋" w:hAnsi="华文中宋" w:eastAsia="华文中宋"/>
                <w:color w:val="auto"/>
                <w:sz w:val="21"/>
                <w:szCs w:val="21"/>
                <w:vertAlign w:val="baseline"/>
                <w:lang w:eastAsia="zh-CN"/>
              </w:rPr>
              <w:t>货流程及时间安排；</w:t>
            </w:r>
          </w:p>
          <w:p w14:paraId="37BA65AD">
            <w:pPr>
              <w:spacing w:line="360" w:lineRule="auto"/>
              <w:ind w:firstLine="315" w:firstLineChars="150"/>
              <w:rPr>
                <w:rFonts w:hint="eastAsia" w:ascii="华文中宋" w:hAnsi="华文中宋" w:eastAsia="华文中宋"/>
                <w:color w:val="auto"/>
                <w:sz w:val="21"/>
                <w:szCs w:val="21"/>
                <w:highlight w:val="none"/>
                <w:lang w:val="en-US" w:eastAsia="zh-CN"/>
              </w:rPr>
            </w:pPr>
            <w:r>
              <w:rPr>
                <w:rFonts w:hint="eastAsia" w:ascii="华文中宋" w:hAnsi="华文中宋" w:eastAsia="华文中宋"/>
                <w:color w:val="auto"/>
                <w:sz w:val="21"/>
                <w:szCs w:val="21"/>
                <w:highlight w:val="none"/>
                <w:lang w:val="en-US" w:eastAsia="zh-CN"/>
              </w:rPr>
              <w:t>（3）</w:t>
            </w:r>
            <w:r>
              <w:rPr>
                <w:rFonts w:hint="eastAsia" w:ascii="华文中宋" w:hAnsi="华文中宋" w:eastAsia="华文中宋"/>
                <w:color w:val="auto"/>
                <w:sz w:val="21"/>
                <w:szCs w:val="21"/>
                <w:vertAlign w:val="baseline"/>
                <w:lang w:eastAsia="zh-CN"/>
              </w:rPr>
              <w:t>验收支持方案；</w:t>
            </w:r>
          </w:p>
          <w:p w14:paraId="617F771C">
            <w:pPr>
              <w:spacing w:line="360" w:lineRule="auto"/>
              <w:ind w:firstLine="525" w:firstLineChars="250"/>
              <w:rPr>
                <w:rFonts w:hint="eastAsia" w:ascii="华文中宋" w:hAnsi="华文中宋" w:eastAsia="华文中宋"/>
                <w:sz w:val="21"/>
                <w:szCs w:val="21"/>
                <w:highlight w:val="none"/>
                <w:lang w:val="en-US" w:eastAsia="zh-CN"/>
              </w:rPr>
            </w:pPr>
            <w:r>
              <w:rPr>
                <w:rFonts w:hint="eastAsia" w:ascii="华文中宋" w:hAnsi="华文中宋" w:eastAsia="华文中宋"/>
                <w:sz w:val="21"/>
                <w:szCs w:val="21"/>
                <w:highlight w:val="none"/>
                <w:lang w:val="en-US" w:eastAsia="zh-CN"/>
              </w:rPr>
              <w:t>2、</w:t>
            </w:r>
            <w:r>
              <w:rPr>
                <w:rFonts w:hint="eastAsia" w:ascii="华文中宋" w:hAnsi="华文中宋" w:eastAsia="华文中宋"/>
                <w:color w:val="auto"/>
                <w:sz w:val="21"/>
                <w:szCs w:val="21"/>
                <w:vertAlign w:val="baseline"/>
                <w:lang w:eastAsia="zh-CN"/>
              </w:rPr>
              <w:t>培训方案</w:t>
            </w:r>
            <w:r>
              <w:rPr>
                <w:rFonts w:hint="eastAsia" w:ascii="华文中宋" w:hAnsi="华文中宋" w:eastAsia="华文中宋"/>
                <w:sz w:val="21"/>
                <w:szCs w:val="21"/>
                <w:highlight w:val="none"/>
                <w:lang w:val="en-US" w:eastAsia="zh-CN"/>
              </w:rPr>
              <w:t>，方案包含：</w:t>
            </w:r>
          </w:p>
          <w:p w14:paraId="68F4F411">
            <w:pPr>
              <w:spacing w:line="360" w:lineRule="auto"/>
              <w:ind w:firstLine="315" w:firstLineChars="150"/>
              <w:rPr>
                <w:rFonts w:hint="eastAsia" w:ascii="华文中宋" w:hAnsi="华文中宋" w:eastAsia="华文中宋"/>
                <w:sz w:val="21"/>
                <w:szCs w:val="21"/>
                <w:highlight w:val="none"/>
                <w:lang w:val="en-US" w:eastAsia="zh-CN"/>
              </w:rPr>
            </w:pPr>
            <w:r>
              <w:rPr>
                <w:rFonts w:hint="eastAsia" w:ascii="华文中宋" w:hAnsi="华文中宋" w:eastAsia="华文中宋"/>
                <w:sz w:val="21"/>
                <w:szCs w:val="21"/>
                <w:highlight w:val="none"/>
                <w:lang w:val="en-US" w:eastAsia="zh-CN"/>
              </w:rPr>
              <w:t>（1）</w:t>
            </w:r>
            <w:r>
              <w:rPr>
                <w:rFonts w:hint="eastAsia" w:ascii="华文中宋" w:hAnsi="华文中宋" w:eastAsia="华文中宋"/>
                <w:color w:val="auto"/>
                <w:sz w:val="21"/>
                <w:szCs w:val="21"/>
                <w:vertAlign w:val="baseline"/>
                <w:lang w:eastAsia="zh-CN"/>
              </w:rPr>
              <w:t>培训目标</w:t>
            </w:r>
            <w:r>
              <w:rPr>
                <w:rFonts w:hint="eastAsia" w:ascii="华文中宋" w:hAnsi="华文中宋" w:eastAsia="华文中宋"/>
                <w:sz w:val="21"/>
                <w:szCs w:val="21"/>
                <w:highlight w:val="none"/>
                <w:lang w:val="en-US" w:eastAsia="zh-CN"/>
              </w:rPr>
              <w:t>；</w:t>
            </w:r>
          </w:p>
          <w:p w14:paraId="6A8C586D">
            <w:pPr>
              <w:spacing w:line="360" w:lineRule="auto"/>
              <w:ind w:firstLine="315" w:firstLineChars="150"/>
              <w:rPr>
                <w:rFonts w:hint="eastAsia" w:ascii="华文中宋" w:hAnsi="华文中宋" w:eastAsia="华文中宋"/>
                <w:sz w:val="21"/>
                <w:szCs w:val="21"/>
                <w:highlight w:val="none"/>
                <w:lang w:val="en-US" w:eastAsia="zh-CN"/>
              </w:rPr>
            </w:pPr>
            <w:r>
              <w:rPr>
                <w:rFonts w:hint="eastAsia" w:ascii="华文中宋" w:hAnsi="华文中宋" w:eastAsia="华文中宋"/>
                <w:sz w:val="21"/>
                <w:szCs w:val="21"/>
                <w:highlight w:val="none"/>
                <w:lang w:val="en-US" w:eastAsia="zh-CN"/>
              </w:rPr>
              <w:t>（2）</w:t>
            </w:r>
            <w:r>
              <w:rPr>
                <w:rFonts w:hint="eastAsia" w:ascii="华文中宋" w:hAnsi="华文中宋" w:eastAsia="华文中宋"/>
                <w:color w:val="auto"/>
                <w:sz w:val="21"/>
                <w:szCs w:val="21"/>
                <w:vertAlign w:val="baseline"/>
                <w:lang w:eastAsia="zh-CN"/>
              </w:rPr>
              <w:t>培训内容与计划</w:t>
            </w:r>
            <w:r>
              <w:rPr>
                <w:rFonts w:hint="eastAsia" w:ascii="华文中宋" w:hAnsi="华文中宋" w:eastAsia="华文中宋"/>
                <w:sz w:val="21"/>
                <w:szCs w:val="21"/>
                <w:highlight w:val="none"/>
                <w:lang w:val="en-US" w:eastAsia="zh-CN"/>
              </w:rPr>
              <w:t>；</w:t>
            </w:r>
          </w:p>
          <w:p w14:paraId="677398DE">
            <w:pPr>
              <w:spacing w:line="360" w:lineRule="auto"/>
              <w:ind w:firstLine="315" w:firstLineChars="150"/>
              <w:rPr>
                <w:rFonts w:hint="eastAsia" w:ascii="华文中宋" w:hAnsi="华文中宋" w:eastAsia="华文中宋"/>
                <w:sz w:val="21"/>
                <w:szCs w:val="21"/>
                <w:highlight w:val="none"/>
                <w:lang w:val="en-US" w:eastAsia="zh-CN"/>
              </w:rPr>
            </w:pPr>
            <w:r>
              <w:rPr>
                <w:rFonts w:hint="eastAsia" w:ascii="华文中宋" w:hAnsi="华文中宋" w:eastAsia="华文中宋"/>
                <w:sz w:val="21"/>
                <w:szCs w:val="21"/>
                <w:highlight w:val="none"/>
                <w:lang w:val="en-US" w:eastAsia="zh-CN"/>
              </w:rPr>
              <w:t>（3）</w:t>
            </w:r>
            <w:r>
              <w:rPr>
                <w:rFonts w:hint="eastAsia" w:ascii="华文中宋" w:hAnsi="华文中宋" w:eastAsia="华文中宋"/>
                <w:color w:val="auto"/>
                <w:sz w:val="21"/>
                <w:szCs w:val="21"/>
                <w:vertAlign w:val="baseline"/>
                <w:lang w:eastAsia="zh-CN"/>
              </w:rPr>
              <w:t>师资力量的安排计划</w:t>
            </w:r>
            <w:r>
              <w:rPr>
                <w:rFonts w:hint="eastAsia" w:ascii="华文中宋" w:hAnsi="华文中宋" w:eastAsia="华文中宋"/>
                <w:sz w:val="21"/>
                <w:szCs w:val="21"/>
                <w:highlight w:val="none"/>
                <w:lang w:val="en-US" w:eastAsia="zh-CN"/>
              </w:rPr>
              <w:t>，提供投标人响应承诺函（格式自拟）。</w:t>
            </w:r>
          </w:p>
          <w:p w14:paraId="2FD34D87">
            <w:pPr>
              <w:spacing w:line="360" w:lineRule="auto"/>
              <w:ind w:firstLine="525" w:firstLineChars="250"/>
              <w:rPr>
                <w:rFonts w:hint="default" w:ascii="华文中宋" w:hAnsi="华文中宋" w:eastAsia="华文中宋"/>
                <w:sz w:val="21"/>
                <w:szCs w:val="21"/>
                <w:highlight w:val="none"/>
                <w:lang w:val="en-US" w:eastAsia="zh-CN"/>
              </w:rPr>
            </w:pPr>
            <w:r>
              <w:rPr>
                <w:rFonts w:hint="eastAsia" w:ascii="华文中宋" w:hAnsi="华文中宋" w:eastAsia="华文中宋"/>
                <w:sz w:val="21"/>
                <w:szCs w:val="21"/>
                <w:highlight w:val="none"/>
                <w:lang w:val="en-US" w:eastAsia="zh-CN"/>
              </w:rPr>
              <w:t>3、</w:t>
            </w:r>
            <w:r>
              <w:rPr>
                <w:rFonts w:hint="eastAsia" w:ascii="华文中宋" w:hAnsi="华文中宋" w:eastAsia="华文中宋"/>
                <w:color w:val="auto"/>
                <w:sz w:val="21"/>
                <w:szCs w:val="21"/>
                <w:vertAlign w:val="baseline"/>
                <w:lang w:eastAsia="zh-CN"/>
              </w:rPr>
              <w:t>提供售后保障措施</w:t>
            </w: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lang w:val="en-US" w:eastAsia="zh-CN"/>
              </w:rPr>
              <w:t>包括：</w:t>
            </w:r>
          </w:p>
          <w:p w14:paraId="234BE4AB">
            <w:pPr>
              <w:numPr>
                <w:ilvl w:val="0"/>
                <w:numId w:val="6"/>
              </w:numPr>
              <w:spacing w:line="360" w:lineRule="auto"/>
              <w:ind w:firstLine="315" w:firstLineChars="150"/>
              <w:rPr>
                <w:rFonts w:hint="default" w:ascii="华文中宋" w:hAnsi="华文中宋" w:eastAsia="华文中宋"/>
                <w:sz w:val="21"/>
                <w:szCs w:val="21"/>
                <w:highlight w:val="none"/>
                <w:lang w:val="en-US" w:eastAsia="zh-CN"/>
              </w:rPr>
            </w:pPr>
            <w:r>
              <w:rPr>
                <w:rFonts w:hint="eastAsia" w:ascii="华文中宋" w:hAnsi="华文中宋" w:eastAsia="华文中宋"/>
                <w:color w:val="auto"/>
                <w:sz w:val="21"/>
                <w:szCs w:val="21"/>
                <w:vertAlign w:val="baseline"/>
                <w:lang w:eastAsia="zh-CN"/>
              </w:rPr>
              <w:t>售后服务流程及人员安排；</w:t>
            </w:r>
          </w:p>
          <w:p w14:paraId="18194524">
            <w:pPr>
              <w:numPr>
                <w:ilvl w:val="0"/>
                <w:numId w:val="6"/>
              </w:numPr>
              <w:spacing w:line="360" w:lineRule="auto"/>
              <w:ind w:left="0" w:leftChars="0" w:firstLine="315" w:firstLineChars="150"/>
              <w:rPr>
                <w:rFonts w:hint="eastAsia" w:ascii="华文中宋" w:hAnsi="华文中宋" w:eastAsia="华文中宋"/>
                <w:b w:val="0"/>
                <w:bCs w:val="0"/>
                <w:sz w:val="21"/>
                <w:szCs w:val="21"/>
                <w:highlight w:val="none"/>
                <w:lang w:val="en-US" w:eastAsia="zh-CN"/>
              </w:rPr>
            </w:pPr>
            <w:r>
              <w:rPr>
                <w:rFonts w:hint="eastAsia" w:ascii="华文中宋" w:hAnsi="华文中宋" w:eastAsia="华文中宋"/>
                <w:color w:val="auto"/>
                <w:sz w:val="21"/>
                <w:szCs w:val="21"/>
                <w:vertAlign w:val="baseline"/>
                <w:lang w:val="en-US" w:eastAsia="zh-CN"/>
              </w:rPr>
              <w:t>售后响应时间</w:t>
            </w:r>
            <w:r>
              <w:rPr>
                <w:rFonts w:hint="eastAsia" w:ascii="华文中宋" w:hAnsi="华文中宋" w:eastAsia="华文中宋"/>
                <w:b w:val="0"/>
                <w:bCs w:val="0"/>
                <w:sz w:val="21"/>
                <w:szCs w:val="21"/>
                <w:highlight w:val="none"/>
                <w:lang w:val="en-US" w:eastAsia="zh-CN"/>
              </w:rPr>
              <w:t>；</w:t>
            </w:r>
          </w:p>
          <w:p w14:paraId="3A16355A">
            <w:pPr>
              <w:numPr>
                <w:ilvl w:val="0"/>
                <w:numId w:val="6"/>
              </w:numPr>
              <w:spacing w:line="360" w:lineRule="auto"/>
              <w:ind w:left="0" w:leftChars="0" w:firstLine="315" w:firstLineChars="150"/>
              <w:rPr>
                <w:rFonts w:hint="eastAsia" w:ascii="华文中宋" w:hAnsi="华文中宋" w:eastAsia="华文中宋"/>
                <w:color w:val="auto"/>
                <w:sz w:val="21"/>
                <w:szCs w:val="21"/>
                <w:vertAlign w:val="baseline"/>
                <w:lang w:eastAsia="zh-CN"/>
              </w:rPr>
            </w:pPr>
            <w:r>
              <w:rPr>
                <w:rFonts w:hint="eastAsia" w:ascii="华文中宋" w:hAnsi="华文中宋" w:eastAsia="华文中宋"/>
                <w:color w:val="auto"/>
                <w:sz w:val="21"/>
                <w:szCs w:val="21"/>
                <w:vertAlign w:val="baseline"/>
                <w:lang w:eastAsia="zh-CN"/>
              </w:rPr>
              <w:t>售后</w:t>
            </w:r>
            <w:r>
              <w:rPr>
                <w:rFonts w:hint="eastAsia" w:ascii="华文中宋" w:hAnsi="华文中宋" w:eastAsia="华文中宋"/>
                <w:color w:val="auto"/>
                <w:sz w:val="21"/>
                <w:szCs w:val="21"/>
                <w:vertAlign w:val="baseline"/>
                <w:lang w:val="en-US" w:eastAsia="zh-CN"/>
              </w:rPr>
              <w:t>维修</w:t>
            </w:r>
            <w:r>
              <w:rPr>
                <w:rFonts w:hint="eastAsia" w:ascii="华文中宋" w:hAnsi="华文中宋" w:eastAsia="华文中宋"/>
                <w:color w:val="auto"/>
                <w:sz w:val="21"/>
                <w:szCs w:val="21"/>
                <w:vertAlign w:val="baseline"/>
                <w:lang w:eastAsia="zh-CN"/>
              </w:rPr>
              <w:t>服务</w:t>
            </w:r>
            <w:r>
              <w:rPr>
                <w:rFonts w:hint="eastAsia" w:ascii="华文中宋" w:hAnsi="华文中宋" w:eastAsia="华文中宋"/>
                <w:color w:val="auto"/>
                <w:sz w:val="21"/>
                <w:szCs w:val="21"/>
                <w:vertAlign w:val="baseline"/>
                <w:lang w:val="en-US" w:eastAsia="zh-CN"/>
              </w:rPr>
              <w:t>方案；</w:t>
            </w:r>
          </w:p>
          <w:p w14:paraId="19C4F55E">
            <w:pPr>
              <w:numPr>
                <w:ilvl w:val="0"/>
                <w:numId w:val="7"/>
              </w:numPr>
              <w:spacing w:line="360" w:lineRule="auto"/>
              <w:ind w:firstLine="420" w:firstLineChars="200"/>
              <w:rPr>
                <w:rFonts w:hint="eastAsia" w:ascii="华文中宋" w:hAnsi="华文中宋" w:eastAsia="华文中宋"/>
                <w:sz w:val="21"/>
                <w:szCs w:val="21"/>
                <w:highlight w:val="none"/>
                <w:lang w:val="en-US" w:eastAsia="zh-CN"/>
              </w:rPr>
            </w:pPr>
            <w:r>
              <w:rPr>
                <w:rFonts w:hint="eastAsia" w:ascii="华文中宋" w:hAnsi="华文中宋" w:eastAsia="华文中宋"/>
                <w:sz w:val="21"/>
                <w:szCs w:val="21"/>
                <w:highlight w:val="none"/>
                <w:lang w:val="en-US" w:eastAsia="zh-CN"/>
              </w:rPr>
              <w:t>服务方案，方案包括：</w:t>
            </w:r>
          </w:p>
          <w:p w14:paraId="0241915A">
            <w:pPr>
              <w:numPr>
                <w:ilvl w:val="0"/>
                <w:numId w:val="0"/>
              </w:numPr>
              <w:spacing w:line="360" w:lineRule="auto"/>
              <w:ind w:firstLine="420" w:firstLineChars="200"/>
              <w:rPr>
                <w:rFonts w:hint="eastAsia" w:ascii="华文中宋" w:hAnsi="华文中宋" w:eastAsia="华文中宋"/>
                <w:sz w:val="21"/>
                <w:szCs w:val="21"/>
                <w:highlight w:val="none"/>
                <w:lang w:val="en-US" w:eastAsia="zh-CN"/>
              </w:rPr>
            </w:pPr>
            <w:r>
              <w:rPr>
                <w:rFonts w:hint="eastAsia" w:ascii="华文中宋" w:hAnsi="华文中宋" w:eastAsia="华文中宋"/>
                <w:sz w:val="21"/>
                <w:szCs w:val="21"/>
                <w:highlight w:val="none"/>
                <w:lang w:val="en-US" w:eastAsia="zh-CN"/>
              </w:rPr>
              <w:t>（1）</w:t>
            </w:r>
            <w:r>
              <w:rPr>
                <w:rFonts w:hint="eastAsia" w:ascii="华文中宋" w:hAnsi="华文中宋" w:eastAsia="华文中宋"/>
                <w:color w:val="auto"/>
                <w:sz w:val="21"/>
                <w:szCs w:val="21"/>
                <w:vertAlign w:val="baseline"/>
                <w:lang w:eastAsia="zh-CN"/>
              </w:rPr>
              <w:t>专业技术人员配备</w:t>
            </w:r>
            <w:r>
              <w:rPr>
                <w:rFonts w:hint="eastAsia" w:ascii="华文中宋" w:hAnsi="华文中宋" w:eastAsia="华文中宋"/>
                <w:color w:val="auto"/>
                <w:sz w:val="21"/>
                <w:szCs w:val="21"/>
                <w:vertAlign w:val="baseline"/>
                <w:lang w:val="en-US" w:eastAsia="zh-CN"/>
              </w:rPr>
              <w:t>及</w:t>
            </w:r>
            <w:r>
              <w:rPr>
                <w:rFonts w:hint="eastAsia" w:ascii="华文中宋" w:hAnsi="华文中宋" w:eastAsia="华文中宋"/>
                <w:color w:val="auto"/>
                <w:sz w:val="21"/>
                <w:szCs w:val="21"/>
                <w:vertAlign w:val="baseline"/>
                <w:lang w:eastAsia="zh-CN"/>
              </w:rPr>
              <w:t>技术支持；</w:t>
            </w:r>
          </w:p>
          <w:p w14:paraId="5A5EDD63">
            <w:pPr>
              <w:spacing w:line="360" w:lineRule="auto"/>
              <w:ind w:firstLine="420" w:firstLineChars="200"/>
              <w:rPr>
                <w:rFonts w:hint="eastAsia" w:ascii="华文中宋" w:hAnsi="华文中宋" w:eastAsia="华文中宋"/>
                <w:sz w:val="21"/>
                <w:szCs w:val="21"/>
                <w:highlight w:val="none"/>
                <w:lang w:val="en-US" w:eastAsia="zh-CN"/>
              </w:rPr>
            </w:pPr>
            <w:r>
              <w:rPr>
                <w:rFonts w:hint="eastAsia" w:ascii="华文中宋" w:hAnsi="华文中宋" w:eastAsia="华文中宋"/>
                <w:sz w:val="21"/>
                <w:szCs w:val="21"/>
                <w:highlight w:val="none"/>
                <w:lang w:val="en-US" w:eastAsia="zh-CN"/>
              </w:rPr>
              <w:t>（2）</w:t>
            </w:r>
            <w:r>
              <w:rPr>
                <w:rFonts w:hint="eastAsia" w:ascii="华文中宋" w:hAnsi="华文中宋" w:eastAsia="华文中宋"/>
                <w:color w:val="auto"/>
                <w:sz w:val="21"/>
                <w:szCs w:val="21"/>
                <w:vertAlign w:val="baseline"/>
                <w:lang w:val="en-US" w:eastAsia="zh-CN"/>
              </w:rPr>
              <w:t>服务进度安排及服务流程</w:t>
            </w:r>
            <w:r>
              <w:rPr>
                <w:rFonts w:hint="eastAsia" w:ascii="华文中宋" w:hAnsi="华文中宋" w:eastAsia="华文中宋"/>
                <w:sz w:val="21"/>
                <w:szCs w:val="21"/>
                <w:highlight w:val="none"/>
                <w:lang w:val="en-US" w:eastAsia="zh-CN"/>
              </w:rPr>
              <w:t>；</w:t>
            </w:r>
          </w:p>
          <w:p w14:paraId="7B4D570F">
            <w:pPr>
              <w:spacing w:line="360" w:lineRule="auto"/>
              <w:ind w:firstLine="420" w:firstLineChars="200"/>
              <w:rPr>
                <w:rFonts w:hint="eastAsia" w:ascii="华文中宋" w:hAnsi="华文中宋" w:eastAsia="华文中宋"/>
                <w:sz w:val="21"/>
                <w:szCs w:val="21"/>
                <w:highlight w:val="none"/>
                <w:lang w:val="en-US" w:eastAsia="zh-CN"/>
              </w:rPr>
            </w:pPr>
            <w:r>
              <w:rPr>
                <w:rFonts w:hint="eastAsia" w:ascii="华文中宋" w:hAnsi="华文中宋" w:eastAsia="华文中宋"/>
                <w:sz w:val="21"/>
                <w:szCs w:val="21"/>
                <w:highlight w:val="none"/>
                <w:lang w:val="en-US" w:eastAsia="zh-CN"/>
              </w:rPr>
              <w:t>（3）</w:t>
            </w:r>
            <w:r>
              <w:rPr>
                <w:rFonts w:hint="eastAsia" w:ascii="华文中宋" w:hAnsi="华文中宋" w:eastAsia="华文中宋"/>
                <w:color w:val="auto"/>
                <w:sz w:val="21"/>
                <w:szCs w:val="21"/>
                <w:vertAlign w:val="baseline"/>
                <w:lang w:val="en-US" w:eastAsia="zh-CN"/>
              </w:rPr>
              <w:t>配套服务承诺</w:t>
            </w:r>
            <w:r>
              <w:rPr>
                <w:rFonts w:hint="eastAsia" w:ascii="华文中宋" w:hAnsi="华文中宋" w:eastAsia="华文中宋"/>
                <w:color w:val="auto"/>
                <w:sz w:val="21"/>
                <w:szCs w:val="21"/>
                <w:vertAlign w:val="baseline"/>
                <w:lang w:eastAsia="zh-CN"/>
              </w:rPr>
              <w:t>等</w:t>
            </w:r>
            <w:r>
              <w:rPr>
                <w:rFonts w:hint="eastAsia" w:ascii="华文中宋" w:hAnsi="华文中宋" w:eastAsia="华文中宋"/>
                <w:sz w:val="21"/>
                <w:szCs w:val="21"/>
                <w:highlight w:val="none"/>
                <w:lang w:val="en-US" w:eastAsia="zh-CN"/>
              </w:rPr>
              <w:t>。承诺对于所提供的产品配件、耗材以及损坏部件更换的价格优惠政策。（格式自拟）</w:t>
            </w:r>
          </w:p>
          <w:p w14:paraId="029DF4C2">
            <w:pPr>
              <w:spacing w:line="360" w:lineRule="auto"/>
              <w:ind w:firstLine="420" w:firstLineChars="200"/>
              <w:rPr>
                <w:rFonts w:hint="default" w:ascii="华文中宋" w:hAnsi="华文中宋" w:eastAsia="华文中宋"/>
                <w:sz w:val="21"/>
                <w:szCs w:val="21"/>
                <w:highlight w:val="none"/>
                <w:lang w:val="en-US"/>
              </w:rPr>
            </w:pPr>
            <w:r>
              <w:rPr>
                <w:rFonts w:hint="eastAsia" w:ascii="华文中宋" w:hAnsi="华文中宋" w:eastAsia="华文中宋"/>
                <w:sz w:val="21"/>
                <w:szCs w:val="21"/>
                <w:highlight w:val="none"/>
                <w:lang w:val="en-US" w:eastAsia="zh-CN"/>
              </w:rPr>
              <w:t>5、</w:t>
            </w:r>
            <w:r>
              <w:rPr>
                <w:rFonts w:hint="eastAsia" w:ascii="华文中宋" w:hAnsi="华文中宋" w:eastAsia="华文中宋"/>
                <w:sz w:val="21"/>
                <w:szCs w:val="21"/>
                <w:highlight w:val="none"/>
                <w:lang w:eastAsia="zh-CN"/>
              </w:rPr>
              <w:t>应急处置</w:t>
            </w:r>
            <w:r>
              <w:rPr>
                <w:rFonts w:hint="eastAsia" w:ascii="华文中宋" w:hAnsi="华文中宋" w:eastAsia="华文中宋"/>
                <w:sz w:val="21"/>
                <w:szCs w:val="21"/>
                <w:highlight w:val="none"/>
                <w:lang w:val="en-US" w:eastAsia="zh-CN"/>
              </w:rPr>
              <w:t>方案，方案包括：</w:t>
            </w:r>
          </w:p>
          <w:p w14:paraId="1B1AAD05">
            <w:pPr>
              <w:spacing w:line="360" w:lineRule="auto"/>
              <w:ind w:firstLine="420" w:firstLineChars="200"/>
              <w:rPr>
                <w:rFonts w:hint="eastAsia" w:ascii="华文中宋" w:hAnsi="华文中宋" w:eastAsia="华文中宋"/>
                <w:sz w:val="21"/>
                <w:szCs w:val="21"/>
                <w:highlight w:val="none"/>
                <w:lang w:eastAsia="zh-CN"/>
              </w:rPr>
            </w:pP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lang w:val="en-US" w:eastAsia="zh-CN"/>
              </w:rPr>
              <w:t>1</w:t>
            </w:r>
            <w:r>
              <w:rPr>
                <w:rFonts w:hint="eastAsia" w:ascii="华文中宋" w:hAnsi="华文中宋" w:eastAsia="华文中宋"/>
                <w:sz w:val="21"/>
                <w:szCs w:val="21"/>
                <w:highlight w:val="none"/>
                <w:lang w:eastAsia="zh-CN"/>
              </w:rPr>
              <w:t>）</w:t>
            </w:r>
            <w:r>
              <w:rPr>
                <w:rFonts w:hint="eastAsia" w:ascii="华文中宋" w:hAnsi="华文中宋" w:eastAsia="华文中宋"/>
                <w:color w:val="auto"/>
                <w:sz w:val="21"/>
                <w:szCs w:val="21"/>
                <w:vertAlign w:val="baseline"/>
                <w:lang w:val="en-US" w:eastAsia="zh-CN"/>
              </w:rPr>
              <w:t>应急处置</w:t>
            </w:r>
            <w:r>
              <w:rPr>
                <w:rFonts w:hint="eastAsia" w:ascii="华文中宋" w:hAnsi="华文中宋" w:eastAsia="华文中宋"/>
                <w:sz w:val="21"/>
                <w:szCs w:val="21"/>
                <w:highlight w:val="none"/>
                <w:lang w:eastAsia="zh-CN"/>
              </w:rPr>
              <w:t>。</w:t>
            </w:r>
          </w:p>
          <w:p w14:paraId="6F7C8B4D">
            <w:pPr>
              <w:spacing w:line="360" w:lineRule="auto"/>
              <w:ind w:firstLine="420" w:firstLineChars="200"/>
              <w:rPr>
                <w:rFonts w:hint="eastAsia" w:ascii="华文中宋" w:hAnsi="华文中宋" w:eastAsia="华文中宋"/>
                <w:sz w:val="21"/>
                <w:szCs w:val="21"/>
                <w:highlight w:val="none"/>
                <w:lang w:val="en-US" w:eastAsia="zh-CN"/>
              </w:rPr>
            </w:pP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lang w:val="en-US" w:eastAsia="zh-CN"/>
              </w:rPr>
              <w:t>2</w:t>
            </w:r>
            <w:r>
              <w:rPr>
                <w:rFonts w:hint="eastAsia" w:ascii="华文中宋" w:hAnsi="华文中宋" w:eastAsia="华文中宋"/>
                <w:sz w:val="21"/>
                <w:szCs w:val="21"/>
                <w:highlight w:val="none"/>
                <w:lang w:eastAsia="zh-CN"/>
              </w:rPr>
              <w:t>）</w:t>
            </w:r>
            <w:r>
              <w:rPr>
                <w:rFonts w:hint="eastAsia" w:ascii="华文中宋" w:hAnsi="华文中宋" w:eastAsia="华文中宋"/>
                <w:color w:val="auto"/>
                <w:sz w:val="21"/>
                <w:szCs w:val="21"/>
                <w:vertAlign w:val="baseline"/>
                <w:lang w:eastAsia="zh-CN"/>
              </w:rPr>
              <w:t>应急程序</w:t>
            </w:r>
            <w:r>
              <w:rPr>
                <w:rFonts w:hint="eastAsia" w:ascii="华文中宋" w:hAnsi="华文中宋" w:eastAsia="华文中宋"/>
                <w:sz w:val="21"/>
                <w:szCs w:val="21"/>
                <w:highlight w:val="none"/>
                <w:lang w:val="en-US" w:eastAsia="zh-CN"/>
              </w:rPr>
              <w:t>。</w:t>
            </w:r>
          </w:p>
          <w:p w14:paraId="6823C193">
            <w:pPr>
              <w:spacing w:line="360" w:lineRule="auto"/>
              <w:ind w:firstLine="420" w:firstLineChars="200"/>
              <w:rPr>
                <w:rFonts w:hint="default" w:ascii="华文中宋" w:hAnsi="华文中宋" w:eastAsia="华文中宋"/>
                <w:sz w:val="21"/>
                <w:szCs w:val="21"/>
                <w:highlight w:val="none"/>
                <w:lang w:val="en-US" w:eastAsia="zh-CN"/>
              </w:rPr>
            </w:pPr>
            <w:r>
              <w:rPr>
                <w:rFonts w:hint="eastAsia" w:ascii="华文中宋" w:hAnsi="华文中宋" w:eastAsia="华文中宋"/>
                <w:sz w:val="21"/>
                <w:szCs w:val="21"/>
                <w:highlight w:val="none"/>
                <w:lang w:val="en-US" w:eastAsia="zh-CN"/>
              </w:rPr>
              <w:t>（3）</w:t>
            </w:r>
            <w:r>
              <w:rPr>
                <w:rFonts w:hint="eastAsia" w:ascii="华文中宋" w:hAnsi="华文中宋" w:eastAsia="华文中宋"/>
                <w:color w:val="auto"/>
                <w:sz w:val="21"/>
                <w:szCs w:val="21"/>
                <w:vertAlign w:val="baseline"/>
                <w:lang w:eastAsia="zh-CN"/>
              </w:rPr>
              <w:t>应急响应时间</w:t>
            </w:r>
            <w:r>
              <w:rPr>
                <w:rFonts w:hint="eastAsia" w:ascii="华文中宋" w:hAnsi="华文中宋" w:eastAsia="华文中宋"/>
                <w:sz w:val="21"/>
                <w:szCs w:val="21"/>
                <w:highlight w:val="none"/>
                <w:lang w:val="en-US" w:eastAsia="zh-CN"/>
              </w:rPr>
              <w:t>。</w:t>
            </w:r>
          </w:p>
          <w:p w14:paraId="45FED19C">
            <w:pPr>
              <w:spacing w:line="360" w:lineRule="auto"/>
              <w:ind w:firstLine="315" w:firstLineChars="150"/>
              <w:rPr>
                <w:rFonts w:hint="eastAsia" w:ascii="华文中宋" w:hAnsi="华文中宋" w:eastAsia="华文中宋"/>
                <w:sz w:val="21"/>
                <w:szCs w:val="21"/>
                <w:highlight w:val="none"/>
                <w:lang w:val="en-US" w:eastAsia="zh-CN"/>
              </w:rPr>
            </w:pP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lang w:val="en-US" w:eastAsia="zh-CN"/>
              </w:rPr>
              <w:t>三</w:t>
            </w:r>
            <w:r>
              <w:rPr>
                <w:rFonts w:hint="eastAsia" w:ascii="华文中宋" w:hAnsi="华文中宋" w:eastAsia="华文中宋"/>
                <w:sz w:val="21"/>
                <w:szCs w:val="21"/>
                <w:highlight w:val="none"/>
                <w:lang w:eastAsia="zh-CN"/>
              </w:rPr>
              <w:t>）</w:t>
            </w:r>
            <w:r>
              <w:rPr>
                <w:rFonts w:hint="eastAsia" w:ascii="华文中宋" w:hAnsi="华文中宋" w:eastAsia="华文中宋"/>
                <w:sz w:val="21"/>
                <w:szCs w:val="21"/>
                <w:highlight w:val="none"/>
                <w:lang w:val="en-US" w:eastAsia="zh-CN"/>
              </w:rPr>
              <w:t>技术部分评分项：</w:t>
            </w:r>
          </w:p>
          <w:p w14:paraId="3DDDB7BA">
            <w:pPr>
              <w:spacing w:line="360" w:lineRule="auto"/>
              <w:ind w:firstLine="420" w:firstLineChars="200"/>
              <w:rPr>
                <w:rFonts w:hint="default" w:ascii="华文中宋" w:hAnsi="华文中宋" w:eastAsia="华文中宋"/>
                <w:sz w:val="21"/>
                <w:szCs w:val="21"/>
                <w:highlight w:val="none"/>
                <w:lang w:val="en-US" w:eastAsia="zh-CN"/>
              </w:rPr>
            </w:pPr>
            <w:r>
              <w:rPr>
                <w:rFonts w:hint="eastAsia" w:ascii="华文中宋" w:hAnsi="华文中宋" w:eastAsia="华文中宋"/>
                <w:strike w:val="0"/>
                <w:dstrike w:val="0"/>
                <w:color w:val="auto"/>
                <w:sz w:val="21"/>
                <w:szCs w:val="21"/>
                <w:highlight w:val="none"/>
                <w:lang w:val="en-US" w:eastAsia="zh-CN"/>
              </w:rPr>
              <w:t>6.根据投标人所提供的投标产品一般技术指标对应技术偏离表进行评定；</w:t>
            </w:r>
          </w:p>
        </w:tc>
      </w:tr>
      <w:tr w14:paraId="707F3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Borders>
              <w:tl2br w:val="nil"/>
              <w:tr2bl w:val="nil"/>
            </w:tcBorders>
          </w:tcPr>
          <w:p w14:paraId="49BFE1DB">
            <w:pPr>
              <w:spacing w:line="360" w:lineRule="auto"/>
              <w:rPr>
                <w:rFonts w:ascii="华文中宋" w:hAnsi="华文中宋" w:eastAsia="华文中宋"/>
                <w:b/>
                <w:sz w:val="21"/>
                <w:szCs w:val="21"/>
                <w:highlight w:val="none"/>
              </w:rPr>
            </w:pPr>
            <w:r>
              <w:rPr>
                <w:rFonts w:hint="eastAsia" w:ascii="华文中宋" w:hAnsi="华文中宋" w:eastAsia="华文中宋"/>
                <w:b/>
                <w:sz w:val="21"/>
                <w:szCs w:val="21"/>
                <w:highlight w:val="none"/>
                <w:lang w:val="en-US" w:eastAsia="zh-CN"/>
              </w:rPr>
              <w:t>四</w:t>
            </w:r>
            <w:r>
              <w:rPr>
                <w:rFonts w:hint="eastAsia" w:ascii="华文中宋" w:hAnsi="华文中宋" w:eastAsia="华文中宋"/>
                <w:b/>
                <w:sz w:val="21"/>
                <w:szCs w:val="21"/>
                <w:highlight w:val="none"/>
              </w:rPr>
              <w:t>、验收标准</w:t>
            </w:r>
          </w:p>
        </w:tc>
      </w:tr>
      <w:tr w14:paraId="30DC5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Borders>
              <w:tl2br w:val="nil"/>
              <w:tr2bl w:val="nil"/>
            </w:tcBorders>
            <w:vAlign w:val="top"/>
          </w:tcPr>
          <w:p w14:paraId="7BFDF1C7">
            <w:pPr>
              <w:numPr>
                <w:ilvl w:val="0"/>
                <w:numId w:val="0"/>
              </w:numPr>
              <w:spacing w:line="360" w:lineRule="auto"/>
              <w:rPr>
                <w:rFonts w:hint="eastAsia" w:ascii="华文中宋" w:hAnsi="华文中宋" w:eastAsia="华文中宋"/>
                <w:sz w:val="21"/>
                <w:szCs w:val="21"/>
                <w:highlight w:val="none"/>
              </w:rPr>
            </w:pPr>
            <w:r>
              <w:rPr>
                <w:rFonts w:hint="eastAsia" w:ascii="华文中宋" w:hAnsi="华文中宋" w:eastAsia="华文中宋"/>
                <w:sz w:val="21"/>
                <w:szCs w:val="21"/>
                <w:highlight w:val="none"/>
                <w:lang w:val="en-US" w:eastAsia="zh-CN"/>
              </w:rPr>
              <w:t xml:space="preserve">  1.采购人按照《中华人民共和国政府采购法》41条、《中华人民共和国政府采购法实</w:t>
            </w:r>
            <w:r>
              <w:rPr>
                <w:rFonts w:hint="eastAsia" w:ascii="华文中宋" w:hAnsi="华文中宋" w:eastAsia="华文中宋"/>
                <w:color w:val="auto"/>
                <w:sz w:val="21"/>
                <w:szCs w:val="21"/>
                <w:highlight w:val="none"/>
                <w:lang w:val="en-US" w:eastAsia="zh-CN"/>
              </w:rPr>
              <w:t>施条例》45条、财库（2016）205号、财库〔2021〕22号、87号令74条（适用于公开招标和邀请招标）等规定，成立验收小组，根据中标供应商投标文件中产品的响应参数与所供产品进行逐条核验，如供应商提供产品与投标文件中描述参数不符，将认定为虚假应标。验收中涉及的相关费用，由中标供应商负担。</w:t>
            </w:r>
          </w:p>
        </w:tc>
      </w:tr>
      <w:tr w14:paraId="5F88F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5" w:hRule="atLeast"/>
        </w:trPr>
        <w:tc>
          <w:tcPr>
            <w:tcW w:w="9288" w:type="dxa"/>
            <w:tcBorders>
              <w:tl2br w:val="nil"/>
              <w:tr2bl w:val="nil"/>
            </w:tcBorders>
          </w:tcPr>
          <w:p w14:paraId="4B1F2A65">
            <w:pPr>
              <w:spacing w:line="360" w:lineRule="auto"/>
              <w:jc w:val="left"/>
              <w:rPr>
                <w:rFonts w:ascii="华文中宋" w:hAnsi="华文中宋" w:eastAsia="华文中宋"/>
                <w:b/>
                <w:sz w:val="21"/>
                <w:szCs w:val="21"/>
                <w:highlight w:val="none"/>
              </w:rPr>
            </w:pPr>
            <w:r>
              <w:rPr>
                <w:rFonts w:hint="eastAsia" w:ascii="华文中宋" w:hAnsi="华文中宋" w:eastAsia="华文中宋"/>
                <w:b/>
                <w:sz w:val="21"/>
                <w:szCs w:val="21"/>
                <w:highlight w:val="none"/>
                <w:lang w:val="en-US" w:eastAsia="zh-CN"/>
              </w:rPr>
              <w:t>五</w:t>
            </w:r>
            <w:r>
              <w:rPr>
                <w:rFonts w:hint="eastAsia" w:ascii="华文中宋" w:hAnsi="华文中宋" w:eastAsia="华文中宋"/>
                <w:b/>
                <w:sz w:val="21"/>
                <w:szCs w:val="21"/>
                <w:highlight w:val="none"/>
              </w:rPr>
              <w:t>、</w:t>
            </w:r>
            <w:r>
              <w:rPr>
                <w:rFonts w:hint="eastAsia" w:ascii="华文中宋" w:hAnsi="华文中宋" w:eastAsia="华文中宋"/>
                <w:b/>
                <w:sz w:val="21"/>
                <w:szCs w:val="21"/>
                <w:highlight w:val="none"/>
                <w:lang w:val="en-US" w:eastAsia="zh-CN"/>
              </w:rPr>
              <w:t>项目</w:t>
            </w:r>
            <w:r>
              <w:rPr>
                <w:rFonts w:hint="eastAsia" w:ascii="华文中宋" w:hAnsi="华文中宋" w:eastAsia="华文中宋"/>
                <w:b/>
                <w:sz w:val="21"/>
                <w:szCs w:val="21"/>
                <w:highlight w:val="none"/>
              </w:rPr>
              <w:t>技术要求</w:t>
            </w:r>
          </w:p>
          <w:p w14:paraId="6B9FB644">
            <w:pPr>
              <w:pStyle w:val="50"/>
              <w:snapToGrid w:val="0"/>
              <w:spacing w:line="360" w:lineRule="auto"/>
              <w:ind w:firstLine="210" w:firstLineChars="100"/>
              <w:textAlignment w:val="auto"/>
              <w:rPr>
                <w:rFonts w:ascii="华文中宋" w:hAnsi="华文中宋" w:eastAsia="华文中宋"/>
                <w:sz w:val="21"/>
                <w:szCs w:val="21"/>
                <w:highlight w:val="none"/>
              </w:rPr>
            </w:pPr>
            <w:r>
              <w:rPr>
                <w:rFonts w:hint="eastAsia" w:ascii="华文中宋" w:hAnsi="华文中宋" w:eastAsia="华文中宋"/>
                <w:sz w:val="21"/>
                <w:szCs w:val="21"/>
                <w:highlight w:val="none"/>
              </w:rPr>
              <w:t>（一）投标人应按照技术要求中的序号顺序编制技术要求响应内容。</w:t>
            </w:r>
          </w:p>
          <w:p w14:paraId="6F1456CB">
            <w:pPr>
              <w:pStyle w:val="50"/>
              <w:snapToGrid w:val="0"/>
              <w:spacing w:line="360" w:lineRule="auto"/>
              <w:ind w:firstLine="210" w:firstLineChars="100"/>
              <w:textAlignment w:val="auto"/>
              <w:rPr>
                <w:rFonts w:hint="eastAsia" w:ascii="华文中宋" w:hAnsi="华文中宋" w:eastAsia="华文中宋"/>
                <w:sz w:val="21"/>
                <w:szCs w:val="21"/>
                <w:highlight w:val="none"/>
              </w:rPr>
            </w:pPr>
            <w:r>
              <w:rPr>
                <w:rFonts w:hint="eastAsia" w:ascii="华文中宋" w:hAnsi="华文中宋" w:eastAsia="华文中宋"/>
                <w:sz w:val="21"/>
                <w:szCs w:val="21"/>
                <w:highlight w:val="none"/>
              </w:rPr>
              <w:t>（二）技术要求响应内容的作用：投标人所提供的技术要求响应内容是评标委员会及其成员评定投标标的物是否实质性响应招标文件技术要求以及综合比较与评价的依据。</w:t>
            </w:r>
          </w:p>
          <w:p w14:paraId="654B9E05">
            <w:pPr>
              <w:pStyle w:val="50"/>
              <w:snapToGrid w:val="0"/>
              <w:spacing w:line="360" w:lineRule="auto"/>
              <w:ind w:firstLine="210" w:firstLineChars="100"/>
              <w:textAlignment w:val="auto"/>
              <w:rPr>
                <w:rFonts w:ascii="华文中宋" w:hAnsi="华文中宋" w:eastAsia="华文中宋"/>
                <w:sz w:val="21"/>
                <w:szCs w:val="21"/>
                <w:highlight w:val="none"/>
              </w:rPr>
            </w:pPr>
            <w:r>
              <w:rPr>
                <w:rFonts w:hint="eastAsia" w:ascii="华文中宋" w:hAnsi="华文中宋" w:eastAsia="华文中宋"/>
                <w:sz w:val="21"/>
                <w:szCs w:val="21"/>
                <w:highlight w:val="none"/>
              </w:rPr>
              <w:t>（三）技术要求响应内容的要求：</w:t>
            </w:r>
          </w:p>
          <w:p w14:paraId="7C41447F">
            <w:pPr>
              <w:pStyle w:val="50"/>
              <w:snapToGrid w:val="0"/>
              <w:spacing w:line="360" w:lineRule="auto"/>
              <w:ind w:firstLine="210" w:firstLineChars="100"/>
              <w:textAlignment w:val="auto"/>
              <w:rPr>
                <w:rFonts w:hint="eastAsia" w:ascii="华文中宋" w:hAnsi="华文中宋" w:eastAsia="华文中宋"/>
                <w:color w:val="auto"/>
                <w:sz w:val="21"/>
                <w:szCs w:val="21"/>
                <w:highlight w:val="none"/>
                <w:lang w:val="en-US" w:eastAsia="zh-CN"/>
              </w:rPr>
            </w:pPr>
            <w:r>
              <w:rPr>
                <w:rFonts w:hint="eastAsia" w:ascii="华文中宋" w:hAnsi="华文中宋" w:eastAsia="华文中宋"/>
                <w:sz w:val="21"/>
                <w:szCs w:val="21"/>
                <w:highlight w:val="none"/>
              </w:rPr>
              <w:t>1．</w:t>
            </w:r>
            <w:r>
              <w:rPr>
                <w:rFonts w:hint="eastAsia" w:ascii="华文中宋" w:hAnsi="华文中宋" w:eastAsia="华文中宋"/>
                <w:color w:val="auto"/>
                <w:sz w:val="21"/>
                <w:szCs w:val="21"/>
                <w:highlight w:val="none"/>
              </w:rPr>
              <w:t>能够证明投标标的物满足招标文件技术要求的证明材料，证明材料包括但不限于投报标的物技术指标的官网链接/功能截图/产品彩页/详细的技术说明文件/运行性能的详细描述文件等</w:t>
            </w:r>
            <w:r>
              <w:rPr>
                <w:rFonts w:hint="eastAsia" w:ascii="华文中宋" w:hAnsi="华文中宋" w:eastAsia="华文中宋"/>
                <w:color w:val="auto"/>
                <w:sz w:val="21"/>
                <w:szCs w:val="21"/>
                <w:highlight w:val="none"/>
                <w:lang w:eastAsia="zh-CN"/>
              </w:rPr>
              <w:t>，</w:t>
            </w:r>
            <w:r>
              <w:rPr>
                <w:rFonts w:hint="eastAsia" w:ascii="华文中宋" w:hAnsi="华文中宋" w:eastAsia="华文中宋"/>
                <w:color w:val="auto"/>
                <w:sz w:val="21"/>
                <w:szCs w:val="21"/>
                <w:highlight w:val="none"/>
                <w:lang w:val="en-US" w:eastAsia="zh-CN"/>
              </w:rPr>
              <w:t>客观证明材料无法完整体现相应技术要求的，允许投标人提供自述的技术指标、性能、功能详细描述文件进行佐证</w:t>
            </w:r>
            <w:r>
              <w:rPr>
                <w:rFonts w:hint="eastAsia" w:ascii="华文中宋" w:hAnsi="华文中宋" w:eastAsia="华文中宋"/>
                <w:color w:val="auto"/>
                <w:sz w:val="21"/>
                <w:szCs w:val="21"/>
                <w:highlight w:val="none"/>
              </w:rPr>
              <w:t>；</w:t>
            </w:r>
            <w:r>
              <w:rPr>
                <w:rFonts w:hint="eastAsia" w:ascii="华文中宋" w:hAnsi="华文中宋" w:eastAsia="华文中宋"/>
                <w:color w:val="auto"/>
                <w:sz w:val="21"/>
                <w:szCs w:val="21"/>
                <w:highlight w:val="none"/>
                <w:lang w:val="en-US" w:eastAsia="zh-CN"/>
              </w:rPr>
              <w:t>其中</w:t>
            </w:r>
            <w:r>
              <w:rPr>
                <w:rFonts w:hint="eastAsia" w:ascii="华文中宋" w:hAnsi="华文中宋" w:eastAsia="华文中宋" w:cs="宋体"/>
                <w:color w:val="auto"/>
                <w:kern w:val="0"/>
                <w:sz w:val="21"/>
                <w:szCs w:val="21"/>
                <w:highlight w:val="none"/>
              </w:rPr>
              <w:t>标注</w:t>
            </w:r>
            <w:r>
              <w:rPr>
                <w:rFonts w:hint="eastAsia" w:ascii="华文中宋" w:hAnsi="华文中宋" w:eastAsia="华文中宋"/>
                <w:color w:val="auto"/>
                <w:sz w:val="21"/>
                <w:szCs w:val="21"/>
                <w:highlight w:val="none"/>
              </w:rPr>
              <w:t>‘★’</w:t>
            </w:r>
            <w:r>
              <w:rPr>
                <w:rFonts w:hint="eastAsia" w:ascii="华文中宋" w:hAnsi="华文中宋" w:eastAsia="华文中宋"/>
                <w:color w:val="auto"/>
                <w:sz w:val="21"/>
                <w:szCs w:val="21"/>
                <w:highlight w:val="none"/>
                <w:lang w:eastAsia="zh-CN"/>
              </w:rPr>
              <w:t>的</w:t>
            </w:r>
            <w:r>
              <w:rPr>
                <w:rFonts w:hint="eastAsia" w:ascii="华文中宋" w:hAnsi="华文中宋" w:eastAsia="华文中宋"/>
                <w:color w:val="auto"/>
                <w:sz w:val="21"/>
                <w:szCs w:val="21"/>
                <w:highlight w:val="none"/>
                <w:lang w:val="en-US" w:eastAsia="zh-CN"/>
              </w:rPr>
              <w:t>技术需求或性能描述必须提供相应证明材料；一般技术指标允许投标人自制对应技术偏离表，并客观真实体现偏离情况。投标人对自述内容的真实性付法律责任！</w:t>
            </w:r>
          </w:p>
          <w:p w14:paraId="54EF8233">
            <w:pPr>
              <w:pStyle w:val="50"/>
              <w:snapToGrid w:val="0"/>
              <w:spacing w:line="360" w:lineRule="auto"/>
              <w:ind w:firstLine="420" w:firstLineChars="200"/>
              <w:textAlignment w:val="auto"/>
              <w:rPr>
                <w:rFonts w:ascii="华文中宋" w:hAnsi="华文中宋" w:eastAsia="华文中宋"/>
                <w:sz w:val="21"/>
                <w:szCs w:val="21"/>
                <w:highlight w:val="none"/>
              </w:rPr>
            </w:pPr>
            <w:r>
              <w:rPr>
                <w:rFonts w:ascii="华文中宋" w:hAnsi="华文中宋" w:eastAsia="华文中宋"/>
                <w:sz w:val="21"/>
                <w:szCs w:val="21"/>
                <w:highlight w:val="none"/>
              </w:rPr>
              <w:t>2</w:t>
            </w:r>
            <w:r>
              <w:rPr>
                <w:rFonts w:hint="eastAsia" w:ascii="华文中宋" w:hAnsi="华文中宋" w:eastAsia="华文中宋"/>
                <w:sz w:val="21"/>
                <w:szCs w:val="21"/>
                <w:highlight w:val="none"/>
              </w:rPr>
              <w:t>．项目实施过程中所需的主要辅材（若有的话，投标人按品牌、型号、产地、单价、数量。自行列表响应）；</w:t>
            </w:r>
          </w:p>
          <w:p w14:paraId="24C74494">
            <w:pPr>
              <w:pStyle w:val="50"/>
              <w:snapToGrid w:val="0"/>
              <w:spacing w:line="360" w:lineRule="auto"/>
              <w:ind w:firstLine="420" w:firstLineChars="200"/>
              <w:textAlignment w:val="auto"/>
              <w:rPr>
                <w:rFonts w:ascii="华文中宋" w:hAnsi="华文中宋" w:eastAsia="华文中宋"/>
                <w:sz w:val="21"/>
                <w:szCs w:val="21"/>
                <w:highlight w:val="none"/>
              </w:rPr>
            </w:pPr>
            <w:r>
              <w:rPr>
                <w:rFonts w:ascii="华文中宋" w:hAnsi="华文中宋" w:eastAsia="华文中宋"/>
                <w:sz w:val="21"/>
                <w:szCs w:val="21"/>
                <w:highlight w:val="none"/>
              </w:rPr>
              <w:t>3</w:t>
            </w:r>
            <w:r>
              <w:rPr>
                <w:rFonts w:hint="eastAsia" w:ascii="华文中宋" w:hAnsi="华文中宋" w:eastAsia="华文中宋"/>
                <w:sz w:val="21"/>
                <w:szCs w:val="21"/>
                <w:highlight w:val="none"/>
              </w:rPr>
              <w:t>．投标人认为需要提供的其他技术响应内容。</w:t>
            </w:r>
          </w:p>
        </w:tc>
      </w:tr>
    </w:tbl>
    <w:p w14:paraId="5CA35D0B">
      <w:pPr>
        <w:pStyle w:val="50"/>
        <w:snapToGrid w:val="0"/>
        <w:spacing w:line="240" w:lineRule="auto"/>
        <w:ind w:firstLine="420" w:firstLineChars="200"/>
        <w:textAlignment w:val="auto"/>
        <w:rPr>
          <w:rFonts w:hint="eastAsia" w:ascii="华文中宋" w:hAnsi="华文中宋" w:eastAsia="华文中宋" w:cs="宋体"/>
          <w:color w:val="auto"/>
          <w:kern w:val="0"/>
          <w:sz w:val="21"/>
          <w:szCs w:val="21"/>
          <w:highlight w:val="none"/>
        </w:rPr>
      </w:pPr>
    </w:p>
    <w:p w14:paraId="677DE8A2">
      <w:pPr>
        <w:widowControl/>
        <w:spacing w:line="240" w:lineRule="auto"/>
        <w:ind w:firstLine="420" w:firstLineChars="200"/>
        <w:jc w:val="left"/>
        <w:rPr>
          <w:rFonts w:hint="eastAsia" w:ascii="华文中宋" w:hAnsi="华文中宋" w:eastAsia="华文中宋" w:cs="宋体"/>
          <w:color w:val="auto"/>
          <w:kern w:val="0"/>
          <w:sz w:val="21"/>
          <w:szCs w:val="21"/>
          <w:highlight w:val="none"/>
          <w:lang w:eastAsia="zh-CN"/>
        </w:rPr>
      </w:pPr>
      <w:r>
        <w:rPr>
          <w:rFonts w:hint="eastAsia" w:ascii="华文中宋" w:hAnsi="华文中宋" w:eastAsia="华文中宋"/>
          <w:color w:val="auto"/>
          <w:sz w:val="21"/>
          <w:szCs w:val="21"/>
          <w:highlight w:val="none"/>
        </w:rPr>
        <w:t>第</w:t>
      </w:r>
      <w:r>
        <w:rPr>
          <w:rFonts w:hint="eastAsia" w:ascii="华文中宋" w:hAnsi="华文中宋" w:eastAsia="华文中宋"/>
          <w:color w:val="auto"/>
          <w:sz w:val="21"/>
          <w:szCs w:val="21"/>
          <w:highlight w:val="none"/>
          <w:lang w:val="en-US" w:eastAsia="zh-CN"/>
        </w:rPr>
        <w:t>3</w:t>
      </w:r>
      <w:r>
        <w:rPr>
          <w:rFonts w:hint="eastAsia" w:ascii="华文中宋" w:hAnsi="华文中宋" w:eastAsia="华文中宋"/>
          <w:color w:val="auto"/>
          <w:sz w:val="21"/>
          <w:szCs w:val="21"/>
          <w:highlight w:val="none"/>
        </w:rPr>
        <w:t>包</w:t>
      </w:r>
      <w:r>
        <w:rPr>
          <w:rFonts w:hint="eastAsia" w:ascii="华文中宋" w:hAnsi="华文中宋" w:eastAsia="华文中宋"/>
          <w:color w:val="auto"/>
          <w:sz w:val="21"/>
          <w:szCs w:val="21"/>
          <w:highlight w:val="none"/>
          <w:lang w:val="en-US" w:eastAsia="zh-CN"/>
        </w:rPr>
        <w:t xml:space="preserve"> 其他</w:t>
      </w:r>
      <w:r>
        <w:rPr>
          <w:rFonts w:hint="eastAsia" w:ascii="华文中宋" w:hAnsi="华文中宋" w:eastAsia="华文中宋"/>
          <w:color w:val="auto"/>
          <w:sz w:val="21"/>
          <w:szCs w:val="21"/>
          <w:highlight w:val="none"/>
        </w:rPr>
        <w:t>设备</w:t>
      </w:r>
      <w:r>
        <w:rPr>
          <w:rFonts w:hint="eastAsia" w:ascii="华文中宋" w:hAnsi="华文中宋" w:eastAsia="华文中宋"/>
          <w:color w:val="auto"/>
          <w:sz w:val="21"/>
          <w:szCs w:val="21"/>
          <w:highlight w:val="none"/>
          <w:lang w:eastAsia="zh-CN"/>
        </w:rPr>
        <w:t>（本包最高限价</w:t>
      </w:r>
      <w:r>
        <w:rPr>
          <w:rFonts w:hint="eastAsia" w:ascii="华文中宋" w:hAnsi="华文中宋" w:eastAsia="华文中宋"/>
          <w:color w:val="auto"/>
          <w:sz w:val="21"/>
          <w:szCs w:val="21"/>
          <w:highlight w:val="none"/>
          <w:lang w:val="en-US" w:eastAsia="zh-CN"/>
        </w:rPr>
        <w:t>896453</w:t>
      </w:r>
      <w:r>
        <w:rPr>
          <w:rFonts w:hint="eastAsia" w:ascii="华文中宋" w:hAnsi="华文中宋" w:eastAsia="华文中宋"/>
          <w:color w:val="auto"/>
          <w:sz w:val="21"/>
          <w:szCs w:val="21"/>
          <w:highlight w:val="none"/>
        </w:rPr>
        <w:t>元</w:t>
      </w:r>
      <w:r>
        <w:rPr>
          <w:rFonts w:hint="eastAsia" w:ascii="华文中宋" w:hAnsi="华文中宋" w:eastAsia="华文中宋"/>
          <w:color w:val="auto"/>
          <w:sz w:val="21"/>
          <w:szCs w:val="21"/>
          <w:highlight w:val="none"/>
          <w:lang w:eastAsia="zh-CN"/>
        </w:rPr>
        <w:t>）</w:t>
      </w:r>
    </w:p>
    <w:tbl>
      <w:tblPr>
        <w:tblStyle w:val="24"/>
        <w:tblW w:w="89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4"/>
        <w:gridCol w:w="1045"/>
        <w:gridCol w:w="787"/>
        <w:gridCol w:w="5236"/>
        <w:gridCol w:w="491"/>
        <w:gridCol w:w="859"/>
      </w:tblGrid>
      <w:tr w14:paraId="4734D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125BF0BD">
            <w:pPr>
              <w:keepNext w:val="0"/>
              <w:keepLines w:val="0"/>
              <w:pageBreakBefore w:val="0"/>
              <w:widowControl/>
              <w:kinsoku/>
              <w:wordWrap/>
              <w:overflowPunct/>
              <w:topLinePunct w:val="0"/>
              <w:autoSpaceDE/>
              <w:autoSpaceDN/>
              <w:bidi w:val="0"/>
              <w:adjustRightInd/>
              <w:snapToGrid/>
              <w:spacing w:before="100" w:beforeAutospacing="1" w:after="100" w:afterAutospacing="1" w:line="400" w:lineRule="exact"/>
              <w:jc w:val="center"/>
              <w:rPr>
                <w:rFonts w:hint="eastAsia" w:ascii="华文中宋" w:hAnsi="华文中宋" w:eastAsia="华文中宋" w:cs="宋体"/>
                <w:b/>
                <w:bCs/>
                <w:color w:val="auto"/>
                <w:kern w:val="0"/>
                <w:sz w:val="21"/>
                <w:szCs w:val="21"/>
                <w:highlight w:val="none"/>
              </w:rPr>
            </w:pPr>
            <w:r>
              <w:rPr>
                <w:rFonts w:hint="eastAsia" w:ascii="华文中宋" w:hAnsi="华文中宋" w:eastAsia="华文中宋" w:cs="宋体"/>
                <w:b/>
                <w:bCs/>
                <w:color w:val="auto"/>
                <w:kern w:val="0"/>
                <w:sz w:val="21"/>
                <w:szCs w:val="21"/>
                <w:highlight w:val="none"/>
              </w:rPr>
              <w:t>序号</w:t>
            </w:r>
          </w:p>
        </w:tc>
        <w:tc>
          <w:tcPr>
            <w:tcW w:w="1045" w:type="dxa"/>
            <w:vAlign w:val="center"/>
          </w:tcPr>
          <w:p w14:paraId="68EE63E3">
            <w:pPr>
              <w:keepNext w:val="0"/>
              <w:keepLines w:val="0"/>
              <w:pageBreakBefore w:val="0"/>
              <w:widowControl/>
              <w:kinsoku/>
              <w:wordWrap/>
              <w:overflowPunct/>
              <w:topLinePunct w:val="0"/>
              <w:autoSpaceDE/>
              <w:autoSpaceDN/>
              <w:bidi w:val="0"/>
              <w:adjustRightInd/>
              <w:snapToGrid/>
              <w:spacing w:before="100" w:beforeAutospacing="1" w:after="100" w:afterAutospacing="1" w:line="400" w:lineRule="exact"/>
              <w:jc w:val="center"/>
              <w:rPr>
                <w:rFonts w:hint="eastAsia" w:ascii="华文中宋" w:hAnsi="华文中宋" w:eastAsia="华文中宋" w:cs="宋体"/>
                <w:b/>
                <w:bCs/>
                <w:color w:val="auto"/>
                <w:kern w:val="0"/>
                <w:sz w:val="21"/>
                <w:szCs w:val="21"/>
                <w:highlight w:val="none"/>
              </w:rPr>
            </w:pPr>
            <w:r>
              <w:rPr>
                <w:rFonts w:hint="eastAsia" w:ascii="华文中宋" w:hAnsi="华文中宋" w:eastAsia="华文中宋" w:cs="宋体"/>
                <w:b/>
                <w:bCs/>
                <w:color w:val="auto"/>
                <w:kern w:val="0"/>
                <w:sz w:val="21"/>
                <w:szCs w:val="21"/>
                <w:highlight w:val="none"/>
              </w:rPr>
              <w:t>标的物名称</w:t>
            </w:r>
          </w:p>
        </w:tc>
        <w:tc>
          <w:tcPr>
            <w:tcW w:w="787" w:type="dxa"/>
            <w:vAlign w:val="center"/>
          </w:tcPr>
          <w:p w14:paraId="0BDD8EC9">
            <w:pPr>
              <w:keepNext w:val="0"/>
              <w:keepLines w:val="0"/>
              <w:pageBreakBefore w:val="0"/>
              <w:widowControl/>
              <w:kinsoku/>
              <w:wordWrap/>
              <w:overflowPunct/>
              <w:topLinePunct w:val="0"/>
              <w:autoSpaceDE/>
              <w:autoSpaceDN/>
              <w:bidi w:val="0"/>
              <w:adjustRightInd/>
              <w:snapToGrid/>
              <w:spacing w:before="100" w:beforeAutospacing="1" w:after="100" w:afterAutospacing="1" w:line="400" w:lineRule="exact"/>
              <w:ind w:left="0" w:leftChars="0" w:right="0" w:firstLine="0" w:firstLineChars="0"/>
              <w:jc w:val="center"/>
              <w:textAlignment w:val="auto"/>
              <w:outlineLvl w:val="9"/>
              <w:rPr>
                <w:rFonts w:hint="eastAsia" w:ascii="华文中宋" w:hAnsi="华文中宋" w:eastAsia="华文中宋" w:cs="宋体"/>
                <w:b/>
                <w:bCs/>
                <w:color w:val="auto"/>
                <w:kern w:val="0"/>
                <w:sz w:val="21"/>
                <w:szCs w:val="21"/>
                <w:highlight w:val="none"/>
              </w:rPr>
            </w:pPr>
            <w:r>
              <w:rPr>
                <w:rFonts w:hint="eastAsia" w:ascii="华文中宋" w:hAnsi="华文中宋" w:eastAsia="华文中宋" w:cs="宋体"/>
                <w:b/>
                <w:bCs/>
                <w:color w:val="auto"/>
                <w:kern w:val="0"/>
                <w:sz w:val="21"/>
                <w:szCs w:val="21"/>
                <w:highlight w:val="none"/>
                <w:lang w:val="en-US" w:eastAsia="zh-CN"/>
              </w:rPr>
              <w:t>中小企业划型标准</w:t>
            </w:r>
          </w:p>
        </w:tc>
        <w:tc>
          <w:tcPr>
            <w:tcW w:w="5236" w:type="dxa"/>
            <w:vAlign w:val="center"/>
          </w:tcPr>
          <w:p w14:paraId="1BEF400E">
            <w:pPr>
              <w:keepNext w:val="0"/>
              <w:keepLines w:val="0"/>
              <w:pageBreakBefore w:val="0"/>
              <w:widowControl/>
              <w:kinsoku/>
              <w:wordWrap/>
              <w:overflowPunct/>
              <w:topLinePunct w:val="0"/>
              <w:autoSpaceDE/>
              <w:autoSpaceDN/>
              <w:bidi w:val="0"/>
              <w:adjustRightInd/>
              <w:snapToGrid/>
              <w:spacing w:before="100" w:beforeAutospacing="1" w:after="100" w:afterAutospacing="1" w:line="400" w:lineRule="exact"/>
              <w:jc w:val="center"/>
              <w:rPr>
                <w:rFonts w:hint="eastAsia" w:ascii="华文中宋" w:hAnsi="华文中宋" w:eastAsia="华文中宋" w:cs="宋体"/>
                <w:b/>
                <w:bCs/>
                <w:color w:val="auto"/>
                <w:kern w:val="0"/>
                <w:sz w:val="21"/>
                <w:szCs w:val="21"/>
                <w:highlight w:val="none"/>
              </w:rPr>
            </w:pPr>
            <w:r>
              <w:rPr>
                <w:rFonts w:hint="eastAsia" w:ascii="华文中宋" w:hAnsi="华文中宋" w:eastAsia="华文中宋" w:cs="宋体"/>
                <w:b/>
                <w:bCs/>
                <w:color w:val="auto"/>
                <w:kern w:val="0"/>
                <w:sz w:val="21"/>
                <w:szCs w:val="21"/>
                <w:highlight w:val="none"/>
              </w:rPr>
              <w:t>需求或性能描述</w:t>
            </w:r>
          </w:p>
        </w:tc>
        <w:tc>
          <w:tcPr>
            <w:tcW w:w="491" w:type="dxa"/>
            <w:vAlign w:val="center"/>
          </w:tcPr>
          <w:p w14:paraId="71E713A5">
            <w:pPr>
              <w:keepNext w:val="0"/>
              <w:keepLines w:val="0"/>
              <w:pageBreakBefore w:val="0"/>
              <w:widowControl/>
              <w:kinsoku/>
              <w:wordWrap/>
              <w:overflowPunct/>
              <w:topLinePunct w:val="0"/>
              <w:autoSpaceDE/>
              <w:autoSpaceDN/>
              <w:bidi w:val="0"/>
              <w:adjustRightInd/>
              <w:snapToGrid/>
              <w:spacing w:before="100" w:beforeAutospacing="1" w:after="100" w:afterAutospacing="1" w:line="400" w:lineRule="exact"/>
              <w:jc w:val="center"/>
              <w:rPr>
                <w:rFonts w:hint="eastAsia" w:ascii="华文中宋" w:hAnsi="华文中宋" w:eastAsia="华文中宋" w:cs="宋体"/>
                <w:b/>
                <w:bCs/>
                <w:color w:val="auto"/>
                <w:kern w:val="0"/>
                <w:sz w:val="21"/>
                <w:szCs w:val="21"/>
                <w:highlight w:val="none"/>
                <w:lang w:val="en-US" w:eastAsia="zh-CN" w:bidi="ar-SA"/>
              </w:rPr>
            </w:pPr>
            <w:r>
              <w:rPr>
                <w:rFonts w:hint="eastAsia" w:ascii="华文中宋" w:hAnsi="华文中宋" w:eastAsia="华文中宋" w:cs="宋体"/>
                <w:b/>
                <w:bCs/>
                <w:color w:val="auto"/>
                <w:kern w:val="0"/>
                <w:sz w:val="21"/>
                <w:szCs w:val="21"/>
                <w:highlight w:val="none"/>
              </w:rPr>
              <w:t>单位</w:t>
            </w:r>
          </w:p>
        </w:tc>
        <w:tc>
          <w:tcPr>
            <w:tcW w:w="859" w:type="dxa"/>
            <w:vAlign w:val="center"/>
          </w:tcPr>
          <w:p w14:paraId="5C967E95">
            <w:pPr>
              <w:keepNext w:val="0"/>
              <w:keepLines w:val="0"/>
              <w:pageBreakBefore w:val="0"/>
              <w:widowControl/>
              <w:kinsoku/>
              <w:wordWrap/>
              <w:overflowPunct/>
              <w:topLinePunct w:val="0"/>
              <w:autoSpaceDE/>
              <w:autoSpaceDN/>
              <w:bidi w:val="0"/>
              <w:adjustRightInd/>
              <w:snapToGrid/>
              <w:spacing w:before="100" w:beforeAutospacing="1" w:after="100" w:afterAutospacing="1" w:line="400" w:lineRule="exact"/>
              <w:jc w:val="center"/>
              <w:rPr>
                <w:rFonts w:hint="eastAsia" w:ascii="华文中宋" w:hAnsi="华文中宋" w:eastAsia="华文中宋" w:cs="宋体"/>
                <w:b/>
                <w:bCs/>
                <w:color w:val="auto"/>
                <w:kern w:val="0"/>
                <w:sz w:val="21"/>
                <w:szCs w:val="21"/>
                <w:highlight w:val="none"/>
                <w:lang w:val="en-US" w:eastAsia="zh-CN" w:bidi="ar-SA"/>
              </w:rPr>
            </w:pPr>
            <w:r>
              <w:rPr>
                <w:rFonts w:hint="eastAsia" w:ascii="华文中宋" w:hAnsi="华文中宋" w:eastAsia="华文中宋" w:cs="宋体"/>
                <w:b/>
                <w:bCs/>
                <w:color w:val="auto"/>
                <w:kern w:val="0"/>
                <w:sz w:val="21"/>
                <w:szCs w:val="21"/>
                <w:highlight w:val="none"/>
              </w:rPr>
              <w:t>数量</w:t>
            </w:r>
          </w:p>
        </w:tc>
      </w:tr>
      <w:tr w14:paraId="3F108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16F86E2D">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color w:val="auto"/>
                <w:kern w:val="0"/>
                <w:sz w:val="21"/>
                <w:szCs w:val="21"/>
                <w:highlight w:val="none"/>
                <w:lang w:val="en-US" w:eastAsia="zh-CN"/>
              </w:rPr>
            </w:pPr>
            <w:r>
              <w:rPr>
                <w:rFonts w:hint="eastAsia" w:ascii="仿宋" w:hAnsi="仿宋" w:eastAsia="仿宋" w:cs="仿宋"/>
                <w:i w:val="0"/>
                <w:iCs w:val="0"/>
                <w:color w:val="auto"/>
                <w:kern w:val="0"/>
                <w:sz w:val="21"/>
                <w:szCs w:val="21"/>
                <w:highlight w:val="none"/>
                <w:u w:val="none"/>
                <w:lang w:val="en-US" w:eastAsia="zh-CN"/>
              </w:rPr>
              <w:t>1</w:t>
            </w:r>
          </w:p>
        </w:tc>
        <w:tc>
          <w:tcPr>
            <w:tcW w:w="1045" w:type="dxa"/>
            <w:vAlign w:val="center"/>
          </w:tcPr>
          <w:p w14:paraId="6195B123">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color w:val="auto"/>
                <w:kern w:val="0"/>
                <w:sz w:val="21"/>
                <w:szCs w:val="21"/>
                <w:highlight w:val="none"/>
              </w:rPr>
            </w:pPr>
            <w:r>
              <w:rPr>
                <w:rFonts w:hint="eastAsia" w:ascii="仿宋" w:hAnsi="仿宋" w:eastAsia="仿宋" w:cs="仿宋"/>
                <w:i w:val="0"/>
                <w:iCs w:val="0"/>
                <w:color w:val="auto"/>
                <w:kern w:val="0"/>
                <w:sz w:val="21"/>
                <w:szCs w:val="21"/>
                <w:highlight w:val="none"/>
                <w:u w:val="none"/>
                <w:lang w:val="en-US" w:eastAsia="zh-CN"/>
              </w:rPr>
              <w:t>条桌</w:t>
            </w:r>
          </w:p>
        </w:tc>
        <w:tc>
          <w:tcPr>
            <w:tcW w:w="787" w:type="dxa"/>
            <w:vAlign w:val="center"/>
          </w:tcPr>
          <w:p w14:paraId="4B70E059">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color w:val="auto"/>
                <w:kern w:val="0"/>
                <w:sz w:val="21"/>
                <w:szCs w:val="21"/>
                <w:highlight w:val="none"/>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2858CE1A">
            <w:pPr>
              <w:keepNext w:val="0"/>
              <w:keepLines w:val="0"/>
              <w:pageBreakBefore w:val="0"/>
              <w:widowControl/>
              <w:kinsoku/>
              <w:wordWrap/>
              <w:overflowPunct/>
              <w:topLinePunct w:val="0"/>
              <w:autoSpaceDE/>
              <w:autoSpaceDN/>
              <w:bidi w:val="0"/>
              <w:adjustRightInd/>
              <w:snapToGrid/>
              <w:spacing w:line="400" w:lineRule="exact"/>
              <w:jc w:val="left"/>
              <w:textAlignment w:val="center"/>
              <w:rPr>
                <w:rFonts w:hint="eastAsia" w:ascii="仿宋" w:hAnsi="仿宋" w:eastAsia="仿宋" w:cs="仿宋"/>
                <w:color w:val="auto"/>
                <w:kern w:val="0"/>
                <w:sz w:val="21"/>
                <w:szCs w:val="21"/>
                <w:highlight w:val="none"/>
              </w:rPr>
            </w:pPr>
            <w:r>
              <w:rPr>
                <w:rFonts w:hint="eastAsia" w:ascii="仿宋" w:hAnsi="仿宋" w:eastAsia="仿宋" w:cs="仿宋"/>
                <w:i w:val="0"/>
                <w:iCs w:val="0"/>
                <w:color w:val="auto"/>
                <w:kern w:val="0"/>
                <w:sz w:val="21"/>
                <w:szCs w:val="21"/>
                <w:highlight w:val="none"/>
                <w:u w:val="none"/>
                <w:lang w:val="en-US" w:eastAsia="zh-CN"/>
              </w:rPr>
              <w:t>1.规格描述（W*D*H)（mm）：1400*400*760（mm）</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2.环保优质水性漆，实木皮封边，3.面材：实木木皮贴面E1级及以上环保优质中密度纤维板，甲醛释放量和总挥发性有机化合物（TVOC）释放量符合国家标准，厚度≥0.6mm。</w:t>
            </w:r>
          </w:p>
        </w:tc>
        <w:tc>
          <w:tcPr>
            <w:tcW w:w="491" w:type="dxa"/>
            <w:vAlign w:val="center"/>
          </w:tcPr>
          <w:p w14:paraId="1A7875A6">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color w:val="auto"/>
                <w:kern w:val="0"/>
                <w:sz w:val="21"/>
                <w:szCs w:val="21"/>
                <w:highlight w:val="none"/>
                <w:lang w:val="en-US" w:eastAsia="zh-CN" w:bidi="ar-SA"/>
              </w:rPr>
            </w:pPr>
            <w:r>
              <w:rPr>
                <w:rFonts w:hint="eastAsia" w:ascii="仿宋" w:hAnsi="仿宋" w:eastAsia="仿宋" w:cs="仿宋"/>
                <w:i w:val="0"/>
                <w:iCs w:val="0"/>
                <w:color w:val="auto"/>
                <w:kern w:val="0"/>
                <w:sz w:val="21"/>
                <w:szCs w:val="21"/>
                <w:highlight w:val="none"/>
                <w:u w:val="none"/>
                <w:lang w:val="en-US" w:eastAsia="zh-CN"/>
              </w:rPr>
              <w:t>条</w:t>
            </w:r>
          </w:p>
        </w:tc>
        <w:tc>
          <w:tcPr>
            <w:tcW w:w="859" w:type="dxa"/>
            <w:vAlign w:val="center"/>
          </w:tcPr>
          <w:p w14:paraId="0CF1E761">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color w:val="auto"/>
                <w:kern w:val="0"/>
                <w:sz w:val="21"/>
                <w:szCs w:val="21"/>
                <w:highlight w:val="none"/>
                <w:lang w:val="en-US" w:eastAsia="zh-CN" w:bidi="ar-SA"/>
              </w:rPr>
            </w:pPr>
            <w:r>
              <w:rPr>
                <w:rFonts w:hint="eastAsia" w:ascii="仿宋" w:hAnsi="仿宋" w:eastAsia="仿宋" w:cs="仿宋"/>
                <w:i w:val="0"/>
                <w:iCs w:val="0"/>
                <w:color w:val="auto"/>
                <w:kern w:val="0"/>
                <w:sz w:val="21"/>
                <w:szCs w:val="21"/>
                <w:highlight w:val="none"/>
                <w:u w:val="none"/>
                <w:lang w:val="en-US" w:eastAsia="zh-CN"/>
              </w:rPr>
              <w:t xml:space="preserve">12 </w:t>
            </w:r>
          </w:p>
        </w:tc>
      </w:tr>
      <w:tr w14:paraId="30C4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4E7C0E0F">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color w:val="auto"/>
                <w:kern w:val="0"/>
                <w:sz w:val="21"/>
                <w:szCs w:val="21"/>
                <w:highlight w:val="none"/>
              </w:rPr>
            </w:pPr>
            <w:r>
              <w:rPr>
                <w:rFonts w:hint="eastAsia" w:ascii="仿宋" w:hAnsi="仿宋" w:eastAsia="仿宋" w:cs="仿宋"/>
                <w:i w:val="0"/>
                <w:iCs w:val="0"/>
                <w:color w:val="auto"/>
                <w:kern w:val="0"/>
                <w:sz w:val="21"/>
                <w:szCs w:val="21"/>
                <w:highlight w:val="none"/>
                <w:u w:val="none"/>
                <w:lang w:val="en-US" w:eastAsia="zh-CN"/>
              </w:rPr>
              <w:t>2</w:t>
            </w:r>
          </w:p>
        </w:tc>
        <w:tc>
          <w:tcPr>
            <w:tcW w:w="1045" w:type="dxa"/>
            <w:vAlign w:val="center"/>
          </w:tcPr>
          <w:p w14:paraId="25B82D71">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color w:val="auto"/>
                <w:kern w:val="0"/>
                <w:sz w:val="21"/>
                <w:szCs w:val="21"/>
                <w:highlight w:val="none"/>
              </w:rPr>
            </w:pPr>
            <w:r>
              <w:rPr>
                <w:rFonts w:hint="eastAsia" w:ascii="仿宋" w:hAnsi="仿宋" w:eastAsia="仿宋" w:cs="仿宋"/>
                <w:i w:val="0"/>
                <w:iCs w:val="0"/>
                <w:color w:val="auto"/>
                <w:kern w:val="0"/>
                <w:sz w:val="21"/>
                <w:szCs w:val="21"/>
                <w:highlight w:val="none"/>
                <w:u w:val="none"/>
                <w:lang w:val="en-US" w:eastAsia="zh-CN"/>
              </w:rPr>
              <w:t>椅子</w:t>
            </w:r>
          </w:p>
        </w:tc>
        <w:tc>
          <w:tcPr>
            <w:tcW w:w="787" w:type="dxa"/>
            <w:vAlign w:val="center"/>
          </w:tcPr>
          <w:p w14:paraId="5502C77A">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color w:val="auto"/>
                <w:kern w:val="0"/>
                <w:sz w:val="21"/>
                <w:szCs w:val="21"/>
                <w:highlight w:val="none"/>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264ECB30">
            <w:pPr>
              <w:keepNext w:val="0"/>
              <w:keepLines w:val="0"/>
              <w:pageBreakBefore w:val="0"/>
              <w:widowControl/>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高背西皮实木椅</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1.面料：优质超细纤维增强PU皮革,厚度≥1.5mm</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2.海绵：一次成型高回弹海棉</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3.椅架：优质实木，背板采用优质≥15mm厚夹板</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4.油漆：环保水性漆。</w:t>
            </w:r>
          </w:p>
        </w:tc>
        <w:tc>
          <w:tcPr>
            <w:tcW w:w="491" w:type="dxa"/>
            <w:vAlign w:val="center"/>
          </w:tcPr>
          <w:p w14:paraId="2EC425F6">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color w:val="auto"/>
                <w:kern w:val="0"/>
                <w:sz w:val="21"/>
                <w:szCs w:val="21"/>
                <w:highlight w:val="none"/>
                <w:lang w:val="en-US" w:eastAsia="zh-CN" w:bidi="ar-SA"/>
              </w:rPr>
            </w:pPr>
            <w:r>
              <w:rPr>
                <w:rFonts w:hint="eastAsia" w:ascii="仿宋" w:hAnsi="仿宋" w:eastAsia="仿宋" w:cs="仿宋"/>
                <w:i w:val="0"/>
                <w:iCs w:val="0"/>
                <w:color w:val="auto"/>
                <w:kern w:val="0"/>
                <w:sz w:val="21"/>
                <w:szCs w:val="21"/>
                <w:highlight w:val="none"/>
                <w:u w:val="none"/>
                <w:lang w:val="en-US" w:eastAsia="zh-CN"/>
              </w:rPr>
              <w:t>把</w:t>
            </w:r>
          </w:p>
        </w:tc>
        <w:tc>
          <w:tcPr>
            <w:tcW w:w="859" w:type="dxa"/>
            <w:vAlign w:val="center"/>
          </w:tcPr>
          <w:p w14:paraId="74BC1E7D">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color w:val="auto"/>
                <w:kern w:val="0"/>
                <w:sz w:val="21"/>
                <w:szCs w:val="21"/>
                <w:highlight w:val="none"/>
                <w:lang w:val="en-US" w:eastAsia="zh-CN" w:bidi="ar-SA"/>
              </w:rPr>
            </w:pPr>
            <w:r>
              <w:rPr>
                <w:rFonts w:hint="eastAsia" w:ascii="仿宋" w:hAnsi="仿宋" w:eastAsia="仿宋" w:cs="仿宋"/>
                <w:i w:val="0"/>
                <w:iCs w:val="0"/>
                <w:color w:val="auto"/>
                <w:kern w:val="0"/>
                <w:sz w:val="21"/>
                <w:szCs w:val="21"/>
                <w:highlight w:val="none"/>
                <w:u w:val="none"/>
                <w:lang w:val="en-US" w:eastAsia="zh-CN"/>
              </w:rPr>
              <w:t xml:space="preserve">24 </w:t>
            </w:r>
          </w:p>
        </w:tc>
      </w:tr>
      <w:tr w14:paraId="3B506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7CFF59A2">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color w:val="auto"/>
                <w:kern w:val="0"/>
                <w:sz w:val="21"/>
                <w:szCs w:val="21"/>
                <w:highlight w:val="none"/>
              </w:rPr>
            </w:pPr>
            <w:r>
              <w:rPr>
                <w:rFonts w:hint="eastAsia" w:ascii="仿宋" w:hAnsi="仿宋" w:eastAsia="仿宋" w:cs="仿宋"/>
                <w:i w:val="0"/>
                <w:iCs w:val="0"/>
                <w:color w:val="auto"/>
                <w:kern w:val="0"/>
                <w:sz w:val="21"/>
                <w:szCs w:val="21"/>
                <w:highlight w:val="none"/>
                <w:u w:val="none"/>
                <w:lang w:val="en-US" w:eastAsia="zh-CN"/>
              </w:rPr>
              <w:t>3</w:t>
            </w:r>
          </w:p>
        </w:tc>
        <w:tc>
          <w:tcPr>
            <w:tcW w:w="1045" w:type="dxa"/>
            <w:vAlign w:val="center"/>
          </w:tcPr>
          <w:p w14:paraId="62ADD89B">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color w:val="auto"/>
                <w:kern w:val="0"/>
                <w:sz w:val="21"/>
                <w:szCs w:val="21"/>
                <w:highlight w:val="none"/>
              </w:rPr>
            </w:pPr>
            <w:r>
              <w:rPr>
                <w:rFonts w:hint="eastAsia" w:ascii="仿宋" w:hAnsi="仿宋" w:eastAsia="仿宋" w:cs="仿宋"/>
                <w:i w:val="0"/>
                <w:iCs w:val="0"/>
                <w:color w:val="auto"/>
                <w:kern w:val="0"/>
                <w:sz w:val="21"/>
                <w:szCs w:val="21"/>
                <w:highlight w:val="none"/>
                <w:u w:val="none"/>
                <w:lang w:val="en-US" w:eastAsia="zh-CN"/>
              </w:rPr>
              <w:t>工位</w:t>
            </w:r>
          </w:p>
        </w:tc>
        <w:tc>
          <w:tcPr>
            <w:tcW w:w="787" w:type="dxa"/>
            <w:vAlign w:val="center"/>
          </w:tcPr>
          <w:p w14:paraId="14482296">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color w:val="auto"/>
                <w:kern w:val="0"/>
                <w:sz w:val="21"/>
                <w:szCs w:val="21"/>
                <w:highlight w:val="none"/>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10C92990">
            <w:pPr>
              <w:keepNext w:val="0"/>
              <w:keepLines w:val="0"/>
              <w:pageBreakBefore w:val="0"/>
              <w:widowControl/>
              <w:kinsoku/>
              <w:wordWrap/>
              <w:overflowPunct/>
              <w:topLinePunct w:val="0"/>
              <w:autoSpaceDE/>
              <w:autoSpaceDN/>
              <w:bidi w:val="0"/>
              <w:adjustRightInd/>
              <w:snapToGrid/>
              <w:spacing w:line="400" w:lineRule="exact"/>
              <w:jc w:val="left"/>
              <w:textAlignment w:val="center"/>
              <w:rPr>
                <w:rFonts w:hint="eastAsia" w:ascii="仿宋" w:hAnsi="仿宋" w:eastAsia="仿宋" w:cs="仿宋"/>
                <w:color w:val="auto"/>
                <w:kern w:val="0"/>
                <w:sz w:val="21"/>
                <w:szCs w:val="21"/>
                <w:highlight w:val="none"/>
              </w:rPr>
            </w:pPr>
            <w:r>
              <w:rPr>
                <w:rFonts w:hint="eastAsia" w:ascii="仿宋" w:hAnsi="仿宋" w:eastAsia="仿宋" w:cs="仿宋"/>
                <w:i w:val="0"/>
                <w:iCs w:val="0"/>
                <w:color w:val="auto"/>
                <w:kern w:val="0"/>
                <w:sz w:val="21"/>
                <w:szCs w:val="21"/>
                <w:highlight w:val="none"/>
                <w:u w:val="none"/>
                <w:lang w:val="en-US" w:eastAsia="zh-CN"/>
              </w:rPr>
              <w:t>1.产品材质：三聚氰胺板</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2.颜色：原木色</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3.规格描述（W*D*H)（mm）：500*1500*1200（单人位）( mm)</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4.含推柜，带抽屉</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5.基材：优质E1级及以上三聚氰胺板，甲醛释放量和总挥发性有机化合物（TVOC）释放量符合国家标准，其他符合三聚氰胺板相应国家标准；台面厚度≥25mm，长期使用不变形。</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6.面材：三聚氰胺浸渍纸饰面，耐磨、防火、不褪色。</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7.封边：≥2.0mmPVC同色封边条封边。</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8.油漆：环保水性漆</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9.胶水：环保胶，不含甲醛，粘性强，不分层。</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10.饰面:三聚氰胺浸渍纸饰面，耐磨、防火、不褪色。</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11.封边条:≥2.0mmPVC同色封边条封边。</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12.桌架:门字型钢脚，优质钢管,钢脚壁厚≥2.0MM</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13.屏风:板式屏风，长度≥桌面长度的95%，厚度≥8MM，高度≥315mm</w:t>
            </w:r>
          </w:p>
        </w:tc>
        <w:tc>
          <w:tcPr>
            <w:tcW w:w="491" w:type="dxa"/>
            <w:vAlign w:val="center"/>
          </w:tcPr>
          <w:p w14:paraId="7780D25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color w:val="auto"/>
                <w:kern w:val="0"/>
                <w:sz w:val="21"/>
                <w:szCs w:val="21"/>
                <w:highlight w:val="none"/>
                <w:lang w:val="en-US" w:eastAsia="zh-CN" w:bidi="ar-SA"/>
              </w:rPr>
            </w:pPr>
            <w:r>
              <w:rPr>
                <w:rFonts w:hint="eastAsia" w:ascii="仿宋" w:hAnsi="仿宋" w:eastAsia="仿宋" w:cs="仿宋"/>
                <w:i w:val="0"/>
                <w:iCs w:val="0"/>
                <w:color w:val="auto"/>
                <w:kern w:val="0"/>
                <w:sz w:val="21"/>
                <w:szCs w:val="21"/>
                <w:highlight w:val="none"/>
                <w:u w:val="none"/>
                <w:lang w:val="en-US" w:eastAsia="zh-CN"/>
              </w:rPr>
              <w:t>张</w:t>
            </w:r>
          </w:p>
        </w:tc>
        <w:tc>
          <w:tcPr>
            <w:tcW w:w="859" w:type="dxa"/>
            <w:vAlign w:val="center"/>
          </w:tcPr>
          <w:p w14:paraId="00EB8970">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color w:val="auto"/>
                <w:kern w:val="0"/>
                <w:sz w:val="21"/>
                <w:szCs w:val="21"/>
                <w:highlight w:val="none"/>
                <w:lang w:val="en-US" w:eastAsia="zh-CN" w:bidi="ar-SA"/>
              </w:rPr>
            </w:pPr>
            <w:r>
              <w:rPr>
                <w:rFonts w:hint="eastAsia" w:ascii="仿宋" w:hAnsi="仿宋" w:eastAsia="仿宋" w:cs="仿宋"/>
                <w:i w:val="0"/>
                <w:iCs w:val="0"/>
                <w:color w:val="auto"/>
                <w:kern w:val="0"/>
                <w:sz w:val="21"/>
                <w:szCs w:val="21"/>
                <w:highlight w:val="none"/>
                <w:u w:val="none"/>
                <w:lang w:val="en-US" w:eastAsia="zh-CN"/>
              </w:rPr>
              <w:t xml:space="preserve">10 </w:t>
            </w:r>
          </w:p>
        </w:tc>
      </w:tr>
      <w:tr w14:paraId="07117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08DC8A34">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4</w:t>
            </w:r>
          </w:p>
        </w:tc>
        <w:tc>
          <w:tcPr>
            <w:tcW w:w="1045" w:type="dxa"/>
            <w:vAlign w:val="center"/>
          </w:tcPr>
          <w:p w14:paraId="30726AB9">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椅子</w:t>
            </w:r>
          </w:p>
        </w:tc>
        <w:tc>
          <w:tcPr>
            <w:tcW w:w="787" w:type="dxa"/>
            <w:vAlign w:val="center"/>
          </w:tcPr>
          <w:p w14:paraId="54CB206C">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04D4D7C2">
            <w:pPr>
              <w:keepNext w:val="0"/>
              <w:keepLines w:val="0"/>
              <w:pageBreakBefore w:val="0"/>
              <w:widowControl/>
              <w:numPr>
                <w:ilvl w:val="0"/>
                <w:numId w:val="8"/>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面料：特网，加尼龙料，弹力加强，耐摩擦。三防网布：采用荷叶拒水原理，纳米技术编织，三层结构，中间层双丝结构，防水，防污，阻燃，透气、不易变色、无毒性、环保、经济耐用。</w:t>
            </w:r>
          </w:p>
          <w:p w14:paraId="4F339E31">
            <w:pPr>
              <w:keepNext w:val="0"/>
              <w:keepLines w:val="0"/>
              <w:pageBreakBefore w:val="0"/>
              <w:widowControl/>
              <w:numPr>
                <w:ilvl w:val="0"/>
                <w:numId w:val="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2.坐垫：麻绒面料</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3.海绵：定型海绵，环保，弹性好，不易变形</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4.椅背：尼龙+玻纤混合组成，拉力强，密度高</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5.气压棒：采用优质气压棒，升降自如，结构牢固</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6.转椅轮盘：合金五星脚，尼龙万向脚轮</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7.扶手：3DPU扶手</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8.座椅底盘：采用多功能座椅底盘，具有同步倾仰、任意位置锁定功能</w:t>
            </w:r>
          </w:p>
        </w:tc>
        <w:tc>
          <w:tcPr>
            <w:tcW w:w="491" w:type="dxa"/>
            <w:vAlign w:val="center"/>
          </w:tcPr>
          <w:p w14:paraId="6195DA0B">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把</w:t>
            </w:r>
          </w:p>
        </w:tc>
        <w:tc>
          <w:tcPr>
            <w:tcW w:w="859" w:type="dxa"/>
            <w:vAlign w:val="center"/>
          </w:tcPr>
          <w:p w14:paraId="6445EB12">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10 </w:t>
            </w:r>
          </w:p>
        </w:tc>
      </w:tr>
      <w:tr w14:paraId="42356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382E184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5</w:t>
            </w:r>
          </w:p>
        </w:tc>
        <w:tc>
          <w:tcPr>
            <w:tcW w:w="1045" w:type="dxa"/>
            <w:vAlign w:val="center"/>
          </w:tcPr>
          <w:p w14:paraId="6C647952">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书柜</w:t>
            </w:r>
          </w:p>
        </w:tc>
        <w:tc>
          <w:tcPr>
            <w:tcW w:w="787" w:type="dxa"/>
            <w:vAlign w:val="center"/>
          </w:tcPr>
          <w:p w14:paraId="6F5D21AC">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2FCE49F5">
            <w:pPr>
              <w:keepNext w:val="0"/>
              <w:keepLines w:val="0"/>
              <w:pageBreakBefore w:val="0"/>
              <w:widowControl/>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1.层数：4层</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2.颜色分类：原木色</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3.组装带柜门</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4.五金配件：缓冲铰链、拉手、锁具、螺丝、五金线盒、静音导轨等均具有足够的承载能力、耐腐蚀能力。</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5.规格描述（W*D*H)（mm）：900*420*2000(mm)</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6.基材：E1级及以上三聚氰胺板，甲醛释放量和总挥发性有机化合物（TVOC）释放量符合国家标准，其他符合三聚氰胺板相应国家标准；台面厚度≥50mm，其他部分≥18mm，长期使用不变形。</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饰面：三聚氰胺浸渍纸饰面，耐磨、防火、不褪色。</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7.封边条：≥2.0mmPVC同色封边条封边。</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8.胶水：优质环保胶，不含甲醛，粘性强，不分层。</w:t>
            </w:r>
          </w:p>
        </w:tc>
        <w:tc>
          <w:tcPr>
            <w:tcW w:w="491" w:type="dxa"/>
            <w:vAlign w:val="center"/>
          </w:tcPr>
          <w:p w14:paraId="2E401C04">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组</w:t>
            </w:r>
          </w:p>
        </w:tc>
        <w:tc>
          <w:tcPr>
            <w:tcW w:w="859" w:type="dxa"/>
            <w:vAlign w:val="center"/>
          </w:tcPr>
          <w:p w14:paraId="75C80389">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5 </w:t>
            </w:r>
          </w:p>
        </w:tc>
      </w:tr>
      <w:tr w14:paraId="60DD4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1B6D303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6</w:t>
            </w:r>
          </w:p>
        </w:tc>
        <w:tc>
          <w:tcPr>
            <w:tcW w:w="1045" w:type="dxa"/>
            <w:vAlign w:val="center"/>
          </w:tcPr>
          <w:p w14:paraId="6CF6F057">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文件柜</w:t>
            </w:r>
          </w:p>
        </w:tc>
        <w:tc>
          <w:tcPr>
            <w:tcW w:w="787" w:type="dxa"/>
            <w:vAlign w:val="center"/>
          </w:tcPr>
          <w:p w14:paraId="07BFA527">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0F998741">
            <w:pPr>
              <w:keepNext w:val="0"/>
              <w:keepLines w:val="0"/>
              <w:pageBreakBefore w:val="0"/>
              <w:widowControl/>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1.层数：六层</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2.产品材质:钢</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3.颜色分类:白色</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4.门柜数:4</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5.抽屉数:2</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6.材质厚度(mm):≥0.8</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8.带锁</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9.规格（W*D*H)（mm）:960*400*1850(mm)</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10.结构:上节内设两块可调层板，下层一块层板；中间配两个抽屉。可增加可调层板。</w:t>
            </w:r>
          </w:p>
        </w:tc>
        <w:tc>
          <w:tcPr>
            <w:tcW w:w="491" w:type="dxa"/>
            <w:vAlign w:val="center"/>
          </w:tcPr>
          <w:p w14:paraId="6783539D">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组</w:t>
            </w:r>
          </w:p>
        </w:tc>
        <w:tc>
          <w:tcPr>
            <w:tcW w:w="859" w:type="dxa"/>
            <w:vAlign w:val="center"/>
          </w:tcPr>
          <w:p w14:paraId="4759F170">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5 </w:t>
            </w:r>
          </w:p>
        </w:tc>
      </w:tr>
      <w:tr w14:paraId="1D932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69333868">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7</w:t>
            </w:r>
          </w:p>
        </w:tc>
        <w:tc>
          <w:tcPr>
            <w:tcW w:w="1045" w:type="dxa"/>
            <w:vAlign w:val="center"/>
          </w:tcPr>
          <w:p w14:paraId="0598791E">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保密柜</w:t>
            </w:r>
          </w:p>
        </w:tc>
        <w:tc>
          <w:tcPr>
            <w:tcW w:w="787" w:type="dxa"/>
            <w:vAlign w:val="center"/>
          </w:tcPr>
          <w:p w14:paraId="21A11490">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33248E4F">
            <w:pPr>
              <w:keepNext w:val="0"/>
              <w:keepLines w:val="0"/>
              <w:pageBreakBefore w:val="0"/>
              <w:widowControl/>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1.层数：5</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2.开门方式：双开门</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3.开锁方式：密码解锁,钥匙解锁</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4.报警功能：蜂鸣器报警</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5.产品材质：优质冷轧钢板，采用通过国家保密科技测评中心检测和公安部检测中心检测的保密柜锁。</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6.抽屉数：2</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7.不带滚轮</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8.规格描述（W*D*H)（mm）：1800*900*430mm</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9.承重量(kg)：≥50</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10.技术要求：保密柜整柜和所用密码锁经过国家保密技术测评中心检测认证，所用密码锁锁芯为一体化锁芯，具有主副供电方式，主供电电源在柜体内，副供电电源在柜体外的密码锁面板上，密码锁自带开门拉手，开门拉手具有防爆力开门离合装置。</w:t>
            </w:r>
          </w:p>
        </w:tc>
        <w:tc>
          <w:tcPr>
            <w:tcW w:w="491" w:type="dxa"/>
            <w:vAlign w:val="center"/>
          </w:tcPr>
          <w:p w14:paraId="39980C38">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组</w:t>
            </w:r>
          </w:p>
        </w:tc>
        <w:tc>
          <w:tcPr>
            <w:tcW w:w="859" w:type="dxa"/>
            <w:vAlign w:val="center"/>
          </w:tcPr>
          <w:p w14:paraId="3BB172F6">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5 </w:t>
            </w:r>
          </w:p>
        </w:tc>
      </w:tr>
      <w:tr w14:paraId="0A58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77461677">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8</w:t>
            </w:r>
          </w:p>
        </w:tc>
        <w:tc>
          <w:tcPr>
            <w:tcW w:w="1045" w:type="dxa"/>
            <w:vAlign w:val="center"/>
          </w:tcPr>
          <w:p w14:paraId="49282F3F">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碎纸机</w:t>
            </w:r>
          </w:p>
        </w:tc>
        <w:tc>
          <w:tcPr>
            <w:tcW w:w="787" w:type="dxa"/>
            <w:vAlign w:val="center"/>
          </w:tcPr>
          <w:p w14:paraId="21EB9A77">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560C450D">
            <w:pPr>
              <w:keepNext w:val="0"/>
              <w:keepLines w:val="0"/>
              <w:pageBreakBefore w:val="0"/>
              <w:widowControl/>
              <w:numPr>
                <w:ilvl w:val="0"/>
                <w:numId w:val="9"/>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粉碎方式:段状</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2.连续粉碎时间（min）:≥75min</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3.碎纸宽度(mm):≥2</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4.单次碎纸张数（页）:≥10张</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5.碎纸速度:≥3m/min</w:t>
            </w:r>
          </w:p>
          <w:p w14:paraId="185F3A62">
            <w:pPr>
              <w:keepNext w:val="0"/>
              <w:keepLines w:val="0"/>
              <w:pageBreakBefore w:val="0"/>
              <w:widowControl/>
              <w:numPr>
                <w:ilvl w:val="0"/>
                <w:numId w:val="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6.碎纸效果:≥2x10mm</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 xml:space="preserve">7.纸箱容量:≥（L）25L  </w:t>
            </w:r>
          </w:p>
          <w:p w14:paraId="59763222">
            <w:pPr>
              <w:keepNext w:val="0"/>
              <w:keepLines w:val="0"/>
              <w:pageBreakBefore w:val="0"/>
              <w:widowControl/>
              <w:numPr>
                <w:ilvl w:val="0"/>
                <w:numId w:val="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8.保密等级:5级保密</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9.可碎介质:回形针、书钉、纸张、卡</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10.进纸宽度（mm）:≥220</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10.碎纸长度（mm):≥10</w:t>
            </w:r>
          </w:p>
        </w:tc>
        <w:tc>
          <w:tcPr>
            <w:tcW w:w="491" w:type="dxa"/>
            <w:vAlign w:val="center"/>
          </w:tcPr>
          <w:p w14:paraId="6F188D0A">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台</w:t>
            </w:r>
          </w:p>
        </w:tc>
        <w:tc>
          <w:tcPr>
            <w:tcW w:w="859" w:type="dxa"/>
            <w:vAlign w:val="center"/>
          </w:tcPr>
          <w:p w14:paraId="7C24A05D">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2 </w:t>
            </w:r>
          </w:p>
        </w:tc>
      </w:tr>
      <w:tr w14:paraId="081D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6E21A2BA">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9</w:t>
            </w:r>
          </w:p>
        </w:tc>
        <w:tc>
          <w:tcPr>
            <w:tcW w:w="1045" w:type="dxa"/>
            <w:vAlign w:val="center"/>
          </w:tcPr>
          <w:p w14:paraId="6C55E312">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打印机</w:t>
            </w:r>
          </w:p>
        </w:tc>
        <w:tc>
          <w:tcPr>
            <w:tcW w:w="787" w:type="dxa"/>
            <w:vAlign w:val="center"/>
          </w:tcPr>
          <w:p w14:paraId="227277B4">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5E0723C2">
            <w:pPr>
              <w:keepNext w:val="0"/>
              <w:keepLines w:val="0"/>
              <w:pageBreakBefore w:val="0"/>
              <w:widowControl/>
              <w:numPr>
                <w:ilvl w:val="0"/>
                <w:numId w:val="1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类型：黑白激光</w:t>
            </w:r>
          </w:p>
          <w:p w14:paraId="43117039">
            <w:pPr>
              <w:keepNext w:val="0"/>
              <w:keepLines w:val="0"/>
              <w:pageBreakBefore w:val="0"/>
              <w:widowControl/>
              <w:numPr>
                <w:ilvl w:val="0"/>
                <w:numId w:val="1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黑白打印速度(页/分钟：ppm)：≥40</w:t>
            </w:r>
          </w:p>
          <w:p w14:paraId="49614E23">
            <w:pPr>
              <w:keepNext w:val="0"/>
              <w:keepLines w:val="0"/>
              <w:pageBreakBefore w:val="0"/>
              <w:widowControl/>
              <w:numPr>
                <w:ilvl w:val="0"/>
                <w:numId w:val="1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标配纸盒数量：≥1</w:t>
            </w:r>
          </w:p>
          <w:p w14:paraId="44178E0F">
            <w:pPr>
              <w:keepNext w:val="0"/>
              <w:keepLines w:val="0"/>
              <w:pageBreakBefore w:val="0"/>
              <w:widowControl/>
              <w:numPr>
                <w:ilvl w:val="0"/>
                <w:numId w:val="1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首页输出时间（黑白）：≤7.2</w:t>
            </w:r>
          </w:p>
          <w:p w14:paraId="79C4704D">
            <w:pPr>
              <w:keepNext w:val="0"/>
              <w:keepLines w:val="0"/>
              <w:pageBreakBefore w:val="0"/>
              <w:widowControl/>
              <w:numPr>
                <w:ilvl w:val="0"/>
                <w:numId w:val="1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打印分辨率（水平）：≥1200  </w:t>
            </w:r>
          </w:p>
          <w:p w14:paraId="534CC915">
            <w:pPr>
              <w:keepNext w:val="0"/>
              <w:keepLines w:val="0"/>
              <w:pageBreakBefore w:val="0"/>
              <w:widowControl/>
              <w:numPr>
                <w:ilvl w:val="0"/>
                <w:numId w:val="1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打印分辨率（垂直）：≥1200</w:t>
            </w:r>
          </w:p>
          <w:p w14:paraId="20A911A9">
            <w:pPr>
              <w:keepNext w:val="0"/>
              <w:keepLines w:val="0"/>
              <w:pageBreakBefore w:val="0"/>
              <w:widowControl/>
              <w:numPr>
                <w:ilvl w:val="0"/>
                <w:numId w:val="1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有有线网卡  </w:t>
            </w:r>
          </w:p>
          <w:p w14:paraId="4A6E5A4E">
            <w:pPr>
              <w:keepNext w:val="0"/>
              <w:keepLines w:val="0"/>
              <w:pageBreakBefore w:val="0"/>
              <w:widowControl/>
              <w:numPr>
                <w:ilvl w:val="0"/>
                <w:numId w:val="1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支持双面功能</w:t>
            </w:r>
          </w:p>
          <w:p w14:paraId="533786C8">
            <w:pPr>
              <w:keepNext w:val="0"/>
              <w:keepLines w:val="0"/>
              <w:pageBreakBefore w:val="0"/>
              <w:widowControl/>
              <w:numPr>
                <w:ilvl w:val="0"/>
                <w:numId w:val="1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内存容量(M)：≥256M</w:t>
            </w:r>
          </w:p>
          <w:p w14:paraId="61738B91">
            <w:pPr>
              <w:keepNext w:val="0"/>
              <w:keepLines w:val="0"/>
              <w:pageBreakBefore w:val="0"/>
              <w:widowControl/>
              <w:numPr>
                <w:ilvl w:val="0"/>
                <w:numId w:val="1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耗材类型：鼓粉分离</w:t>
            </w:r>
          </w:p>
          <w:p w14:paraId="46876149">
            <w:pPr>
              <w:keepNext w:val="0"/>
              <w:keepLines w:val="0"/>
              <w:pageBreakBefore w:val="0"/>
              <w:widowControl/>
              <w:numPr>
                <w:ilvl w:val="0"/>
                <w:numId w:val="1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支持网络打印</w:t>
            </w:r>
          </w:p>
          <w:p w14:paraId="4A977B89">
            <w:pPr>
              <w:keepNext w:val="0"/>
              <w:keepLines w:val="0"/>
              <w:pageBreakBefore w:val="0"/>
              <w:widowControl/>
              <w:numPr>
                <w:ilvl w:val="0"/>
                <w:numId w:val="1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适配操作系统（Windows、统信和麒麟等主流操作系统）</w:t>
            </w:r>
          </w:p>
          <w:p w14:paraId="569F4189">
            <w:pPr>
              <w:keepNext w:val="0"/>
              <w:keepLines w:val="0"/>
              <w:pageBreakBefore w:val="0"/>
              <w:widowControl/>
              <w:numPr>
                <w:ilvl w:val="0"/>
                <w:numId w:val="1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最大打印幅面：A4  </w:t>
            </w:r>
          </w:p>
          <w:p w14:paraId="1930085B">
            <w:pPr>
              <w:keepNext w:val="0"/>
              <w:keepLines w:val="0"/>
              <w:pageBreakBefore w:val="0"/>
              <w:widowControl/>
              <w:numPr>
                <w:ilvl w:val="0"/>
                <w:numId w:val="1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月打印负荷（页）：≥30000</w:t>
            </w:r>
          </w:p>
        </w:tc>
        <w:tc>
          <w:tcPr>
            <w:tcW w:w="491" w:type="dxa"/>
            <w:vAlign w:val="center"/>
          </w:tcPr>
          <w:p w14:paraId="5DD19E7C">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台</w:t>
            </w:r>
          </w:p>
        </w:tc>
        <w:tc>
          <w:tcPr>
            <w:tcW w:w="859" w:type="dxa"/>
            <w:vAlign w:val="center"/>
          </w:tcPr>
          <w:p w14:paraId="1DE86ACC">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10</w:t>
            </w:r>
          </w:p>
        </w:tc>
      </w:tr>
      <w:tr w14:paraId="42D94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02CCA209">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10</w:t>
            </w:r>
          </w:p>
        </w:tc>
        <w:tc>
          <w:tcPr>
            <w:tcW w:w="1045" w:type="dxa"/>
            <w:vAlign w:val="center"/>
          </w:tcPr>
          <w:p w14:paraId="2EA31458">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打印机</w:t>
            </w:r>
          </w:p>
        </w:tc>
        <w:tc>
          <w:tcPr>
            <w:tcW w:w="787" w:type="dxa"/>
            <w:vAlign w:val="center"/>
          </w:tcPr>
          <w:p w14:paraId="04EAFBDF">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64B81033">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打印类型：彩色激光</w:t>
            </w:r>
          </w:p>
          <w:p w14:paraId="167CC284">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最大打印幅面：A3</w:t>
            </w:r>
          </w:p>
          <w:p w14:paraId="0DD54F2D">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黑白打印速度(ppm)：≥40  </w:t>
            </w:r>
          </w:p>
          <w:p w14:paraId="2F466F89">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彩色打印速度(ppm)：≥40</w:t>
            </w:r>
          </w:p>
          <w:p w14:paraId="03AB571C">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打印分辨率：≥1200x1200dpi</w:t>
            </w:r>
          </w:p>
          <w:p w14:paraId="7F69809D">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水平打印分辨率(dpi)：≥1200  </w:t>
            </w:r>
          </w:p>
          <w:p w14:paraId="4CAD85A5">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垂直打印分辨率(dpi)：≥1200</w:t>
            </w:r>
          </w:p>
          <w:p w14:paraId="2A5A88C0">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月打印机负荷（页）：≥40000</w:t>
            </w:r>
          </w:p>
          <w:p w14:paraId="64DFD32C">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黑白首页输出时间(s)：≤4.4</w:t>
            </w:r>
          </w:p>
          <w:p w14:paraId="0F751104">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能双面扫描</w:t>
            </w:r>
          </w:p>
          <w:p w14:paraId="2D552FAC">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扫描方式：CCD</w:t>
            </w:r>
          </w:p>
          <w:p w14:paraId="2A45C8EE">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最大扫描幅面(稿台)：A3 </w:t>
            </w:r>
          </w:p>
          <w:p w14:paraId="0F395BD1">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最大扫描幅面(输稿器)：A</w:t>
            </w:r>
          </w:p>
          <w:p w14:paraId="7CA1925E">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垂直扫描分辨率(dpi)：600 </w:t>
            </w:r>
          </w:p>
          <w:p w14:paraId="1911C990">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水平扫描分辨率(dpi)：600</w:t>
            </w:r>
          </w:p>
          <w:p w14:paraId="2B1C52DF">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配有自动双面输稿器</w:t>
            </w:r>
          </w:p>
          <w:p w14:paraId="29FC6190">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适配操作系统：Windows、统信和麒麟等主流操作系统</w:t>
            </w:r>
          </w:p>
          <w:p w14:paraId="3D7ADD33">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端口：USB</w:t>
            </w:r>
          </w:p>
          <w:p w14:paraId="5D16703A">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内存容量(MB)：≥4096MB</w:t>
            </w:r>
          </w:p>
          <w:p w14:paraId="6C3122DF">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有有线网卡</w:t>
            </w:r>
          </w:p>
          <w:p w14:paraId="028F521B">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支持网络打印</w:t>
            </w:r>
          </w:p>
          <w:p w14:paraId="5C30224F">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支持双面功能</w:t>
            </w:r>
          </w:p>
          <w:p w14:paraId="55B41378">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耗材类型：鼓粉分离</w:t>
            </w:r>
          </w:p>
          <w:p w14:paraId="0CD6A41D">
            <w:pPr>
              <w:keepNext w:val="0"/>
              <w:keepLines w:val="0"/>
              <w:pageBreakBefore w:val="0"/>
              <w:widowControl/>
              <w:numPr>
                <w:ilvl w:val="0"/>
                <w:numId w:val="1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标配纸盒数量：≥2</w:t>
            </w:r>
          </w:p>
        </w:tc>
        <w:tc>
          <w:tcPr>
            <w:tcW w:w="491" w:type="dxa"/>
            <w:vAlign w:val="center"/>
          </w:tcPr>
          <w:p w14:paraId="6BF16A13">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台</w:t>
            </w:r>
          </w:p>
        </w:tc>
        <w:tc>
          <w:tcPr>
            <w:tcW w:w="859" w:type="dxa"/>
            <w:vAlign w:val="center"/>
          </w:tcPr>
          <w:p w14:paraId="7E94B9B4">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w:t>
            </w:r>
          </w:p>
        </w:tc>
      </w:tr>
      <w:tr w14:paraId="5CFE3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194CD941">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11</w:t>
            </w:r>
          </w:p>
        </w:tc>
        <w:tc>
          <w:tcPr>
            <w:tcW w:w="1045" w:type="dxa"/>
            <w:vAlign w:val="center"/>
          </w:tcPr>
          <w:p w14:paraId="38B0A8E3">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扫描仪</w:t>
            </w:r>
          </w:p>
        </w:tc>
        <w:tc>
          <w:tcPr>
            <w:tcW w:w="787" w:type="dxa"/>
            <w:vAlign w:val="center"/>
          </w:tcPr>
          <w:p w14:paraId="3E02AFF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79744668">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扫描类型：高速文档扫描仪</w:t>
            </w:r>
          </w:p>
          <w:p w14:paraId="3C05C6B7">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光学元件：彩色双面CIS</w:t>
            </w:r>
          </w:p>
          <w:p w14:paraId="46D7C55C">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光学分辨率：≥600 dpi</w:t>
            </w:r>
          </w:p>
          <w:p w14:paraId="776B3871">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输出分辨率：支持72~1200dpi任意设置1dpi步进可调</w:t>
            </w:r>
          </w:p>
          <w:p w14:paraId="4C713B47">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光源：LED(R/G/B)</w:t>
            </w:r>
          </w:p>
          <w:p w14:paraId="6C38D668">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扫描模式：黑白、灰阶、彩色输出</w:t>
            </w:r>
          </w:p>
          <w:p w14:paraId="0C5D698A">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扫描方式：自动进纸，单面/双面扫描</w:t>
            </w:r>
          </w:p>
          <w:p w14:paraId="7CAD28FE">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扫描区域：ADF最大：306 × 432 mm（A3+） ADF最小：50 × 65 mm</w:t>
            </w:r>
          </w:p>
          <w:p w14:paraId="06F3C3EE">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扫描速度：≥80ppm/160ipm (A4横放，黑白/灰度/彩色模式，200/300 dpi)</w:t>
            </w:r>
          </w:p>
          <w:p w14:paraId="6234062A">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ADF容量：≥150张（80克标准打印纸）</w:t>
            </w:r>
          </w:p>
          <w:p w14:paraId="4334A1CC">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进纸方式：自动进纸；U型通道+直通道；双通道进纸</w:t>
            </w:r>
          </w:p>
          <w:p w14:paraId="11B7AA1C">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纸张厚度：U型通道：≥27~105 g/m²：直通道：≥27~413 g/m²</w:t>
            </w:r>
          </w:p>
          <w:p w14:paraId="336E73C3">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输出文件格式：BMP、PNG、GIF、JPEG、TIFF、单页OFD、多页OFD、双层OFD、单页PDF、多页PDF、双层PDF、TXT、DOC等格式</w:t>
            </w:r>
          </w:p>
          <w:p w14:paraId="61EEA019">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重张检测：超声波检测、长度检测</w:t>
            </w:r>
          </w:p>
          <w:p w14:paraId="2D9AB391">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纸张侦测：红外线侦测</w:t>
            </w:r>
          </w:p>
          <w:p w14:paraId="5C95894D">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影像特性：扫描驱动软件支持智能影像优化处理，具有自动纠偏（歪斜校正/匡正）、原稿尺寸自动裁剪、自动旋转、去底色、去白页、加框、滤色等功能。可同时得到扫描稿件的黑白、灰度、彩色三种影像输出</w:t>
            </w:r>
          </w:p>
          <w:p w14:paraId="3539EAFC">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接口方式：高速USB 3.0接口</w:t>
            </w:r>
          </w:p>
          <w:p w14:paraId="06EEF529">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驱动接口:TWAIN、SANE</w:t>
            </w:r>
          </w:p>
          <w:p w14:paraId="16EDCB24">
            <w:pPr>
              <w:keepNext w:val="0"/>
              <w:keepLines w:val="0"/>
              <w:pageBreakBefore w:val="0"/>
              <w:widowControl/>
              <w:numPr>
                <w:ilvl w:val="0"/>
                <w:numId w:val="1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支持系统:Windows、UOS、麒麟等</w:t>
            </w:r>
          </w:p>
        </w:tc>
        <w:tc>
          <w:tcPr>
            <w:tcW w:w="491" w:type="dxa"/>
            <w:vAlign w:val="center"/>
          </w:tcPr>
          <w:p w14:paraId="409A427B">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台</w:t>
            </w:r>
          </w:p>
        </w:tc>
        <w:tc>
          <w:tcPr>
            <w:tcW w:w="859" w:type="dxa"/>
            <w:vAlign w:val="center"/>
          </w:tcPr>
          <w:p w14:paraId="175615E2">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2</w:t>
            </w:r>
          </w:p>
        </w:tc>
      </w:tr>
      <w:tr w14:paraId="22CF2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60D46B2D">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12</w:t>
            </w:r>
          </w:p>
        </w:tc>
        <w:tc>
          <w:tcPr>
            <w:tcW w:w="1045" w:type="dxa"/>
            <w:vAlign w:val="center"/>
          </w:tcPr>
          <w:p w14:paraId="09B9978C">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复印机</w:t>
            </w:r>
          </w:p>
        </w:tc>
        <w:tc>
          <w:tcPr>
            <w:tcW w:w="787" w:type="dxa"/>
            <w:vAlign w:val="center"/>
          </w:tcPr>
          <w:p w14:paraId="698DC2B0">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51079A2C">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复印类型：黑白激光</w:t>
            </w:r>
          </w:p>
          <w:p w14:paraId="035AAA4B">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涵盖功能：复印/打印/扫描</w:t>
            </w:r>
          </w:p>
          <w:p w14:paraId="24B290D6">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最大纸张幅面：A3  </w:t>
            </w:r>
          </w:p>
          <w:p w14:paraId="663D491E">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标配纸盒数量：≥2</w:t>
            </w:r>
          </w:p>
          <w:p w14:paraId="4050C32F">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接口：USB：≥2.0,RJ45</w:t>
            </w:r>
          </w:p>
          <w:p w14:paraId="5F7D7F18">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具有适配国产化操作系统认证证书  </w:t>
            </w:r>
          </w:p>
          <w:p w14:paraId="1FF6114E">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支持系统：统信、麒麟、Microsoft：Windows等操作系统</w:t>
            </w:r>
          </w:p>
          <w:p w14:paraId="0F39C282">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水平分辨率(dpi)：≥600  </w:t>
            </w:r>
          </w:p>
          <w:p w14:paraId="75EACF00">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垂直分辨率(dpi)：≥600</w:t>
            </w:r>
          </w:p>
          <w:p w14:paraId="2F38D064">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内存容量：≥4GB  </w:t>
            </w:r>
          </w:p>
          <w:p w14:paraId="0BF56429">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硬盘容量：≥128GB</w:t>
            </w:r>
          </w:p>
          <w:p w14:paraId="72E4558A">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有双面输稿器</w:t>
            </w:r>
          </w:p>
          <w:p w14:paraId="745A5236">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自动双面复印</w:t>
            </w:r>
          </w:p>
          <w:p w14:paraId="273C3BE5">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有线网络功能</w:t>
            </w:r>
          </w:p>
          <w:p w14:paraId="155842BF">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灰度等级：256级 </w:t>
            </w:r>
          </w:p>
          <w:p w14:paraId="2C15206F">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复印倍率：≥400%</w:t>
            </w:r>
          </w:p>
          <w:p w14:paraId="4329446A">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黑白复印速度(ppm)：≥30  </w:t>
            </w:r>
          </w:p>
          <w:p w14:paraId="74BC5B39">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复印分辨率：≥2400*600dpi</w:t>
            </w:r>
          </w:p>
          <w:p w14:paraId="0C29AAB3">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连续打印页数：1-999ppm  </w:t>
            </w:r>
          </w:p>
          <w:p w14:paraId="0F7BFEBF">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黑白打印速度(页/分钟：ppm)：≥30</w:t>
            </w:r>
          </w:p>
          <w:p w14:paraId="5CF702B2">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打印分辨率：≥3600*1200dpi</w:t>
            </w:r>
          </w:p>
          <w:p w14:paraId="23AA1D8F">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扫描方式：拉式+推式  </w:t>
            </w:r>
          </w:p>
          <w:p w14:paraId="71AB3387">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扫描分辨率：≥600  </w:t>
            </w:r>
          </w:p>
          <w:p w14:paraId="380C96B3">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扫描速度：≥73ppm</w:t>
            </w:r>
          </w:p>
          <w:p w14:paraId="30F4E9C4">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耗材类型：鼓粉分离  </w:t>
            </w:r>
          </w:p>
          <w:p w14:paraId="42B7C273">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感光材料：有机感光鼓（OPC）</w:t>
            </w:r>
          </w:p>
          <w:p w14:paraId="447A40FC">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显影系统：磁刷显影</w:t>
            </w:r>
          </w:p>
          <w:p w14:paraId="628BF2BF">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液晶显示屏</w:t>
            </w:r>
          </w:p>
          <w:p w14:paraId="1006FFD6">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速度：≥30页/分钟  </w:t>
            </w:r>
          </w:p>
          <w:p w14:paraId="1E0AA66F">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托盘数：≥1</w:t>
            </w:r>
          </w:p>
          <w:p w14:paraId="4C2D9F2A">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支持纸张厚度(最厚)：≥256g  </w:t>
            </w:r>
          </w:p>
          <w:p w14:paraId="6CBD603F">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支持纸张厚度(最薄)：≥60g  </w:t>
            </w:r>
          </w:p>
          <w:p w14:paraId="0D8EB5D2">
            <w:pPr>
              <w:keepNext w:val="0"/>
              <w:keepLines w:val="0"/>
              <w:pageBreakBefore w:val="0"/>
              <w:widowControl/>
              <w:numPr>
                <w:ilvl w:val="0"/>
                <w:numId w:val="13"/>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最大纸盒支持纸张：A3</w:t>
            </w:r>
          </w:p>
        </w:tc>
        <w:tc>
          <w:tcPr>
            <w:tcW w:w="491" w:type="dxa"/>
            <w:vAlign w:val="center"/>
          </w:tcPr>
          <w:p w14:paraId="023784D7">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台</w:t>
            </w:r>
          </w:p>
        </w:tc>
        <w:tc>
          <w:tcPr>
            <w:tcW w:w="859" w:type="dxa"/>
            <w:vAlign w:val="center"/>
          </w:tcPr>
          <w:p w14:paraId="0686B2C0">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w:t>
            </w:r>
          </w:p>
        </w:tc>
      </w:tr>
      <w:tr w14:paraId="04D5D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149F6D04">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13</w:t>
            </w:r>
          </w:p>
        </w:tc>
        <w:tc>
          <w:tcPr>
            <w:tcW w:w="1045" w:type="dxa"/>
            <w:vAlign w:val="center"/>
          </w:tcPr>
          <w:p w14:paraId="4AB99E66">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照相机</w:t>
            </w:r>
          </w:p>
        </w:tc>
        <w:tc>
          <w:tcPr>
            <w:tcW w:w="787" w:type="dxa"/>
            <w:vAlign w:val="center"/>
          </w:tcPr>
          <w:p w14:paraId="31FF3323">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5492A8BA">
            <w:pPr>
              <w:keepNext w:val="0"/>
              <w:keepLines w:val="0"/>
              <w:pageBreakBefore w:val="0"/>
              <w:widowControl/>
              <w:numPr>
                <w:ilvl w:val="0"/>
                <w:numId w:val="14"/>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传感器‌：35.9×24mm全画幅CMOS，有效像素≥2620万，支持全像素双核CMOSAF技术‌</w:t>
            </w:r>
          </w:p>
          <w:p w14:paraId="658344FC">
            <w:pPr>
              <w:keepNext w:val="0"/>
              <w:keepLines w:val="0"/>
              <w:pageBreakBefore w:val="0"/>
              <w:widowControl/>
              <w:numPr>
                <w:ilvl w:val="0"/>
                <w:numId w:val="14"/>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影像处理器‌：DIGIC7，支持ISO100-40000（可扩展至50-102400）‌</w:t>
            </w:r>
          </w:p>
          <w:p w14:paraId="3AEC6358">
            <w:pPr>
              <w:keepNext w:val="0"/>
              <w:keepLines w:val="0"/>
              <w:pageBreakBefore w:val="0"/>
              <w:widowControl/>
              <w:numPr>
                <w:ilvl w:val="0"/>
                <w:numId w:val="14"/>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对焦系统‌：45点全十字型自动对焦（中央F2.8双十字对焦点）</w:t>
            </w:r>
          </w:p>
          <w:p w14:paraId="749385DD">
            <w:pPr>
              <w:keepNext w:val="0"/>
              <w:keepLines w:val="0"/>
              <w:pageBreakBefore w:val="0"/>
              <w:widowControl/>
              <w:numPr>
                <w:ilvl w:val="0"/>
                <w:numId w:val="14"/>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暗光对焦≥-3EV‌</w:t>
            </w:r>
          </w:p>
          <w:p w14:paraId="72134B57">
            <w:pPr>
              <w:keepNext w:val="0"/>
              <w:keepLines w:val="0"/>
              <w:pageBreakBefore w:val="0"/>
              <w:widowControl/>
              <w:numPr>
                <w:ilvl w:val="0"/>
                <w:numId w:val="14"/>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连拍速度‌：≥6.5张/秒‌</w:t>
            </w:r>
          </w:p>
          <w:p w14:paraId="293CF2A2">
            <w:pPr>
              <w:keepNext w:val="0"/>
              <w:keepLines w:val="0"/>
              <w:pageBreakBefore w:val="0"/>
              <w:widowControl/>
              <w:numPr>
                <w:ilvl w:val="0"/>
                <w:numId w:val="14"/>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支持拍摄全高清视频，1080P60fps视频录制，具备4K延时短片功能‌</w:t>
            </w:r>
          </w:p>
          <w:p w14:paraId="40BA1889">
            <w:pPr>
              <w:keepNext w:val="0"/>
              <w:keepLines w:val="0"/>
              <w:pageBreakBefore w:val="0"/>
              <w:widowControl/>
              <w:numPr>
                <w:ilvl w:val="0"/>
                <w:numId w:val="14"/>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取景器‌：眼平五棱镜，视野率≥98%，放大倍率≥0.71倍‌</w:t>
            </w:r>
          </w:p>
          <w:p w14:paraId="274F2313">
            <w:pPr>
              <w:keepNext w:val="0"/>
              <w:keepLines w:val="0"/>
              <w:pageBreakBefore w:val="0"/>
              <w:widowControl/>
              <w:numPr>
                <w:ilvl w:val="0"/>
                <w:numId w:val="14"/>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屏幕‌：≥3英寸104万像素翻转触控屏，支持多角度取景‌</w:t>
            </w:r>
          </w:p>
          <w:p w14:paraId="46A12621">
            <w:pPr>
              <w:keepNext w:val="0"/>
              <w:keepLines w:val="0"/>
              <w:pageBreakBefore w:val="0"/>
              <w:widowControl/>
              <w:numPr>
                <w:ilvl w:val="0"/>
                <w:numId w:val="14"/>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内置Wi-Fi、NFC及蓝牙</w:t>
            </w:r>
          </w:p>
          <w:p w14:paraId="75C94195">
            <w:pPr>
              <w:keepNext w:val="0"/>
              <w:keepLines w:val="0"/>
              <w:pageBreakBefore w:val="0"/>
              <w:widowControl/>
              <w:numPr>
                <w:ilvl w:val="0"/>
                <w:numId w:val="14"/>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续航‌：LP-E6N电池，≥1200张（取景器模式）‌</w:t>
            </w:r>
          </w:p>
          <w:p w14:paraId="2F346E53">
            <w:pPr>
              <w:keepNext w:val="0"/>
              <w:keepLines w:val="0"/>
              <w:pageBreakBefore w:val="0"/>
              <w:widowControl/>
              <w:numPr>
                <w:ilvl w:val="0"/>
                <w:numId w:val="14"/>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支持SD/SDHC/SDXC卡（兼容UHS-I）‌</w:t>
            </w:r>
          </w:p>
          <w:p w14:paraId="42A2EEF6">
            <w:pPr>
              <w:keepNext w:val="0"/>
              <w:keepLines w:val="0"/>
              <w:pageBreakBefore w:val="0"/>
              <w:widowControl/>
              <w:numPr>
                <w:ilvl w:val="0"/>
                <w:numId w:val="14"/>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L级24-105标准镜头</w:t>
            </w:r>
          </w:p>
        </w:tc>
        <w:tc>
          <w:tcPr>
            <w:tcW w:w="491" w:type="dxa"/>
            <w:vAlign w:val="center"/>
          </w:tcPr>
          <w:p w14:paraId="33397E53">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台</w:t>
            </w:r>
          </w:p>
        </w:tc>
        <w:tc>
          <w:tcPr>
            <w:tcW w:w="859" w:type="dxa"/>
            <w:vAlign w:val="center"/>
          </w:tcPr>
          <w:p w14:paraId="33D55737">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w:t>
            </w:r>
          </w:p>
        </w:tc>
      </w:tr>
      <w:tr w14:paraId="16B33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5A01F869">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14</w:t>
            </w:r>
          </w:p>
        </w:tc>
        <w:tc>
          <w:tcPr>
            <w:tcW w:w="1045" w:type="dxa"/>
            <w:vAlign w:val="center"/>
          </w:tcPr>
          <w:p w14:paraId="57D2C9BC">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视频监控设备</w:t>
            </w:r>
          </w:p>
        </w:tc>
        <w:tc>
          <w:tcPr>
            <w:tcW w:w="787" w:type="dxa"/>
            <w:vAlign w:val="center"/>
          </w:tcPr>
          <w:p w14:paraId="41196549">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2A9DB1D6">
            <w:pPr>
              <w:keepNext w:val="0"/>
              <w:keepLines w:val="0"/>
              <w:pageBreakBefore w:val="0"/>
              <w:widowControl/>
              <w:numPr>
                <w:ilvl w:val="0"/>
                <w:numId w:val="15"/>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传感器‌：1/2.7英寸逐行扫描CMOS，500万像素（2560×1920分辨率）‌</w:t>
            </w:r>
          </w:p>
          <w:p w14:paraId="48C95A3D">
            <w:pPr>
              <w:keepNext w:val="0"/>
              <w:keepLines w:val="0"/>
              <w:pageBreakBefore w:val="0"/>
              <w:widowControl/>
              <w:numPr>
                <w:ilvl w:val="0"/>
                <w:numId w:val="15"/>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帧率‌：最高30fps（2560×1920分辨率）‌</w:t>
            </w:r>
          </w:p>
          <w:p w14:paraId="3385D211">
            <w:pPr>
              <w:keepNext w:val="0"/>
              <w:keepLines w:val="0"/>
              <w:pageBreakBefore w:val="0"/>
              <w:widowControl/>
              <w:numPr>
                <w:ilvl w:val="0"/>
                <w:numId w:val="15"/>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支持压缩，Smart265/H.265+/H.264+编码，ROI、SVC灵活压缩‌</w:t>
            </w:r>
          </w:p>
          <w:p w14:paraId="7ADFC18C">
            <w:pPr>
              <w:keepNext w:val="0"/>
              <w:keepLines w:val="0"/>
              <w:pageBreakBefore w:val="0"/>
              <w:widowControl/>
              <w:numPr>
                <w:ilvl w:val="0"/>
                <w:numId w:val="15"/>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动态范围‌：120dB宽动态，3D数字降噪‌</w:t>
            </w:r>
          </w:p>
          <w:p w14:paraId="5A72DA06">
            <w:pPr>
              <w:keepNext w:val="0"/>
              <w:keepLines w:val="0"/>
              <w:pageBreakBefore w:val="0"/>
              <w:widowControl/>
              <w:numPr>
                <w:ilvl w:val="0"/>
                <w:numId w:val="15"/>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最低照度‌：彩色0.005Lux（F1.2，AGCON），0Lux（红外开启）‌</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镜头焦距‌：1.05mm固定焦距，F2.25光圈‌</w:t>
            </w:r>
          </w:p>
          <w:p w14:paraId="3066F921">
            <w:pPr>
              <w:keepNext w:val="0"/>
              <w:keepLines w:val="0"/>
              <w:pageBreakBefore w:val="0"/>
              <w:widowControl/>
              <w:numPr>
                <w:ilvl w:val="0"/>
                <w:numId w:val="15"/>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视场角‌：水平/垂直/对角均为180°全景覆盖‌</w:t>
            </w:r>
          </w:p>
          <w:p w14:paraId="11C32056">
            <w:pPr>
              <w:keepNext w:val="0"/>
              <w:keepLines w:val="0"/>
              <w:pageBreakBefore w:val="0"/>
              <w:widowControl/>
              <w:numPr>
                <w:ilvl w:val="0"/>
                <w:numId w:val="15"/>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红外补光‌：850nm波长，最远10米，支持SmartIR防过曝‌</w:t>
            </w:r>
          </w:p>
          <w:p w14:paraId="5446CCDC">
            <w:pPr>
              <w:keepNext w:val="0"/>
              <w:keepLines w:val="0"/>
              <w:pageBreakBefore w:val="0"/>
              <w:widowControl/>
              <w:numPr>
                <w:ilvl w:val="0"/>
                <w:numId w:val="15"/>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具有越界侦测、区域入侵侦测、移动侦测功能‌</w:t>
            </w:r>
          </w:p>
          <w:p w14:paraId="54E7838A">
            <w:pPr>
              <w:keepNext w:val="0"/>
              <w:keepLines w:val="0"/>
              <w:pageBreakBefore w:val="0"/>
              <w:widowControl/>
              <w:numPr>
                <w:ilvl w:val="0"/>
                <w:numId w:val="15"/>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存储扩展‌：支持MicroSD卡（≥128GB）‌</w:t>
            </w:r>
          </w:p>
          <w:p w14:paraId="7CC7655B">
            <w:pPr>
              <w:keepNext w:val="0"/>
              <w:keepLines w:val="0"/>
              <w:pageBreakBefore w:val="0"/>
              <w:widowControl/>
              <w:numPr>
                <w:ilvl w:val="0"/>
                <w:numId w:val="15"/>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支持GB28181、NAS存储等多种方式‌</w:t>
            </w:r>
          </w:p>
          <w:p w14:paraId="3A292A9F">
            <w:pPr>
              <w:keepNext w:val="0"/>
              <w:keepLines w:val="0"/>
              <w:pageBreakBefore w:val="0"/>
              <w:widowControl/>
              <w:numPr>
                <w:ilvl w:val="0"/>
                <w:numId w:val="15"/>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安装方式‌：吸顶/壁挂/桌面三用，支持Web端鱼眼矫正‌</w:t>
            </w:r>
          </w:p>
          <w:p w14:paraId="005CD78E">
            <w:pPr>
              <w:keepNext w:val="0"/>
              <w:keepLines w:val="0"/>
              <w:pageBreakBefore w:val="0"/>
              <w:widowControl/>
              <w:numPr>
                <w:ilvl w:val="0"/>
                <w:numId w:val="15"/>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尺寸‌：直径85mm±5mm×高度20.48mm±5mm‌</w:t>
            </w:r>
          </w:p>
          <w:p w14:paraId="6743586C">
            <w:pPr>
              <w:keepNext w:val="0"/>
              <w:keepLines w:val="0"/>
              <w:pageBreakBefore w:val="0"/>
              <w:widowControl/>
              <w:numPr>
                <w:ilvl w:val="0"/>
                <w:numId w:val="15"/>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功耗‌：DC12V供电，最大5.5W‌</w:t>
            </w:r>
          </w:p>
          <w:p w14:paraId="092F77FF">
            <w:pPr>
              <w:keepNext w:val="0"/>
              <w:keepLines w:val="0"/>
              <w:pageBreakBefore w:val="0"/>
              <w:widowControl/>
              <w:numPr>
                <w:ilvl w:val="0"/>
                <w:numId w:val="15"/>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工作温度‌：-10℃~50℃‌</w:t>
            </w:r>
          </w:p>
        </w:tc>
        <w:tc>
          <w:tcPr>
            <w:tcW w:w="491" w:type="dxa"/>
            <w:vAlign w:val="center"/>
          </w:tcPr>
          <w:p w14:paraId="06EE1D28">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个</w:t>
            </w:r>
          </w:p>
        </w:tc>
        <w:tc>
          <w:tcPr>
            <w:tcW w:w="859" w:type="dxa"/>
            <w:vAlign w:val="center"/>
          </w:tcPr>
          <w:p w14:paraId="04A7E9DB">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4</w:t>
            </w:r>
          </w:p>
        </w:tc>
      </w:tr>
      <w:tr w14:paraId="39E90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3BD96054">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15</w:t>
            </w:r>
          </w:p>
        </w:tc>
        <w:tc>
          <w:tcPr>
            <w:tcW w:w="1045" w:type="dxa"/>
            <w:vAlign w:val="center"/>
          </w:tcPr>
          <w:p w14:paraId="2E0778F1">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收音设备</w:t>
            </w:r>
          </w:p>
        </w:tc>
        <w:tc>
          <w:tcPr>
            <w:tcW w:w="787" w:type="dxa"/>
            <w:vAlign w:val="center"/>
          </w:tcPr>
          <w:p w14:paraId="012DE787">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637DB31C">
            <w:pPr>
              <w:keepNext w:val="0"/>
              <w:keepLines w:val="0"/>
              <w:pageBreakBefore w:val="0"/>
              <w:widowControl/>
              <w:numPr>
                <w:ilvl w:val="0"/>
                <w:numId w:val="16"/>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全向高保真模拟拾音器，360°全指向性拾音‌</w:t>
            </w:r>
          </w:p>
          <w:p w14:paraId="7C8D7E0F">
            <w:pPr>
              <w:keepNext w:val="0"/>
              <w:keepLines w:val="0"/>
              <w:pageBreakBefore w:val="0"/>
              <w:widowControl/>
              <w:numPr>
                <w:ilvl w:val="0"/>
                <w:numId w:val="16"/>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拾音范围‌：≥5米</w:t>
            </w:r>
          </w:p>
          <w:p w14:paraId="0AEE4CEA">
            <w:pPr>
              <w:keepNext w:val="0"/>
              <w:keepLines w:val="0"/>
              <w:pageBreakBefore w:val="0"/>
              <w:widowControl/>
              <w:numPr>
                <w:ilvl w:val="0"/>
                <w:numId w:val="16"/>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频率响应‌：≥20Hz~20kHz</w:t>
            </w:r>
          </w:p>
          <w:p w14:paraId="57B0974C">
            <w:pPr>
              <w:keepNext w:val="0"/>
              <w:keepLines w:val="0"/>
              <w:pageBreakBefore w:val="0"/>
              <w:widowControl/>
              <w:numPr>
                <w:ilvl w:val="0"/>
                <w:numId w:val="16"/>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灵敏度≥-32dB</w:t>
            </w:r>
          </w:p>
          <w:p w14:paraId="0BA78B3F">
            <w:pPr>
              <w:keepNext w:val="0"/>
              <w:keepLines w:val="0"/>
              <w:pageBreakBefore w:val="0"/>
              <w:widowControl/>
              <w:numPr>
                <w:ilvl w:val="0"/>
                <w:numId w:val="16"/>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信噪比≥90dB‌</w:t>
            </w:r>
          </w:p>
          <w:p w14:paraId="34221615">
            <w:pPr>
              <w:keepNext w:val="0"/>
              <w:keepLines w:val="0"/>
              <w:pageBreakBefore w:val="0"/>
              <w:widowControl/>
              <w:numPr>
                <w:ilvl w:val="0"/>
                <w:numId w:val="16"/>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动态范围‌：≥0dB~90dB</w:t>
            </w:r>
          </w:p>
          <w:p w14:paraId="63BA8D5D">
            <w:pPr>
              <w:keepNext w:val="0"/>
              <w:keepLines w:val="0"/>
              <w:pageBreakBefore w:val="0"/>
              <w:widowControl/>
              <w:numPr>
                <w:ilvl w:val="0"/>
                <w:numId w:val="16"/>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支持8kHz/16kHz/32kHz采样率‌</w:t>
            </w:r>
          </w:p>
          <w:p w14:paraId="7F248D42">
            <w:pPr>
              <w:keepNext w:val="0"/>
              <w:keepLines w:val="0"/>
              <w:pageBreakBefore w:val="0"/>
              <w:widowControl/>
              <w:numPr>
                <w:ilvl w:val="0"/>
                <w:numId w:val="16"/>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功耗‌：≤0.1W</w:t>
            </w:r>
          </w:p>
          <w:p w14:paraId="59C6520F">
            <w:pPr>
              <w:keepNext w:val="0"/>
              <w:keepLines w:val="0"/>
              <w:pageBreakBefore w:val="0"/>
              <w:widowControl/>
              <w:numPr>
                <w:ilvl w:val="0"/>
                <w:numId w:val="16"/>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工作电压：DC12V±10%‌</w:t>
            </w:r>
          </w:p>
          <w:p w14:paraId="39072955">
            <w:pPr>
              <w:keepNext w:val="0"/>
              <w:keepLines w:val="0"/>
              <w:pageBreakBefore w:val="0"/>
              <w:widowControl/>
              <w:numPr>
                <w:ilvl w:val="0"/>
                <w:numId w:val="16"/>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尺寸‌：直径85mm±5mm×高度20.48mm±5mm，重量约48g</w:t>
            </w:r>
          </w:p>
          <w:p w14:paraId="67049876">
            <w:pPr>
              <w:keepNext w:val="0"/>
              <w:keepLines w:val="0"/>
              <w:pageBreakBefore w:val="0"/>
              <w:widowControl/>
              <w:numPr>
                <w:ilvl w:val="0"/>
                <w:numId w:val="16"/>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支持吸顶、桌面或壁挂安装，内置防雷及电源保护模块‌</w:t>
            </w:r>
          </w:p>
          <w:p w14:paraId="3F05B965">
            <w:pPr>
              <w:keepNext w:val="0"/>
              <w:keepLines w:val="0"/>
              <w:pageBreakBefore w:val="0"/>
              <w:widowControl/>
              <w:numPr>
                <w:ilvl w:val="0"/>
                <w:numId w:val="16"/>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内置抗干扰电路，支持环境音量自适应调节</w:t>
            </w:r>
          </w:p>
          <w:p w14:paraId="135ECAFD">
            <w:pPr>
              <w:keepNext w:val="0"/>
              <w:keepLines w:val="0"/>
              <w:pageBreakBefore w:val="0"/>
              <w:widowControl/>
              <w:numPr>
                <w:ilvl w:val="0"/>
                <w:numId w:val="16"/>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可直接驱动耳机等外设，适用于柜台、会议室、执法办案区等场景‌</w:t>
            </w:r>
          </w:p>
          <w:p w14:paraId="50CAFA4D">
            <w:pPr>
              <w:keepNext w:val="0"/>
              <w:keepLines w:val="0"/>
              <w:pageBreakBefore w:val="0"/>
              <w:widowControl/>
              <w:numPr>
                <w:ilvl w:val="0"/>
                <w:numId w:val="16"/>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有指示灯提示状态</w:t>
            </w:r>
          </w:p>
          <w:p w14:paraId="0AC16622">
            <w:pPr>
              <w:keepNext w:val="0"/>
              <w:keepLines w:val="0"/>
              <w:pageBreakBefore w:val="0"/>
              <w:widowControl/>
              <w:numPr>
                <w:ilvl w:val="0"/>
                <w:numId w:val="16"/>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支持高保真语音录制，适用于谈判、庭审等场景‌</w:t>
            </w:r>
          </w:p>
        </w:tc>
        <w:tc>
          <w:tcPr>
            <w:tcW w:w="491" w:type="dxa"/>
            <w:vAlign w:val="center"/>
          </w:tcPr>
          <w:p w14:paraId="3BEF4821">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个</w:t>
            </w:r>
          </w:p>
        </w:tc>
        <w:tc>
          <w:tcPr>
            <w:tcW w:w="859" w:type="dxa"/>
            <w:vAlign w:val="center"/>
          </w:tcPr>
          <w:p w14:paraId="6355730F">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4</w:t>
            </w:r>
          </w:p>
        </w:tc>
      </w:tr>
      <w:tr w14:paraId="38550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0873FCB3">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16</w:t>
            </w:r>
          </w:p>
        </w:tc>
        <w:tc>
          <w:tcPr>
            <w:tcW w:w="1045" w:type="dxa"/>
            <w:vAlign w:val="center"/>
          </w:tcPr>
          <w:p w14:paraId="37212B3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交换机</w:t>
            </w:r>
          </w:p>
        </w:tc>
        <w:tc>
          <w:tcPr>
            <w:tcW w:w="787" w:type="dxa"/>
            <w:vAlign w:val="center"/>
          </w:tcPr>
          <w:p w14:paraId="4943FCEF">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518020F3">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全千兆无管理以太网交换机</w:t>
            </w:r>
          </w:p>
          <w:p w14:paraId="67A12B96">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传输速率‌：10/100/1000Mbps自适应‌</w:t>
            </w:r>
          </w:p>
          <w:p w14:paraId="02BBB9BD">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交换方式‌：存储-转发‌</w:t>
            </w:r>
          </w:p>
          <w:p w14:paraId="07836E4A">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背板带宽‌：≥48Gbps‌</w:t>
            </w:r>
          </w:p>
          <w:p w14:paraId="67245673">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包转发率‌：≥35.7Mpps‌</w:t>
            </w:r>
          </w:p>
          <w:p w14:paraId="559523B1">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MAC地址表‌：8K‌</w:t>
            </w:r>
          </w:p>
          <w:p w14:paraId="068765CE">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固定端口‌：≥24</w:t>
            </w:r>
          </w:p>
          <w:p w14:paraId="05A24536">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支持MDI/MDIX自动翻转‌</w:t>
            </w:r>
          </w:p>
          <w:p w14:paraId="6D3A12BF">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每端口Link/Act状态灯‌</w:t>
            </w:r>
          </w:p>
          <w:p w14:paraId="5A9FCD15">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尺寸‌：330±5×230±5×44±5mm</w:t>
            </w:r>
          </w:p>
          <w:p w14:paraId="43AACD84">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重量‌：约3kg</w:t>
            </w:r>
          </w:p>
          <w:p w14:paraId="29C6D9A6">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支持19英寸机架或桌面放置‌</w:t>
            </w:r>
          </w:p>
          <w:p w14:paraId="1D625611">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工作温度‌：0℃～40℃‌</w:t>
            </w:r>
          </w:p>
          <w:p w14:paraId="0866AD4F">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电源电压‌：100-240VAC‌</w:t>
            </w:r>
          </w:p>
          <w:p w14:paraId="45B5084C">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功耗‌：&lt;20W‌</w:t>
            </w:r>
          </w:p>
          <w:p w14:paraId="18E2D1D6">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即插即用，无需配置，支持自动协商‌</w:t>
            </w:r>
          </w:p>
          <w:p w14:paraId="2BF13728">
            <w:pPr>
              <w:keepNext w:val="0"/>
              <w:keepLines w:val="0"/>
              <w:pageBreakBefore w:val="0"/>
              <w:widowControl/>
              <w:numPr>
                <w:ilvl w:val="0"/>
                <w:numId w:val="17"/>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‌4级防雷共模防护‌</w:t>
            </w:r>
          </w:p>
        </w:tc>
        <w:tc>
          <w:tcPr>
            <w:tcW w:w="491" w:type="dxa"/>
            <w:vAlign w:val="center"/>
          </w:tcPr>
          <w:p w14:paraId="10ABDC48">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个</w:t>
            </w:r>
          </w:p>
        </w:tc>
        <w:tc>
          <w:tcPr>
            <w:tcW w:w="859" w:type="dxa"/>
            <w:vAlign w:val="center"/>
          </w:tcPr>
          <w:p w14:paraId="73B2F7A2">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5</w:t>
            </w:r>
          </w:p>
        </w:tc>
      </w:tr>
      <w:tr w14:paraId="7892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5C143DE3">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17</w:t>
            </w:r>
          </w:p>
        </w:tc>
        <w:tc>
          <w:tcPr>
            <w:tcW w:w="1045" w:type="dxa"/>
            <w:vAlign w:val="center"/>
          </w:tcPr>
          <w:p w14:paraId="1759180D">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路由器</w:t>
            </w:r>
          </w:p>
        </w:tc>
        <w:tc>
          <w:tcPr>
            <w:tcW w:w="787" w:type="dxa"/>
            <w:vAlign w:val="center"/>
          </w:tcPr>
          <w:p w14:paraId="6780D33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30939B58">
            <w:pPr>
              <w:keepNext w:val="0"/>
              <w:keepLines w:val="0"/>
              <w:pageBreakBefore w:val="0"/>
              <w:widowControl/>
              <w:numPr>
                <w:ilvl w:val="0"/>
                <w:numId w:val="18"/>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支持IEEE802.11a/b/g/n/ac协议‌</w:t>
            </w:r>
          </w:p>
          <w:p w14:paraId="6A49A2BB">
            <w:pPr>
              <w:keepNext w:val="0"/>
              <w:keepLines w:val="0"/>
              <w:pageBreakBefore w:val="0"/>
              <w:widowControl/>
              <w:numPr>
                <w:ilvl w:val="0"/>
                <w:numId w:val="18"/>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最高传输速率‌：1167Mbps（2.4GHz频段300Mbps+5GHz频段867Mbps）‌</w:t>
            </w:r>
          </w:p>
          <w:p w14:paraId="7CF94069">
            <w:pPr>
              <w:keepNext w:val="0"/>
              <w:keepLines w:val="0"/>
              <w:pageBreakBefore w:val="0"/>
              <w:widowControl/>
              <w:numPr>
                <w:ilvl w:val="0"/>
                <w:numId w:val="18"/>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频率范围‌：双频（2.4GHz和5GHz）‌</w:t>
            </w:r>
          </w:p>
          <w:p w14:paraId="6D17724F">
            <w:pPr>
              <w:keepNext w:val="0"/>
              <w:keepLines w:val="0"/>
              <w:pageBreakBefore w:val="0"/>
              <w:widowControl/>
              <w:numPr>
                <w:ilvl w:val="0"/>
                <w:numId w:val="18"/>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端口配置‌：≥4个10/100/1000Mbps自适应WAN/LAN口，支持网口盲插功能‌</w:t>
            </w:r>
          </w:p>
          <w:p w14:paraId="6B9EFA09">
            <w:pPr>
              <w:keepNext w:val="0"/>
              <w:keepLines w:val="0"/>
              <w:pageBreakBefore w:val="0"/>
              <w:widowControl/>
              <w:numPr>
                <w:ilvl w:val="0"/>
                <w:numId w:val="18"/>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自动翻转‌：支持AutoMDI/MDIX‌</w:t>
            </w:r>
          </w:p>
          <w:p w14:paraId="3E42450E">
            <w:pPr>
              <w:keepNext w:val="0"/>
              <w:keepLines w:val="0"/>
              <w:pageBreakBefore w:val="0"/>
              <w:widowControl/>
              <w:numPr>
                <w:ilvl w:val="0"/>
                <w:numId w:val="18"/>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4根外置不可拆卸天线</w:t>
            </w:r>
          </w:p>
          <w:p w14:paraId="1923B4F8">
            <w:pPr>
              <w:keepNext w:val="0"/>
              <w:keepLines w:val="0"/>
              <w:pageBreakBefore w:val="0"/>
              <w:widowControl/>
              <w:numPr>
                <w:ilvl w:val="0"/>
                <w:numId w:val="18"/>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支持无线桥接‌</w:t>
            </w:r>
          </w:p>
          <w:p w14:paraId="742D88D2">
            <w:pPr>
              <w:keepNext w:val="0"/>
              <w:keepLines w:val="0"/>
              <w:pageBreakBefore w:val="0"/>
              <w:widowControl/>
              <w:numPr>
                <w:ilvl w:val="0"/>
                <w:numId w:val="18"/>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内置防火墙</w:t>
            </w:r>
          </w:p>
          <w:p w14:paraId="37C4BE1E">
            <w:pPr>
              <w:keepNext w:val="0"/>
              <w:keepLines w:val="0"/>
              <w:pageBreakBefore w:val="0"/>
              <w:widowControl/>
              <w:numPr>
                <w:ilvl w:val="0"/>
                <w:numId w:val="18"/>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支持Mesh组网，扩展Wi-Fi覆盖范围‌</w:t>
            </w:r>
          </w:p>
          <w:p w14:paraId="0F208B7E">
            <w:pPr>
              <w:keepNext w:val="0"/>
              <w:keepLines w:val="0"/>
              <w:pageBreakBefore w:val="0"/>
              <w:widowControl/>
              <w:numPr>
                <w:ilvl w:val="0"/>
                <w:numId w:val="18"/>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尺寸‌：230±5×144±5×37±5mm</w:t>
            </w:r>
          </w:p>
          <w:p w14:paraId="78B9ECF9">
            <w:pPr>
              <w:keepNext w:val="0"/>
              <w:keepLines w:val="0"/>
              <w:pageBreakBefore w:val="0"/>
              <w:widowControl/>
              <w:numPr>
                <w:ilvl w:val="0"/>
                <w:numId w:val="18"/>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工作温度‌：0℃-40℃‌</w:t>
            </w:r>
          </w:p>
        </w:tc>
        <w:tc>
          <w:tcPr>
            <w:tcW w:w="491" w:type="dxa"/>
            <w:vAlign w:val="center"/>
          </w:tcPr>
          <w:p w14:paraId="3A77683B">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个</w:t>
            </w:r>
          </w:p>
        </w:tc>
        <w:tc>
          <w:tcPr>
            <w:tcW w:w="859" w:type="dxa"/>
            <w:vAlign w:val="center"/>
          </w:tcPr>
          <w:p w14:paraId="420AB3D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4</w:t>
            </w:r>
          </w:p>
        </w:tc>
      </w:tr>
      <w:tr w14:paraId="05DF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73110B6F">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18</w:t>
            </w:r>
          </w:p>
        </w:tc>
        <w:tc>
          <w:tcPr>
            <w:tcW w:w="1045" w:type="dxa"/>
            <w:vAlign w:val="center"/>
          </w:tcPr>
          <w:p w14:paraId="5F0B4F83">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优盘</w:t>
            </w:r>
          </w:p>
        </w:tc>
        <w:tc>
          <w:tcPr>
            <w:tcW w:w="787" w:type="dxa"/>
            <w:vAlign w:val="center"/>
          </w:tcPr>
          <w:p w14:paraId="086E66CC">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686E44DA">
            <w:pPr>
              <w:keepNext w:val="0"/>
              <w:keepLines w:val="0"/>
              <w:pageBreakBefore w:val="0"/>
              <w:widowControl/>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≥64GB USB3.0</w:t>
            </w:r>
          </w:p>
        </w:tc>
        <w:tc>
          <w:tcPr>
            <w:tcW w:w="491" w:type="dxa"/>
            <w:vAlign w:val="center"/>
          </w:tcPr>
          <w:p w14:paraId="05159610">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个</w:t>
            </w:r>
          </w:p>
        </w:tc>
        <w:tc>
          <w:tcPr>
            <w:tcW w:w="859" w:type="dxa"/>
            <w:vAlign w:val="center"/>
          </w:tcPr>
          <w:p w14:paraId="2D7F175A">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10</w:t>
            </w:r>
          </w:p>
        </w:tc>
      </w:tr>
      <w:tr w14:paraId="5AA29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17F53BE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19</w:t>
            </w:r>
          </w:p>
        </w:tc>
        <w:tc>
          <w:tcPr>
            <w:tcW w:w="1045" w:type="dxa"/>
            <w:vAlign w:val="center"/>
          </w:tcPr>
          <w:p w14:paraId="7E37B5B8">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硬盘</w:t>
            </w:r>
          </w:p>
        </w:tc>
        <w:tc>
          <w:tcPr>
            <w:tcW w:w="787" w:type="dxa"/>
            <w:vAlign w:val="center"/>
          </w:tcPr>
          <w:p w14:paraId="4D6F11C2">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2B0720EA">
            <w:pPr>
              <w:keepNext w:val="0"/>
              <w:keepLines w:val="0"/>
              <w:pageBreakBefore w:val="0"/>
              <w:widowControl/>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移动硬盘≥2TB USB3.0</w:t>
            </w:r>
          </w:p>
        </w:tc>
        <w:tc>
          <w:tcPr>
            <w:tcW w:w="491" w:type="dxa"/>
            <w:vAlign w:val="center"/>
          </w:tcPr>
          <w:p w14:paraId="27A72B7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个</w:t>
            </w:r>
          </w:p>
        </w:tc>
        <w:tc>
          <w:tcPr>
            <w:tcW w:w="859" w:type="dxa"/>
            <w:vAlign w:val="center"/>
          </w:tcPr>
          <w:p w14:paraId="7AF1D899">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2</w:t>
            </w:r>
          </w:p>
        </w:tc>
      </w:tr>
      <w:tr w14:paraId="3829F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0FDBDB7D">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20</w:t>
            </w:r>
          </w:p>
        </w:tc>
        <w:tc>
          <w:tcPr>
            <w:tcW w:w="1045" w:type="dxa"/>
            <w:vAlign w:val="center"/>
          </w:tcPr>
          <w:p w14:paraId="6A4E0CF6">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装订机械</w:t>
            </w:r>
          </w:p>
        </w:tc>
        <w:tc>
          <w:tcPr>
            <w:tcW w:w="787" w:type="dxa"/>
            <w:vAlign w:val="center"/>
          </w:tcPr>
          <w:p w14:paraId="05B12694">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17F2D44E">
            <w:pPr>
              <w:keepNext w:val="0"/>
              <w:keepLines w:val="0"/>
              <w:pageBreakBefore w:val="0"/>
              <w:widowControl/>
              <w:numPr>
                <w:ilvl w:val="0"/>
                <w:numId w:val="19"/>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装订方式:尼龙管热压铆装</w:t>
            </w:r>
          </w:p>
          <w:p w14:paraId="7B1C8D45">
            <w:pPr>
              <w:keepNext w:val="0"/>
              <w:keepLines w:val="0"/>
              <w:pageBreakBefore w:val="0"/>
              <w:widowControl/>
              <w:numPr>
                <w:ilvl w:val="0"/>
                <w:numId w:val="19"/>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可装订材料:纸张</w:t>
            </w:r>
          </w:p>
          <w:p w14:paraId="6DE7BE94">
            <w:pPr>
              <w:keepNext w:val="0"/>
              <w:keepLines w:val="0"/>
              <w:pageBreakBefore w:val="0"/>
              <w:widowControl/>
              <w:numPr>
                <w:ilvl w:val="0"/>
                <w:numId w:val="19"/>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钻头:中7mmX50mm</w:t>
            </w:r>
          </w:p>
          <w:p w14:paraId="43CBF7C5">
            <w:pPr>
              <w:keepNext w:val="0"/>
              <w:keepLines w:val="0"/>
              <w:pageBreakBefore w:val="0"/>
              <w:widowControl/>
              <w:numPr>
                <w:ilvl w:val="0"/>
                <w:numId w:val="19"/>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中空钻头钻孔直径:中≥7mm</w:t>
            </w:r>
          </w:p>
          <w:p w14:paraId="1337BD16">
            <w:pPr>
              <w:keepNext w:val="0"/>
              <w:keepLines w:val="0"/>
              <w:pageBreakBefore w:val="0"/>
              <w:widowControl/>
              <w:numPr>
                <w:ilvl w:val="0"/>
                <w:numId w:val="19"/>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装订厚度:≤100mm任意厚度</w:t>
            </w:r>
          </w:p>
          <w:p w14:paraId="2AEBA960">
            <w:pPr>
              <w:keepNext w:val="0"/>
              <w:keepLines w:val="0"/>
              <w:pageBreakBefore w:val="0"/>
              <w:widowControl/>
              <w:numPr>
                <w:ilvl w:val="0"/>
                <w:numId w:val="19"/>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装订速度:只钻孔≤8.5秒,钻孔并装订≤29.5秒</w:t>
            </w:r>
          </w:p>
          <w:p w14:paraId="005B053A">
            <w:pPr>
              <w:keepNext w:val="0"/>
              <w:keepLines w:val="0"/>
              <w:pageBreakBefore w:val="0"/>
              <w:widowControl/>
              <w:numPr>
                <w:ilvl w:val="0"/>
                <w:numId w:val="19"/>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预热时间:≤5分钟</w:t>
            </w:r>
          </w:p>
          <w:p w14:paraId="4289BD77">
            <w:pPr>
              <w:keepNext w:val="0"/>
              <w:keepLines w:val="0"/>
              <w:pageBreakBefore w:val="0"/>
              <w:widowControl/>
              <w:numPr>
                <w:ilvl w:val="0"/>
                <w:numId w:val="19"/>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工作台尺寸:440±20mm(宽)X200±20mm(深)</w:t>
            </w:r>
          </w:p>
          <w:p w14:paraId="78E5E110">
            <w:pPr>
              <w:keepNext w:val="0"/>
              <w:keepLines w:val="0"/>
              <w:pageBreakBefore w:val="0"/>
              <w:widowControl/>
              <w:numPr>
                <w:ilvl w:val="0"/>
                <w:numId w:val="19"/>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孔中心距边缘尺寸:10mm~30mm之间可调</w:t>
            </w:r>
          </w:p>
          <w:p w14:paraId="40ED8751">
            <w:pPr>
              <w:keepNext w:val="0"/>
              <w:keepLines w:val="0"/>
              <w:pageBreakBefore w:val="0"/>
              <w:widowControl/>
              <w:numPr>
                <w:ilvl w:val="0"/>
                <w:numId w:val="19"/>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电源:220V/50HZ</w:t>
            </w:r>
          </w:p>
          <w:p w14:paraId="60FCFCED">
            <w:pPr>
              <w:keepNext w:val="0"/>
              <w:keepLines w:val="0"/>
              <w:pageBreakBefore w:val="0"/>
              <w:widowControl/>
              <w:numPr>
                <w:ilvl w:val="0"/>
                <w:numId w:val="19"/>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压铆加热系统供电电压:≤36V(安全电压)</w:t>
            </w:r>
          </w:p>
          <w:p w14:paraId="61422EEE">
            <w:pPr>
              <w:keepNext w:val="0"/>
              <w:keepLines w:val="0"/>
              <w:pageBreakBefore w:val="0"/>
              <w:widowControl/>
              <w:numPr>
                <w:ilvl w:val="0"/>
                <w:numId w:val="19"/>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功率:≤700W</w:t>
            </w:r>
          </w:p>
          <w:p w14:paraId="40B65E8A">
            <w:pPr>
              <w:keepNext w:val="0"/>
              <w:keepLines w:val="0"/>
              <w:pageBreakBefore w:val="0"/>
              <w:widowControl/>
              <w:numPr>
                <w:ilvl w:val="0"/>
                <w:numId w:val="19"/>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重量:约45Kg</w:t>
            </w:r>
          </w:p>
          <w:p w14:paraId="2EE6181B">
            <w:pPr>
              <w:keepNext w:val="0"/>
              <w:keepLines w:val="0"/>
              <w:pageBreakBefore w:val="0"/>
              <w:widowControl/>
              <w:numPr>
                <w:ilvl w:val="0"/>
                <w:numId w:val="19"/>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激光照准定位:红外线激光十字定位</w:t>
            </w:r>
          </w:p>
          <w:p w14:paraId="1CA96754">
            <w:pPr>
              <w:keepNext w:val="0"/>
              <w:keepLines w:val="0"/>
              <w:pageBreakBefore w:val="0"/>
              <w:widowControl/>
              <w:numPr>
                <w:ilvl w:val="0"/>
                <w:numId w:val="19"/>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转垫功能:使用中胶垫自旋转</w:t>
            </w:r>
          </w:p>
        </w:tc>
        <w:tc>
          <w:tcPr>
            <w:tcW w:w="491" w:type="dxa"/>
            <w:vAlign w:val="center"/>
          </w:tcPr>
          <w:p w14:paraId="578387EF">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台</w:t>
            </w:r>
          </w:p>
        </w:tc>
        <w:tc>
          <w:tcPr>
            <w:tcW w:w="859" w:type="dxa"/>
            <w:vAlign w:val="center"/>
          </w:tcPr>
          <w:p w14:paraId="531023AB">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w:t>
            </w:r>
          </w:p>
        </w:tc>
      </w:tr>
      <w:tr w14:paraId="7983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03ECFCDC">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21</w:t>
            </w:r>
          </w:p>
        </w:tc>
        <w:tc>
          <w:tcPr>
            <w:tcW w:w="1045" w:type="dxa"/>
            <w:vAlign w:val="center"/>
          </w:tcPr>
          <w:p w14:paraId="33C1FAC4">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装订机械</w:t>
            </w:r>
          </w:p>
        </w:tc>
        <w:tc>
          <w:tcPr>
            <w:tcW w:w="787" w:type="dxa"/>
            <w:vAlign w:val="center"/>
          </w:tcPr>
          <w:p w14:paraId="4E0A8EB1">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00B7452C">
            <w:pPr>
              <w:keepNext w:val="0"/>
              <w:keepLines w:val="0"/>
              <w:pageBreakBefore w:val="0"/>
              <w:widowControl/>
              <w:numPr>
                <w:ilvl w:val="0"/>
                <w:numId w:val="2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装订方式:下置三孔线式装订机</w:t>
            </w:r>
          </w:p>
          <w:p w14:paraId="54534D61">
            <w:pPr>
              <w:keepNext w:val="0"/>
              <w:keepLines w:val="0"/>
              <w:pageBreakBefore w:val="0"/>
              <w:widowControl/>
              <w:numPr>
                <w:ilvl w:val="0"/>
                <w:numId w:val="2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可装订材料:纸张类</w:t>
            </w:r>
          </w:p>
          <w:p w14:paraId="58CACE8A">
            <w:pPr>
              <w:keepNext w:val="0"/>
              <w:keepLines w:val="0"/>
              <w:pageBreakBefore w:val="0"/>
              <w:widowControl/>
              <w:numPr>
                <w:ilvl w:val="0"/>
                <w:numId w:val="2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钻刀:中5.5*50MM，中空钻刀钻孔直径:中5.5</w:t>
            </w:r>
          </w:p>
          <w:p w14:paraId="13241165">
            <w:pPr>
              <w:keepNext w:val="0"/>
              <w:keepLines w:val="0"/>
              <w:pageBreakBefore w:val="0"/>
              <w:widowControl/>
              <w:numPr>
                <w:ilvl w:val="0"/>
                <w:numId w:val="2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钻孔厚度:≤100MM</w:t>
            </w:r>
          </w:p>
          <w:p w14:paraId="22C84B9B">
            <w:pPr>
              <w:keepNext w:val="0"/>
              <w:keepLines w:val="0"/>
              <w:pageBreakBefore w:val="0"/>
              <w:widowControl/>
              <w:numPr>
                <w:ilvl w:val="0"/>
                <w:numId w:val="2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装订耗材:棉线/蜡线前线</w:t>
            </w:r>
          </w:p>
          <w:p w14:paraId="10E6093C">
            <w:pPr>
              <w:keepNext w:val="0"/>
              <w:keepLines w:val="0"/>
              <w:pageBreakBefore w:val="0"/>
              <w:widowControl/>
              <w:numPr>
                <w:ilvl w:val="0"/>
                <w:numId w:val="2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具备自动剪线功能</w:t>
            </w:r>
          </w:p>
          <w:p w14:paraId="606A7876">
            <w:pPr>
              <w:keepNext w:val="0"/>
              <w:keepLines w:val="0"/>
              <w:pageBreakBefore w:val="0"/>
              <w:widowControl/>
              <w:numPr>
                <w:ilvl w:val="0"/>
                <w:numId w:val="2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触控液晶屏交互操作</w:t>
            </w:r>
          </w:p>
          <w:p w14:paraId="59F7CF8E">
            <w:pPr>
              <w:keepNext w:val="0"/>
              <w:keepLines w:val="0"/>
              <w:pageBreakBefore w:val="0"/>
              <w:widowControl/>
              <w:numPr>
                <w:ilvl w:val="0"/>
                <w:numId w:val="2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机身尺寸(MM)625±20(宽)*583±20(深)*1330±20(高)</w:t>
            </w:r>
          </w:p>
          <w:p w14:paraId="36FFFAE2">
            <w:pPr>
              <w:keepNext w:val="0"/>
              <w:keepLines w:val="0"/>
              <w:pageBreakBefore w:val="0"/>
              <w:widowControl/>
              <w:numPr>
                <w:ilvl w:val="0"/>
                <w:numId w:val="2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孔中心距边缘尺寸(装订边距):≤285mm</w:t>
            </w:r>
          </w:p>
          <w:p w14:paraId="1DB3B80F">
            <w:pPr>
              <w:keepNext w:val="0"/>
              <w:keepLines w:val="0"/>
              <w:pageBreakBefore w:val="0"/>
              <w:widowControl/>
              <w:numPr>
                <w:ilvl w:val="0"/>
                <w:numId w:val="2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控制面板及开关接入电压:≤12V</w:t>
            </w:r>
          </w:p>
          <w:p w14:paraId="0BC3E557">
            <w:pPr>
              <w:keepNext w:val="0"/>
              <w:keepLines w:val="0"/>
              <w:pageBreakBefore w:val="0"/>
              <w:widowControl/>
              <w:numPr>
                <w:ilvl w:val="0"/>
                <w:numId w:val="2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安全电压电源:220V/50HZ</w:t>
            </w:r>
          </w:p>
          <w:p w14:paraId="46E94E9B">
            <w:pPr>
              <w:keepNext w:val="0"/>
              <w:keepLines w:val="0"/>
              <w:pageBreakBefore w:val="0"/>
              <w:widowControl/>
              <w:numPr>
                <w:ilvl w:val="0"/>
                <w:numId w:val="2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功率:≤620W</w:t>
            </w:r>
          </w:p>
          <w:p w14:paraId="2C7538C6">
            <w:pPr>
              <w:keepNext w:val="0"/>
              <w:keepLines w:val="0"/>
              <w:pageBreakBefore w:val="0"/>
              <w:widowControl/>
              <w:numPr>
                <w:ilvl w:val="0"/>
                <w:numId w:val="2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重量:约98.5KG</w:t>
            </w:r>
          </w:p>
          <w:p w14:paraId="7C4D262B">
            <w:pPr>
              <w:keepNext w:val="0"/>
              <w:keepLines w:val="0"/>
              <w:pageBreakBefore w:val="0"/>
              <w:widowControl/>
              <w:numPr>
                <w:ilvl w:val="0"/>
                <w:numId w:val="2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激光线光源钻孔定位</w:t>
            </w:r>
          </w:p>
          <w:p w14:paraId="3715B258">
            <w:pPr>
              <w:keepNext w:val="0"/>
              <w:keepLines w:val="0"/>
              <w:pageBreakBefore w:val="0"/>
              <w:widowControl/>
              <w:numPr>
                <w:ilvl w:val="0"/>
                <w:numId w:val="2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辅助定位语音提示功能</w:t>
            </w:r>
          </w:p>
        </w:tc>
        <w:tc>
          <w:tcPr>
            <w:tcW w:w="491" w:type="dxa"/>
            <w:vAlign w:val="center"/>
          </w:tcPr>
          <w:p w14:paraId="2882188B">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台</w:t>
            </w:r>
          </w:p>
        </w:tc>
        <w:tc>
          <w:tcPr>
            <w:tcW w:w="859" w:type="dxa"/>
            <w:vAlign w:val="center"/>
          </w:tcPr>
          <w:p w14:paraId="4CC80F0B">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w:t>
            </w:r>
          </w:p>
        </w:tc>
      </w:tr>
      <w:tr w14:paraId="7EE9E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44D123C8">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22</w:t>
            </w:r>
          </w:p>
        </w:tc>
        <w:tc>
          <w:tcPr>
            <w:tcW w:w="1045" w:type="dxa"/>
            <w:vAlign w:val="center"/>
          </w:tcPr>
          <w:p w14:paraId="778BF17A">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编码机械</w:t>
            </w:r>
          </w:p>
        </w:tc>
        <w:tc>
          <w:tcPr>
            <w:tcW w:w="787" w:type="dxa"/>
            <w:vAlign w:val="center"/>
          </w:tcPr>
          <w:p w14:paraId="0C8E5E66">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3505C86D">
            <w:pPr>
              <w:keepNext w:val="0"/>
              <w:keepLines w:val="0"/>
              <w:pageBreakBefore w:val="0"/>
              <w:widowControl/>
              <w:numPr>
                <w:ilvl w:val="0"/>
                <w:numId w:val="21"/>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打码材料：档案文档纸质材料，A4纸张，信笺纸，A4+票据贴，A4+牛皮纸贴等均可</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2.打码厚度：0≤P≤30mm</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3.入纸口宽度：≥300mm</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4.打码速度：≥80页/分钟≥160面/分钟</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5.日编码量：可连续工作8小时/天</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6.≥45ML大容量墨盒，高清快干，不拉丝，可打印30万页。</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7.自动进纸分页并打码。</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8.分页结构：逆推轮加高耐磨纸张传送带</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9.传动方式：多个步进电机，走纸稳定。</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10.过纸通道：下进纸上出纸的阶梯式走纸通道，可适用于翘边、褶皱等文件编码。如文件粘有票据、有装订孔等特殊性纸张也可进行页码编辑打码。</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11.页面打码：一键式操作，不漏号、不死机。可实现多种打码方式如：自定义起始号、一键归零、字高调节、字体加粗、打印位数选择等。</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12.检测系统：高精度检测系统，可精准判断纸张是否需要打码，实现有字打码，无字顺延打码，配备多个传感器在精准打码的同时，可实现对卡纸、重张、等非正常状态及时停机报警。</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13.主机：采用高精准加工的优质钢，进口自润滑轴承，以及精密的传动机构，使得机器分页精准，运行平稳顺畅噪音小。</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14.整机工业：采用全金属烤漆工艺，彩色液晶显示屏，触控操作界面，并配备全金属可移动专用机柜。</w:t>
            </w:r>
            <w:r>
              <w:rPr>
                <w:rFonts w:hint="eastAsia" w:ascii="仿宋" w:hAnsi="仿宋" w:eastAsia="仿宋" w:cs="仿宋"/>
                <w:i w:val="0"/>
                <w:iCs w:val="0"/>
                <w:color w:val="auto"/>
                <w:kern w:val="0"/>
                <w:sz w:val="21"/>
                <w:szCs w:val="21"/>
                <w:highlight w:val="none"/>
                <w:u w:val="none"/>
                <w:lang w:val="en-US" w:eastAsia="zh-CN"/>
              </w:rPr>
              <w:br w:type="textWrapping"/>
            </w:r>
            <w:r>
              <w:rPr>
                <w:rFonts w:hint="eastAsia" w:ascii="仿宋" w:hAnsi="仿宋" w:eastAsia="仿宋" w:cs="仿宋"/>
                <w:i w:val="0"/>
                <w:iCs w:val="0"/>
                <w:color w:val="auto"/>
                <w:kern w:val="0"/>
                <w:sz w:val="21"/>
                <w:szCs w:val="21"/>
                <w:highlight w:val="none"/>
                <w:u w:val="none"/>
                <w:lang w:val="en-US" w:eastAsia="zh-CN"/>
              </w:rPr>
              <w:t xml:space="preserve">15.主机尺寸：≥763±20mmx476±20mmx496±20mm；主机重量：≥56kg </w:t>
            </w:r>
          </w:p>
          <w:p w14:paraId="11022BDB">
            <w:pPr>
              <w:keepNext w:val="0"/>
              <w:keepLines w:val="0"/>
              <w:pageBreakBefore w:val="0"/>
              <w:widowControl/>
              <w:numPr>
                <w:ilvl w:val="0"/>
                <w:numId w:val="0"/>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16.机柜尺寸：≥576±20mmx472±20mmx600±20mm；机柜重量：≥25kg</w:t>
            </w:r>
          </w:p>
        </w:tc>
        <w:tc>
          <w:tcPr>
            <w:tcW w:w="491" w:type="dxa"/>
            <w:vAlign w:val="center"/>
          </w:tcPr>
          <w:p w14:paraId="0E79EF5D">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台</w:t>
            </w:r>
          </w:p>
        </w:tc>
        <w:tc>
          <w:tcPr>
            <w:tcW w:w="859" w:type="dxa"/>
            <w:vAlign w:val="center"/>
          </w:tcPr>
          <w:p w14:paraId="48CE8E4B">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w:t>
            </w:r>
          </w:p>
        </w:tc>
      </w:tr>
      <w:tr w14:paraId="1EBEC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62E1DD1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23</w:t>
            </w:r>
          </w:p>
        </w:tc>
        <w:tc>
          <w:tcPr>
            <w:tcW w:w="1045" w:type="dxa"/>
            <w:vAlign w:val="center"/>
          </w:tcPr>
          <w:p w14:paraId="615A2F2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触控一体机</w:t>
            </w:r>
          </w:p>
        </w:tc>
        <w:tc>
          <w:tcPr>
            <w:tcW w:w="787" w:type="dxa"/>
            <w:vAlign w:val="center"/>
          </w:tcPr>
          <w:p w14:paraId="5AB6685C">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工业</w:t>
            </w:r>
          </w:p>
        </w:tc>
        <w:tc>
          <w:tcPr>
            <w:tcW w:w="5236" w:type="dxa"/>
            <w:vAlign w:val="center"/>
          </w:tcPr>
          <w:p w14:paraId="548BD15B">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可壁挂可移动</w:t>
            </w:r>
          </w:p>
          <w:p w14:paraId="4934BAED">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屏幕尺寸（英寸）：≥98</w:t>
            </w:r>
          </w:p>
          <w:p w14:paraId="11AAC3D9">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分辨率（垂直）：≥2160  </w:t>
            </w:r>
          </w:p>
          <w:p w14:paraId="0DDC04B1">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分辨率（水平）：≥3840</w:t>
            </w:r>
          </w:p>
          <w:p w14:paraId="5808B5A6">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操作系统：安卓</w:t>
            </w:r>
          </w:p>
          <w:p w14:paraId="7D001F82">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屏幕比例：16:9  </w:t>
            </w:r>
          </w:p>
          <w:p w14:paraId="6720D32D">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色深：10bit</w:t>
            </w:r>
          </w:p>
          <w:p w14:paraId="323236AF">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可视角度：178  </w:t>
            </w:r>
          </w:p>
          <w:p w14:paraId="1080A0A7">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面板类型：LED</w:t>
            </w:r>
          </w:p>
          <w:p w14:paraId="2B2F4CDE">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刷新率：≥60HZ  </w:t>
            </w:r>
          </w:p>
          <w:p w14:paraId="147B7E87">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高度（cd/m2）：≥350</w:t>
            </w:r>
          </w:p>
          <w:p w14:paraId="1251F573">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对比度：4000:1  </w:t>
            </w:r>
          </w:p>
          <w:p w14:paraId="3B41337B">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灰阶响应时间：3ms</w:t>
            </w:r>
          </w:p>
          <w:p w14:paraId="45A7C246">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触控类型：红外  </w:t>
            </w:r>
          </w:p>
          <w:p w14:paraId="0A20E3B8">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触控点数：≥40</w:t>
            </w:r>
          </w:p>
          <w:p w14:paraId="340B00C4">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USB3.0接口数量：≥3 </w:t>
            </w:r>
          </w:p>
          <w:p w14:paraId="34CDAC28">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Type-C接口数量：≥1</w:t>
            </w:r>
          </w:p>
          <w:p w14:paraId="41FF149E">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HDMI接口数量：≥2</w:t>
            </w:r>
          </w:p>
          <w:p w14:paraId="761AA50A">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内置摄像头像素：≥1600万 </w:t>
            </w:r>
          </w:p>
          <w:p w14:paraId="56EB4958">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内置麦克风数量：≥8</w:t>
            </w:r>
          </w:p>
          <w:p w14:paraId="61F9A796">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整机内置无线传屏接收端</w:t>
            </w:r>
          </w:p>
          <w:p w14:paraId="03B0C57C">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CPU核心数量：≥4，通过中国信息安全测评中心安全可靠测评</w:t>
            </w:r>
          </w:p>
          <w:p w14:paraId="5BA91D0D">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配有移动支架和挂架</w:t>
            </w:r>
          </w:p>
          <w:p w14:paraId="480DE61C">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触控笔数量：≥2</w:t>
            </w:r>
          </w:p>
          <w:p w14:paraId="5746A137">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书写延时：15ms  </w:t>
            </w:r>
          </w:p>
          <w:p w14:paraId="0DBD8546">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屏幕护眼：RG0</w:t>
            </w:r>
          </w:p>
          <w:p w14:paraId="5503FECC">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运行内存容量：≥4G  </w:t>
            </w:r>
          </w:p>
          <w:p w14:paraId="48C3AD84">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 xml:space="preserve">屏幕类型：A规屏  </w:t>
            </w:r>
          </w:p>
          <w:p w14:paraId="218F1636">
            <w:pPr>
              <w:keepNext w:val="0"/>
              <w:keepLines w:val="0"/>
              <w:pageBreakBefore w:val="0"/>
              <w:widowControl/>
              <w:numPr>
                <w:ilvl w:val="0"/>
                <w:numId w:val="22"/>
              </w:numPr>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储存容量：≥32G</w:t>
            </w:r>
          </w:p>
        </w:tc>
        <w:tc>
          <w:tcPr>
            <w:tcW w:w="491" w:type="dxa"/>
            <w:vAlign w:val="center"/>
          </w:tcPr>
          <w:p w14:paraId="5ED0BB8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台</w:t>
            </w:r>
          </w:p>
        </w:tc>
        <w:tc>
          <w:tcPr>
            <w:tcW w:w="859" w:type="dxa"/>
            <w:vAlign w:val="center"/>
          </w:tcPr>
          <w:p w14:paraId="24BA78C1">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rPr>
            </w:pPr>
            <w:r>
              <w:rPr>
                <w:rFonts w:hint="eastAsia" w:ascii="仿宋" w:hAnsi="仿宋" w:eastAsia="仿宋" w:cs="仿宋"/>
                <w:i w:val="0"/>
                <w:iCs w:val="0"/>
                <w:color w:val="auto"/>
                <w:kern w:val="0"/>
                <w:sz w:val="21"/>
                <w:szCs w:val="21"/>
                <w:highlight w:val="none"/>
                <w:u w:val="none"/>
                <w:lang w:val="en-US" w:eastAsia="zh-CN"/>
              </w:rPr>
              <w:t>1</w:t>
            </w:r>
          </w:p>
        </w:tc>
      </w:tr>
      <w:tr w14:paraId="21506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423BA829">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24</w:t>
            </w:r>
          </w:p>
        </w:tc>
        <w:tc>
          <w:tcPr>
            <w:tcW w:w="1045" w:type="dxa"/>
            <w:vAlign w:val="center"/>
          </w:tcPr>
          <w:p w14:paraId="2CAE62AE">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现场痕迹勘察箱</w:t>
            </w:r>
          </w:p>
        </w:tc>
        <w:tc>
          <w:tcPr>
            <w:tcW w:w="787" w:type="dxa"/>
            <w:vAlign w:val="center"/>
          </w:tcPr>
          <w:p w14:paraId="4EC3569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54C844E9">
            <w:pPr>
              <w:keepNext w:val="0"/>
              <w:keepLines w:val="0"/>
              <w:pageBreakBefore w:val="0"/>
              <w:widowControl/>
              <w:numPr>
                <w:ilvl w:val="0"/>
                <w:numId w:val="23"/>
              </w:numPr>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可充电白光手电1只</w:t>
            </w:r>
          </w:p>
          <w:p w14:paraId="04322CC4">
            <w:pPr>
              <w:keepNext w:val="0"/>
              <w:keepLines w:val="0"/>
              <w:pageBreakBefore w:val="0"/>
              <w:widowControl/>
              <w:numPr>
                <w:ilvl w:val="0"/>
                <w:numId w:val="23"/>
              </w:numPr>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可充电紫光手电1只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3.羽毛指纹刷 2 支</w:t>
            </w:r>
          </w:p>
          <w:p w14:paraId="790B436D">
            <w:pPr>
              <w:keepNext w:val="0"/>
              <w:keepLines w:val="0"/>
              <w:pageBreakBefore w:val="0"/>
              <w:widowControl/>
              <w:numPr>
                <w:ilvl w:val="0"/>
                <w:numId w:val="23"/>
              </w:numPr>
              <w:suppressLineNumbers w:val="0"/>
              <w:kinsoku/>
              <w:wordWrap/>
              <w:overflowPunct/>
              <w:topLinePunct w:val="0"/>
              <w:autoSpaceDE/>
              <w:autoSpaceDN/>
              <w:bidi w:val="0"/>
              <w:adjustRightInd/>
              <w:snapToGrid/>
              <w:spacing w:line="400" w:lineRule="exact"/>
              <w:ind w:left="0" w:leftChars="0" w:firstLine="0" w:firstLine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球形红色荧光粉1 瓶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5.球形黄色荧光粉1瓶   </w:t>
            </w:r>
          </w:p>
          <w:p w14:paraId="43A46181">
            <w:pPr>
              <w:keepNext w:val="0"/>
              <w:keepLines w:val="0"/>
              <w:pageBreakBefore w:val="0"/>
              <w:widowControl/>
              <w:numPr>
                <w:ilvl w:val="0"/>
                <w:numId w:val="24"/>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红色荧光磁性粉1瓶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7.黄色荧光磁性粉1 瓶  </w:t>
            </w:r>
          </w:p>
          <w:p w14:paraId="6A80FDEC">
            <w:pPr>
              <w:keepNext w:val="0"/>
              <w:keepLines w:val="0"/>
              <w:pageBreakBefore w:val="0"/>
              <w:widowControl/>
              <w:numPr>
                <w:ilvl w:val="0"/>
                <w:numId w:val="24"/>
              </w:numPr>
              <w:suppressLineNumbers w:val="0"/>
              <w:kinsoku/>
              <w:wordWrap/>
              <w:overflowPunct/>
              <w:topLinePunct w:val="0"/>
              <w:autoSpaceDE/>
              <w:autoSpaceDN/>
              <w:bidi w:val="0"/>
              <w:adjustRightInd/>
              <w:snapToGrid/>
              <w:spacing w:line="400" w:lineRule="exact"/>
              <w:ind w:left="0" w:leftChars="0" w:firstLine="0" w:firstLine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圆形灰鼠毛刷1支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9.扁形灰鼠毛刷1 支  </w:t>
            </w:r>
          </w:p>
          <w:p w14:paraId="1D66D935">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10.大号磁性指纹刷 1支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11.球形金粉1 瓶      </w:t>
            </w:r>
          </w:p>
          <w:p w14:paraId="2DA16D75">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12.球形银粉1瓶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13.黑色磁性粉1瓶</w:t>
            </w:r>
          </w:p>
          <w:p w14:paraId="746A43C6">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14.银黑双色磁性粉1瓶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15.银色磁性粉1瓶 </w:t>
            </w:r>
          </w:p>
          <w:p w14:paraId="6D7AD8D0">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16.吹粉球1个</w:t>
            </w:r>
          </w:p>
          <w:p w14:paraId="437E7E97">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17.指纹胶带1 卷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18.掌纹胶带1卷</w:t>
            </w:r>
          </w:p>
          <w:p w14:paraId="5C45D2D1">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19.白色掌纹衬底20 张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20.黑色掌纹衬底20 张</w:t>
            </w:r>
          </w:p>
          <w:p w14:paraId="47D2D11A">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21.脱胶 502 1瓶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22.502胶冷熏杯罩1个 </w:t>
            </w:r>
          </w:p>
          <w:p w14:paraId="6381B9E2">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23.定性滤纸10 张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24.碘熏管6支</w:t>
            </w:r>
          </w:p>
          <w:p w14:paraId="580C476D">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25.四甲基联苯胺溶液3支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26.脱脂棉1 包</w:t>
            </w:r>
          </w:p>
          <w:p w14:paraId="3D7854B8">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27.镊子1 把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28.血手印固定剂1瓶 </w:t>
            </w:r>
          </w:p>
          <w:p w14:paraId="287852B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29.茚三酮喷罐1 瓶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30.陶掌纹捺印盒1个</w:t>
            </w:r>
          </w:p>
          <w:p w14:paraId="17B2CF30">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31.十指指纹信息卡 5 张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32.折叠马蹄镜 1个       </w:t>
            </w:r>
          </w:p>
          <w:p w14:paraId="4674535A">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33 .V型静电吸附器1套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34.成趟足迹静电膜 2卷    </w:t>
            </w:r>
          </w:p>
          <w:p w14:paraId="23EDAD32">
            <w:pPr>
              <w:keepNext w:val="0"/>
              <w:keepLines w:val="0"/>
              <w:pageBreakBefore w:val="0"/>
              <w:widowControl/>
              <w:numPr>
                <w:ilvl w:val="0"/>
                <w:numId w:val="13"/>
              </w:numPr>
              <w:suppressLineNumbers w:val="0"/>
              <w:kinsoku/>
              <w:wordWrap/>
              <w:overflowPunct/>
              <w:topLinePunct w:val="0"/>
              <w:autoSpaceDE/>
              <w:autoSpaceDN/>
              <w:bidi w:val="0"/>
              <w:adjustRightInd/>
              <w:snapToGrid/>
              <w:spacing w:line="400" w:lineRule="exact"/>
              <w:ind w:left="0" w:leftChars="0" w:firstLine="0" w:firstLine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单个足迹静电膜 10 张</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36.静电板 2块  </w:t>
            </w:r>
          </w:p>
          <w:p w14:paraId="6E5ED700">
            <w:pPr>
              <w:keepNext w:val="0"/>
              <w:keepLines w:val="0"/>
              <w:pageBreakBefore w:val="0"/>
              <w:widowControl/>
              <w:numPr>
                <w:ilvl w:val="0"/>
                <w:numId w:val="13"/>
              </w:numPr>
              <w:suppressLineNumbers w:val="0"/>
              <w:kinsoku/>
              <w:wordWrap/>
              <w:overflowPunct/>
              <w:topLinePunct w:val="0"/>
              <w:autoSpaceDE/>
              <w:autoSpaceDN/>
              <w:bidi w:val="0"/>
              <w:adjustRightInd/>
              <w:snapToGrid/>
              <w:spacing w:line="400" w:lineRule="exact"/>
              <w:ind w:left="0" w:leftChars="0" w:firstLine="0" w:firstLine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37.黑色硅胶足迹提取片 2 张</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38.灰色硅橡胶1套 39.照明放大镜1 把</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40.尖头镊子1把 41.剪子 1 把</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42.钢丝钳1 把 43.盒装组合旋具1套</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44.迷你型钢锯1 把  45.小号羊角锤1把 46.试电笔1个</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47.20m纤维卷尺1个  48.指南针 1个 49.黑色记号笔1支</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50.红色记号笔1支 51.红黄白粉笔3支  52.文件夹1个</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53.现场勘查笔录1 本 54.三角板1套</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55.签字笔1支 56.铅笔 1支 57.铅笔刀1 把</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58.橡皮 1块  59.物证标示牌[1-10号]1套</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60.不干胶物证号码本1 本  61.不干胶比例尺本 1本</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62.15cm 黑色 PVC比例尺1把63.15cm 白色 PVC 比例尺1把</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64.小号塑料物证袋 20 个 </w:t>
            </w:r>
          </w:p>
          <w:p w14:paraId="40DA2BE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65.毛巾1块</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66.汗布手套2 付 </w:t>
            </w:r>
          </w:p>
          <w:p w14:paraId="058CC70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67.PE 手套 1包</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68. 一次性鞋套2双 </w:t>
            </w:r>
          </w:p>
          <w:p w14:paraId="38BCD07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69.一次性口罩5个</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70.一次性帽子5个 </w:t>
            </w:r>
          </w:p>
          <w:p w14:paraId="3A9CB5B0">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71.铝合金外箱1个</w:t>
            </w:r>
          </w:p>
        </w:tc>
        <w:tc>
          <w:tcPr>
            <w:tcW w:w="491" w:type="dxa"/>
            <w:vAlign w:val="center"/>
          </w:tcPr>
          <w:p w14:paraId="19E239E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套</w:t>
            </w:r>
          </w:p>
        </w:tc>
        <w:tc>
          <w:tcPr>
            <w:tcW w:w="859" w:type="dxa"/>
            <w:vAlign w:val="center"/>
          </w:tcPr>
          <w:p w14:paraId="3F6CAE38">
            <w:pPr>
              <w:keepNext w:val="0"/>
              <w:keepLines w:val="0"/>
              <w:pageBreakBefore w:val="0"/>
              <w:widowControl/>
              <w:suppressLineNumbers w:val="0"/>
              <w:kinsoku/>
              <w:wordWrap/>
              <w:overflowPunct/>
              <w:topLinePunct w:val="0"/>
              <w:autoSpaceDE/>
              <w:autoSpaceDN/>
              <w:bidi w:val="0"/>
              <w:adjustRightInd/>
              <w:snapToGrid/>
              <w:spacing w:line="400" w:lineRule="exact"/>
              <w:jc w:val="righ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7A278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1CDAEAC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25</w:t>
            </w:r>
          </w:p>
        </w:tc>
        <w:tc>
          <w:tcPr>
            <w:tcW w:w="1045" w:type="dxa"/>
            <w:vAlign w:val="center"/>
          </w:tcPr>
          <w:p w14:paraId="2D060CA1">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匀光光源（便携式LED匀光勘察光源）</w:t>
            </w:r>
          </w:p>
        </w:tc>
        <w:tc>
          <w:tcPr>
            <w:tcW w:w="787" w:type="dxa"/>
            <w:vAlign w:val="center"/>
          </w:tcPr>
          <w:p w14:paraId="077BDA7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77BD870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1.额定电压:DC8.4V</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2.额定容量:不小于6000mAh</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3.额定功率:不小于30W</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4.光源类型:美国CREE原装进口LED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5.使用寿命:不小于100000小时</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6.外壳材质:航空级高档铝合金</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7.外观:精密加工，加厚阳极氧化处理，哑黑色</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8.尺寸:240*65±5mm</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9.透镜:高纯度光学透镜</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10.光斑:输出圆形匀光，输出光均匀性好，纯度高</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11.光斑均匀性:≥90%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12.光通量: ≥1200lm（搜索光）/600lm（拍照光）</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13.开关方式:强光/工作光/关</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14.照明时间: 强光≥2h  工作光≥5h</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15.充电时间: ≥5h</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16.重量:1250±5g(含电池)</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17.包装方式:高档防潮箱</w:t>
            </w:r>
          </w:p>
        </w:tc>
        <w:tc>
          <w:tcPr>
            <w:tcW w:w="491" w:type="dxa"/>
            <w:vAlign w:val="center"/>
          </w:tcPr>
          <w:p w14:paraId="5FFA976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个</w:t>
            </w:r>
          </w:p>
        </w:tc>
        <w:tc>
          <w:tcPr>
            <w:tcW w:w="859" w:type="dxa"/>
            <w:vAlign w:val="center"/>
          </w:tcPr>
          <w:p w14:paraId="2E4CB2D0">
            <w:pPr>
              <w:keepNext w:val="0"/>
              <w:keepLines w:val="0"/>
              <w:pageBreakBefore w:val="0"/>
              <w:widowControl/>
              <w:suppressLineNumbers w:val="0"/>
              <w:kinsoku/>
              <w:wordWrap/>
              <w:overflowPunct/>
              <w:topLinePunct w:val="0"/>
              <w:autoSpaceDE/>
              <w:autoSpaceDN/>
              <w:bidi w:val="0"/>
              <w:adjustRightInd/>
              <w:snapToGrid/>
              <w:spacing w:line="400" w:lineRule="exact"/>
              <w:jc w:val="righ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6CFD8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5A786F2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26</w:t>
            </w:r>
          </w:p>
        </w:tc>
        <w:tc>
          <w:tcPr>
            <w:tcW w:w="1045" w:type="dxa"/>
            <w:vAlign w:val="center"/>
          </w:tcPr>
          <w:p w14:paraId="77C870B9">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匀光八波段小手电（一体式多波段光勘察光源）</w:t>
            </w:r>
          </w:p>
        </w:tc>
        <w:tc>
          <w:tcPr>
            <w:tcW w:w="787" w:type="dxa"/>
            <w:vAlign w:val="center"/>
          </w:tcPr>
          <w:p w14:paraId="64B95C7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606240FB">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1.额定电压：DC7.4V/AC220V</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2.额定容量：≥3500mAh</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3.额定功率：≥20W</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4.光源类型：LED</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5.使用寿命：≥3000小时</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6.白光色温：≥8000K</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7.外壳材质：航空级高档铝合金</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8.外观：精密加工，加厚阳极氧化处理</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9.尺寸：145*100*90±5mm</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10.透镜：高纯度光学透镜</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11.滤色片：采用优质硬横干涉滤色片，输出光单色性好、纯度高</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12.光斑：输出圆形匀光，5米处光斑直径27cm</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13.光斑均匀性：≥90%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14.输出波段：白光(弱白光根据档位调节)-365-415-450-CSS-490-510-530-555-570-590-630，共13种波段，旋转至对应波段即可，支持冷热切换波段。</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15.电量显示：带电量显示，低电压时爆闪报警</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16.开关方式：强光/中光/弱光/关</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17.照明时间：强光≥3h/中光≥5h/弱光≥9h</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18.充电时间：5h-6h</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19.防护等级：IP66</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20.重量：600±10g</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21.包装方式：高档防潮箱</w:t>
            </w:r>
          </w:p>
        </w:tc>
        <w:tc>
          <w:tcPr>
            <w:tcW w:w="491" w:type="dxa"/>
            <w:vAlign w:val="center"/>
          </w:tcPr>
          <w:p w14:paraId="0451ED81">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个</w:t>
            </w:r>
          </w:p>
        </w:tc>
        <w:tc>
          <w:tcPr>
            <w:tcW w:w="859" w:type="dxa"/>
            <w:vAlign w:val="bottom"/>
          </w:tcPr>
          <w:p w14:paraId="3A92C0FE">
            <w:pPr>
              <w:keepNext w:val="0"/>
              <w:keepLines w:val="0"/>
              <w:pageBreakBefore w:val="0"/>
              <w:widowControl/>
              <w:suppressLineNumbers w:val="0"/>
              <w:kinsoku/>
              <w:wordWrap/>
              <w:overflowPunct/>
              <w:topLinePunct w:val="0"/>
              <w:autoSpaceDE/>
              <w:autoSpaceDN/>
              <w:bidi w:val="0"/>
              <w:adjustRightInd/>
              <w:snapToGrid/>
              <w:spacing w:line="400" w:lineRule="exact"/>
              <w:jc w:val="right"/>
              <w:textAlignment w:val="bottom"/>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0C5E2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7C19E0D9">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27</w:t>
            </w:r>
          </w:p>
        </w:tc>
        <w:tc>
          <w:tcPr>
            <w:tcW w:w="1045" w:type="dxa"/>
            <w:vAlign w:val="center"/>
          </w:tcPr>
          <w:p w14:paraId="0012FD3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双筒数码夜视取证望远镜（双筒智能数码高清电子望远镜）</w:t>
            </w:r>
          </w:p>
        </w:tc>
        <w:tc>
          <w:tcPr>
            <w:tcW w:w="787" w:type="dxa"/>
            <w:vAlign w:val="center"/>
          </w:tcPr>
          <w:p w14:paraId="533B59F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50C5F36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1.视场角度 4.8度 2.功耗 ≥7W(MAX)</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3.物镜倍率 ≥8X 4.电池规格≥ 9000mA LI-CON</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5.物镜直径≥ 52  6.TF 卡容量 ≥64G</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7.成像距离 1M-∞   8.数码倍率 1x-10x</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9.显示屏数目 2 10.红外灯功率 3W(MAX)</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11.显示成像1440x1440  12.激光测距 无</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13.摄像头像素≥200 万超感光 Sensor  14.工作时间≥8小时 TYP</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15.有摄像功能，有HDMI高清视频输出</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16.拍照分辨率≥Up-to 12M</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17.WIFI支持   18.指南针气压&amp;海拔支持</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19.GPS或北斗支持 20.倾角传感器 支持</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21.俯仰角传感器 支持 22.陀螺仪 支持</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23.密位分划板 支持 24.十字光标 ≥4种</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25.红外夜视 微光全彩和红外夜视  26.红外夜视调色板≥4种</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27.红外补光灯 0-3 档可调  28.尺寸规格 240X150X75±5mm</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29.重量 900±20g(包含电池)  30.麦克风支持</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31.工作环境 5℃-35℃(30%-90%</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湿度)  32.存储环境 -20℃-60℃(10%-90%湿度)</w:t>
            </w:r>
          </w:p>
        </w:tc>
        <w:tc>
          <w:tcPr>
            <w:tcW w:w="491" w:type="dxa"/>
            <w:vAlign w:val="center"/>
          </w:tcPr>
          <w:p w14:paraId="71A6361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个</w:t>
            </w:r>
          </w:p>
        </w:tc>
        <w:tc>
          <w:tcPr>
            <w:tcW w:w="859" w:type="dxa"/>
            <w:vAlign w:val="bottom"/>
          </w:tcPr>
          <w:p w14:paraId="2C942ECD">
            <w:pPr>
              <w:keepNext w:val="0"/>
              <w:keepLines w:val="0"/>
              <w:pageBreakBefore w:val="0"/>
              <w:widowControl/>
              <w:suppressLineNumbers w:val="0"/>
              <w:kinsoku/>
              <w:wordWrap/>
              <w:overflowPunct/>
              <w:topLinePunct w:val="0"/>
              <w:autoSpaceDE/>
              <w:autoSpaceDN/>
              <w:bidi w:val="0"/>
              <w:adjustRightInd/>
              <w:snapToGrid/>
              <w:spacing w:line="400" w:lineRule="exact"/>
              <w:jc w:val="right"/>
              <w:textAlignment w:val="bottom"/>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1D61D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50EFC37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28</w:t>
            </w:r>
          </w:p>
        </w:tc>
        <w:tc>
          <w:tcPr>
            <w:tcW w:w="1045" w:type="dxa"/>
            <w:vAlign w:val="center"/>
          </w:tcPr>
          <w:p w14:paraId="39A445EE">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夜视望远镜（高清红外摄录夜视仪）</w:t>
            </w:r>
          </w:p>
        </w:tc>
        <w:tc>
          <w:tcPr>
            <w:tcW w:w="787" w:type="dxa"/>
            <w:vAlign w:val="center"/>
          </w:tcPr>
          <w:p w14:paraId="6BD5405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02BB9A4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1.光学特性</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放大倍率 3.6-10.8倍，最大电子变倍 3x，物镜视场角 9.2度，物镜口径 31 毫米，出瞳距离 30毫米，物镜F# 1.3，红外照明光学变倍2X，使用距离:白天5米-无穷远;晚上(暗场黑白模式)5米-400米;</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2.视频输出</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360X640 TFT显示屏，视频输出分辨率为640X480</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3.图像传感器</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高灵敏度图像传感器，传感器靶面大小:不低于1/2.7英寸，分辨率 不低于1920X1080</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4.喇叭 不低于2瓦/8欧姆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5.咪头 全向咪头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6.红外灯 不低于5瓦 850 纳米红外 LED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7.TF卡 支持 4GB-128GB TF卡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8.按键</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开关机键，拍摄键，模式键，电子放大键，红外照明切换键</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9.操作模式</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照片拍摄模式(存储格式JPG)，录影模式(视频存储文件格式AVI )，回放模式，菜单模式</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10.电源</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USB 口:直流电（5伏/2安），2节串联 18650锂电池，供电电压:7-8.4V伏，电池续航时间:不低于12小时/关闭红外照明时，低电压提示</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11.系统  单张拍摄，视频录制，图片和视频回放，视频和照片删除，USB 外接供电:红外7档，电池供电:红外5挡，卡格式化，自动关机时间:关闭/5分钟/10分钟/15分钟，语言:具备简体中文，系统复位，频率:50赫兹， LCD显示屏背光调节，时间设置</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12.机器规格</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机器重量:750±50克，机器尺寸:200 x150 x60±10mm</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13.包装  Type-C USB 线/视频线/TF 卡/包/说明书</w:t>
            </w:r>
          </w:p>
        </w:tc>
        <w:tc>
          <w:tcPr>
            <w:tcW w:w="491" w:type="dxa"/>
            <w:vAlign w:val="center"/>
          </w:tcPr>
          <w:p w14:paraId="3F1ADF1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个</w:t>
            </w:r>
          </w:p>
        </w:tc>
        <w:tc>
          <w:tcPr>
            <w:tcW w:w="859" w:type="dxa"/>
            <w:vAlign w:val="bottom"/>
          </w:tcPr>
          <w:p w14:paraId="1A5C7B98">
            <w:pPr>
              <w:keepNext w:val="0"/>
              <w:keepLines w:val="0"/>
              <w:pageBreakBefore w:val="0"/>
              <w:widowControl/>
              <w:suppressLineNumbers w:val="0"/>
              <w:kinsoku/>
              <w:wordWrap/>
              <w:overflowPunct/>
              <w:topLinePunct w:val="0"/>
              <w:autoSpaceDE/>
              <w:autoSpaceDN/>
              <w:bidi w:val="0"/>
              <w:adjustRightInd/>
              <w:snapToGrid/>
              <w:spacing w:line="400" w:lineRule="exact"/>
              <w:jc w:val="right"/>
              <w:textAlignment w:val="bottom"/>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15157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3FF538A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29</w:t>
            </w:r>
          </w:p>
        </w:tc>
        <w:tc>
          <w:tcPr>
            <w:tcW w:w="1045" w:type="dxa"/>
            <w:vAlign w:val="center"/>
          </w:tcPr>
          <w:p w14:paraId="2CD5B51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绘图软件</w:t>
            </w:r>
          </w:p>
        </w:tc>
        <w:tc>
          <w:tcPr>
            <w:tcW w:w="787" w:type="dxa"/>
            <w:vAlign w:val="center"/>
          </w:tcPr>
          <w:p w14:paraId="6F05A70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3A1BFDC5">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支持Windows系统运行。Windows7 64位以上版本。输出格式支持国际通用DWG格式和DXF格式。</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2.工信部推广的国产正版CAD绘图平台，</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3.支持三维图形显示、原生全中文系统，全中文界面</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4.系统图示符号遵循：《GA/T1436-2017法庭科学刑事案件现场图示符号规范》、《GA/T 1509-2018 法庭科学现场制图规范》《GA/T 1017-2013 现场视频分布图编制规范》</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5.系统可将选定的点云文件导入支持显示，可视化，剪裁，截面等操作。</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6.系统支持渲染功能。绘制完成的立体图输出为更接近真实的图片，可以增加光源、材质设置</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7.使用Ribbon界面风格,无需系统学习，保留旧版本的经典界面，便于可以在两者之间自由切换。</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8.系统具有草图功能，可使用预设的原笔迹草图方式，勾画出户型图、图例形状，系统将自动转换成规整图</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9.系统支持提供一室、两室、三室等各种户型图图库，可以直接调用，户型图库具有追加功能</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10.系统支持提供各种绘制墙线、修改建筑墙线的工具，包括：绘制矩形墙、点画墙工具、绘制断墙、绘制砖石院墙、篱笆院墙等、编辑墙线、实心墙。</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11.系统支持提供绘制修改门、窗、门洞等的工具，包括：绘制单开门、双开门、门连窗、窗户、推拉门、旋转门、卷帘门、飘窗、弧形窗，绘制包括嵌入式、转角式等各种阳台，支持修改和更换</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12.系统支持图例库调用、检索、排序及修改功能。提供家具、电器、厨卫、工具、服装鞋帽、痕迹物证、尸体、交通工具、动植物等各种类型的图例，支持自定义图库图例功能</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13.系统支持绘制成趟(连续性)足迹功能、支持绘制院墙、院门、菜地、水池、砖石地、砂石地、大棚、草地、防盗网等</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14.系统支持室内现场平面图自动生成立体图功能，实现立体图、平面图一键自由转换功能。具有放倒墙和墙上挖洞功能。支持绘制现场平面图、立体图、展开图。可进行360度自由观看。</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15.系统支持绘制室外建筑功能，提供室外建筑、围墙、铁路、道路、桥梁等绘制工具。</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16.系统支持绘制汽车案件，可添加平面汽车、人体(尸体)，可实现平面立体自由转换，支持单独车门处理。</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17.一体化图框，系统支持刑事案件、消防案事件、视频案件、铁路案件等类型，可以添加操作标题信息、图示图框定位、比例尺、纸张类型及纸张方向、文字大小、指北针。</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18.系统支持根据绘制完成的室内现场图，一键生成现场勘验笔录功能，笔录中包括现场房间及物体尺寸，痕迹物证等信息</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19.系统支持根据绘制完成的室外现场图，一键生成现场勘验笔录功能，笔录中包括现场方位信息，车辆信息，痕迹物证信息等</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20.自动生成室内现场勘查笔录功能,支持根据录入的相关信息，生成Word格式的勘验笔录。</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21.自动布局功能。可根据房间类型对房间内的家具等物品进行自动布局，并可修改布局样式、摆放方向等。</w:t>
            </w:r>
          </w:p>
        </w:tc>
        <w:tc>
          <w:tcPr>
            <w:tcW w:w="491" w:type="dxa"/>
            <w:vAlign w:val="center"/>
          </w:tcPr>
          <w:p w14:paraId="505079A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套</w:t>
            </w:r>
          </w:p>
        </w:tc>
        <w:tc>
          <w:tcPr>
            <w:tcW w:w="859" w:type="dxa"/>
            <w:vAlign w:val="center"/>
          </w:tcPr>
          <w:p w14:paraId="7C3BB335">
            <w:pPr>
              <w:keepNext w:val="0"/>
              <w:keepLines w:val="0"/>
              <w:pageBreakBefore w:val="0"/>
              <w:widowControl/>
              <w:suppressLineNumbers w:val="0"/>
              <w:kinsoku/>
              <w:wordWrap/>
              <w:overflowPunct/>
              <w:topLinePunct w:val="0"/>
              <w:autoSpaceDE/>
              <w:autoSpaceDN/>
              <w:bidi w:val="0"/>
              <w:adjustRightInd/>
              <w:snapToGrid/>
              <w:spacing w:line="400" w:lineRule="exact"/>
              <w:jc w:val="righ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48A16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2B3E19C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30</w:t>
            </w:r>
          </w:p>
        </w:tc>
        <w:tc>
          <w:tcPr>
            <w:tcW w:w="1045" w:type="dxa"/>
            <w:vAlign w:val="center"/>
          </w:tcPr>
          <w:p w14:paraId="6112606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激光测距仪（激光测距测速仪</w:t>
            </w:r>
          </w:p>
        </w:tc>
        <w:tc>
          <w:tcPr>
            <w:tcW w:w="787" w:type="dxa"/>
            <w:vAlign w:val="center"/>
          </w:tcPr>
          <w:p w14:paraId="0931BA8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1A727FF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1.测量范围：4-1000m</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2.测距精度：±0.3m</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3.测速范围：0-300km</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4.放大倍率：≥6倍</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5.物镜直径：≥25mm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6.出瞳直径：≥3.8mm</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7.调焦方式：目镜手动调焦</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8显示方式：目镜内LCD液晶显示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9.单位：米、码</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10.工作温度：不低于-10+50°</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11.激光类型：人眼安全</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12.净重：200±10g</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13.产品尺寸：120x40x80±10mm</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14.功能：测距、测速</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15.电池类型：锂电池</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16.三脚架：标准相机脚架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17.包装清单：应包括测距仪、便携包、CR2-3V*1、挂绳、镜布、说明书、产品手册保修卡、彩盒</w:t>
            </w:r>
          </w:p>
        </w:tc>
        <w:tc>
          <w:tcPr>
            <w:tcW w:w="491" w:type="dxa"/>
            <w:vAlign w:val="center"/>
          </w:tcPr>
          <w:p w14:paraId="2FB7A4C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套</w:t>
            </w:r>
          </w:p>
        </w:tc>
        <w:tc>
          <w:tcPr>
            <w:tcW w:w="859" w:type="dxa"/>
            <w:vAlign w:val="bottom"/>
          </w:tcPr>
          <w:p w14:paraId="4DE21F6B">
            <w:pPr>
              <w:keepNext w:val="0"/>
              <w:keepLines w:val="0"/>
              <w:pageBreakBefore w:val="0"/>
              <w:widowControl/>
              <w:suppressLineNumbers w:val="0"/>
              <w:kinsoku/>
              <w:wordWrap/>
              <w:overflowPunct/>
              <w:topLinePunct w:val="0"/>
              <w:autoSpaceDE/>
              <w:autoSpaceDN/>
              <w:bidi w:val="0"/>
              <w:adjustRightInd/>
              <w:snapToGrid/>
              <w:spacing w:line="400" w:lineRule="exact"/>
              <w:jc w:val="right"/>
              <w:textAlignment w:val="bottom"/>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23278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76B6FEC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31</w:t>
            </w:r>
          </w:p>
        </w:tc>
        <w:tc>
          <w:tcPr>
            <w:tcW w:w="1045" w:type="dxa"/>
            <w:vAlign w:val="center"/>
          </w:tcPr>
          <w:p w14:paraId="5C1B55C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现场勘查辅助器材</w:t>
            </w:r>
          </w:p>
        </w:tc>
        <w:tc>
          <w:tcPr>
            <w:tcW w:w="787" w:type="dxa"/>
            <w:vAlign w:val="center"/>
          </w:tcPr>
          <w:p w14:paraId="4765014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3CB602A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1.透明：可以清晰地看到下面的足迹</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2.强度：可承受150公斤压力</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3.防滑：底脚安装防滑橡胶垫</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4.尺寸：长x宽x高=400x250x40±10mm</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5.重量：10±2公斤/箱</w:t>
            </w:r>
          </w:p>
        </w:tc>
        <w:tc>
          <w:tcPr>
            <w:tcW w:w="491" w:type="dxa"/>
            <w:vAlign w:val="center"/>
          </w:tcPr>
          <w:p w14:paraId="7041090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套</w:t>
            </w:r>
          </w:p>
        </w:tc>
        <w:tc>
          <w:tcPr>
            <w:tcW w:w="859" w:type="dxa"/>
            <w:vAlign w:val="bottom"/>
          </w:tcPr>
          <w:p w14:paraId="4CF07878">
            <w:pPr>
              <w:keepNext w:val="0"/>
              <w:keepLines w:val="0"/>
              <w:pageBreakBefore w:val="0"/>
              <w:widowControl/>
              <w:suppressLineNumbers w:val="0"/>
              <w:kinsoku/>
              <w:wordWrap/>
              <w:overflowPunct/>
              <w:topLinePunct w:val="0"/>
              <w:autoSpaceDE/>
              <w:autoSpaceDN/>
              <w:bidi w:val="0"/>
              <w:adjustRightInd/>
              <w:snapToGrid/>
              <w:spacing w:line="400" w:lineRule="exact"/>
              <w:jc w:val="right"/>
              <w:textAlignment w:val="bottom"/>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2C0EA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3E1EE31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32</w:t>
            </w:r>
          </w:p>
        </w:tc>
        <w:tc>
          <w:tcPr>
            <w:tcW w:w="1045" w:type="dxa"/>
            <w:vAlign w:val="center"/>
          </w:tcPr>
          <w:p w14:paraId="1A13EFF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照相机</w:t>
            </w:r>
          </w:p>
        </w:tc>
        <w:tc>
          <w:tcPr>
            <w:tcW w:w="787" w:type="dxa"/>
            <w:vAlign w:val="center"/>
          </w:tcPr>
          <w:p w14:paraId="343565B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4754FD2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1.3250万以上有效像素，具备CMOS图像感应器和DIGIC8处理器</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2.全像素双核对焦，支持眼睛检测自动对焦</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3.3.0英寸可旋转触控，约104万点3.0可旋转触控LCD</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4.支持4K UHD短片，可选非裁切或裁切方式</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5.最多约5481个对焦点位，可供选择，构图更自由</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6.电子快门速度，最快1/16000秒电子快门速度（实时取景时）</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7.光学取景时最高约10张/秒</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8.实时取景时最高约11张/秒</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9.包装清单</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应包括机身*1，电源线*1，电池充电器LC-E6E *1，锂电池 LP-E6N*1，USB接口连接线 IFC-150UII*1，连接线保护器*1，相机宽背带*1，保修卡*1,自带三脚架*1</w:t>
            </w:r>
          </w:p>
        </w:tc>
        <w:tc>
          <w:tcPr>
            <w:tcW w:w="491" w:type="dxa"/>
            <w:vAlign w:val="center"/>
          </w:tcPr>
          <w:p w14:paraId="6C82A13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个</w:t>
            </w:r>
          </w:p>
        </w:tc>
        <w:tc>
          <w:tcPr>
            <w:tcW w:w="859" w:type="dxa"/>
            <w:vAlign w:val="bottom"/>
          </w:tcPr>
          <w:p w14:paraId="2760D125">
            <w:pPr>
              <w:keepNext w:val="0"/>
              <w:keepLines w:val="0"/>
              <w:pageBreakBefore w:val="0"/>
              <w:widowControl/>
              <w:suppressLineNumbers w:val="0"/>
              <w:kinsoku/>
              <w:wordWrap/>
              <w:overflowPunct/>
              <w:topLinePunct w:val="0"/>
              <w:autoSpaceDE/>
              <w:autoSpaceDN/>
              <w:bidi w:val="0"/>
              <w:adjustRightInd/>
              <w:snapToGrid/>
              <w:spacing w:line="400" w:lineRule="exact"/>
              <w:jc w:val="right"/>
              <w:textAlignment w:val="bottom"/>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4193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6E030CE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33</w:t>
            </w:r>
          </w:p>
        </w:tc>
        <w:tc>
          <w:tcPr>
            <w:tcW w:w="1045" w:type="dxa"/>
            <w:vAlign w:val="center"/>
          </w:tcPr>
          <w:p w14:paraId="01BF94E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摄像机</w:t>
            </w:r>
          </w:p>
        </w:tc>
        <w:tc>
          <w:tcPr>
            <w:tcW w:w="787" w:type="dxa"/>
            <w:vAlign w:val="center"/>
          </w:tcPr>
          <w:p w14:paraId="0A855AC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7C640B4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1.影像传感器类型</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背照式Exmor R CMOS影像传感器尺寸≥1/2.5英寸</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2.总像素≥857万像素</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3.动态有效像素≥829万像素(16:9)*1</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4.静态有效像素≥829万像素(16:9)/约662万像素(4:3)</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5.功能：触屏操作，WIFI，高音质</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6.清晰度：4K</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7.内置电子取景器，5轴防抖，≥20倍变焦，优质成像技术</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8.包装清单</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包括可重复充电电池，USB连接线（微型），AC适配器，HDMI线（微型），说明书，电源线，自带三脚架，摄像机包</w:t>
            </w:r>
          </w:p>
        </w:tc>
        <w:tc>
          <w:tcPr>
            <w:tcW w:w="491" w:type="dxa"/>
            <w:vAlign w:val="center"/>
          </w:tcPr>
          <w:p w14:paraId="2420337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bottom"/>
          </w:tcPr>
          <w:p w14:paraId="604A6EF7">
            <w:pPr>
              <w:keepNext w:val="0"/>
              <w:keepLines w:val="0"/>
              <w:pageBreakBefore w:val="0"/>
              <w:widowControl/>
              <w:suppressLineNumbers w:val="0"/>
              <w:kinsoku/>
              <w:wordWrap/>
              <w:overflowPunct/>
              <w:topLinePunct w:val="0"/>
              <w:autoSpaceDE/>
              <w:autoSpaceDN/>
              <w:bidi w:val="0"/>
              <w:adjustRightInd/>
              <w:snapToGrid/>
              <w:spacing w:line="400" w:lineRule="exact"/>
              <w:jc w:val="right"/>
              <w:textAlignment w:val="bottom"/>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4955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617E61B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34</w:t>
            </w:r>
          </w:p>
        </w:tc>
        <w:tc>
          <w:tcPr>
            <w:tcW w:w="1045" w:type="dxa"/>
            <w:vAlign w:val="center"/>
          </w:tcPr>
          <w:p w14:paraId="084A886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高清远程提讯主机</w:t>
            </w:r>
          </w:p>
        </w:tc>
        <w:tc>
          <w:tcPr>
            <w:tcW w:w="787" w:type="dxa"/>
            <w:vAlign w:val="center"/>
          </w:tcPr>
          <w:p w14:paraId="609A6A3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7F79AAB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1.支持双电源冗余备份；</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2.支持单人讯问/无人看管、攀高检测、离岗检测、人数异常、人员起身、离床、静止检测、睡岗、摔倒、打架斗殴、肢体接触等11种智能分析功能；</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3.视频接口支持不少于1个HDMI输入、1个VGA输入；不少于2个HDMI输出、1个VGA输出；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4.支持不少于4个RS485控制接口、1个以太网口、4个POE网口；支持不少于4个USB2.0、1个USB3.0；支持不少于8个报警输入接口、4个报警输出接口；支持不少于11个sata接口；</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5.支持不少于6个前置硬盘槽位；</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6.支持双电源备份，主电源发生故障时，7.可自动切换至备用电源供电；</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8.支持便捷拆卸光驱，可实现在不拆设备机箱的情况下更换光驱；</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9.支持不小于7英寸触摸屏，前面板具备不少于电源开关、录像、刻录、回放、消警5个感应式按键；</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10.支持合成画面独立编码、传输、录像及刻录，合成画面质量不低于H.265编码、4K分辨率、60fps；</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11.支持智能分析功能，种类不少于单人讯问/无人看管、攀高检测、人数异常、人员起身、离床；有效区域和无效区域各支持设置不少于8个；</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12.支持操作口令，支持图像加密、防篡改、防非法复制等措施；支持图像防删除与覆盖；支持防偶发死机功能，死机后支持按时自动恢复；</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13.支持一张光盘刻录不低于4小时的同步录音录像，并能确保录音录像质量；</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支持光盘自动封盘功能；</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14.单张光盘刻录时长支持2小时—12小时之间设置；</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15.支持不少于双盘直刻、循环直刻两种刻录模式；</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16.支持光盘加密，支持防擦写与防拷贝；</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支持实时视频预览与录像回放功能；支持硬盘与光盘两种方式进行录像回放；</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17.支持实时信息显示，包含显示不少于主机刻录、硬盘信息、刻录剩余时间、CPU内存使用率、主机温度、异常监测信息；</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支持录像、刻录哈希值校验，并支持其以单独文件形式与音视频一同存储；</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18.支持被讯问人特写和全景图像采集，采集的图像包含环境温度、湿度、时间；</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支持片头叠加功能，支持自定义设置并叠加案件编号、名称、讯问人员姓名、被讯问人员姓名、讯问地点；</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19.支持生命体征检测设备接入，并实时叠加至视频画面中。叠加信息至少包含血压、心率、血氧数据信息。支持阈值设置，超过阈值报警；</w:t>
            </w:r>
          </w:p>
        </w:tc>
        <w:tc>
          <w:tcPr>
            <w:tcW w:w="491" w:type="dxa"/>
            <w:vAlign w:val="center"/>
          </w:tcPr>
          <w:p w14:paraId="273F266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20E1283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7629F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2B23785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35</w:t>
            </w:r>
          </w:p>
        </w:tc>
        <w:tc>
          <w:tcPr>
            <w:tcW w:w="1045" w:type="dxa"/>
            <w:vAlign w:val="center"/>
          </w:tcPr>
          <w:p w14:paraId="77654514">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p>
          <w:p w14:paraId="5963804E">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p>
          <w:p w14:paraId="3428A06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特写摄像机</w:t>
            </w:r>
          </w:p>
        </w:tc>
        <w:tc>
          <w:tcPr>
            <w:tcW w:w="787" w:type="dxa"/>
            <w:vAlign w:val="center"/>
          </w:tcPr>
          <w:p w14:paraId="2D6AEB2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7422AEBB">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1、1/2.8英寸500万像素CMOS；</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2、33倍光学变焦,16倍数字变倍；</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3、4颗高效能红外灯,红外补光距离30m；</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4、支持H.265、H.264HP/MP/BP、M-JPEG编码；</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5、支持三码流同时输出,主码流最大支持3072x1728@30fps；</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6、支持全景跟踪、手动跟踪、行为分析报警联动跟踪；</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7、支持Onvif、GB/T28181、RTSP；</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8、智能分析支持证人保护、攀高、单人询问、睡岗、绊线、周界、人脸检测、值岗检测和人数统计等功能；</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9、支持图像畸变矫正,等级可调；</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10、支持音频降噪、音频异常侦测功能；</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11、水平360°连续旋转,垂直转动角度-30°～90°；</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12、手动水平控制速度:0.1～300°/s；</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13、支持镜像翻转；</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14、支持内置无源MIC；</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15、支持1个10M/100M网口；</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16、支持1个RS485接口，支持对接温湿度屏；</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17、支持3路报警输入、2路报警输出；</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18、支持1路音频输入、1路音频输出；</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19、本地存储支持TF卡,支持断网续传；</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20、支持POE+/DC12V两种供电方式。</w:t>
            </w:r>
          </w:p>
        </w:tc>
        <w:tc>
          <w:tcPr>
            <w:tcW w:w="491" w:type="dxa"/>
            <w:vAlign w:val="center"/>
          </w:tcPr>
          <w:p w14:paraId="46A9A56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27294CF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0C63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007C085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36</w:t>
            </w:r>
          </w:p>
        </w:tc>
        <w:tc>
          <w:tcPr>
            <w:tcW w:w="1045" w:type="dxa"/>
            <w:vAlign w:val="center"/>
          </w:tcPr>
          <w:p w14:paraId="6EC577EE">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全景摄像机</w:t>
            </w:r>
          </w:p>
        </w:tc>
        <w:tc>
          <w:tcPr>
            <w:tcW w:w="787" w:type="dxa"/>
            <w:vAlign w:val="center"/>
          </w:tcPr>
          <w:p w14:paraId="275A479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2C9E8E69">
            <w:pPr>
              <w:keepNext w:val="0"/>
              <w:keepLines w:val="0"/>
              <w:pageBreakBefore w:val="0"/>
              <w:widowControl/>
              <w:numPr>
                <w:ilvl w:val="0"/>
                <w:numId w:val="25"/>
              </w:numPr>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支持攀高、人数异常、值岗、人群聚集等智能分析</w:t>
            </w:r>
          </w:p>
          <w:p w14:paraId="5D575024">
            <w:pPr>
              <w:keepNext w:val="0"/>
              <w:keepLines w:val="0"/>
              <w:pageBreakBefore w:val="0"/>
              <w:widowControl/>
              <w:numPr>
                <w:ilvl w:val="0"/>
                <w:numId w:val="25"/>
              </w:numPr>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1/2.8英寸500万像素CMOS传感器</w:t>
            </w:r>
          </w:p>
          <w:p w14:paraId="6CDEA86A">
            <w:pPr>
              <w:keepNext w:val="0"/>
              <w:keepLines w:val="0"/>
              <w:pageBreakBefore w:val="0"/>
              <w:widowControl/>
              <w:numPr>
                <w:ilvl w:val="0"/>
                <w:numId w:val="25"/>
              </w:numPr>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2.1mm定焦镜头、ICR双滤切换；支持畸变校正、远端放大，支持垂直、水平视场角调节</w:t>
            </w:r>
          </w:p>
          <w:p w14:paraId="3103CF3D">
            <w:pPr>
              <w:keepNext w:val="0"/>
              <w:keepLines w:val="0"/>
              <w:pageBreakBefore w:val="0"/>
              <w:widowControl/>
              <w:numPr>
                <w:ilvl w:val="0"/>
                <w:numId w:val="25"/>
              </w:numPr>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支持红外、白光补光，15m有效红外距离</w:t>
            </w:r>
          </w:p>
          <w:p w14:paraId="728B5E5E">
            <w:pPr>
              <w:keepNext w:val="0"/>
              <w:keepLines w:val="0"/>
              <w:pageBreakBefore w:val="0"/>
              <w:widowControl/>
              <w:numPr>
                <w:ilvl w:val="0"/>
                <w:numId w:val="25"/>
              </w:numPr>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支持三码流同时输出，主码流最高分辨率2592*1944@25fps；</w:t>
            </w:r>
          </w:p>
          <w:p w14:paraId="00DB3C1F">
            <w:pPr>
              <w:keepNext w:val="0"/>
              <w:keepLines w:val="0"/>
              <w:pageBreakBefore w:val="0"/>
              <w:widowControl/>
              <w:numPr>
                <w:ilvl w:val="0"/>
                <w:numId w:val="25"/>
              </w:numPr>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支持宽动态、背光补偿、强光抑制、数字降噪和图像翻转</w:t>
            </w:r>
          </w:p>
          <w:p w14:paraId="20E8B80F">
            <w:pPr>
              <w:keepNext w:val="0"/>
              <w:keepLines w:val="0"/>
              <w:pageBreakBefore w:val="0"/>
              <w:widowControl/>
              <w:numPr>
                <w:ilvl w:val="0"/>
                <w:numId w:val="25"/>
              </w:numPr>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支持H.265、H.264 HP/MP/BP、M-JPEG编码，支持S+超级码流</w:t>
            </w:r>
          </w:p>
          <w:p w14:paraId="27CBCBC4">
            <w:pPr>
              <w:keepNext w:val="0"/>
              <w:keepLines w:val="0"/>
              <w:pageBreakBefore w:val="0"/>
              <w:widowControl/>
              <w:numPr>
                <w:ilvl w:val="0"/>
                <w:numId w:val="25"/>
              </w:numPr>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支持智能分析，包括以下18种：周界；拌线；人员聚集；进入区域；离开区域；奔跑；物品丢失；物品遗留；徘徊；人数统计；单/双人值岗检测；攀高；人数异常；热度图；人脸检测；警戒、视频诊断、音频异常侦测。</w:t>
            </w:r>
          </w:p>
          <w:p w14:paraId="73FBFF0B">
            <w:pPr>
              <w:keepNext w:val="0"/>
              <w:keepLines w:val="0"/>
              <w:pageBreakBefore w:val="0"/>
              <w:widowControl/>
              <w:numPr>
                <w:ilvl w:val="0"/>
                <w:numId w:val="25"/>
              </w:numPr>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字符叠加字库类型支持矢量、点阵可选；支持国标模式</w:t>
            </w:r>
          </w:p>
          <w:p w14:paraId="3390556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10.支持ANR功能</w:t>
            </w:r>
          </w:p>
          <w:p w14:paraId="29CA8A5E">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11.支持结构化语义</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12.支持走廊模式、透雾、场景模式设置</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支持ROI感兴趣区域视频压缩技术、支持SVC编码</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13.支持图片叠加、MTU设置、多播、黑白名单、SNMP</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14.IP66防护等级</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15.支持POE或DC12V供电</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16.支持本地存储，最大支持512G TF卡</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17.支持2路报警输入、1路继电器报警输出</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18.一路音频线性输入，内置双MIC；一路音频线性输出，内置扬声器</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19.一路485数据通道，可用于采集温湿度等外设数据</w:t>
            </w:r>
          </w:p>
        </w:tc>
        <w:tc>
          <w:tcPr>
            <w:tcW w:w="491" w:type="dxa"/>
            <w:vAlign w:val="center"/>
          </w:tcPr>
          <w:p w14:paraId="6A5B102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167BEE2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683BD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20F0D6C9">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37</w:t>
            </w:r>
          </w:p>
        </w:tc>
        <w:tc>
          <w:tcPr>
            <w:tcW w:w="1045" w:type="dxa"/>
            <w:vAlign w:val="center"/>
          </w:tcPr>
          <w:p w14:paraId="5218CEB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摄像机电源</w:t>
            </w:r>
          </w:p>
        </w:tc>
        <w:tc>
          <w:tcPr>
            <w:tcW w:w="787" w:type="dxa"/>
            <w:vAlign w:val="center"/>
          </w:tcPr>
          <w:p w14:paraId="1ED8436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215D922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1.12V2A电源适配器 </w:t>
            </w:r>
          </w:p>
          <w:p w14:paraId="148AFD7B">
            <w:pPr>
              <w:keepNext w:val="0"/>
              <w:keepLines w:val="0"/>
              <w:pageBreakBefore w:val="0"/>
              <w:widowControl/>
              <w:numPr>
                <w:ilvl w:val="0"/>
                <w:numId w:val="21"/>
              </w:numPr>
              <w:suppressLineNumbers w:val="0"/>
              <w:kinsoku/>
              <w:wordWrap/>
              <w:overflowPunct/>
              <w:topLinePunct w:val="0"/>
              <w:autoSpaceDE/>
              <w:autoSpaceDN/>
              <w:bidi w:val="0"/>
              <w:adjustRightInd/>
              <w:snapToGrid/>
              <w:spacing w:line="400" w:lineRule="exact"/>
              <w:ind w:left="0" w:leftChars="0" w:firstLine="0" w:firstLine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电源线长度1.5米以上  </w:t>
            </w:r>
          </w:p>
          <w:p w14:paraId="781842E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3.DC圆孔。</w:t>
            </w:r>
          </w:p>
        </w:tc>
        <w:tc>
          <w:tcPr>
            <w:tcW w:w="491" w:type="dxa"/>
            <w:vAlign w:val="center"/>
          </w:tcPr>
          <w:p w14:paraId="632A920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个</w:t>
            </w:r>
          </w:p>
        </w:tc>
        <w:tc>
          <w:tcPr>
            <w:tcW w:w="859" w:type="dxa"/>
            <w:vAlign w:val="center"/>
          </w:tcPr>
          <w:p w14:paraId="2F7E7D9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w:t>
            </w:r>
          </w:p>
        </w:tc>
      </w:tr>
      <w:tr w14:paraId="69312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79A1F10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38</w:t>
            </w:r>
          </w:p>
        </w:tc>
        <w:tc>
          <w:tcPr>
            <w:tcW w:w="1045" w:type="dxa"/>
            <w:vAlign w:val="center"/>
          </w:tcPr>
          <w:p w14:paraId="42AC753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回声抑制拾音器</w:t>
            </w:r>
          </w:p>
        </w:tc>
        <w:tc>
          <w:tcPr>
            <w:tcW w:w="787" w:type="dxa"/>
            <w:vAlign w:val="center"/>
          </w:tcPr>
          <w:p w14:paraId="146D9694">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3124307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1.具有回声抑制功能，可消除对讲中产生的回声和啸叫声</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2.自动噪声电平控制功能，有效抑制房间环境噪声，提高整体音频信号清晰度</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3.远距离音频采集</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4.支持桌面放置或者壁挂</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5.最大功率3W</w:t>
            </w:r>
          </w:p>
        </w:tc>
        <w:tc>
          <w:tcPr>
            <w:tcW w:w="491" w:type="dxa"/>
            <w:vAlign w:val="center"/>
          </w:tcPr>
          <w:p w14:paraId="4908F8E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1726A05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5406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52FF2E2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39</w:t>
            </w:r>
          </w:p>
        </w:tc>
        <w:tc>
          <w:tcPr>
            <w:tcW w:w="1045" w:type="dxa"/>
            <w:vAlign w:val="center"/>
          </w:tcPr>
          <w:p w14:paraId="4B39834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远程提讯超高清显示终端</w:t>
            </w:r>
          </w:p>
        </w:tc>
        <w:tc>
          <w:tcPr>
            <w:tcW w:w="787" w:type="dxa"/>
            <w:vAlign w:val="center"/>
          </w:tcPr>
          <w:p w14:paraId="20572F4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002E001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1.55寸以上</w:t>
            </w:r>
          </w:p>
          <w:p w14:paraId="19EDD08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2.支持3840 × 2160（4K）超高清显示</w:t>
            </w:r>
          </w:p>
          <w:p w14:paraId="08A4EBD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 1.07B 真色彩，高清晰画质，高对比度</w:t>
            </w:r>
          </w:p>
          <w:p w14:paraId="0AED871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4.采用超宽视角屏幕（上下左右）178°</w:t>
            </w:r>
          </w:p>
          <w:p w14:paraId="0C982ED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5.3D数字图象降噪处理技术，画质更真实更清晰</w:t>
            </w:r>
          </w:p>
          <w:p w14:paraId="0D8E648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 内置喇叭及功放</w:t>
            </w:r>
          </w:p>
          <w:p w14:paraId="5385A8E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7.支持文本、图片、音频、视频等多种格式多媒体播放</w:t>
            </w:r>
          </w:p>
        </w:tc>
        <w:tc>
          <w:tcPr>
            <w:tcW w:w="491" w:type="dxa"/>
            <w:vAlign w:val="center"/>
          </w:tcPr>
          <w:p w14:paraId="63F62294">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7BD0F47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0C4FB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2A8B7F9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40</w:t>
            </w:r>
          </w:p>
        </w:tc>
        <w:tc>
          <w:tcPr>
            <w:tcW w:w="1045" w:type="dxa"/>
            <w:vAlign w:val="center"/>
          </w:tcPr>
          <w:p w14:paraId="0B60D62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音箱</w:t>
            </w:r>
          </w:p>
        </w:tc>
        <w:tc>
          <w:tcPr>
            <w:tcW w:w="787" w:type="dxa"/>
            <w:vAlign w:val="center"/>
          </w:tcPr>
          <w:p w14:paraId="0DE82F7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6EE3C7C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1.壁挂式音箱</w:t>
            </w:r>
          </w:p>
          <w:p w14:paraId="18A3A88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2.支持无线蓝牙 </w:t>
            </w:r>
          </w:p>
          <w:p w14:paraId="1350B35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3.支持1拖2有源套装</w:t>
            </w:r>
          </w:p>
        </w:tc>
        <w:tc>
          <w:tcPr>
            <w:tcW w:w="491" w:type="dxa"/>
            <w:vAlign w:val="center"/>
          </w:tcPr>
          <w:p w14:paraId="549793B4">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对</w:t>
            </w:r>
          </w:p>
        </w:tc>
        <w:tc>
          <w:tcPr>
            <w:tcW w:w="859" w:type="dxa"/>
            <w:vAlign w:val="center"/>
          </w:tcPr>
          <w:p w14:paraId="0D72903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545DF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12A1D24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41</w:t>
            </w:r>
          </w:p>
        </w:tc>
        <w:tc>
          <w:tcPr>
            <w:tcW w:w="1045" w:type="dxa"/>
            <w:vAlign w:val="center"/>
          </w:tcPr>
          <w:p w14:paraId="516153C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交换机</w:t>
            </w:r>
          </w:p>
        </w:tc>
        <w:tc>
          <w:tcPr>
            <w:tcW w:w="787" w:type="dxa"/>
            <w:vAlign w:val="center"/>
          </w:tcPr>
          <w:p w14:paraId="1898A96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21048A2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1.16口千兆 </w:t>
            </w:r>
          </w:p>
          <w:p w14:paraId="3D9815D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2.兼容百兆</w:t>
            </w:r>
          </w:p>
        </w:tc>
        <w:tc>
          <w:tcPr>
            <w:tcW w:w="491" w:type="dxa"/>
            <w:vAlign w:val="center"/>
          </w:tcPr>
          <w:p w14:paraId="6F3F01A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6A5AED9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7CA76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6261C3D4">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42</w:t>
            </w:r>
          </w:p>
        </w:tc>
        <w:tc>
          <w:tcPr>
            <w:tcW w:w="1045" w:type="dxa"/>
            <w:vAlign w:val="center"/>
          </w:tcPr>
          <w:p w14:paraId="4CC8F5F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智能审讯一体桌</w:t>
            </w:r>
          </w:p>
        </w:tc>
        <w:tc>
          <w:tcPr>
            <w:tcW w:w="787" w:type="dxa"/>
            <w:vAlign w:val="center"/>
          </w:tcPr>
          <w:p w14:paraId="2E0B07B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3873564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智能审讯一体桌应集成审讯台、审讯终端、电动升降单元、示证单元、特写摄像机、拾音器、编码器、音箱、交换机、报警按钮、智能触摸中控系统、打印功能为一体，并预留审讯主机、示证展台和电子签名捺印设备安装位置</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2、审讯终端配置不低于intel I5处理器，8G内存，1TB机械硬盘，240GB固态硬盘</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3、电动升降单元：≥21寸 ，支持HDMI接口，仰角满足0－15°可调节角度，分辨率≥1920*1080</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4、示证单元：≥43寸，分辨率≥1920*1080</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5、内置编码器，支持1920*1080高清HDMI输出</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6、内置高保真拾音器，具备高灵敏度、全向拾音</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7、审讯台桌面应采用木质材料</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8、智能触摸中控系统：≥7寸，应支持电控开关、智能审讯、大屏影像、生命体征、审讯椅控制五大应用模块</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9、电控开关模块，支持控制设备通断电</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10、智能审讯模块，支持一键开关机、示证切换、升降单元升降、开启审讯等功能，方便民警便捷开展审讯工作</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11、大屏影像模块，可以实时回显查看示证画面当前内容，便于民警核对</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12、生命体征模块，配合智能审讯椅使用，可以实时查看嫌疑人心率、体温数据</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13、审讯椅控制模块，配合智能审讯椅使用，可以控制智能审讯椅束缚装置打开</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14、特写摄像机：≥500万像素，2.8～12mm电动变焦，支持变倍聚焦</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15、特写摄像机角度可调，上下左右可调整角度不小于7 度</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16、桌面提供接口不少于：音频3.5mm输入输出各一个、2个USB充电接口、5个USB接口、1个AC 220V插口、1个网口</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17、桌面上支持手机无线充电</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18、打印模块隐蔽式嵌套于桌面下方，支持抽拉，可方便维护，桌面预留出纸口，纸张可无障碍摊放到桌面</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19、支持彩色打印</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20、支持按下桌面手动报警按钮触发应急报警</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21、提供配套键盘、鼠标</w:t>
            </w:r>
          </w:p>
        </w:tc>
        <w:tc>
          <w:tcPr>
            <w:tcW w:w="491" w:type="dxa"/>
            <w:vAlign w:val="center"/>
          </w:tcPr>
          <w:p w14:paraId="3A88113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53A5737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3E0CB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2AE489D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43</w:t>
            </w:r>
          </w:p>
        </w:tc>
        <w:tc>
          <w:tcPr>
            <w:tcW w:w="1045" w:type="dxa"/>
            <w:vAlign w:val="center"/>
          </w:tcPr>
          <w:p w14:paraId="4827CEF1">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解码器</w:t>
            </w:r>
          </w:p>
        </w:tc>
        <w:tc>
          <w:tcPr>
            <w:tcW w:w="787" w:type="dxa"/>
            <w:vAlign w:val="center"/>
          </w:tcPr>
          <w:p w14:paraId="5C8605A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22C3C2C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1.支持4路高清视频解码输出</w:t>
            </w:r>
          </w:p>
          <w:p w14:paraId="719E368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2.支持H.264/265等编码格式解码</w:t>
            </w:r>
          </w:p>
          <w:p w14:paraId="6776C96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3.支持H.265、H.264的Baseline/Main/High-profile编码级别</w:t>
            </w:r>
          </w:p>
          <w:p w14:paraId="349A79D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4.整机支持4个HDMI输出</w:t>
            </w:r>
          </w:p>
          <w:p w14:paraId="44B437D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5.音频解码支持G.711A、G.711U、AAC、ADPCM音频格式的解码</w:t>
            </w:r>
          </w:p>
          <w:p w14:paraId="58D5CAF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6.整机解码能力：4路12MP/8路4K/12路5MP/16路4MP/20路3MP/32路1080P</w:t>
            </w:r>
          </w:p>
          <w:p w14:paraId="2B0E0FA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7.整机解码通道路数64路</w:t>
            </w:r>
          </w:p>
          <w:p w14:paraId="5C7C91A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8.支持解码性能自由划分</w:t>
            </w:r>
          </w:p>
          <w:p w14:paraId="38042F7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9.HDMI/VGA输出分辨率：4k（3840*2160@30Hz）（高清模式下仅1号口支持）,1920*1080@60Hz，1280*720@60Hz，1280*800@60Hz，1440*900@60Hz，1280*1024@60Hz，1366*768@60Hz，1024*768@60Hz，800*600@60Hz</w:t>
            </w:r>
          </w:p>
          <w:p w14:paraId="4EA87C8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10.支持视频解码分辨率：3840*2160@30/25fps；2560*1600@30/25fps；2048*1536@30/25fps；1600*1200@30/25fps ；1920*1080@60/50/30/25fps；1280*720@60/50/30/25fps；704*576@60/50/30/25fps；352*288@60/50/30/25fps</w:t>
            </w:r>
          </w:p>
          <w:p w14:paraId="752E73C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11.交互式可视化软件操作终端，支持PAD使用safari浏览器控制</w:t>
            </w:r>
          </w:p>
          <w:p w14:paraId="0B46EC9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12.支持单画面添加64路通道轮巡解码</w:t>
            </w:r>
          </w:p>
          <w:p w14:paraId="6CE069D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13.支持录像文件解码输出上墙</w:t>
            </w:r>
          </w:p>
          <w:p w14:paraId="7081D7E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14.支持ONVIF标准协议接入前端设备</w:t>
            </w:r>
          </w:p>
          <w:p w14:paraId="0A98557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15.支持RTP/RTSP协议进行设备预览</w:t>
            </w:r>
          </w:p>
          <w:p w14:paraId="1D7DFD6B">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16.支持使用RTSP URL方式从编码设备取流解码</w:t>
            </w:r>
          </w:p>
          <w:p w14:paraId="3CFAFCC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17.支持平台以SDK方式集成设备</w:t>
            </w:r>
          </w:p>
          <w:p w14:paraId="44CAD7E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18.支持GB28181协议接入平台</w:t>
            </w:r>
          </w:p>
        </w:tc>
        <w:tc>
          <w:tcPr>
            <w:tcW w:w="491" w:type="dxa"/>
            <w:vAlign w:val="center"/>
          </w:tcPr>
          <w:p w14:paraId="37BF77E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235F6EF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3444A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0B7016A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44</w:t>
            </w:r>
          </w:p>
        </w:tc>
        <w:tc>
          <w:tcPr>
            <w:tcW w:w="1045" w:type="dxa"/>
            <w:vAlign w:val="center"/>
          </w:tcPr>
          <w:p w14:paraId="465F0A5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可视对讲主机</w:t>
            </w:r>
          </w:p>
        </w:tc>
        <w:tc>
          <w:tcPr>
            <w:tcW w:w="787" w:type="dxa"/>
            <w:vAlign w:val="center"/>
          </w:tcPr>
          <w:p w14:paraId="2748727E">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07C67AB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1、专业控制台设计，可桌面放置、壁挂安装和嵌入式安装；</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2、具有10.2寸数字真彩显示屏，电容式触摸屏，分辨率达1280*800；</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3、内置500万像素高清数字摄像头(具有硬件遮挡功能，保护隐私)，采用H.264编码；</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4、内置3W扬声器和话筒咪头，用于免提通话、接收广播和监听(数字降噪)；</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5、可对全区、分区、个别终端进行喊话广播；</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6、具有红色紧急按键，支持一键广播到预设分区；</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7、仿调音台操作界面，音源控制直观便捷；</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8、可查看其他终端的工作状态(登录状态、对讲状态、任务状态)；</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9、可拆卸话筒杆，支持3种方式通话：免提(内置咪)、免提(话筒杆)和听筒；</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10、具有HDMI接口，可外接显示器；</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11、支持POE供电，符合IEEE802.3af标准；</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12、标准RJ45接口，有以太网口的地方即可接入，支持跨网段和跨路由。</w:t>
            </w:r>
          </w:p>
        </w:tc>
        <w:tc>
          <w:tcPr>
            <w:tcW w:w="491" w:type="dxa"/>
            <w:vAlign w:val="center"/>
          </w:tcPr>
          <w:p w14:paraId="47A732C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209FDF6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4A5E1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1E2F086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45</w:t>
            </w:r>
          </w:p>
        </w:tc>
        <w:tc>
          <w:tcPr>
            <w:tcW w:w="1045" w:type="dxa"/>
            <w:vAlign w:val="center"/>
          </w:tcPr>
          <w:p w14:paraId="0E57E83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可视对讲软件</w:t>
            </w:r>
          </w:p>
        </w:tc>
        <w:tc>
          <w:tcPr>
            <w:tcW w:w="787" w:type="dxa"/>
            <w:vAlign w:val="center"/>
          </w:tcPr>
          <w:p w14:paraId="16E6FFE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5B1D52D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1.系统采用B/S架构，跨平台应用，方便维护、升级。</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2.涵盖传统广播系统功能：包含定时打铃任务，业务讲话广播、背景音乐、电台转播和消防报警广播等；可进行分区管理、广播权限等设置。</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3.节目资源库，维护系统所需各种音频文件，供终端播放。</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4.统一管理系统内终端, 主界面显示各终端当前工作状态，远程批量调节终端音量。</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5.系统概览，可快速了解系统内终端在线情况、系统资源占用情况、各种类型任务状态等，对系统运行一目了然。</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6.支持离线广播，可将要播放的媒体文件提前推送到终端保存，终端按照预设置的播放策略进行播放。</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7.呼叫转移：系统具有占线转移、关机转移、无响应转移和人工转移的方案策略设定。</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8.后台录音：系统支持广播、对讲、监听内容录制在服务器硬盘中，录音文件支持多种方式查询，查询出的录音文件支持导出功能。</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9.报告查询功能：可查看系统各种状态、应用日志、系统日志等报告，及时、准确了解系统状态。</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10.用户管理：可添加删除用户帐户,并设定其角色，每个角色权限范围可自定义，包括功能权限和操作终端权限。</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11.支持主服务器和备用服务器热切换，支持系统崩溃自动恢复。</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12.多级服务器管理：支持搭建多级服务器架构，根据用户地域管理部署。</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13.集群服务器：支持集群分布式服务器，实现终端大规模扩容。</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14.系统软件包支持操作系统linux，Windows10/Server 2003/Server 2008/Server 2012。</w:t>
            </w:r>
          </w:p>
        </w:tc>
        <w:tc>
          <w:tcPr>
            <w:tcW w:w="491" w:type="dxa"/>
            <w:vAlign w:val="center"/>
          </w:tcPr>
          <w:p w14:paraId="08D2876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641A958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15806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1C68B51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46</w:t>
            </w:r>
          </w:p>
        </w:tc>
        <w:tc>
          <w:tcPr>
            <w:tcW w:w="1045" w:type="dxa"/>
            <w:vAlign w:val="center"/>
          </w:tcPr>
          <w:p w14:paraId="45063049">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服务器机柜</w:t>
            </w:r>
          </w:p>
        </w:tc>
        <w:tc>
          <w:tcPr>
            <w:tcW w:w="787" w:type="dxa"/>
            <w:vAlign w:val="center"/>
          </w:tcPr>
          <w:p w14:paraId="123232F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3BD6198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1.22U加厚款</w:t>
            </w:r>
          </w:p>
          <w:p w14:paraId="7E79314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2.60CM宽，60CM深，120CM高。 </w:t>
            </w:r>
          </w:p>
          <w:p w14:paraId="41FFF3E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3.玻璃门或网门。</w:t>
            </w:r>
          </w:p>
        </w:tc>
        <w:tc>
          <w:tcPr>
            <w:tcW w:w="491" w:type="dxa"/>
            <w:vAlign w:val="center"/>
          </w:tcPr>
          <w:p w14:paraId="0A519C4E">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5B9642D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4E4D5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4429AB7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47</w:t>
            </w:r>
          </w:p>
        </w:tc>
        <w:tc>
          <w:tcPr>
            <w:tcW w:w="1045" w:type="dxa"/>
            <w:vAlign w:val="center"/>
          </w:tcPr>
          <w:p w14:paraId="6D3E6D4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回声抑制拾音器</w:t>
            </w:r>
          </w:p>
        </w:tc>
        <w:tc>
          <w:tcPr>
            <w:tcW w:w="787" w:type="dxa"/>
            <w:vAlign w:val="center"/>
          </w:tcPr>
          <w:p w14:paraId="6F7211C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4C389FD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1.具有回声抑制功能，可消除对讲中产生的回声和啸叫声</w:t>
            </w:r>
          </w:p>
          <w:p w14:paraId="7C506DC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2.自动噪声电平控制功能，有效抑制房间环境噪声，提高整体音频信号清晰度</w:t>
            </w:r>
          </w:p>
          <w:p w14:paraId="6644E8D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3.远距离音频采集</w:t>
            </w:r>
          </w:p>
          <w:p w14:paraId="55E5983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4.支持桌面放置或者壁挂</w:t>
            </w:r>
          </w:p>
          <w:p w14:paraId="79C9E95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5.最大功率3W</w:t>
            </w:r>
          </w:p>
        </w:tc>
        <w:tc>
          <w:tcPr>
            <w:tcW w:w="491" w:type="dxa"/>
            <w:vAlign w:val="center"/>
          </w:tcPr>
          <w:p w14:paraId="425F7589">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63D3D429">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25EAA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06C7B75E">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48</w:t>
            </w:r>
          </w:p>
        </w:tc>
        <w:tc>
          <w:tcPr>
            <w:tcW w:w="1045" w:type="dxa"/>
            <w:vAlign w:val="center"/>
          </w:tcPr>
          <w:p w14:paraId="1587B411">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远程提讯超高清显示终端</w:t>
            </w:r>
          </w:p>
        </w:tc>
        <w:tc>
          <w:tcPr>
            <w:tcW w:w="787" w:type="dxa"/>
            <w:vAlign w:val="center"/>
          </w:tcPr>
          <w:p w14:paraId="4E3D11B1">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14881099">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1.≥55寸</w:t>
            </w:r>
          </w:p>
          <w:p w14:paraId="7D122A6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2.支持3840 × 2160（4K）超高清显示</w:t>
            </w:r>
          </w:p>
          <w:p w14:paraId="51FCECD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 1.07B 真色彩，高清晰画质，高对比度</w:t>
            </w:r>
          </w:p>
          <w:p w14:paraId="10DB811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4.采用超宽视角屏幕（上下左右）178°</w:t>
            </w:r>
          </w:p>
          <w:p w14:paraId="000BD55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5.3D数字图象降噪处理技术，画质更真实更清晰</w:t>
            </w:r>
          </w:p>
          <w:p w14:paraId="02B6E6CB">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6.内置喇叭及功放</w:t>
            </w:r>
          </w:p>
          <w:p w14:paraId="65D2764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7.支持文本、图片、音频、视频等多种格式多媒体播放</w:t>
            </w:r>
          </w:p>
        </w:tc>
        <w:tc>
          <w:tcPr>
            <w:tcW w:w="491" w:type="dxa"/>
            <w:vAlign w:val="center"/>
          </w:tcPr>
          <w:p w14:paraId="4AF81949">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64546A24">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w:t>
            </w:r>
          </w:p>
        </w:tc>
      </w:tr>
      <w:tr w14:paraId="50892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500511F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49</w:t>
            </w:r>
          </w:p>
        </w:tc>
        <w:tc>
          <w:tcPr>
            <w:tcW w:w="1045" w:type="dxa"/>
            <w:vAlign w:val="center"/>
          </w:tcPr>
          <w:p w14:paraId="40D2C20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解码器</w:t>
            </w:r>
          </w:p>
        </w:tc>
        <w:tc>
          <w:tcPr>
            <w:tcW w:w="787" w:type="dxa"/>
            <w:vAlign w:val="center"/>
          </w:tcPr>
          <w:p w14:paraId="06CFC66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26BD79E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1.支持4路高清视频解码输出</w:t>
            </w:r>
          </w:p>
          <w:p w14:paraId="5A48201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2.支持H.264/265等编码格式解码</w:t>
            </w:r>
          </w:p>
          <w:p w14:paraId="5E900C0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3.支持H.265、H.264的Baseline/Main/High-profile编码级别</w:t>
            </w:r>
          </w:p>
          <w:p w14:paraId="41A8CCD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4.整机支持4个HDMI输出</w:t>
            </w:r>
          </w:p>
          <w:p w14:paraId="6286A46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5.音频解码支持G.711A、G.711U、AAC、ADPCM音频格式的解码</w:t>
            </w:r>
          </w:p>
          <w:p w14:paraId="26C7051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6.整机解码能力：4路12MP/8路4K/12路5MP/16路4MP/20路3MP/32路1080P</w:t>
            </w:r>
          </w:p>
          <w:p w14:paraId="751A6E2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7.整机解码通道路数64路</w:t>
            </w:r>
          </w:p>
          <w:p w14:paraId="3C245F1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8.支持解码性能自由划分</w:t>
            </w:r>
          </w:p>
          <w:p w14:paraId="1F2D323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9.HDMI/VGA输出分辨率：4k（3840*2160@30Hz）（高清模式下仅1号口支持）,1920*1080@60Hz，1280*720@60Hz，1280*800@60Hz，1440*900@60Hz，1280*1024@60Hz，1366*768@60Hz，1024*768@60Hz，800*600@60Hz</w:t>
            </w:r>
          </w:p>
          <w:p w14:paraId="712E29D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10.支持视频解码分辨率：3840*2160@30/25fps；2560*1600@30/25fps；2048*1536@30/25fps；1600*1200@30/25fps ；1920*1080@60/50/30/25fps；1280*720@60/50/30/25fps；704*576@60/50/30/25fps；352*288@60/50/30/25fps</w:t>
            </w:r>
          </w:p>
          <w:p w14:paraId="5BA74C7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11.交互式可视化软件操作终端，支持PAD使用safari浏览器控制</w:t>
            </w:r>
          </w:p>
          <w:p w14:paraId="612A479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12.支持单画面添加64路通道轮巡解码</w:t>
            </w:r>
          </w:p>
          <w:p w14:paraId="59E4591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13.支持录像文件解码输出上墙</w:t>
            </w:r>
          </w:p>
          <w:p w14:paraId="3D7959C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14.支持ONVIF标准协议接入前端设备</w:t>
            </w:r>
          </w:p>
          <w:p w14:paraId="59D4625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15.支持RTP/RTSP协议进行设备预览</w:t>
            </w:r>
          </w:p>
          <w:p w14:paraId="1A60B7F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16.支持使用RTSP URL方式从编码设备取流解码</w:t>
            </w:r>
          </w:p>
          <w:p w14:paraId="007E8A5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17.支持平台以SDK方式集成设备</w:t>
            </w:r>
          </w:p>
          <w:p w14:paraId="31FDAC3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18.支持GB28181协议接入平台</w:t>
            </w:r>
          </w:p>
        </w:tc>
        <w:tc>
          <w:tcPr>
            <w:tcW w:w="491" w:type="dxa"/>
            <w:vAlign w:val="center"/>
          </w:tcPr>
          <w:p w14:paraId="4FD9D34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372B4EB4">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7C96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737166A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50</w:t>
            </w:r>
          </w:p>
        </w:tc>
        <w:tc>
          <w:tcPr>
            <w:tcW w:w="1045" w:type="dxa"/>
            <w:vAlign w:val="center"/>
          </w:tcPr>
          <w:p w14:paraId="56125261">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可视对讲分机</w:t>
            </w:r>
          </w:p>
        </w:tc>
        <w:tc>
          <w:tcPr>
            <w:tcW w:w="787" w:type="dxa"/>
            <w:vAlign w:val="center"/>
          </w:tcPr>
          <w:p w14:paraId="02C397D4">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61821C6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1、具有7寸数字高清显示屏；分辨率达1280*800；</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2、内置200W高清数字摄像头（支持物理隐私保护）；</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3、支持全双工可视对讲，视频采用H.264编码；</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4、支持全区、分区、指定终端进行喊话广播；</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5、支持音频文件广播、预录音广播、文本转语音广播发送至指定区域或终端；</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6、支持一键紧急广播，可将广播发送到全部终端；</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7、支持循环监听/视前端设备；</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8、支持来电/去电显示功能，来电语音播报；</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9、支持来电、广播铃声自定义；</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10、支持查看其他终端的工作状态(登录状态、对讲状态、任务状态)；</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11、内置降噪处理算法，提升降噪效果、提高受话距离和音频音质；</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12、标准RJ45接口，有以太网口的地方即可接入，支持跨网段和跨路由。</w:t>
            </w:r>
          </w:p>
        </w:tc>
        <w:tc>
          <w:tcPr>
            <w:tcW w:w="491" w:type="dxa"/>
            <w:vAlign w:val="center"/>
          </w:tcPr>
          <w:p w14:paraId="4A9034DE">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527BE5C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288D3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37F8B32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51</w:t>
            </w:r>
          </w:p>
        </w:tc>
        <w:tc>
          <w:tcPr>
            <w:tcW w:w="1045" w:type="dxa"/>
            <w:vAlign w:val="center"/>
          </w:tcPr>
          <w:p w14:paraId="4771FCD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音箱</w:t>
            </w:r>
          </w:p>
        </w:tc>
        <w:tc>
          <w:tcPr>
            <w:tcW w:w="787" w:type="dxa"/>
            <w:vAlign w:val="center"/>
          </w:tcPr>
          <w:p w14:paraId="5097703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663B173E">
            <w:pPr>
              <w:keepNext w:val="0"/>
              <w:keepLines w:val="0"/>
              <w:pageBreakBefore w:val="0"/>
              <w:widowControl/>
              <w:numPr>
                <w:ilvl w:val="0"/>
                <w:numId w:val="26"/>
              </w:numPr>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壁挂式音箱</w:t>
            </w:r>
          </w:p>
          <w:p w14:paraId="64AD119D">
            <w:pPr>
              <w:keepNext w:val="0"/>
              <w:keepLines w:val="0"/>
              <w:pageBreakBefore w:val="0"/>
              <w:widowControl/>
              <w:numPr>
                <w:ilvl w:val="0"/>
                <w:numId w:val="26"/>
              </w:numPr>
              <w:suppressLineNumbers w:val="0"/>
              <w:kinsoku/>
              <w:wordWrap/>
              <w:overflowPunct/>
              <w:topLinePunct w:val="0"/>
              <w:autoSpaceDE/>
              <w:autoSpaceDN/>
              <w:bidi w:val="0"/>
              <w:adjustRightInd/>
              <w:snapToGrid/>
              <w:spacing w:line="400" w:lineRule="exact"/>
              <w:ind w:left="0" w:leftChars="0" w:firstLine="0" w:firstLine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支持无线蓝牙</w:t>
            </w:r>
          </w:p>
          <w:p w14:paraId="472906F8">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3.支持1拖2有源套装</w:t>
            </w:r>
          </w:p>
        </w:tc>
        <w:tc>
          <w:tcPr>
            <w:tcW w:w="491" w:type="dxa"/>
            <w:vAlign w:val="center"/>
          </w:tcPr>
          <w:p w14:paraId="6142F8EE">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对</w:t>
            </w:r>
          </w:p>
        </w:tc>
        <w:tc>
          <w:tcPr>
            <w:tcW w:w="859" w:type="dxa"/>
            <w:vAlign w:val="center"/>
          </w:tcPr>
          <w:p w14:paraId="37BAB09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480F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7DCE6DB9">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52</w:t>
            </w:r>
          </w:p>
        </w:tc>
        <w:tc>
          <w:tcPr>
            <w:tcW w:w="1045" w:type="dxa"/>
            <w:vAlign w:val="center"/>
          </w:tcPr>
          <w:p w14:paraId="76E30C4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交换机</w:t>
            </w:r>
          </w:p>
        </w:tc>
        <w:tc>
          <w:tcPr>
            <w:tcW w:w="787" w:type="dxa"/>
            <w:vAlign w:val="center"/>
          </w:tcPr>
          <w:p w14:paraId="49A494DE">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6A9C655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1.16口千兆 </w:t>
            </w:r>
          </w:p>
          <w:p w14:paraId="409FDAD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2.推荐华为S100-16T网络分流器 3.兼容百兆</w:t>
            </w:r>
          </w:p>
        </w:tc>
        <w:tc>
          <w:tcPr>
            <w:tcW w:w="491" w:type="dxa"/>
            <w:vAlign w:val="center"/>
          </w:tcPr>
          <w:p w14:paraId="687C523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4A357B4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0EFDC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4F4E7934">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53</w:t>
            </w:r>
          </w:p>
        </w:tc>
        <w:tc>
          <w:tcPr>
            <w:tcW w:w="1045" w:type="dxa"/>
            <w:vAlign w:val="center"/>
          </w:tcPr>
          <w:p w14:paraId="69D063B4">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服务器机柜</w:t>
            </w:r>
          </w:p>
        </w:tc>
        <w:tc>
          <w:tcPr>
            <w:tcW w:w="787" w:type="dxa"/>
            <w:vAlign w:val="center"/>
          </w:tcPr>
          <w:p w14:paraId="1321FD6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05D2530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1.22U加厚款 </w:t>
            </w:r>
          </w:p>
          <w:p w14:paraId="0C31F4B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2.60CM宽，60CM深，120CM高 </w:t>
            </w:r>
          </w:p>
          <w:p w14:paraId="1D15632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3.玻璃门或网门</w:t>
            </w:r>
          </w:p>
        </w:tc>
        <w:tc>
          <w:tcPr>
            <w:tcW w:w="491" w:type="dxa"/>
            <w:vAlign w:val="center"/>
          </w:tcPr>
          <w:p w14:paraId="531ED96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2C5998D9">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661D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02B762B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54</w:t>
            </w:r>
          </w:p>
        </w:tc>
        <w:tc>
          <w:tcPr>
            <w:tcW w:w="1045" w:type="dxa"/>
            <w:vAlign w:val="center"/>
          </w:tcPr>
          <w:p w14:paraId="0AE262E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辅材</w:t>
            </w:r>
          </w:p>
        </w:tc>
        <w:tc>
          <w:tcPr>
            <w:tcW w:w="787" w:type="dxa"/>
            <w:vAlign w:val="center"/>
          </w:tcPr>
          <w:p w14:paraId="1047034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4DF91A37">
            <w:pPr>
              <w:keepNext w:val="0"/>
              <w:keepLines w:val="0"/>
              <w:pageBreakBefore w:val="0"/>
              <w:widowControl/>
              <w:numPr>
                <w:ilvl w:val="0"/>
                <w:numId w:val="27"/>
              </w:numPr>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不低于2米的软材质防撞墙面 </w:t>
            </w:r>
          </w:p>
          <w:p w14:paraId="032244E3">
            <w:pPr>
              <w:keepNext w:val="0"/>
              <w:keepLines w:val="0"/>
              <w:pageBreakBefore w:val="0"/>
              <w:widowControl/>
              <w:numPr>
                <w:ilvl w:val="0"/>
                <w:numId w:val="27"/>
              </w:numPr>
              <w:suppressLineNumbers w:val="0"/>
              <w:kinsoku/>
              <w:wordWrap/>
              <w:overflowPunct/>
              <w:topLinePunct w:val="0"/>
              <w:autoSpaceDE/>
              <w:autoSpaceDN/>
              <w:bidi w:val="0"/>
              <w:adjustRightInd/>
              <w:snapToGrid/>
              <w:spacing w:line="400" w:lineRule="exact"/>
              <w:ind w:left="0" w:leftChars="0" w:firstLine="0" w:firstLine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带复合地板 </w:t>
            </w:r>
          </w:p>
          <w:p w14:paraId="0EE3FB8E">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3.LED照明 </w:t>
            </w:r>
          </w:p>
          <w:p w14:paraId="70D03F5D">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4.铺设所需的线缆</w:t>
            </w:r>
          </w:p>
        </w:tc>
        <w:tc>
          <w:tcPr>
            <w:tcW w:w="491" w:type="dxa"/>
            <w:vAlign w:val="center"/>
          </w:tcPr>
          <w:p w14:paraId="595C0229">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项</w:t>
            </w:r>
          </w:p>
        </w:tc>
        <w:tc>
          <w:tcPr>
            <w:tcW w:w="859" w:type="dxa"/>
            <w:vAlign w:val="center"/>
          </w:tcPr>
          <w:p w14:paraId="3BEEBA9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00BCF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003EDB7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55</w:t>
            </w:r>
          </w:p>
        </w:tc>
        <w:tc>
          <w:tcPr>
            <w:tcW w:w="1045" w:type="dxa"/>
            <w:vAlign w:val="center"/>
          </w:tcPr>
          <w:p w14:paraId="0E0F9EA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智能审讯一体桌</w:t>
            </w:r>
            <w:r>
              <w:rPr>
                <w:rFonts w:hint="eastAsia" w:ascii="仿宋" w:hAnsi="仿宋" w:eastAsia="仿宋" w:cs="仿宋"/>
                <w:color w:val="auto"/>
                <w:sz w:val="21"/>
                <w:szCs w:val="21"/>
                <w:highlight w:val="none"/>
              </w:rPr>
              <w:t>※</w:t>
            </w:r>
          </w:p>
        </w:tc>
        <w:tc>
          <w:tcPr>
            <w:tcW w:w="787" w:type="dxa"/>
            <w:vAlign w:val="center"/>
          </w:tcPr>
          <w:p w14:paraId="4840B41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2D0F8F0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1.集成讯问过程中所用到的一系列外围设备，解决讯问室因外设较多造成的线路杂乱问题，减少安全隐患，简化办案人员问讯繁杂工序，提升办案效率；</w:t>
            </w:r>
          </w:p>
          <w:p w14:paraId="6E47548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2.内置终端主机不低于intel I5处理器，8G内存，1TB硬盘；</w:t>
            </w:r>
          </w:p>
          <w:p w14:paraId="53F1523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3.内置22寸升降单元，支持HDMI和VGA接口，仰角满足0－15°可调节角度；支持面板按钮控制,分辨率1920*1080；</w:t>
            </w:r>
          </w:p>
          <w:p w14:paraId="3555AD7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4.内置嫌疑人特写摄像机，摄像机主要参数：支持500万像素、2.8～12mm电动变焦、上下左右各7.5度可调、宽动态、强光抑制、H.265编码、音频输入和报警输入等；</w:t>
            </w:r>
          </w:p>
          <w:p w14:paraId="7F76EEB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5.内置HDMI高清编码器：支持HDMI1920*1080输出、100M网络输出 ；</w:t>
            </w:r>
          </w:p>
          <w:p w14:paraId="79B1726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6.内置高保真拾音器，主要参数：具备高灵敏度、全向拾音、具备语音激励亮化处理有效降低过滤环境噪音等功能；</w:t>
            </w:r>
          </w:p>
          <w:p w14:paraId="0656613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7.内置中控系统，7寸触摸屏控制；</w:t>
            </w:r>
          </w:p>
          <w:p w14:paraId="50DE593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8.内置2个音箱、8口千兆交换机、1个手动报警按钮；</w:t>
            </w:r>
          </w:p>
          <w:p w14:paraId="4557D81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9.桌面提供2个HDMI输入、音频3.5mm输入输出各一个、7个USB接口、2个电源插座，配套键盘鼠标。</w:t>
            </w:r>
          </w:p>
        </w:tc>
        <w:tc>
          <w:tcPr>
            <w:tcW w:w="491" w:type="dxa"/>
            <w:vAlign w:val="center"/>
          </w:tcPr>
          <w:p w14:paraId="09CAFA8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209B1D9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3F121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1E3E066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56</w:t>
            </w:r>
          </w:p>
        </w:tc>
        <w:tc>
          <w:tcPr>
            <w:tcW w:w="1045" w:type="dxa"/>
            <w:vAlign w:val="center"/>
          </w:tcPr>
          <w:p w14:paraId="5B7C0BB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高清数字同步录音录像主机-带智能分析</w:t>
            </w:r>
          </w:p>
        </w:tc>
        <w:tc>
          <w:tcPr>
            <w:tcW w:w="787" w:type="dxa"/>
            <w:vAlign w:val="center"/>
          </w:tcPr>
          <w:p w14:paraId="72A57F0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7B87EC7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1.支持双电源冗余备份；</w:t>
            </w:r>
          </w:p>
          <w:p w14:paraId="509952F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2.支持单人讯问/无人看管、攀高检测、离岗检测、人数异常、人员起身、离床、静止检测、睡岗、摔倒、打架斗殴、肢体接触等11种智能分析功能；</w:t>
            </w:r>
          </w:p>
          <w:p w14:paraId="532C7B7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3.视频接口支持不少于1个HDMI输入、1个VGA输入；不少于2个HDMI输出、1个VGA输出； </w:t>
            </w:r>
          </w:p>
          <w:p w14:paraId="2418359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4.支持不少于4个RS485控制接口、1个以太网口、4个POE网口；支持不少于4个USB2.0、1个USB3.0；支持不少于8个报警输入接口、4个报警输出接口；支持不少于11个sata接口；</w:t>
            </w:r>
          </w:p>
          <w:p w14:paraId="6754027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5.支持不少于6个前置硬盘槽位；</w:t>
            </w:r>
          </w:p>
          <w:p w14:paraId="12E663A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6.支持双电源备份，主电源发生故障时，可自动切换至备用电源供电；</w:t>
            </w:r>
          </w:p>
          <w:p w14:paraId="20EE562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7.支持便捷拆卸光驱，可实现在不拆设备机箱的情况下更换光驱；</w:t>
            </w:r>
          </w:p>
          <w:p w14:paraId="6A21DC4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8.支持不小于7英寸触摸屏，前面板具备不少于电源开关、录像、刻录、回放、消警5个感应式按键；</w:t>
            </w:r>
          </w:p>
          <w:p w14:paraId="1A547EC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9.支持合成画面独立编码、传输、录像及刻录，合成画面质量不低于H.265编码、4K分辨率、60fps；</w:t>
            </w:r>
          </w:p>
          <w:p w14:paraId="7ACE420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10.支持智能分析功能，种类不少于单人讯问/无人看管、攀高检测、人数异常、人员起身、离床；有效区域和无效区域各11.支持设置不少于8个；</w:t>
            </w:r>
          </w:p>
          <w:p w14:paraId="66350A99">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12.支持操作口令，支持图像加密、防篡改、防非法复制等措施；支持图像防删除与覆盖；支持防偶发死机功能，死机后支持按时自动恢复；</w:t>
            </w:r>
          </w:p>
          <w:p w14:paraId="7AAC1E9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13.支持一张光盘刻录不低于4小时的同步录音录像，并能确保录音录像质量；</w:t>
            </w:r>
          </w:p>
          <w:p w14:paraId="1C88E39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14.支持光盘自动封盘功能；</w:t>
            </w:r>
          </w:p>
          <w:p w14:paraId="380A584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15.单张光盘刻录时长支持2小时—12小时之间设置；</w:t>
            </w:r>
          </w:p>
          <w:p w14:paraId="3879FFA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16.支持不少于双盘直刻、循环直刻两种刻录模式；</w:t>
            </w:r>
          </w:p>
          <w:p w14:paraId="439B203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17.支持光盘加密，支持防擦写与防拷贝；</w:t>
            </w:r>
          </w:p>
          <w:p w14:paraId="66F5BEF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18.支持实时视频预览与录像回放功能；支持硬盘与光盘两种方式进行录像回放；</w:t>
            </w:r>
          </w:p>
          <w:p w14:paraId="4338D44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19.支持实时信息显示，包含显示不少于主机刻录、硬盘信息、刻录剩余时间、CPU内存使用率、主机温度、异常监测信息；</w:t>
            </w:r>
          </w:p>
          <w:p w14:paraId="0844BF7B">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20.支持录像、刻录哈希值校验，并支持其以单独文件形式与音视频一同存储；</w:t>
            </w:r>
          </w:p>
          <w:p w14:paraId="5A706F5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21.支持被讯问人特写和全景图像采集，采集的图像包含环境温度、湿度、时间；</w:t>
            </w:r>
          </w:p>
          <w:p w14:paraId="72DBD62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22.支持片头叠加功能，支持自定义设置并叠加案件编号、名称、讯问人员姓名、被讯问人员姓名、讯问地点；</w:t>
            </w:r>
          </w:p>
          <w:p w14:paraId="3B968CF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23.支持生命体征检测设备接入，并实时叠加至视频画面中。叠加信息至少包含血压、心率、血氧数据信息。支持阈值设置，超过阈值报警；</w:t>
            </w:r>
          </w:p>
        </w:tc>
        <w:tc>
          <w:tcPr>
            <w:tcW w:w="491" w:type="dxa"/>
            <w:vAlign w:val="center"/>
          </w:tcPr>
          <w:p w14:paraId="5F43345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6FC719EE">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53950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518A18F9">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57</w:t>
            </w:r>
          </w:p>
        </w:tc>
        <w:tc>
          <w:tcPr>
            <w:tcW w:w="1045" w:type="dxa"/>
            <w:vAlign w:val="center"/>
          </w:tcPr>
          <w:p w14:paraId="368E612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6T监控级硬盘</w:t>
            </w:r>
          </w:p>
        </w:tc>
        <w:tc>
          <w:tcPr>
            <w:tcW w:w="787" w:type="dxa"/>
            <w:vAlign w:val="center"/>
          </w:tcPr>
          <w:p w14:paraId="5B4615E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14B3774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1.6T监控级硬盘；</w:t>
            </w:r>
          </w:p>
          <w:p w14:paraId="593CD372">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2.转速5400rpm；</w:t>
            </w:r>
          </w:p>
          <w:p w14:paraId="0FD9A6EB">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3.接口：SATA 6Gb/s；</w:t>
            </w:r>
          </w:p>
          <w:p w14:paraId="124272E8">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4.最大持续传输速率180MB/s；256MB缓存；</w:t>
            </w:r>
          </w:p>
          <w:p w14:paraId="25EB296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5.加载/卸载周期：300,000；</w:t>
            </w:r>
          </w:p>
          <w:p w14:paraId="41474A0B">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6.开机小时数8760；</w:t>
            </w:r>
          </w:p>
          <w:p w14:paraId="62105160">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7.最大不可恢复错误/被读数据（ 位）：10E14；负荷极限180；</w:t>
            </w:r>
          </w:p>
          <w:p w14:paraId="33A985CC">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8.平均故障间隔时间1,000,000小时；</w:t>
            </w:r>
          </w:p>
          <w:p w14:paraId="1208B207">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9.启动电流（12V）:2.0；</w:t>
            </w:r>
          </w:p>
          <w:p w14:paraId="7A715F08">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10.平均工作功率5；</w:t>
            </w:r>
          </w:p>
          <w:p w14:paraId="455A59C1">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11.电压公差：5V±5%，12V±10%；12.工作温度0~70℃</w:t>
            </w:r>
          </w:p>
        </w:tc>
        <w:tc>
          <w:tcPr>
            <w:tcW w:w="491" w:type="dxa"/>
            <w:vAlign w:val="center"/>
          </w:tcPr>
          <w:p w14:paraId="7E47F64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块</w:t>
            </w:r>
          </w:p>
        </w:tc>
        <w:tc>
          <w:tcPr>
            <w:tcW w:w="859" w:type="dxa"/>
            <w:vAlign w:val="center"/>
          </w:tcPr>
          <w:p w14:paraId="15741881">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w:t>
            </w:r>
          </w:p>
        </w:tc>
      </w:tr>
      <w:tr w14:paraId="0BA63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73CCE27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58</w:t>
            </w:r>
          </w:p>
        </w:tc>
        <w:tc>
          <w:tcPr>
            <w:tcW w:w="1045" w:type="dxa"/>
            <w:vAlign w:val="center"/>
          </w:tcPr>
          <w:p w14:paraId="1E41A85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智能全局摄像机</w:t>
            </w:r>
          </w:p>
        </w:tc>
        <w:tc>
          <w:tcPr>
            <w:tcW w:w="787" w:type="dxa"/>
            <w:vAlign w:val="center"/>
          </w:tcPr>
          <w:p w14:paraId="1270675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2E24384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1.单个设备具有两个摄像机，其中定点采用1/2.8英寸、动点采用1/1.8英寸超低照度传感器；</w:t>
            </w:r>
          </w:p>
          <w:p w14:paraId="3442377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2.定点最大支持分辨率1920×1080、动点最大支持分辨率3072×1728，定点作为特写摄像机，动点具有不低于20倍光学变倍可作为指挥摄像机看被谈话人细节；</w:t>
            </w:r>
          </w:p>
          <w:p w14:paraId="69EF77F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3.具有不少于2个千兆RJ45网络接口、1个RS485接口、1个Micro SD卡槽（最大支持256G存储卡）；具有1个音频输入接口，1个音频输出接口；支持不少于3路报警输入、2路报警输出；</w:t>
            </w:r>
          </w:p>
          <w:p w14:paraId="76C0478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4.支持最低照度：定点彩色0.003 lx，黑白0.0008 lx；动点彩色：0.002 lx，黑白0.0008lx；</w:t>
            </w:r>
          </w:p>
          <w:p w14:paraId="1B8D9CE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5.具有不少于2个网口，支持双网口冗余功能；</w:t>
            </w:r>
          </w:p>
          <w:p w14:paraId="75C281F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6.内置不少于2个扬声器，可播放预录音频，支持远程喊话功能；</w:t>
            </w:r>
          </w:p>
          <w:p w14:paraId="3B46972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7.水平旋转范围：定点摄像机支持水平方向-30°到30°连续旋转；动点摄像机支持水平方向0°到180°连续旋转；</w:t>
            </w:r>
          </w:p>
          <w:p w14:paraId="7A67B66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支持智能分析功能，如绊线、区域入侵、进入区域、离开区域、奔跑、物品遗留、物品丢失、人员数量异常、人员起身、攀高、单人值岗/双人值岗、睡岗、徘徊、人员滞留、单人独处、人员聚集、单人讯问/无人看管、隔窗递物、证人保护、打架斗殴、剧烈运动、跌倒等行为的智能分析功能；</w:t>
            </w:r>
          </w:p>
          <w:p w14:paraId="50D68B2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9.支持通过RS485对接温湿度传感器，实现数据接收，叠加温湿度信息，支持设置报警阈值参数，联动温湿度报警；</w:t>
            </w:r>
          </w:p>
          <w:p w14:paraId="0444472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10.在DC12V±35%的供电条件下正常工作，支持POE供电；</w:t>
            </w:r>
          </w:p>
          <w:p w14:paraId="6349E12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11.在PoE供电的情况下，支持通过DC12V电源接口给拾音器等设备反向供电；</w:t>
            </w:r>
          </w:p>
          <w:p w14:paraId="1E7F3B2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12.防暴性能IK10；</w:t>
            </w:r>
          </w:p>
        </w:tc>
        <w:tc>
          <w:tcPr>
            <w:tcW w:w="491" w:type="dxa"/>
            <w:vAlign w:val="center"/>
          </w:tcPr>
          <w:p w14:paraId="6A956E6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2335956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78D0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33CE42F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59</w:t>
            </w:r>
          </w:p>
        </w:tc>
        <w:tc>
          <w:tcPr>
            <w:tcW w:w="1045" w:type="dxa"/>
            <w:vAlign w:val="center"/>
          </w:tcPr>
          <w:p w14:paraId="26BCD0A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办案人员特写摄像机</w:t>
            </w:r>
          </w:p>
        </w:tc>
        <w:tc>
          <w:tcPr>
            <w:tcW w:w="787" w:type="dxa"/>
            <w:vAlign w:val="center"/>
          </w:tcPr>
          <w:p w14:paraId="3145815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1DA880E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1.1/2.8英寸CMOS传感器；</w:t>
            </w:r>
          </w:p>
          <w:p w14:paraId="5779D97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2.2.8~12mm电动变焦，支持一键聚焦（AF）；</w:t>
            </w:r>
          </w:p>
          <w:p w14:paraId="0B7AB1B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3.补光灯数及距离：14颗红外灯+4颗暖光灯；红外补光距离30米，暖光补光距离10米；支持补光变倍匹配</w:t>
            </w:r>
          </w:p>
          <w:p w14:paraId="06F7F89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4.照度：彩色：0.002Lux（AGC ON @F1.8）、黑白：0.001Lux（AGC ON @F1.8）；</w:t>
            </w:r>
          </w:p>
          <w:p w14:paraId="5071F7D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5.支持三码流，主码流最高分辨率1080P@25fps（P制）；</w:t>
            </w:r>
          </w:p>
          <w:p w14:paraId="0822CCB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6.支持智能分析：安全帽检测、奔跑、徘徊、热度图、人群聚集、人数统计（垂直、区域）、视频诊断、双绊线、停车、物品丢失、物品遗留、虚焦检测、音频异常、值岗检测；</w:t>
            </w:r>
          </w:p>
          <w:p w14:paraId="08F249A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7.支持音频1入1出，报警2入1出，1路RS485、RTC、TF卡接口（512G）、内置MIC、扬声器、硬复位；</w:t>
            </w:r>
          </w:p>
          <w:p w14:paraId="629B45A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支持网络协议：IPv4, IPv6, IGMP, ICMP, ARP, TCP, UDP, DHCP, PPPoE, RTP, RTSP, RTCP, DNS, DDNS, NTP, FTP, UPnP, HTTP, HTTPS, SMTP, 802.1x, SNMP, SSL, QoS, Telnet,RTMP（推流）;SFTP; Multicast; NFS;</w:t>
            </w:r>
          </w:p>
          <w:p w14:paraId="3EF9048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支持CGI、GAT1400、GB28181-2016版、Milestone、Onvif ProfileG/S/T、RTSP、阿里云协议；</w:t>
            </w:r>
          </w:p>
          <w:p w14:paraId="177D5BA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8.支持智能监控、人脸抓拍双模式切换；</w:t>
            </w:r>
          </w:p>
          <w:p w14:paraId="7D1C81C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9.人脸抓拍：支持年龄、性别、口罩、胡子、眼镜、人脸属性可信度等属性叠加；</w:t>
            </w:r>
          </w:p>
          <w:p w14:paraId="747BA78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10.单画面人脸检测及抓拍数：32张、16张；</w:t>
            </w:r>
          </w:p>
          <w:p w14:paraId="225DA36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11.支持警戒：白光警戒、声音警戒、语音自定义；</w:t>
            </w:r>
          </w:p>
          <w:p w14:paraId="1825381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12.DC12V±20%供电，支持POE供电及反向供电；最大功率12W</w:t>
            </w:r>
          </w:p>
          <w:p w14:paraId="1EC93D5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13.工作温度及湿度：-35℃~65℃，湿度小于95%(无凝结)；</w:t>
            </w:r>
          </w:p>
          <w:p w14:paraId="4982CB8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14.外壳防尘防水IP67，防暴等级IK10、4级防雷、防浪涌、2KV</w:t>
            </w:r>
          </w:p>
        </w:tc>
        <w:tc>
          <w:tcPr>
            <w:tcW w:w="491" w:type="dxa"/>
            <w:vAlign w:val="center"/>
          </w:tcPr>
          <w:p w14:paraId="5AD305A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0084476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6878B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6407705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60</w:t>
            </w:r>
          </w:p>
        </w:tc>
        <w:tc>
          <w:tcPr>
            <w:tcW w:w="1045" w:type="dxa"/>
            <w:vAlign w:val="center"/>
          </w:tcPr>
          <w:p w14:paraId="63AE604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摄像机电源</w:t>
            </w:r>
          </w:p>
        </w:tc>
        <w:tc>
          <w:tcPr>
            <w:tcW w:w="787" w:type="dxa"/>
            <w:vAlign w:val="center"/>
          </w:tcPr>
          <w:p w14:paraId="43BDDDA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7BB61DF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1.12V2A电源适配器 </w:t>
            </w:r>
          </w:p>
          <w:p w14:paraId="7B5E9DB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2.电源线长度1.5米以上  </w:t>
            </w:r>
          </w:p>
          <w:p w14:paraId="619C838E">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3.DC圆孔。</w:t>
            </w:r>
          </w:p>
        </w:tc>
        <w:tc>
          <w:tcPr>
            <w:tcW w:w="491" w:type="dxa"/>
            <w:vAlign w:val="center"/>
          </w:tcPr>
          <w:p w14:paraId="3935E9C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个</w:t>
            </w:r>
          </w:p>
        </w:tc>
        <w:tc>
          <w:tcPr>
            <w:tcW w:w="859" w:type="dxa"/>
            <w:vAlign w:val="center"/>
          </w:tcPr>
          <w:p w14:paraId="3138AD8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w:t>
            </w:r>
          </w:p>
        </w:tc>
      </w:tr>
      <w:tr w14:paraId="5BAD5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4E56BE3E">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61</w:t>
            </w:r>
          </w:p>
        </w:tc>
        <w:tc>
          <w:tcPr>
            <w:tcW w:w="1045" w:type="dxa"/>
            <w:vAlign w:val="center"/>
          </w:tcPr>
          <w:p w14:paraId="39B995A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全景温湿度时钟屏</w:t>
            </w:r>
          </w:p>
        </w:tc>
        <w:tc>
          <w:tcPr>
            <w:tcW w:w="787" w:type="dxa"/>
            <w:vAlign w:val="center"/>
          </w:tcPr>
          <w:p w14:paraId="23BBE31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1A4FB12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1.本品将温湿度屏和全景摄像机整合，替代原来需要安装两台设备的方案，降低施工成本。</w:t>
            </w:r>
          </w:p>
          <w:p w14:paraId="2CD1D2B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2.温湿度屏与全景摄像机一体化设计</w:t>
            </w:r>
          </w:p>
          <w:p w14:paraId="3AA480F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3.集时间、温湿度采集显示与全景画面采集于一体</w:t>
            </w:r>
          </w:p>
          <w:p w14:paraId="38814D4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4.标准时钟温湿度屏设计，具有RS485接口</w:t>
            </w:r>
          </w:p>
          <w:p w14:paraId="1638DCB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5.静态数字显示，适于同步录音录像</w:t>
            </w:r>
          </w:p>
          <w:p w14:paraId="5267830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6.支持自动校准时钟，与摄像机、审讯主机时间同步、</w:t>
            </w:r>
          </w:p>
          <w:p w14:paraId="56F7250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7.1/2.8英寸500万像素CMOS传感器</w:t>
            </w:r>
          </w:p>
          <w:p w14:paraId="7E68B0F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8.2.1mm定焦镜头、ICR双滤切换；支持畸变校正、远端放大，支持垂直、水平视场角调节</w:t>
            </w:r>
          </w:p>
          <w:p w14:paraId="5B31F80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9.支持红外、白光补光，15m有效红外距离</w:t>
            </w:r>
          </w:p>
          <w:p w14:paraId="3D232C0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10支持值岗、攀高、人数异常、单人讯问、讯问超时等深度智能分析算法</w:t>
            </w:r>
          </w:p>
          <w:p w14:paraId="472A893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11.支持三码流同时输出，主码流最高分辨率2592*1944@30fps；最高帧率1920*1080@60 fps</w:t>
            </w:r>
          </w:p>
          <w:p w14:paraId="0CB77B1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12.支持POE、DC12V供电</w:t>
            </w:r>
          </w:p>
          <w:p w14:paraId="62503E0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13.摄像机支持给温湿度屏校时</w:t>
            </w:r>
          </w:p>
        </w:tc>
        <w:tc>
          <w:tcPr>
            <w:tcW w:w="491" w:type="dxa"/>
            <w:vAlign w:val="center"/>
          </w:tcPr>
          <w:p w14:paraId="00F17A9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2126663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426B9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185BEB9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62</w:t>
            </w:r>
          </w:p>
        </w:tc>
        <w:tc>
          <w:tcPr>
            <w:tcW w:w="1045" w:type="dxa"/>
            <w:vAlign w:val="center"/>
          </w:tcPr>
          <w:p w14:paraId="2E78F66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高保真拾音器（高端）</w:t>
            </w:r>
          </w:p>
        </w:tc>
        <w:tc>
          <w:tcPr>
            <w:tcW w:w="787" w:type="dxa"/>
            <w:vAlign w:val="center"/>
          </w:tcPr>
          <w:p w14:paraId="13AF128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2B4BE51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1.采用不少于2个高保真预极化电容传声器，对前期音频无差别拾取；</w:t>
            </w:r>
          </w:p>
          <w:p w14:paraId="2D694E1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2.内置可调电位器，音量调节最小可关闭（无声音输出）；</w:t>
            </w:r>
          </w:p>
          <w:p w14:paraId="3BF7897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3.重点突出还原度，清晰度、声音高频不刺耳、中低频不含糊、清晰度高，声像定位准确；</w:t>
            </w:r>
          </w:p>
          <w:p w14:paraId="4A1A715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4.支持高速DSP浮点运算，实时对拾取到的音频信号进行噪音滤除；</w:t>
            </w:r>
          </w:p>
          <w:p w14:paraId="0406610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5.内置浪涌防护、电源极性反接保护和静电保护；</w:t>
            </w:r>
          </w:p>
          <w:p w14:paraId="59A5B32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6.内置自主产权降噪算法、音频补偿算法，通过和原音信号的对比，在消除环境噪音的同时，尽最大程度还原拾取到的声音。</w:t>
            </w:r>
          </w:p>
          <w:p w14:paraId="7E27B72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7.与高清同步录音录像主机同一品牌</w:t>
            </w:r>
          </w:p>
        </w:tc>
        <w:tc>
          <w:tcPr>
            <w:tcW w:w="491" w:type="dxa"/>
            <w:vAlign w:val="center"/>
          </w:tcPr>
          <w:p w14:paraId="54CB51D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3E067C8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w:t>
            </w:r>
          </w:p>
        </w:tc>
      </w:tr>
      <w:tr w14:paraId="43BDA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1CDD42D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63</w:t>
            </w:r>
          </w:p>
        </w:tc>
        <w:tc>
          <w:tcPr>
            <w:tcW w:w="1045" w:type="dxa"/>
            <w:vAlign w:val="center"/>
          </w:tcPr>
          <w:p w14:paraId="62B52D2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电子门牌</w:t>
            </w:r>
          </w:p>
        </w:tc>
        <w:tc>
          <w:tcPr>
            <w:tcW w:w="787" w:type="dxa"/>
            <w:vAlign w:val="center"/>
          </w:tcPr>
          <w:p w14:paraId="663CE99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76D86311">
            <w:pPr>
              <w:keepNext w:val="0"/>
              <w:keepLines w:val="0"/>
              <w:pageBreakBefore w:val="0"/>
              <w:widowControl/>
              <w:numPr>
                <w:ilvl w:val="0"/>
                <w:numId w:val="28"/>
              </w:numPr>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支持双行双色显示，第一行显示房间号，第二行显示房间状态；</w:t>
            </w:r>
          </w:p>
          <w:p w14:paraId="3B654317">
            <w:pPr>
              <w:keepNext w:val="0"/>
              <w:keepLines w:val="0"/>
              <w:pageBreakBefore w:val="0"/>
              <w:widowControl/>
              <w:numPr>
                <w:ilvl w:val="0"/>
                <w:numId w:val="28"/>
              </w:numPr>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第二行可以通过平台联动显示办案中、空闲中、预约中等；</w:t>
            </w:r>
          </w:p>
          <w:p w14:paraId="522B2FEF">
            <w:pPr>
              <w:keepNext w:val="0"/>
              <w:keepLines w:val="0"/>
              <w:pageBreakBefore w:val="0"/>
              <w:widowControl/>
              <w:numPr>
                <w:ilvl w:val="0"/>
                <w:numId w:val="28"/>
              </w:numPr>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每行最多可同时显示5个汉字，超过5字支持滚动显示；采用网络控制协议，RJ45接口。功率：20~30W；尺寸：长53cm，宽23cm，高 3.5cm；</w:t>
            </w:r>
          </w:p>
        </w:tc>
        <w:tc>
          <w:tcPr>
            <w:tcW w:w="491" w:type="dxa"/>
            <w:vAlign w:val="center"/>
          </w:tcPr>
          <w:p w14:paraId="632DF03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个</w:t>
            </w:r>
          </w:p>
        </w:tc>
        <w:tc>
          <w:tcPr>
            <w:tcW w:w="859" w:type="dxa"/>
            <w:vAlign w:val="center"/>
          </w:tcPr>
          <w:p w14:paraId="4A44F4A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2E6E7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5A0B42A1">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64</w:t>
            </w:r>
          </w:p>
        </w:tc>
        <w:tc>
          <w:tcPr>
            <w:tcW w:w="1045" w:type="dxa"/>
            <w:vAlign w:val="center"/>
          </w:tcPr>
          <w:p w14:paraId="1894E8C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交换机</w:t>
            </w:r>
          </w:p>
        </w:tc>
        <w:tc>
          <w:tcPr>
            <w:tcW w:w="787" w:type="dxa"/>
            <w:vAlign w:val="center"/>
          </w:tcPr>
          <w:p w14:paraId="4FE234D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5640911B">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8口千兆</w:t>
            </w:r>
          </w:p>
        </w:tc>
        <w:tc>
          <w:tcPr>
            <w:tcW w:w="491" w:type="dxa"/>
            <w:vAlign w:val="center"/>
          </w:tcPr>
          <w:p w14:paraId="6DC20A6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7E557C7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211AE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4DF545FE">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65</w:t>
            </w:r>
          </w:p>
        </w:tc>
        <w:tc>
          <w:tcPr>
            <w:tcW w:w="1045" w:type="dxa"/>
            <w:vAlign w:val="center"/>
          </w:tcPr>
          <w:p w14:paraId="13B937A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电脑耳麦</w:t>
            </w:r>
          </w:p>
        </w:tc>
        <w:tc>
          <w:tcPr>
            <w:tcW w:w="787" w:type="dxa"/>
            <w:vAlign w:val="center"/>
          </w:tcPr>
          <w:p w14:paraId="44C296F4">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58FBBEC9">
            <w:pPr>
              <w:keepNext w:val="0"/>
              <w:keepLines w:val="0"/>
              <w:pageBreakBefore w:val="0"/>
              <w:widowControl/>
              <w:kinsoku/>
              <w:wordWrap/>
              <w:overflowPunct/>
              <w:topLinePunct w:val="0"/>
              <w:autoSpaceDE/>
              <w:autoSpaceDN/>
              <w:bidi w:val="0"/>
              <w:adjustRightInd/>
              <w:snapToGrid/>
              <w:spacing w:line="400" w:lineRule="exact"/>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1.有线耳机 2.3.5mm音频接口 3.头戴式 4.立体声</w:t>
            </w:r>
          </w:p>
        </w:tc>
        <w:tc>
          <w:tcPr>
            <w:tcW w:w="491" w:type="dxa"/>
            <w:vAlign w:val="center"/>
          </w:tcPr>
          <w:p w14:paraId="2D39F6D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个</w:t>
            </w:r>
          </w:p>
        </w:tc>
        <w:tc>
          <w:tcPr>
            <w:tcW w:w="859" w:type="dxa"/>
            <w:vAlign w:val="center"/>
          </w:tcPr>
          <w:p w14:paraId="02B0FC64">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790C3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314FB95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66</w:t>
            </w:r>
          </w:p>
        </w:tc>
        <w:tc>
          <w:tcPr>
            <w:tcW w:w="1045" w:type="dxa"/>
            <w:vAlign w:val="center"/>
          </w:tcPr>
          <w:p w14:paraId="6DA23D7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打印机</w:t>
            </w:r>
          </w:p>
        </w:tc>
        <w:tc>
          <w:tcPr>
            <w:tcW w:w="787" w:type="dxa"/>
            <w:vAlign w:val="center"/>
          </w:tcPr>
          <w:p w14:paraId="42341E4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237D449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1.双面支持A5、A4；2、支持自动双面打印；3.USB、WIFI端口；4、支持无线网路打印；5.支持彩色打印；6.支持照片打印。</w:t>
            </w:r>
          </w:p>
        </w:tc>
        <w:tc>
          <w:tcPr>
            <w:tcW w:w="491" w:type="dxa"/>
            <w:vAlign w:val="center"/>
          </w:tcPr>
          <w:p w14:paraId="7D7A79B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303B3B5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1170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1A2C9EE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67</w:t>
            </w:r>
          </w:p>
        </w:tc>
        <w:tc>
          <w:tcPr>
            <w:tcW w:w="1045" w:type="dxa"/>
            <w:vAlign w:val="center"/>
          </w:tcPr>
          <w:p w14:paraId="277D6CE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实物展台</w:t>
            </w:r>
          </w:p>
        </w:tc>
        <w:tc>
          <w:tcPr>
            <w:tcW w:w="787" w:type="dxa"/>
            <w:vAlign w:val="center"/>
          </w:tcPr>
          <w:p w14:paraId="683F2FE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02A246D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1.500万像素；</w:t>
            </w:r>
          </w:p>
          <w:p w14:paraId="4A317E9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2.清晰度1000TV线；</w:t>
            </w:r>
          </w:p>
          <w:p w14:paraId="13E5192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3.对焦/白平衡支持自动/手动；</w:t>
            </w:r>
          </w:p>
          <w:p w14:paraId="6E27B449">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4.图像存储支持32幅；</w:t>
            </w:r>
          </w:p>
          <w:p w14:paraId="1EF7ECE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5.支持USB2.0接口；</w:t>
            </w:r>
          </w:p>
          <w:p w14:paraId="0FF54E7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6.RGB输入输出：VGA输入，输出各2组；</w:t>
            </w:r>
          </w:p>
          <w:p w14:paraId="3F9E1F2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7.RGB输出分辨率：XGA,720P SXGA,WXGA，1080P16:9；</w:t>
            </w:r>
          </w:p>
          <w:p w14:paraId="17E209F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8.电脑控制支持RS232接口；</w:t>
            </w:r>
          </w:p>
          <w:p w14:paraId="06CD969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9.音频输入3.5mm插口2组；</w:t>
            </w:r>
          </w:p>
          <w:p w14:paraId="1DBCA92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10.音频输出3.5mm插口1组；</w:t>
            </w:r>
          </w:p>
          <w:p w14:paraId="08DAEF0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11.内置麦克风输入；</w:t>
            </w:r>
          </w:p>
          <w:p w14:paraId="671371C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12.支持HDMI输入、输出；</w:t>
            </w:r>
          </w:p>
          <w:p w14:paraId="5413DA5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13.SD卡储存最大支持32G；</w:t>
            </w:r>
          </w:p>
        </w:tc>
        <w:tc>
          <w:tcPr>
            <w:tcW w:w="491" w:type="dxa"/>
            <w:vAlign w:val="center"/>
          </w:tcPr>
          <w:p w14:paraId="678EE8A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2FDAF79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5CC9A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6FBFAA2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68</w:t>
            </w:r>
          </w:p>
        </w:tc>
        <w:tc>
          <w:tcPr>
            <w:tcW w:w="1045" w:type="dxa"/>
            <w:vAlign w:val="center"/>
          </w:tcPr>
          <w:p w14:paraId="274C71C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示证显示终端</w:t>
            </w:r>
          </w:p>
        </w:tc>
        <w:tc>
          <w:tcPr>
            <w:tcW w:w="787" w:type="dxa"/>
            <w:vAlign w:val="center"/>
          </w:tcPr>
          <w:p w14:paraId="309E7B1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424E348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1.中英文双语菜单，操作方便；</w:t>
            </w:r>
          </w:p>
          <w:p w14:paraId="7C7E81A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2.采用最新3D画质数字处理电路技术；</w:t>
            </w:r>
          </w:p>
          <w:p w14:paraId="2EF4472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3.超窄边框设计；</w:t>
            </w:r>
          </w:p>
          <w:p w14:paraId="1A10D17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4.高亮LED背光显示设计，宽视角显示；</w:t>
            </w:r>
          </w:p>
          <w:p w14:paraId="360FB60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5.面板尺寸：49英寸；</w:t>
            </w:r>
          </w:p>
          <w:p w14:paraId="40E1287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6.显示模式： 16:9；</w:t>
            </w:r>
          </w:p>
          <w:p w14:paraId="0FE0AE3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7.最大分辨率： 1920×1080</w:t>
            </w:r>
          </w:p>
          <w:p w14:paraId="1E1FD2E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8.显示色彩： 16.7M(8bit)</w:t>
            </w:r>
          </w:p>
          <w:p w14:paraId="71D1EE9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9.亮度(nits)： 350cd/㎡</w:t>
            </w:r>
          </w:p>
          <w:p w14:paraId="233B36C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10.对比度： 3000:1</w:t>
            </w:r>
          </w:p>
          <w:p w14:paraId="2A365B0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11.视角： 178°/178°</w:t>
            </w:r>
          </w:p>
          <w:p w14:paraId="3FDD621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12.响应时间： ≤5ms</w:t>
            </w:r>
          </w:p>
        </w:tc>
        <w:tc>
          <w:tcPr>
            <w:tcW w:w="491" w:type="dxa"/>
            <w:vAlign w:val="center"/>
          </w:tcPr>
          <w:p w14:paraId="678F5F7E">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7BBB1A5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210D5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2791CB5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69</w:t>
            </w:r>
          </w:p>
        </w:tc>
        <w:tc>
          <w:tcPr>
            <w:tcW w:w="1045" w:type="dxa"/>
            <w:vAlign w:val="center"/>
          </w:tcPr>
          <w:p w14:paraId="259FDF7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手动报警按钮</w:t>
            </w:r>
          </w:p>
        </w:tc>
        <w:tc>
          <w:tcPr>
            <w:tcW w:w="787" w:type="dxa"/>
            <w:vAlign w:val="center"/>
          </w:tcPr>
          <w:p w14:paraId="79A4541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2B5BE1B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1.支持报警信号传至监控备勤室或专案指挥室</w:t>
            </w:r>
          </w:p>
        </w:tc>
        <w:tc>
          <w:tcPr>
            <w:tcW w:w="491" w:type="dxa"/>
            <w:vAlign w:val="center"/>
          </w:tcPr>
          <w:p w14:paraId="074D2F11">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个</w:t>
            </w:r>
          </w:p>
        </w:tc>
        <w:tc>
          <w:tcPr>
            <w:tcW w:w="859" w:type="dxa"/>
            <w:vAlign w:val="center"/>
          </w:tcPr>
          <w:p w14:paraId="7A63AD7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2C2B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695F255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70</w:t>
            </w:r>
          </w:p>
        </w:tc>
        <w:tc>
          <w:tcPr>
            <w:tcW w:w="1045" w:type="dxa"/>
            <w:vAlign w:val="center"/>
          </w:tcPr>
          <w:p w14:paraId="7E00EFE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声光报警器</w:t>
            </w:r>
          </w:p>
        </w:tc>
        <w:tc>
          <w:tcPr>
            <w:tcW w:w="787" w:type="dxa"/>
            <w:vAlign w:val="center"/>
          </w:tcPr>
          <w:p w14:paraId="34A9260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7F2AF35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1.额定工作电压(V/DC) 12V</w:t>
            </w:r>
          </w:p>
          <w:p w14:paraId="4906C25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2.工作电压范围(V) 9-15V</w:t>
            </w:r>
          </w:p>
          <w:p w14:paraId="7D4AF95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3.工作电流范围(mA) ≤300</w:t>
            </w:r>
          </w:p>
          <w:p w14:paraId="02F433F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4.工作温度(℃) ﹣20~﹢60℃</w:t>
            </w:r>
          </w:p>
          <w:p w14:paraId="5E80381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5.声压(dB) ≥105dB/m</w:t>
            </w:r>
          </w:p>
          <w:p w14:paraId="68CD842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6.连续工作时间 ≥45min DC12V</w:t>
            </w:r>
          </w:p>
          <w:p w14:paraId="791EB2F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7.闪灯次数(分钟) 200±30</w:t>
            </w:r>
          </w:p>
        </w:tc>
        <w:tc>
          <w:tcPr>
            <w:tcW w:w="491" w:type="dxa"/>
            <w:vAlign w:val="center"/>
          </w:tcPr>
          <w:p w14:paraId="0372BE7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个</w:t>
            </w:r>
          </w:p>
        </w:tc>
        <w:tc>
          <w:tcPr>
            <w:tcW w:w="859" w:type="dxa"/>
            <w:vAlign w:val="center"/>
          </w:tcPr>
          <w:p w14:paraId="207BCEA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01EB5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24DE3CD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71</w:t>
            </w:r>
          </w:p>
        </w:tc>
        <w:tc>
          <w:tcPr>
            <w:tcW w:w="1045" w:type="dxa"/>
            <w:vAlign w:val="center"/>
          </w:tcPr>
          <w:p w14:paraId="4EDFA5F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不锈钢审讯椅</w:t>
            </w:r>
          </w:p>
        </w:tc>
        <w:tc>
          <w:tcPr>
            <w:tcW w:w="787" w:type="dxa"/>
            <w:vAlign w:val="center"/>
          </w:tcPr>
          <w:p w14:paraId="0858DBD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3DD4BE9F">
            <w:pPr>
              <w:keepNext w:val="0"/>
              <w:keepLines w:val="0"/>
              <w:pageBreakBefore w:val="0"/>
              <w:widowControl/>
              <w:numPr>
                <w:ilvl w:val="0"/>
                <w:numId w:val="29"/>
              </w:numPr>
              <w:kinsoku/>
              <w:wordWrap/>
              <w:overflowPunct/>
              <w:topLinePunct w:val="0"/>
              <w:autoSpaceDE/>
              <w:autoSpaceDN/>
              <w:bidi w:val="0"/>
              <w:adjustRightInd/>
              <w:snapToGrid/>
              <w:spacing w:line="400" w:lineRule="exact"/>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不锈钢材质 </w:t>
            </w:r>
          </w:p>
          <w:p w14:paraId="293F5081">
            <w:pPr>
              <w:keepNext w:val="0"/>
              <w:keepLines w:val="0"/>
              <w:pageBreakBefore w:val="0"/>
              <w:widowControl/>
              <w:numPr>
                <w:ilvl w:val="0"/>
                <w:numId w:val="29"/>
              </w:numPr>
              <w:kinsoku/>
              <w:wordWrap/>
              <w:overflowPunct/>
              <w:topLinePunct w:val="0"/>
              <w:autoSpaceDE/>
              <w:autoSpaceDN/>
              <w:bidi w:val="0"/>
              <w:adjustRightInd/>
              <w:snapToGrid/>
              <w:spacing w:line="400" w:lineRule="exact"/>
              <w:ind w:left="0" w:leftChars="0" w:firstLine="0" w:firstLineChars="0"/>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尺寸：深≥70CM，宽≥60CM，高≥95CM 3.具有约束功能 </w:t>
            </w:r>
          </w:p>
          <w:p w14:paraId="3E579EF4">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4.软包且具备上锁功能</w:t>
            </w:r>
          </w:p>
        </w:tc>
        <w:tc>
          <w:tcPr>
            <w:tcW w:w="491" w:type="dxa"/>
            <w:vAlign w:val="center"/>
          </w:tcPr>
          <w:p w14:paraId="56500FD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把</w:t>
            </w:r>
          </w:p>
        </w:tc>
        <w:tc>
          <w:tcPr>
            <w:tcW w:w="859" w:type="dxa"/>
            <w:vAlign w:val="center"/>
          </w:tcPr>
          <w:p w14:paraId="16E2BBB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31CE1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4C9F621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72</w:t>
            </w:r>
          </w:p>
        </w:tc>
        <w:tc>
          <w:tcPr>
            <w:tcW w:w="1045" w:type="dxa"/>
            <w:vAlign w:val="center"/>
          </w:tcPr>
          <w:p w14:paraId="291083B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集成费</w:t>
            </w:r>
          </w:p>
        </w:tc>
        <w:tc>
          <w:tcPr>
            <w:tcW w:w="787" w:type="dxa"/>
            <w:vAlign w:val="center"/>
          </w:tcPr>
          <w:p w14:paraId="6BE76C4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top"/>
          </w:tcPr>
          <w:p w14:paraId="6EBCB2F9">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房间强弱电等必要服务及耗材，设备安装、调试等服务</w:t>
            </w:r>
          </w:p>
        </w:tc>
        <w:tc>
          <w:tcPr>
            <w:tcW w:w="491" w:type="dxa"/>
            <w:vAlign w:val="center"/>
          </w:tcPr>
          <w:p w14:paraId="360000E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项</w:t>
            </w:r>
          </w:p>
        </w:tc>
        <w:tc>
          <w:tcPr>
            <w:tcW w:w="859" w:type="dxa"/>
            <w:vAlign w:val="center"/>
          </w:tcPr>
          <w:p w14:paraId="1074052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6106A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1A30664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73</w:t>
            </w:r>
          </w:p>
        </w:tc>
        <w:tc>
          <w:tcPr>
            <w:tcW w:w="1045" w:type="dxa"/>
            <w:vAlign w:val="center"/>
          </w:tcPr>
          <w:p w14:paraId="1DB1683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证据采集控制系统</w:t>
            </w:r>
          </w:p>
        </w:tc>
        <w:tc>
          <w:tcPr>
            <w:tcW w:w="787" w:type="dxa"/>
            <w:vAlign w:val="center"/>
          </w:tcPr>
          <w:p w14:paraId="4F95053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1874CB6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系统界面各项功能应方便查找使用。主要保全“卷宗”、“物证”、“电子证据”“其他证据”等执法证据，依据执法证据涉及的纸质档案、物证、视频等证据的分类进行保全，实现自动编号入库归档，编号应符合相关法律规定。</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2.通用操作系统下运行（windows XP、windows 7、windows 10、windows Server 2008等），分为服务器端和用户端，服务器端运行在证据保全中心服务器电脑上，用户端运行在证据保全分中心电脑上。用户端可以通过局域网络将相关电子执法证据上传至服务器端，服务器端自动接收保存，并提示管理员进行查看审阅。系统需支持断点续传。</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系统有用户管理功能，分为系统管理员、监狱操作员、监区操作员三种权限，凭密码和指纹识别登陆账号，能增设单位及用户，可以对用户进行权限分配和管理。监区操作员权限只有新建、上传、续传和查询本单位执法证据权限，监狱操作员可以对全狱执法证据进行新建、上传、续传、查询、修改等权限，可以新建修改案件编号规则，对现有案件编号编辑修改。系统自动对登录及操作情况进行长期保存。</w:t>
            </w:r>
          </w:p>
        </w:tc>
        <w:tc>
          <w:tcPr>
            <w:tcW w:w="491" w:type="dxa"/>
            <w:vAlign w:val="center"/>
          </w:tcPr>
          <w:p w14:paraId="476D868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套</w:t>
            </w:r>
          </w:p>
        </w:tc>
        <w:tc>
          <w:tcPr>
            <w:tcW w:w="859" w:type="dxa"/>
            <w:vAlign w:val="center"/>
          </w:tcPr>
          <w:p w14:paraId="3291CC5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0046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676367B1">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74</w:t>
            </w:r>
          </w:p>
        </w:tc>
        <w:tc>
          <w:tcPr>
            <w:tcW w:w="1045" w:type="dxa"/>
            <w:vAlign w:val="center"/>
          </w:tcPr>
          <w:p w14:paraId="7553563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智能型物证保管柜</w:t>
            </w:r>
            <w:r>
              <w:rPr>
                <w:rFonts w:hint="eastAsia" w:ascii="仿宋" w:hAnsi="仿宋" w:eastAsia="仿宋" w:cs="仿宋"/>
                <w:color w:val="auto"/>
                <w:sz w:val="21"/>
                <w:szCs w:val="21"/>
                <w:highlight w:val="none"/>
              </w:rPr>
              <w:t>※</w:t>
            </w:r>
          </w:p>
        </w:tc>
        <w:tc>
          <w:tcPr>
            <w:tcW w:w="787" w:type="dxa"/>
            <w:vAlign w:val="center"/>
          </w:tcPr>
          <w:p w14:paraId="617B043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2500A5C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一、智能物证保管柜用材标准：</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1、用材标准：宝钢冷热板优质材料，智能化控制，根据不同物证制定相应柜体。</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2、材质要求：物证柜所用钢板厚度：底盘:3.0mm、立柱:1.5mm、门板:1.0mm 、侧板:1.0mm、搁板:1.0mm。</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3、外观要求：圆弧形五节面板设计搭配椭圆形亚克力列号灯，警蓝和象牙白颜色喷塑显得豪华、大气、庄重。</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二、产品各部功能：</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底盘：采用冷轧钢板进行整体焊接，分段组合式结构。加工精度高、具有对接互换性，便于运输和安装。底盘的大梁、侧梁、中间梁、轴承梁、连接板采用专门设计的工装夹具组焊而成，确保其高精度。底盘四角由斜撑组焊成的三角形结构能有效的防止底盘的横向变形，提高了底盘的刚性及承载能力。</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三、电器参数、功能：</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1、主控列采用≥12寸工业级带触摸计算机，操作简单实用。</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2、移动列采用≥8寸彩色触摸液晶屏。</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3、架体立柱急停按钮保护：架体运行中按下任一列任一立柱急停按钮，架体立即紧急停止。</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4、架体运行时，以动画形式显示架体运行方向。</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5、额定功率≥100W。</w:t>
            </w:r>
          </w:p>
        </w:tc>
        <w:tc>
          <w:tcPr>
            <w:tcW w:w="491" w:type="dxa"/>
            <w:vAlign w:val="center"/>
          </w:tcPr>
          <w:p w14:paraId="1EC09A1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立方米</w:t>
            </w:r>
          </w:p>
        </w:tc>
        <w:tc>
          <w:tcPr>
            <w:tcW w:w="859" w:type="dxa"/>
            <w:vAlign w:val="center"/>
          </w:tcPr>
          <w:p w14:paraId="1117D13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50</w:t>
            </w:r>
          </w:p>
        </w:tc>
      </w:tr>
      <w:tr w14:paraId="4AE3C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6F31A4A1">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75</w:t>
            </w:r>
          </w:p>
        </w:tc>
        <w:tc>
          <w:tcPr>
            <w:tcW w:w="1045" w:type="dxa"/>
            <w:vAlign w:val="center"/>
          </w:tcPr>
          <w:p w14:paraId="40ED300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视频全程监控系统</w:t>
            </w:r>
          </w:p>
        </w:tc>
        <w:tc>
          <w:tcPr>
            <w:tcW w:w="787" w:type="dxa"/>
            <w:vAlign w:val="center"/>
          </w:tcPr>
          <w:p w14:paraId="16AFC64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2F6CBAE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1、2台200万像素摄像机（≥1920*1080），CMOS图像传感器，采用H.264 High profile编码，支持可伸缩视频编码（SVC）技术。</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2、最大视频图像尺寸不小于1920×1080；</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3、帧率：1280 × 720时不小于30fps；</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4、录像存储时间不少于30天。</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5、主机输入不少于4路视频；</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6、支持即时回放、常规回放、事件回放、标签回放、日志回放等多种回放方式。</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7、视频全程监控系统可接入物证管理系统调配查看保存记录。45寸显示屏</w:t>
            </w:r>
          </w:p>
        </w:tc>
        <w:tc>
          <w:tcPr>
            <w:tcW w:w="491" w:type="dxa"/>
            <w:vAlign w:val="center"/>
          </w:tcPr>
          <w:p w14:paraId="73343DC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套</w:t>
            </w:r>
          </w:p>
        </w:tc>
        <w:tc>
          <w:tcPr>
            <w:tcW w:w="859" w:type="dxa"/>
            <w:vAlign w:val="center"/>
          </w:tcPr>
          <w:p w14:paraId="4F19A79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4615C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02DAAFE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76</w:t>
            </w:r>
          </w:p>
        </w:tc>
        <w:tc>
          <w:tcPr>
            <w:tcW w:w="1045" w:type="dxa"/>
            <w:vAlign w:val="center"/>
          </w:tcPr>
          <w:p w14:paraId="5D6A9A7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综合一体化受理台</w:t>
            </w:r>
          </w:p>
        </w:tc>
        <w:tc>
          <w:tcPr>
            <w:tcW w:w="787" w:type="dxa"/>
            <w:vAlign w:val="center"/>
          </w:tcPr>
          <w:p w14:paraId="27B87EF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7B6BEC9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1、结构和功能要求：综合一体化受理台长宽高参数规格不小于1800X780X750mm。</w:t>
            </w:r>
          </w:p>
          <w:p w14:paraId="588D1539">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2、整体采用台面木质防火板和台体钢板结合结构，整体可分拆，左右对称设计。</w:t>
            </w:r>
          </w:p>
          <w:p w14:paraId="311D358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3、工作台采用左、中、右三个独立分体结构，每个独立分体采用框架结构焊接制作。左、右独立分体采用对称设计，其内部所有设备装置结构均可以左右互换位置，包括电源网口、物证标签自动输出打印设备、文书打印输出设备、专业型高清物证拍摄仪、存放物品抽屉。</w:t>
            </w:r>
          </w:p>
          <w:p w14:paraId="535DACB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4、工作台配置2个内置设备抽屉和4个物品存放抽屉，所有抽屉抽拉采用高强度的三节导轨。</w:t>
            </w:r>
          </w:p>
          <w:p w14:paraId="6D7BB79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5、显示器设备安装于台面之下，呈水平角平卧固定与台面水平，使用时不影响操作人员视线范围。</w:t>
            </w:r>
          </w:p>
          <w:p w14:paraId="142C575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6、工作台内置物证条码自动识别设备、液晶显示器等设备均采用嵌入式安装，物证标签自动打印设备和文书打印设备采用抽屉方式进行固定，打印纸张无需移动设备即可方便更换。</w:t>
            </w:r>
          </w:p>
          <w:p w14:paraId="1B76619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7、工作台可以安装集成管理软件及智能柜驱动软件（物证管理系统另外单独配置），实现软件操作柜体等功能。</w:t>
            </w:r>
          </w:p>
          <w:p w14:paraId="57C4CA7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8、电脑操作键盘需安装在工作台桌面下方活动托盘。</w:t>
            </w:r>
          </w:p>
          <w:p w14:paraId="031ED53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9、前后采用圆角设计，桌面上除拍照和称重设备外，其它设备均采用嵌入式安装或隐蔽式安装。</w:t>
            </w:r>
          </w:p>
          <w:p w14:paraId="7FA1E83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10、工作台可满足安装电脑主机、液晶显示器、文书打印机、专业型物证拍摄仪、物证标签自动输出打印设备、物证条码自动识别设备等硬件设备。</w:t>
            </w:r>
          </w:p>
          <w:p w14:paraId="3BAA64F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11、工作台集成总电源开关及计算机启动关开。</w:t>
            </w:r>
          </w:p>
          <w:p w14:paraId="7086E55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12、工作台具备散热孔，具有散热功能。</w:t>
            </w:r>
          </w:p>
          <w:p w14:paraId="15B851E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13、操作人员在不需要移动位置的情况下可完成所有操作。</w:t>
            </w:r>
          </w:p>
          <w:p w14:paraId="4369945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14、外观要求：工作台台面整洁，金属表层色泽均匀、无流积、无起泡、无裂纹、无毛刺、无锈蚀，工作台拼接处缝隙≤5mm。</w:t>
            </w:r>
          </w:p>
          <w:p w14:paraId="2C7C122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15、条形码标签打印机：打印模式 热感式 / 热转式两用 ，分辨率 300 dpi (12 dots/mm) ，打印速度 4 IPS (127 mm/秒)，打印宽度 4.16" (105.7 mm)，打印长度 Min. 0.16”内存 8 MB Flash(使用者可用容量为4 MB) / SDRAM 16MB ，感应器形式 反射式感应器：可移动式，透光式感应器：中置型固定式(双感应器) ，纸张规格 纸张类型：连续纸、间距标签纸、黑线标记纸或打孔纸等，标签长度可自动侦测或手动命令强制控制，程序语言 EZPL编辑软件 标签排版软体, Windows Server 2003 &amp; 2008，DLL：Windows 2000, XP and Vista。</w:t>
            </w:r>
          </w:p>
          <w:p w14:paraId="0B3717C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16、文档打印机：类型: 喷墨， 最大打印幅面: A4，网络打印: 不支持网络打印， 供纸方式: 手动， 接口类型: USB， 墨盒类型: 一体式墨盒对档案资料、图片、纸质或平面的物证采用1000万像素高清拍摄仪录入，还可以录制DV视频资料保存。</w:t>
            </w:r>
          </w:p>
          <w:p w14:paraId="39F4092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17、无线扫描枪：直流5V，电流25毫安，光源650纳米激光，激光等级EN60825-1\CLASS1\国家二级激光安全标准，解码速度200次/秒，提示方式：蜂鸣器/LED指示灯。通讯距离500米，内置1M字节（可以储存6万条条码），一次充电可以连续使用45个小时，温度-40--60度。</w:t>
            </w:r>
          </w:p>
          <w:p w14:paraId="39F0563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18、物证拍摄仪：像素：500万，外观：便携折叠式，可升降，拍摄范围：A4\A5\A6，对焦方式：手动，拍摄速度：1秒，接口类型：USB2.0，扫描光源：自然光+LED补光灯。</w:t>
            </w:r>
          </w:p>
          <w:p w14:paraId="34805349">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19、RFID读写器：功能接口：USB CLIENT(TYPE B)，操控方式：电脑操控，天线：内置近场天线，支持协议：ISO1800-6C/EPC GLOBAL C1G2，支持频段：FCC902-928MHz，NCC924-927MHz，发射功率：软件可调（0DBM-+23DBM），供电方式：USB供电，电压：5VDC，工作温度：-20-+50度。</w:t>
            </w:r>
          </w:p>
          <w:p w14:paraId="5DE0D56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20、电脑升降器：控制方式：面板手动控制，倾仰角度：：≧15°（显示屏倾仰角度），相对湿度：不大于80%，产品颜色：铝合金拉丝黑/银，产品重量≦7KG，安装方式：嵌入式安装。</w:t>
            </w:r>
          </w:p>
          <w:p w14:paraId="53F8D5E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21、物证专用终端：CPU: Intel/英特尔四核I5, 台机Intel型号: i5, 内存容量: 4GB, 内存类型: DDR4, 硬盘容量: 1TB, 显卡类型: 集成显卡,  操作系统: windows7。 </w:t>
            </w:r>
          </w:p>
        </w:tc>
        <w:tc>
          <w:tcPr>
            <w:tcW w:w="491" w:type="dxa"/>
            <w:vAlign w:val="center"/>
          </w:tcPr>
          <w:p w14:paraId="2742417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套</w:t>
            </w:r>
          </w:p>
        </w:tc>
        <w:tc>
          <w:tcPr>
            <w:tcW w:w="859" w:type="dxa"/>
            <w:vAlign w:val="center"/>
          </w:tcPr>
          <w:p w14:paraId="4F722AF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1A3E1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057311C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77</w:t>
            </w:r>
          </w:p>
        </w:tc>
        <w:tc>
          <w:tcPr>
            <w:tcW w:w="1045" w:type="dxa"/>
            <w:vAlign w:val="center"/>
          </w:tcPr>
          <w:p w14:paraId="1787CCB9">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门禁管理及抓拍系统（含硬件设备）</w:t>
            </w:r>
          </w:p>
        </w:tc>
        <w:tc>
          <w:tcPr>
            <w:tcW w:w="787" w:type="dxa"/>
            <w:vAlign w:val="center"/>
          </w:tcPr>
          <w:p w14:paraId="42B4EEE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44296618">
            <w:pPr>
              <w:keepNext w:val="0"/>
              <w:keepLines w:val="0"/>
              <w:pageBreakBefore w:val="0"/>
              <w:widowControl/>
              <w:numPr>
                <w:ilvl w:val="0"/>
                <w:numId w:val="30"/>
              </w:numPr>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RFID主机：符合：EPC class1 G2、ISO1800-6B标准，工作频率：860-868MHz/902-928MHz，广谱跳频（FHSS）或定频发射方式，输出功率30dbm（可调），4个外接TNC天线接口，支持EPC和TID两种冲突防止模式，低功耗9V电源，工作温度-20-+75°。</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2、RFID天线：频率范围：902-928MHz，增益：9DBI，极化方式：圆极化，最大功率：50W，驻波比：最大为1.4，工作温度：-40°-+55°，重量：0.95kg。</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3、微波感应模块：发射频率：24.125GHz，发射最大功率20dbm，发射密度：〈5m W/CM，角度：45°，检查范围：3米，防护等级：IP52，检测模式：5CM/ S，功耗：〈2W(VA)，工作温度：-20-+60°</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4、抓拍摄像机：像素400万，清晰度5M，镜头：2.8-4m，视频压缩标准：SMART 256/H.256/H.264//MJPEG,图像尺寸：2560*1440，功耗：7.5W MAX，电源：DC12V,3D数字降噪，工作温度：-30-+60°，接口：rj-45自适应。</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5、网络通讯模块：继电器触点容量：30A/30VDC，数据接口：RS232/RJ-45，供电电压：DC7-30V，输出：4路（带指示灯），温度范围：-40-85°， 软件支持：配套配置软件和控制软件，支持二次开发。</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6电源模块：电压AC220V-24VDC,功率：60W/5a，输出：24V/2路，过载保护：105%-160%，过电压保护：115%-135%，输出电压微调：10%，执行标准：YD/T 1058 Q/DLX173。</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7.门禁管理软件：可以对物证的出入库实施监控，当物证未经管理人员同意非法拿出物证时门禁设备要进行报警及抓拍，门禁管理系统将会记录物证的所有信息及抓拍视频，永久保存在数据库里，方便物证的追溯查询。</w:t>
            </w:r>
          </w:p>
          <w:p w14:paraId="51574798">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8.规格尺寸：1200X500X70mm。</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9.每一物证上都贴有RFID电子标签，每天出库的物证都会由门禁对其电子身份记录备案，经过管理人员登记和办理合法的手续方可出库，否则会报警和抓拍图片并在屏幕上显示出来所报警的物证，并记录数据库中永久保存，以后方便历史数据查询。</w:t>
            </w:r>
          </w:p>
        </w:tc>
        <w:tc>
          <w:tcPr>
            <w:tcW w:w="491" w:type="dxa"/>
            <w:vAlign w:val="center"/>
          </w:tcPr>
          <w:p w14:paraId="36957BEE">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套</w:t>
            </w:r>
          </w:p>
        </w:tc>
        <w:tc>
          <w:tcPr>
            <w:tcW w:w="859" w:type="dxa"/>
            <w:vAlign w:val="center"/>
          </w:tcPr>
          <w:p w14:paraId="32FF23F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251E7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59B5A03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78</w:t>
            </w:r>
          </w:p>
        </w:tc>
        <w:tc>
          <w:tcPr>
            <w:tcW w:w="1045" w:type="dxa"/>
            <w:vAlign w:val="center"/>
          </w:tcPr>
          <w:p w14:paraId="1459106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RFID电子标签</w:t>
            </w:r>
          </w:p>
        </w:tc>
        <w:tc>
          <w:tcPr>
            <w:tcW w:w="787" w:type="dxa"/>
            <w:vAlign w:val="center"/>
          </w:tcPr>
          <w:p w14:paraId="6755492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0D9F685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1.工作频率：902～928MHz；</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2.遵循标准：ISO18000-6C；</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3.存储容量：标签内用户数据区容量应不小于512bits；</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4.环境温度：-10℃—70℃；</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5.使用寿命：正常情况下可使用10年以上，内存可擦写100,000次以上；</w:t>
            </w:r>
          </w:p>
        </w:tc>
        <w:tc>
          <w:tcPr>
            <w:tcW w:w="491" w:type="dxa"/>
            <w:vAlign w:val="center"/>
          </w:tcPr>
          <w:p w14:paraId="76D9E84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张</w:t>
            </w:r>
          </w:p>
        </w:tc>
        <w:tc>
          <w:tcPr>
            <w:tcW w:w="859" w:type="dxa"/>
            <w:vAlign w:val="center"/>
          </w:tcPr>
          <w:p w14:paraId="5A23E1F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500</w:t>
            </w:r>
          </w:p>
        </w:tc>
      </w:tr>
      <w:tr w14:paraId="44E12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0666213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79</w:t>
            </w:r>
          </w:p>
        </w:tc>
        <w:tc>
          <w:tcPr>
            <w:tcW w:w="1045" w:type="dxa"/>
            <w:vAlign w:val="center"/>
          </w:tcPr>
          <w:p w14:paraId="3C6D613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贵重物品保管箱</w:t>
            </w:r>
          </w:p>
        </w:tc>
        <w:tc>
          <w:tcPr>
            <w:tcW w:w="787" w:type="dxa"/>
            <w:vAlign w:val="center"/>
          </w:tcPr>
          <w:p w14:paraId="5522719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78CB2F3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1、规格不小于650X560X1500mm，</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2、主钥匙1套、应急钥匙1套、加强大锁钥匙1套，3块铁活动隔板。</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3、冷轧钢板，箱体厚度2.0mm以上。采用整体抗震结构，柜体采用专业防敲结构设计。</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表面自动静电喷涂，无颗粒感。美观大方，经过酸洗、碱洗、磷化表面处理，防锈、防腐蚀能力强。</w:t>
            </w:r>
          </w:p>
        </w:tc>
        <w:tc>
          <w:tcPr>
            <w:tcW w:w="491" w:type="dxa"/>
            <w:vAlign w:val="center"/>
          </w:tcPr>
          <w:p w14:paraId="251F19A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77F5366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774A0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73925CE9">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80</w:t>
            </w:r>
          </w:p>
        </w:tc>
        <w:tc>
          <w:tcPr>
            <w:tcW w:w="1045" w:type="dxa"/>
            <w:vAlign w:val="center"/>
          </w:tcPr>
          <w:p w14:paraId="32DC63B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单门电子防磁柜</w:t>
            </w:r>
          </w:p>
        </w:tc>
        <w:tc>
          <w:tcPr>
            <w:tcW w:w="787" w:type="dxa"/>
            <w:vAlign w:val="center"/>
          </w:tcPr>
          <w:p w14:paraId="4CD63B2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57BECA8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1、尺寸：长570mmX宽500mmX高1500mm。配置电子锁。内部6层 抽屉</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2、采用整体抗震结构，柜体采用专业防磁结构设计，表面自动静电喷涂，无颗粒感。美观大方，经过酸洗、碱洗、磷化表面处理，防锈、防腐蚀能力强；</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3、采用防撬结构设计，防磁处理，人性化设计，美观实用，双重防潮保障，防尘防静电；</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4、根据公安部物证鉴定中心电子磁介质保管要求研制。</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5、当空间磁场的强度为 200GS（奥斯特），柜内装具间磁场不大于 5GS，绝对符合磁性产品保管要求。</w:t>
            </w:r>
          </w:p>
        </w:tc>
        <w:tc>
          <w:tcPr>
            <w:tcW w:w="491" w:type="dxa"/>
            <w:vAlign w:val="center"/>
          </w:tcPr>
          <w:p w14:paraId="7103B01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087362A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56EB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4FBB615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81</w:t>
            </w:r>
          </w:p>
        </w:tc>
        <w:tc>
          <w:tcPr>
            <w:tcW w:w="1045" w:type="dxa"/>
            <w:vAlign w:val="center"/>
          </w:tcPr>
          <w:p w14:paraId="1BB7142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人脸识别暂存柜</w:t>
            </w:r>
          </w:p>
        </w:tc>
        <w:tc>
          <w:tcPr>
            <w:tcW w:w="787" w:type="dxa"/>
            <w:vAlign w:val="center"/>
          </w:tcPr>
          <w:p w14:paraId="1B3D53D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1E629759">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 xml:space="preserve">1、柜体规格：长 850X 宽 460X 高 1800mm。单门规格：270X310X450mm。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2、材质为优质冷轧钢板。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3、表面喷塑：要求脱脂、磷化处理，双面静电喷涂，表面无颗粒感，美观大方，具有防锈、防腐蚀能力；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4、配置 12 门。配置 7 寸电容屏触摸屏，安卓 A64 架构。1G+8G 运存内存。可联网自动开门。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 xml:space="preserve">5、人脸识别模块，配置双目摄像头、活体识别。不 </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挑光线和环境。</w:t>
            </w:r>
          </w:p>
        </w:tc>
        <w:tc>
          <w:tcPr>
            <w:tcW w:w="491" w:type="dxa"/>
            <w:vAlign w:val="center"/>
          </w:tcPr>
          <w:p w14:paraId="3AE9CDE5">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64B9920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01CF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77A215E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82</w:t>
            </w:r>
          </w:p>
        </w:tc>
        <w:tc>
          <w:tcPr>
            <w:tcW w:w="1045" w:type="dxa"/>
            <w:vAlign w:val="center"/>
          </w:tcPr>
          <w:p w14:paraId="22FD0688">
            <w:pPr>
              <w:keepNext w:val="0"/>
              <w:keepLines w:val="0"/>
              <w:pageBreakBefore w:val="0"/>
              <w:widowControl/>
              <w:suppressLineNumbers w:val="0"/>
              <w:kinsoku/>
              <w:wordWrap/>
              <w:overflowPunct/>
              <w:topLinePunct w:val="0"/>
              <w:autoSpaceDE/>
              <w:autoSpaceDN/>
              <w:bidi w:val="0"/>
              <w:adjustRightInd/>
              <w:snapToGrid/>
              <w:spacing w:line="400" w:lineRule="exact"/>
              <w:jc w:val="both"/>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物证箱</w:t>
            </w:r>
          </w:p>
        </w:tc>
        <w:tc>
          <w:tcPr>
            <w:tcW w:w="787" w:type="dxa"/>
            <w:vAlign w:val="center"/>
          </w:tcPr>
          <w:p w14:paraId="3937CD8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48A9D9DE">
            <w:pPr>
              <w:keepNext w:val="0"/>
              <w:keepLines w:val="0"/>
              <w:pageBreakBefore w:val="0"/>
              <w:widowControl/>
              <w:numPr>
                <w:ilvl w:val="0"/>
                <w:numId w:val="31"/>
              </w:numPr>
              <w:suppressLineNumbers w:val="0"/>
              <w:kinsoku/>
              <w:wordWrap/>
              <w:overflowPunct/>
              <w:topLinePunct w:val="0"/>
              <w:autoSpaceDE/>
              <w:autoSpaceDN/>
              <w:bidi w:val="0"/>
              <w:adjustRightInd/>
              <w:snapToGrid/>
              <w:spacing w:line="400" w:lineRule="exact"/>
              <w:jc w:val="both"/>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功能：公安物证室物证存放专用物证箱。</w:t>
            </w:r>
          </w:p>
          <w:p w14:paraId="38BD975A">
            <w:pPr>
              <w:keepNext w:val="0"/>
              <w:keepLines w:val="0"/>
              <w:pageBreakBefore w:val="0"/>
              <w:widowControl/>
              <w:numPr>
                <w:ilvl w:val="0"/>
                <w:numId w:val="31"/>
              </w:numPr>
              <w:suppressLineNumbers w:val="0"/>
              <w:kinsoku/>
              <w:wordWrap/>
              <w:overflowPunct/>
              <w:topLinePunct w:val="0"/>
              <w:autoSpaceDE/>
              <w:autoSpaceDN/>
              <w:bidi w:val="0"/>
              <w:adjustRightInd/>
              <w:snapToGrid/>
              <w:spacing w:line="400" w:lineRule="exact"/>
              <w:jc w:val="both"/>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尺寸：长400mmX宽350mmX</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高250mm，箱体带盖。</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3.材质：五层进口原木浆瓦楞纸；</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4.外观：物证软件管理所需的信息填写位置，与公安局要求的物证保管箱外观一致。正面印刷物证、警徽、涉案编号等相关信息填写栏。</w:t>
            </w:r>
            <w:r>
              <w:rPr>
                <w:rFonts w:hint="eastAsia" w:ascii="仿宋" w:hAnsi="仿宋" w:eastAsia="仿宋" w:cs="仿宋"/>
                <w:i w:val="0"/>
                <w:iCs w:val="0"/>
                <w:color w:val="auto"/>
                <w:kern w:val="0"/>
                <w:sz w:val="21"/>
                <w:szCs w:val="21"/>
                <w:highlight w:val="none"/>
                <w:u w:val="none"/>
                <w:lang w:val="en-US" w:eastAsia="zh-CN" w:bidi="ar"/>
              </w:rPr>
              <w:br w:type="textWrapping"/>
            </w:r>
            <w:r>
              <w:rPr>
                <w:rFonts w:hint="eastAsia" w:ascii="仿宋" w:hAnsi="仿宋" w:eastAsia="仿宋" w:cs="仿宋"/>
                <w:i w:val="0"/>
                <w:iCs w:val="0"/>
                <w:color w:val="auto"/>
                <w:kern w:val="0"/>
                <w:sz w:val="21"/>
                <w:szCs w:val="21"/>
                <w:highlight w:val="none"/>
                <w:u w:val="none"/>
                <w:lang w:val="en-US" w:eastAsia="zh-CN" w:bidi="ar"/>
              </w:rPr>
              <w:t>5.高强度纸板，表面光滑，可方便粘贴物证标签，一次成型，靠自身进行固定，箱体可以承受10公斤以上物品，可反复使用</w:t>
            </w:r>
          </w:p>
        </w:tc>
        <w:tc>
          <w:tcPr>
            <w:tcW w:w="491" w:type="dxa"/>
            <w:vAlign w:val="center"/>
          </w:tcPr>
          <w:p w14:paraId="3533CED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个</w:t>
            </w:r>
          </w:p>
        </w:tc>
        <w:tc>
          <w:tcPr>
            <w:tcW w:w="859" w:type="dxa"/>
            <w:vAlign w:val="center"/>
          </w:tcPr>
          <w:p w14:paraId="0A039F7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50</w:t>
            </w:r>
          </w:p>
        </w:tc>
      </w:tr>
      <w:tr w14:paraId="4D72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51C78CD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83</w:t>
            </w:r>
          </w:p>
        </w:tc>
        <w:tc>
          <w:tcPr>
            <w:tcW w:w="1045" w:type="dxa"/>
            <w:vAlign w:val="center"/>
          </w:tcPr>
          <w:p w14:paraId="44986B2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除湿机</w:t>
            </w:r>
          </w:p>
        </w:tc>
        <w:tc>
          <w:tcPr>
            <w:tcW w:w="787" w:type="dxa"/>
            <w:vAlign w:val="center"/>
          </w:tcPr>
          <w:p w14:paraId="5719295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39D4C98D">
            <w:pPr>
              <w:keepNext w:val="0"/>
              <w:keepLines w:val="0"/>
              <w:pageBreakBefore w:val="0"/>
              <w:widowControl/>
              <w:numPr>
                <w:ilvl w:val="0"/>
                <w:numId w:val="32"/>
              </w:numPr>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功率：180W，</w:t>
            </w:r>
          </w:p>
          <w:p w14:paraId="5AEA2168">
            <w:pPr>
              <w:keepNext w:val="0"/>
              <w:keepLines w:val="0"/>
              <w:pageBreakBefore w:val="0"/>
              <w:widowControl/>
              <w:numPr>
                <w:ilvl w:val="0"/>
                <w:numId w:val="32"/>
              </w:numPr>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智能类型：自动，</w:t>
            </w:r>
          </w:p>
          <w:p w14:paraId="5F466211">
            <w:pPr>
              <w:keepNext w:val="0"/>
              <w:keepLines w:val="0"/>
              <w:pageBreakBefore w:val="0"/>
              <w:widowControl/>
              <w:numPr>
                <w:ilvl w:val="0"/>
                <w:numId w:val="32"/>
              </w:numPr>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最大除湿量：0.5L/H，水箱容积：3.5L，适用面积10-90平方米，电压：220V，温度范围：-20-80°</w:t>
            </w:r>
          </w:p>
        </w:tc>
        <w:tc>
          <w:tcPr>
            <w:tcW w:w="491" w:type="dxa"/>
            <w:vAlign w:val="center"/>
          </w:tcPr>
          <w:p w14:paraId="6733F3F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台</w:t>
            </w:r>
          </w:p>
        </w:tc>
        <w:tc>
          <w:tcPr>
            <w:tcW w:w="859" w:type="dxa"/>
            <w:vAlign w:val="center"/>
          </w:tcPr>
          <w:p w14:paraId="5D3D2381">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59CDF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4A23491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85</w:t>
            </w:r>
          </w:p>
        </w:tc>
        <w:tc>
          <w:tcPr>
            <w:tcW w:w="1045" w:type="dxa"/>
            <w:vAlign w:val="center"/>
          </w:tcPr>
          <w:p w14:paraId="038358A9">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流程指示牌</w:t>
            </w:r>
          </w:p>
        </w:tc>
        <w:tc>
          <w:tcPr>
            <w:tcW w:w="787" w:type="dxa"/>
            <w:vAlign w:val="center"/>
          </w:tcPr>
          <w:p w14:paraId="3E584169">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7BB028A8">
            <w:pPr>
              <w:keepNext w:val="0"/>
              <w:keepLines w:val="0"/>
              <w:pageBreakBefore w:val="0"/>
              <w:widowControl/>
              <w:numPr>
                <w:ilvl w:val="0"/>
                <w:numId w:val="33"/>
              </w:numPr>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表面二层覆膜，印刷清晰。</w:t>
            </w:r>
          </w:p>
          <w:p w14:paraId="68478A79">
            <w:pPr>
              <w:keepNext w:val="0"/>
              <w:keepLines w:val="0"/>
              <w:pageBreakBefore w:val="0"/>
              <w:widowControl/>
              <w:numPr>
                <w:ilvl w:val="0"/>
                <w:numId w:val="33"/>
              </w:numPr>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材质防火、防潮。</w:t>
            </w:r>
          </w:p>
        </w:tc>
        <w:tc>
          <w:tcPr>
            <w:tcW w:w="491" w:type="dxa"/>
            <w:vAlign w:val="center"/>
          </w:tcPr>
          <w:p w14:paraId="601864D4">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项</w:t>
            </w:r>
          </w:p>
        </w:tc>
        <w:tc>
          <w:tcPr>
            <w:tcW w:w="859" w:type="dxa"/>
            <w:vAlign w:val="center"/>
          </w:tcPr>
          <w:p w14:paraId="3952CAE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7CDE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1296BB4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86</w:t>
            </w:r>
          </w:p>
        </w:tc>
        <w:tc>
          <w:tcPr>
            <w:tcW w:w="1045" w:type="dxa"/>
            <w:vAlign w:val="center"/>
          </w:tcPr>
          <w:p w14:paraId="19BB1B4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证据保全中心背景墙</w:t>
            </w:r>
          </w:p>
        </w:tc>
        <w:tc>
          <w:tcPr>
            <w:tcW w:w="787" w:type="dxa"/>
            <w:vAlign w:val="center"/>
          </w:tcPr>
          <w:p w14:paraId="5555F631">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2D5D7EC4">
            <w:pPr>
              <w:keepNext w:val="0"/>
              <w:keepLines w:val="0"/>
              <w:pageBreakBefore w:val="0"/>
              <w:widowControl/>
              <w:numPr>
                <w:ilvl w:val="0"/>
                <w:numId w:val="34"/>
              </w:numPr>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根据物证室尺寸设计安装背景墙。</w:t>
            </w:r>
          </w:p>
          <w:p w14:paraId="43342F59">
            <w:pPr>
              <w:keepNext w:val="0"/>
              <w:keepLines w:val="0"/>
              <w:pageBreakBefore w:val="0"/>
              <w:widowControl/>
              <w:numPr>
                <w:ilvl w:val="0"/>
                <w:numId w:val="34"/>
              </w:numPr>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按照客户要求印“XXX市（/区/县）监狱证据保全中心”等字样。</w:t>
            </w:r>
          </w:p>
        </w:tc>
        <w:tc>
          <w:tcPr>
            <w:tcW w:w="491" w:type="dxa"/>
            <w:vAlign w:val="center"/>
          </w:tcPr>
          <w:p w14:paraId="69D765B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项</w:t>
            </w:r>
          </w:p>
        </w:tc>
        <w:tc>
          <w:tcPr>
            <w:tcW w:w="859" w:type="dxa"/>
            <w:vAlign w:val="center"/>
          </w:tcPr>
          <w:p w14:paraId="3E5A0CB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r w14:paraId="150C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14:paraId="58E8581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87</w:t>
            </w:r>
          </w:p>
        </w:tc>
        <w:tc>
          <w:tcPr>
            <w:tcW w:w="1045" w:type="dxa"/>
            <w:vAlign w:val="center"/>
          </w:tcPr>
          <w:p w14:paraId="087C896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集成费</w:t>
            </w:r>
          </w:p>
        </w:tc>
        <w:tc>
          <w:tcPr>
            <w:tcW w:w="787" w:type="dxa"/>
            <w:vAlign w:val="center"/>
          </w:tcPr>
          <w:p w14:paraId="3C2C359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工业</w:t>
            </w:r>
          </w:p>
        </w:tc>
        <w:tc>
          <w:tcPr>
            <w:tcW w:w="5236" w:type="dxa"/>
            <w:vAlign w:val="center"/>
          </w:tcPr>
          <w:p w14:paraId="31D36BC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运输费卸货费、安装调试费等</w:t>
            </w:r>
          </w:p>
        </w:tc>
        <w:tc>
          <w:tcPr>
            <w:tcW w:w="491" w:type="dxa"/>
            <w:vAlign w:val="center"/>
          </w:tcPr>
          <w:p w14:paraId="1861D4C1">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项</w:t>
            </w:r>
          </w:p>
        </w:tc>
        <w:tc>
          <w:tcPr>
            <w:tcW w:w="859" w:type="dxa"/>
            <w:vAlign w:val="center"/>
          </w:tcPr>
          <w:p w14:paraId="5CA4D93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仿宋" w:hAnsi="仿宋" w:eastAsia="仿宋" w:cs="仿宋"/>
                <w:i w:val="0"/>
                <w:iCs w:val="0"/>
                <w:color w:val="auto"/>
                <w:kern w:val="0"/>
                <w:sz w:val="21"/>
                <w:szCs w:val="21"/>
                <w:highlight w:val="none"/>
                <w:u w:val="none"/>
                <w:lang w:val="en-US" w:eastAsia="zh-CN" w:bidi="ar"/>
              </w:rPr>
            </w:pPr>
            <w:r>
              <w:rPr>
                <w:rFonts w:hint="eastAsia" w:ascii="仿宋" w:hAnsi="仿宋" w:eastAsia="仿宋" w:cs="仿宋"/>
                <w:i w:val="0"/>
                <w:iCs w:val="0"/>
                <w:color w:val="auto"/>
                <w:kern w:val="0"/>
                <w:sz w:val="21"/>
                <w:szCs w:val="21"/>
                <w:highlight w:val="none"/>
                <w:u w:val="none"/>
                <w:lang w:val="en-US" w:eastAsia="zh-CN" w:bidi="ar"/>
              </w:rPr>
              <w:t>1</w:t>
            </w:r>
          </w:p>
        </w:tc>
      </w:tr>
    </w:tbl>
    <w:p w14:paraId="16688437">
      <w:pPr>
        <w:widowControl/>
        <w:spacing w:line="240" w:lineRule="auto"/>
        <w:ind w:firstLine="420" w:firstLineChars="200"/>
        <w:jc w:val="left"/>
        <w:rPr>
          <w:rFonts w:ascii="华文中宋" w:hAnsi="华文中宋" w:eastAsia="华文中宋" w:cs="宋体"/>
          <w:kern w:val="0"/>
          <w:sz w:val="21"/>
          <w:szCs w:val="21"/>
          <w:highlight w:val="none"/>
        </w:rPr>
      </w:pPr>
      <w:r>
        <w:rPr>
          <w:rFonts w:hint="eastAsia" w:ascii="华文中宋" w:hAnsi="华文中宋" w:eastAsia="华文中宋" w:cs="宋体"/>
          <w:kern w:val="0"/>
          <w:sz w:val="21"/>
          <w:szCs w:val="21"/>
          <w:highlight w:val="none"/>
        </w:rPr>
        <w:t>说明：</w:t>
      </w:r>
    </w:p>
    <w:p w14:paraId="3378B318">
      <w:pPr>
        <w:widowControl/>
        <w:spacing w:line="360" w:lineRule="auto"/>
        <w:ind w:firstLine="420" w:firstLineChars="200"/>
        <w:jc w:val="left"/>
        <w:rPr>
          <w:rFonts w:hint="eastAsia" w:ascii="华文中宋" w:hAnsi="华文中宋" w:eastAsia="华文中宋" w:cs="宋体"/>
          <w:kern w:val="0"/>
          <w:sz w:val="21"/>
          <w:szCs w:val="21"/>
          <w:highlight w:val="none"/>
        </w:rPr>
      </w:pPr>
      <w:r>
        <w:rPr>
          <w:rFonts w:hint="eastAsia" w:ascii="华文中宋" w:hAnsi="华文中宋" w:eastAsia="华文中宋" w:cs="宋体"/>
          <w:kern w:val="0"/>
          <w:sz w:val="21"/>
          <w:szCs w:val="21"/>
          <w:highlight w:val="none"/>
        </w:rPr>
        <w:t>1. 需求或性能描述中标注‘★’的为符合性审查内容，未标记‘★’符号的为评审考量内容。</w:t>
      </w:r>
    </w:p>
    <w:p w14:paraId="2655D334">
      <w:pPr>
        <w:widowControl/>
        <w:spacing w:line="360" w:lineRule="auto"/>
        <w:ind w:firstLine="420" w:firstLineChars="200"/>
        <w:jc w:val="left"/>
        <w:rPr>
          <w:rFonts w:hint="eastAsia" w:ascii="华文中宋" w:hAnsi="华文中宋" w:eastAsia="华文中宋"/>
          <w:b/>
          <w:bCs/>
          <w:sz w:val="21"/>
          <w:szCs w:val="21"/>
        </w:rPr>
      </w:pPr>
      <w:r>
        <w:rPr>
          <w:rFonts w:hint="eastAsia" w:ascii="华文中宋" w:hAnsi="华文中宋" w:eastAsia="华文中宋" w:cs="宋体"/>
          <w:kern w:val="0"/>
          <w:sz w:val="21"/>
          <w:szCs w:val="21"/>
          <w:highlight w:val="none"/>
        </w:rPr>
        <w:t>2. 非单一产品采购项目，标的物名称中标注“※”的产品为核心产品。</w:t>
      </w:r>
    </w:p>
    <w:bookmarkEnd w:id="70"/>
    <w:p w14:paraId="621B38CE">
      <w:pPr>
        <w:pStyle w:val="50"/>
        <w:snapToGrid w:val="0"/>
        <w:spacing w:line="360" w:lineRule="auto"/>
        <w:textAlignment w:val="auto"/>
        <w:rPr>
          <w:rFonts w:ascii="华文中宋" w:hAnsi="华文中宋" w:eastAsia="华文中宋" w:cs="华文中宋"/>
          <w:b/>
        </w:rPr>
      </w:pPr>
      <w:r>
        <w:rPr>
          <w:rFonts w:hint="eastAsia" w:ascii="华文中宋" w:hAnsi="华文中宋" w:eastAsia="华文中宋" w:cs="华文中宋"/>
          <w:b/>
          <w:lang w:val="en-US" w:eastAsia="zh-CN"/>
        </w:rPr>
        <w:t>六</w:t>
      </w:r>
      <w:r>
        <w:rPr>
          <w:rFonts w:hint="eastAsia" w:ascii="华文中宋" w:hAnsi="华文中宋" w:eastAsia="华文中宋" w:cs="华文中宋"/>
          <w:b/>
        </w:rPr>
        <w:t>、其他</w:t>
      </w:r>
    </w:p>
    <w:p w14:paraId="786CC5B3">
      <w:pPr>
        <w:pStyle w:val="50"/>
        <w:snapToGrid w:val="0"/>
        <w:spacing w:line="360" w:lineRule="auto"/>
        <w:ind w:firstLine="420" w:firstLineChars="200"/>
        <w:textAlignment w:val="auto"/>
        <w:rPr>
          <w:rFonts w:ascii="华文中宋" w:hAnsi="华文中宋" w:eastAsia="华文中宋" w:cs="华文中宋"/>
        </w:rPr>
      </w:pPr>
      <w:r>
        <w:rPr>
          <w:rFonts w:hint="eastAsia" w:ascii="华文中宋" w:hAnsi="华文中宋" w:eastAsia="华文中宋" w:cs="华文中宋"/>
        </w:rPr>
        <w:t>投标人须保持登陆山西政府采购平台，随时准备对评标委员会在平台上的询问予以解答。</w:t>
      </w:r>
    </w:p>
    <w:p w14:paraId="396F109B">
      <w:pPr>
        <w:rPr>
          <w:rFonts w:ascii="华文中宋" w:hAnsi="华文中宋" w:eastAsia="华文中宋"/>
          <w:szCs w:val="21"/>
        </w:rPr>
      </w:pPr>
      <w:bookmarkStart w:id="72" w:name="_Toc352761948"/>
      <w:bookmarkStart w:id="73" w:name="_Toc424378696"/>
    </w:p>
    <w:p w14:paraId="49F14050">
      <w:pPr>
        <w:pStyle w:val="47"/>
        <w:pageBreakBefore/>
        <w:numPr>
          <w:ilvl w:val="0"/>
          <w:numId w:val="0"/>
        </w:numPr>
        <w:snapToGrid w:val="0"/>
        <w:spacing w:before="0" w:after="0"/>
        <w:rPr>
          <w:rFonts w:ascii="华文中宋" w:hAnsi="华文中宋" w:eastAsia="华文中宋"/>
          <w:b/>
        </w:rPr>
      </w:pPr>
      <w:bookmarkStart w:id="74" w:name="_Toc28436"/>
      <w:bookmarkStart w:id="75" w:name="_Toc91694430"/>
      <w:r>
        <w:rPr>
          <w:rFonts w:hint="eastAsia" w:ascii="华文中宋" w:hAnsi="华文中宋" w:eastAsia="华文中宋"/>
          <w:spacing w:val="20"/>
          <w:szCs w:val="28"/>
        </w:rPr>
        <w:t>第五部分</w:t>
      </w:r>
      <w:bookmarkEnd w:id="72"/>
      <w:bookmarkEnd w:id="73"/>
      <w:r>
        <w:rPr>
          <w:rFonts w:hint="eastAsia" w:ascii="华文中宋" w:hAnsi="华文中宋" w:eastAsia="华文中宋"/>
          <w:spacing w:val="20"/>
          <w:szCs w:val="28"/>
        </w:rPr>
        <w:t xml:space="preserve">  资格审查内容及标准</w:t>
      </w:r>
      <w:bookmarkEnd w:id="74"/>
      <w:bookmarkEnd w:id="75"/>
      <w:bookmarkStart w:id="76" w:name="_Toc400718590"/>
    </w:p>
    <w:p w14:paraId="558AE9D2">
      <w:pPr>
        <w:pStyle w:val="50"/>
        <w:snapToGrid w:val="0"/>
        <w:spacing w:line="480" w:lineRule="exact"/>
        <w:rPr>
          <w:rFonts w:ascii="华文中宋" w:hAnsi="华文中宋" w:eastAsia="华文中宋"/>
          <w:b/>
        </w:rPr>
      </w:pPr>
      <w:r>
        <w:rPr>
          <w:rFonts w:hint="eastAsia" w:ascii="华文中宋" w:hAnsi="华文中宋" w:eastAsia="华文中宋"/>
          <w:b/>
        </w:rPr>
        <w:t>资格审查内容及标准</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
        <w:gridCol w:w="2659"/>
        <w:gridCol w:w="5387"/>
      </w:tblGrid>
      <w:tr w14:paraId="3F27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6151A7FA">
            <w:pPr>
              <w:jc w:val="center"/>
              <w:rPr>
                <w:color w:val="auto"/>
                <w:highlight w:val="none"/>
              </w:rPr>
            </w:pPr>
            <w:r>
              <w:rPr>
                <w:rFonts w:hint="eastAsia" w:ascii="华文中宋" w:hAnsi="华文中宋" w:eastAsia="华文中宋"/>
                <w:color w:val="auto"/>
                <w:highlight w:val="none"/>
              </w:rPr>
              <w:t>序号</w:t>
            </w:r>
          </w:p>
        </w:tc>
        <w:tc>
          <w:tcPr>
            <w:tcW w:w="2659" w:type="dxa"/>
            <w:vAlign w:val="center"/>
          </w:tcPr>
          <w:p w14:paraId="122DAD1C">
            <w:pPr>
              <w:jc w:val="center"/>
              <w:rPr>
                <w:color w:val="auto"/>
                <w:highlight w:val="none"/>
              </w:rPr>
            </w:pPr>
            <w:r>
              <w:rPr>
                <w:rFonts w:hint="eastAsia" w:ascii="华文中宋" w:hAnsi="华文中宋" w:eastAsia="华文中宋"/>
                <w:color w:val="auto"/>
                <w:highlight w:val="none"/>
              </w:rPr>
              <w:t>内容</w:t>
            </w:r>
          </w:p>
        </w:tc>
        <w:tc>
          <w:tcPr>
            <w:tcW w:w="5387" w:type="dxa"/>
            <w:vAlign w:val="center"/>
          </w:tcPr>
          <w:p w14:paraId="14631F57">
            <w:pPr>
              <w:jc w:val="center"/>
              <w:rPr>
                <w:color w:val="auto"/>
                <w:highlight w:val="none"/>
              </w:rPr>
            </w:pPr>
            <w:r>
              <w:rPr>
                <w:rFonts w:hint="eastAsia" w:ascii="华文中宋" w:hAnsi="华文中宋" w:eastAsia="华文中宋"/>
                <w:color w:val="auto"/>
                <w:highlight w:val="none"/>
              </w:rPr>
              <w:t>标准</w:t>
            </w:r>
          </w:p>
        </w:tc>
      </w:tr>
      <w:tr w14:paraId="14897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07E388B6">
            <w:pPr>
              <w:jc w:val="center"/>
              <w:rPr>
                <w:color w:val="auto"/>
                <w:highlight w:val="none"/>
              </w:rPr>
            </w:pPr>
            <w:r>
              <w:rPr>
                <w:rFonts w:ascii="华文中宋" w:hAnsi="华文中宋" w:eastAsia="华文中宋"/>
                <w:color w:val="auto"/>
                <w:highlight w:val="none"/>
              </w:rPr>
              <w:t>1</w:t>
            </w:r>
          </w:p>
        </w:tc>
        <w:tc>
          <w:tcPr>
            <w:tcW w:w="2659" w:type="dxa"/>
            <w:vAlign w:val="center"/>
          </w:tcPr>
          <w:p w14:paraId="0223FA88">
            <w:pPr>
              <w:rPr>
                <w:color w:val="auto"/>
                <w:highlight w:val="none"/>
              </w:rPr>
            </w:pPr>
            <w:r>
              <w:rPr>
                <w:rFonts w:hint="eastAsia" w:ascii="华文中宋" w:hAnsi="华文中宋" w:eastAsia="华文中宋"/>
                <w:color w:val="auto"/>
                <w:highlight w:val="none"/>
              </w:rPr>
              <w:t>投标人代表的证明</w:t>
            </w:r>
          </w:p>
        </w:tc>
        <w:tc>
          <w:tcPr>
            <w:tcW w:w="5387" w:type="dxa"/>
          </w:tcPr>
          <w:p w14:paraId="66EBBAC2">
            <w:pPr>
              <w:ind w:firstLine="420" w:firstLineChars="200"/>
              <w:rPr>
                <w:color w:val="auto"/>
                <w:highlight w:val="none"/>
              </w:rPr>
            </w:pPr>
            <w:r>
              <w:rPr>
                <w:rFonts w:hint="eastAsia" w:ascii="华文中宋" w:hAnsi="华文中宋" w:eastAsia="华文中宋"/>
                <w:color w:val="auto"/>
                <w:highlight w:val="none"/>
              </w:rPr>
              <w:t>法定代表人（负责人）参加投标的，提供“法定代表人（负责人）证明书”</w:t>
            </w:r>
          </w:p>
          <w:p w14:paraId="04A0B7EE">
            <w:pPr>
              <w:ind w:firstLine="420" w:firstLineChars="200"/>
              <w:rPr>
                <w:color w:val="auto"/>
                <w:highlight w:val="none"/>
              </w:rPr>
            </w:pPr>
            <w:r>
              <w:rPr>
                <w:rFonts w:hint="eastAsia" w:ascii="华文中宋" w:hAnsi="华文中宋" w:eastAsia="华文中宋"/>
                <w:color w:val="auto"/>
                <w:highlight w:val="none"/>
              </w:rPr>
              <w:t>委托代理人参加投标的，提供“法定代表人（负责人）授权委托书”</w:t>
            </w:r>
          </w:p>
          <w:p w14:paraId="0A807DF0">
            <w:pPr>
              <w:ind w:firstLine="420" w:firstLineChars="200"/>
              <w:rPr>
                <w:color w:val="auto"/>
                <w:highlight w:val="none"/>
              </w:rPr>
            </w:pPr>
            <w:r>
              <w:rPr>
                <w:rFonts w:hint="eastAsia" w:ascii="华文中宋" w:hAnsi="华文中宋" w:eastAsia="华文中宋"/>
                <w:color w:val="auto"/>
                <w:highlight w:val="none"/>
              </w:rPr>
              <w:t>自然人参加投标的，提供个人身份证明扫描件</w:t>
            </w:r>
          </w:p>
          <w:p w14:paraId="0FDAD348">
            <w:pPr>
              <w:ind w:firstLine="420" w:firstLineChars="200"/>
              <w:rPr>
                <w:b/>
                <w:color w:val="auto"/>
                <w:highlight w:val="none"/>
              </w:rPr>
            </w:pPr>
            <w:r>
              <w:rPr>
                <w:rFonts w:hint="eastAsia" w:ascii="华文中宋" w:hAnsi="华文中宋" w:eastAsia="华文中宋"/>
                <w:b/>
                <w:color w:val="auto"/>
                <w:highlight w:val="none"/>
              </w:rPr>
              <w:t>内容齐全。</w:t>
            </w:r>
          </w:p>
        </w:tc>
      </w:tr>
      <w:tr w14:paraId="3FEE2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0EE25CB4">
            <w:pPr>
              <w:jc w:val="center"/>
              <w:rPr>
                <w:rFonts w:ascii="华文中宋" w:hAnsi="华文中宋" w:eastAsia="华文中宋"/>
                <w:color w:val="auto"/>
                <w:highlight w:val="none"/>
              </w:rPr>
            </w:pPr>
            <w:r>
              <w:rPr>
                <w:rFonts w:ascii="华文中宋" w:hAnsi="华文中宋" w:eastAsia="华文中宋"/>
                <w:color w:val="auto"/>
                <w:highlight w:val="none"/>
              </w:rPr>
              <w:t>2</w:t>
            </w:r>
          </w:p>
        </w:tc>
        <w:tc>
          <w:tcPr>
            <w:tcW w:w="2659" w:type="dxa"/>
            <w:vAlign w:val="center"/>
          </w:tcPr>
          <w:p w14:paraId="24099897">
            <w:pPr>
              <w:rPr>
                <w:rFonts w:ascii="华文中宋" w:hAnsi="华文中宋" w:eastAsia="华文中宋"/>
                <w:color w:val="auto"/>
                <w:highlight w:val="none"/>
              </w:rPr>
            </w:pPr>
            <w:r>
              <w:rPr>
                <w:rFonts w:hint="eastAsia" w:ascii="华文中宋" w:hAnsi="华文中宋" w:eastAsia="华文中宋"/>
                <w:color w:val="auto"/>
                <w:highlight w:val="none"/>
              </w:rPr>
              <w:t>投标函</w:t>
            </w:r>
          </w:p>
        </w:tc>
        <w:tc>
          <w:tcPr>
            <w:tcW w:w="5387" w:type="dxa"/>
          </w:tcPr>
          <w:p w14:paraId="60D89C7B">
            <w:pPr>
              <w:ind w:firstLine="315" w:firstLineChars="150"/>
              <w:rPr>
                <w:rFonts w:ascii="华文中宋" w:hAnsi="华文中宋" w:eastAsia="华文中宋"/>
                <w:color w:val="auto"/>
                <w:highlight w:val="none"/>
              </w:rPr>
            </w:pPr>
            <w:r>
              <w:rPr>
                <w:rFonts w:hint="eastAsia" w:ascii="华文中宋" w:hAnsi="华文中宋" w:eastAsia="华文中宋"/>
                <w:color w:val="auto"/>
                <w:highlight w:val="none"/>
              </w:rPr>
              <w:t>《投标函》</w:t>
            </w:r>
            <w:r>
              <w:rPr>
                <w:rFonts w:hint="eastAsia" w:ascii="华文中宋" w:hAnsi="华文中宋" w:eastAsia="华文中宋"/>
                <w:b/>
                <w:color w:val="auto"/>
                <w:highlight w:val="none"/>
              </w:rPr>
              <w:t>内容齐全，电子印章符合要求。</w:t>
            </w:r>
          </w:p>
        </w:tc>
      </w:tr>
      <w:tr w14:paraId="6ACCC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11515CBF">
            <w:pPr>
              <w:jc w:val="center"/>
              <w:rPr>
                <w:color w:val="auto"/>
                <w:highlight w:val="none"/>
              </w:rPr>
            </w:pPr>
            <w:r>
              <w:rPr>
                <w:rFonts w:hint="eastAsia" w:ascii="华文中宋" w:hAnsi="华文中宋" w:eastAsia="华文中宋"/>
                <w:color w:val="auto"/>
                <w:highlight w:val="none"/>
              </w:rPr>
              <w:t>3</w:t>
            </w:r>
          </w:p>
        </w:tc>
        <w:tc>
          <w:tcPr>
            <w:tcW w:w="2659" w:type="dxa"/>
            <w:vAlign w:val="center"/>
          </w:tcPr>
          <w:p w14:paraId="4BC7AFC9">
            <w:pPr>
              <w:rPr>
                <w:rFonts w:hint="eastAsia" w:eastAsia="华文中宋"/>
                <w:color w:val="auto"/>
                <w:highlight w:val="none"/>
                <w:lang w:eastAsia="zh-CN"/>
              </w:rPr>
            </w:pPr>
            <w:r>
              <w:rPr>
                <w:rFonts w:hint="eastAsia" w:ascii="华文中宋" w:hAnsi="华文中宋" w:eastAsia="华文中宋"/>
                <w:color w:val="auto"/>
                <w:highlight w:val="none"/>
              </w:rPr>
              <w:t>具有独立承担民事责任的能力</w:t>
            </w:r>
            <w:r>
              <w:rPr>
                <w:rFonts w:hint="eastAsia" w:ascii="华文中宋" w:hAnsi="华文中宋" w:eastAsia="华文中宋"/>
                <w:color w:val="auto"/>
                <w:highlight w:val="none"/>
                <w:lang w:eastAsia="zh-CN"/>
              </w:rPr>
              <w:t>、</w:t>
            </w:r>
            <w:r>
              <w:rPr>
                <w:rFonts w:hint="eastAsia" w:ascii="华文中宋" w:hAnsi="华文中宋" w:eastAsia="华文中宋"/>
                <w:color w:val="auto"/>
                <w:highlight w:val="none"/>
              </w:rPr>
              <w:t>具有健全的财务会计制度</w:t>
            </w:r>
            <w:r>
              <w:rPr>
                <w:rFonts w:hint="eastAsia" w:ascii="华文中宋" w:hAnsi="华文中宋" w:eastAsia="华文中宋"/>
                <w:color w:val="auto"/>
                <w:highlight w:val="none"/>
                <w:lang w:eastAsia="zh-CN"/>
              </w:rPr>
              <w:t>、</w:t>
            </w:r>
            <w:r>
              <w:rPr>
                <w:rFonts w:hint="eastAsia" w:ascii="华文中宋" w:hAnsi="华文中宋" w:eastAsia="华文中宋"/>
                <w:color w:val="auto"/>
                <w:highlight w:val="none"/>
              </w:rPr>
              <w:t>具有依法缴纳税收</w:t>
            </w:r>
            <w:r>
              <w:rPr>
                <w:rFonts w:hint="eastAsia" w:ascii="华文中宋" w:hAnsi="华文中宋" w:eastAsia="华文中宋"/>
                <w:color w:val="auto"/>
                <w:highlight w:val="none"/>
                <w:lang w:val="en-US" w:eastAsia="zh-CN"/>
              </w:rPr>
              <w:t>和</w:t>
            </w:r>
            <w:r>
              <w:rPr>
                <w:rFonts w:hint="eastAsia" w:ascii="华文中宋" w:hAnsi="华文中宋" w:eastAsia="华文中宋"/>
                <w:color w:val="auto"/>
                <w:highlight w:val="none"/>
              </w:rPr>
              <w:t>社会保障资金的良好记录</w:t>
            </w:r>
            <w:r>
              <w:rPr>
                <w:rFonts w:hint="eastAsia" w:ascii="华文中宋" w:hAnsi="华文中宋" w:eastAsia="华文中宋"/>
                <w:color w:val="auto"/>
                <w:highlight w:val="none"/>
                <w:lang w:eastAsia="zh-CN"/>
              </w:rPr>
              <w:t>、</w:t>
            </w:r>
            <w:r>
              <w:rPr>
                <w:rFonts w:hint="eastAsia" w:ascii="华文中宋" w:hAnsi="华文中宋" w:eastAsia="华文中宋"/>
                <w:color w:val="auto"/>
                <w:highlight w:val="none"/>
              </w:rPr>
              <w:t>具有履行合同的能力</w:t>
            </w:r>
            <w:r>
              <w:rPr>
                <w:rFonts w:hint="eastAsia" w:ascii="华文中宋" w:hAnsi="华文中宋" w:eastAsia="华文中宋"/>
                <w:color w:val="auto"/>
                <w:highlight w:val="none"/>
                <w:lang w:eastAsia="zh-CN"/>
              </w:rPr>
              <w:t>、</w:t>
            </w:r>
            <w:r>
              <w:rPr>
                <w:rFonts w:hint="eastAsia" w:ascii="华文中宋" w:hAnsi="华文中宋" w:eastAsia="华文中宋"/>
                <w:color w:val="auto"/>
                <w:highlight w:val="none"/>
              </w:rPr>
              <w:t>参加政府采购活动前三年内，在经营活动中没有重大违法记录</w:t>
            </w:r>
          </w:p>
        </w:tc>
        <w:tc>
          <w:tcPr>
            <w:tcW w:w="5387" w:type="dxa"/>
            <w:vAlign w:val="center"/>
          </w:tcPr>
          <w:p w14:paraId="5021D1A4">
            <w:pPr>
              <w:ind w:firstLine="420" w:firstLineChars="200"/>
              <w:jc w:val="both"/>
              <w:rPr>
                <w:rFonts w:hint="eastAsia" w:ascii="华文中宋" w:hAnsi="华文中宋" w:eastAsia="华文中宋"/>
                <w:color w:val="auto"/>
                <w:highlight w:val="none"/>
              </w:rPr>
            </w:pPr>
            <w:r>
              <w:rPr>
                <w:rFonts w:hint="eastAsia" w:ascii="华文中宋" w:hAnsi="华文中宋" w:eastAsia="华文中宋"/>
                <w:color w:val="auto"/>
                <w:highlight w:val="none"/>
              </w:rPr>
              <w:t>按照《政府集中采购供应商信用承诺书》格式填写，仅提供承诺书即可。</w:t>
            </w:r>
          </w:p>
          <w:p w14:paraId="47296586">
            <w:pPr>
              <w:ind w:firstLine="420" w:firstLineChars="200"/>
              <w:jc w:val="both"/>
              <w:rPr>
                <w:rFonts w:hint="eastAsia" w:ascii="华文中宋" w:hAnsi="华文中宋" w:eastAsia="华文中宋"/>
                <w:color w:val="auto"/>
                <w:highlight w:val="none"/>
                <w:lang w:val="en-US" w:eastAsia="zh-CN"/>
              </w:rPr>
            </w:pPr>
            <w:r>
              <w:rPr>
                <w:rFonts w:hint="eastAsia" w:ascii="华文中宋" w:hAnsi="华文中宋" w:eastAsia="华文中宋"/>
                <w:color w:val="auto"/>
                <w:highlight w:val="none"/>
                <w:lang w:val="en-US" w:eastAsia="zh-CN"/>
              </w:rPr>
              <w:t>说明：“政采云”资格审查要求说明中针对本项信用承诺的各项“证明材料”即为</w:t>
            </w:r>
            <w:r>
              <w:rPr>
                <w:rFonts w:hint="eastAsia" w:ascii="华文中宋" w:hAnsi="华文中宋" w:eastAsia="华文中宋"/>
                <w:color w:val="auto"/>
                <w:highlight w:val="none"/>
              </w:rPr>
              <w:t>《政府集中采购供应商信用承诺书》</w:t>
            </w:r>
            <w:r>
              <w:rPr>
                <w:rFonts w:hint="eastAsia" w:ascii="华文中宋" w:hAnsi="华文中宋" w:eastAsia="华文中宋"/>
                <w:color w:val="auto"/>
                <w:highlight w:val="none"/>
                <w:lang w:eastAsia="zh-CN"/>
              </w:rPr>
              <w:t>。</w:t>
            </w:r>
          </w:p>
          <w:p w14:paraId="4E91A0A2">
            <w:pPr>
              <w:ind w:firstLine="420" w:firstLineChars="200"/>
              <w:jc w:val="both"/>
              <w:rPr>
                <w:b/>
                <w:color w:val="auto"/>
                <w:highlight w:val="none"/>
              </w:rPr>
            </w:pPr>
            <w:r>
              <w:rPr>
                <w:rFonts w:hint="eastAsia" w:ascii="华文中宋" w:hAnsi="华文中宋" w:eastAsia="华文中宋"/>
                <w:color w:val="auto"/>
                <w:highlight w:val="none"/>
                <w:lang w:val="en-US" w:eastAsia="zh-CN"/>
              </w:rPr>
              <w:t>根据财政部财库〔2022〕3 号文件精神：《中华人民共和国政府采购法实施条例》第十九条第一款规定的“较大数额罚款”认定为200万元以上的罚款，法律、行政法规以及国务院有关部门明确规定相关领域“较大数额罚款”标准高于200万元的，从其规定。</w:t>
            </w:r>
          </w:p>
        </w:tc>
      </w:tr>
    </w:tbl>
    <w:p w14:paraId="63C34713">
      <w:pPr>
        <w:spacing w:line="360" w:lineRule="exact"/>
        <w:ind w:left="1050" w:hanging="1050" w:hangingChars="500"/>
        <w:rPr>
          <w:rFonts w:ascii="华文中宋" w:hAnsi="华文中宋" w:eastAsia="华文中宋"/>
          <w:szCs w:val="21"/>
        </w:rPr>
      </w:pPr>
      <w:r>
        <w:rPr>
          <w:rFonts w:hint="eastAsia" w:ascii="华文中宋" w:hAnsi="华文中宋" w:eastAsia="华文中宋"/>
          <w:szCs w:val="21"/>
        </w:rPr>
        <w:t>说明：</w:t>
      </w:r>
    </w:p>
    <w:p w14:paraId="4F360A28">
      <w:pPr>
        <w:spacing w:line="360" w:lineRule="exact"/>
        <w:ind w:firstLine="420" w:firstLineChars="200"/>
        <w:rPr>
          <w:rFonts w:ascii="华文中宋" w:hAnsi="华文中宋" w:eastAsia="华文中宋"/>
          <w:szCs w:val="21"/>
        </w:rPr>
      </w:pPr>
      <w:r>
        <w:rPr>
          <w:rFonts w:ascii="华文中宋" w:hAnsi="华文中宋" w:eastAsia="华文中宋"/>
          <w:szCs w:val="21"/>
        </w:rPr>
        <w:t>1</w:t>
      </w:r>
      <w:r>
        <w:rPr>
          <w:rFonts w:hint="eastAsia" w:ascii="华文中宋" w:hAnsi="华文中宋" w:eastAsia="华文中宋"/>
          <w:szCs w:val="21"/>
        </w:rPr>
        <w:t>．资格检查的内容若有一项未提供或达不到检查标准，将导致其不具备投标资格，且不允许在开标后补正。</w:t>
      </w:r>
    </w:p>
    <w:p w14:paraId="0C5198BD">
      <w:pPr>
        <w:spacing w:line="360" w:lineRule="exact"/>
        <w:ind w:firstLine="420" w:firstLineChars="200"/>
        <w:rPr>
          <w:rFonts w:ascii="华文中宋" w:hAnsi="华文中宋" w:eastAsia="华文中宋"/>
          <w:szCs w:val="21"/>
        </w:rPr>
      </w:pPr>
      <w:r>
        <w:rPr>
          <w:rFonts w:ascii="华文中宋" w:hAnsi="华文中宋" w:eastAsia="华文中宋"/>
        </w:rPr>
        <w:t>2</w:t>
      </w:r>
      <w:r>
        <w:rPr>
          <w:rFonts w:hint="eastAsia" w:ascii="华文中宋" w:hAnsi="华文中宋" w:eastAsia="华文中宋"/>
        </w:rPr>
        <w:t>．</w:t>
      </w:r>
      <w:r>
        <w:rPr>
          <w:rFonts w:hint="eastAsia" w:ascii="华文中宋" w:hAnsi="华文中宋" w:eastAsia="华文中宋"/>
          <w:szCs w:val="21"/>
        </w:rPr>
        <w:t>依法免税或不需要缴纳社会保障金的投标人，应提供相应的证明文件</w:t>
      </w:r>
      <w:r>
        <w:rPr>
          <w:rFonts w:hint="eastAsia" w:ascii="华文中宋" w:hAnsi="华文中宋" w:eastAsia="华文中宋" w:cs="华文中宋"/>
          <w:szCs w:val="21"/>
        </w:rPr>
        <w:t>扫描件加盖法人电子印章</w:t>
      </w:r>
      <w:r>
        <w:rPr>
          <w:rFonts w:hint="eastAsia" w:ascii="华文中宋" w:hAnsi="华文中宋" w:eastAsia="华文中宋"/>
          <w:szCs w:val="21"/>
        </w:rPr>
        <w:t>。</w:t>
      </w:r>
    </w:p>
    <w:p w14:paraId="31C7D230">
      <w:pPr>
        <w:spacing w:line="360" w:lineRule="exact"/>
        <w:ind w:firstLine="420" w:firstLineChars="200"/>
        <w:rPr>
          <w:rFonts w:ascii="华文中宋" w:hAnsi="华文中宋" w:eastAsia="华文中宋"/>
        </w:rPr>
      </w:pPr>
      <w:r>
        <w:rPr>
          <w:rFonts w:ascii="华文中宋" w:hAnsi="华文中宋" w:eastAsia="华文中宋"/>
        </w:rPr>
        <w:t>3</w:t>
      </w:r>
      <w:r>
        <w:rPr>
          <w:rFonts w:hint="eastAsia" w:ascii="华文中宋" w:hAnsi="华文中宋" w:eastAsia="华文中宋"/>
        </w:rPr>
        <w:t>．投标人提供的其他材料，不作为资格检查的内容。</w:t>
      </w:r>
    </w:p>
    <w:p w14:paraId="09E7086B">
      <w:pPr>
        <w:pStyle w:val="47"/>
        <w:pageBreakBefore/>
        <w:numPr>
          <w:ilvl w:val="0"/>
          <w:numId w:val="0"/>
        </w:numPr>
        <w:snapToGrid w:val="0"/>
        <w:spacing w:before="0" w:after="0"/>
        <w:rPr>
          <w:rFonts w:ascii="华文中宋" w:hAnsi="华文中宋" w:eastAsia="华文中宋"/>
          <w:b/>
        </w:rPr>
      </w:pPr>
      <w:bookmarkStart w:id="77" w:name="_Toc28161"/>
      <w:bookmarkStart w:id="78" w:name="_Toc91694431"/>
      <w:r>
        <w:rPr>
          <w:rFonts w:hint="eastAsia" w:ascii="华文中宋" w:hAnsi="华文中宋" w:eastAsia="华文中宋"/>
          <w:spacing w:val="20"/>
          <w:szCs w:val="28"/>
        </w:rPr>
        <w:t>第六部分  评标标准和评标方法</w:t>
      </w:r>
      <w:bookmarkEnd w:id="77"/>
      <w:bookmarkEnd w:id="78"/>
    </w:p>
    <w:p w14:paraId="5CF36169">
      <w:pPr>
        <w:pStyle w:val="50"/>
        <w:numPr>
          <w:ilvl w:val="0"/>
          <w:numId w:val="35"/>
        </w:numPr>
        <w:snapToGrid w:val="0"/>
        <w:spacing w:line="480" w:lineRule="exact"/>
        <w:rPr>
          <w:rFonts w:ascii="华文中宋" w:hAnsi="华文中宋" w:eastAsia="华文中宋"/>
          <w:b/>
        </w:rPr>
      </w:pPr>
      <w:r>
        <w:rPr>
          <w:rFonts w:hint="eastAsia" w:ascii="华文中宋" w:hAnsi="华文中宋" w:eastAsia="华文中宋"/>
          <w:b/>
        </w:rPr>
        <w:t>符合性审查的内容及标准</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
        <w:gridCol w:w="2679"/>
        <w:gridCol w:w="5289"/>
      </w:tblGrid>
      <w:tr w14:paraId="78F0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dxa"/>
            <w:vAlign w:val="center"/>
          </w:tcPr>
          <w:p w14:paraId="4C3C413C">
            <w:pPr>
              <w:jc w:val="center"/>
            </w:pPr>
            <w:r>
              <w:rPr>
                <w:rFonts w:hint="eastAsia" w:ascii="华文中宋" w:hAnsi="华文中宋" w:eastAsia="华文中宋"/>
              </w:rPr>
              <w:t>序号</w:t>
            </w:r>
          </w:p>
        </w:tc>
        <w:tc>
          <w:tcPr>
            <w:tcW w:w="2679" w:type="dxa"/>
            <w:vAlign w:val="center"/>
          </w:tcPr>
          <w:p w14:paraId="499B4514">
            <w:pPr>
              <w:jc w:val="center"/>
            </w:pPr>
            <w:r>
              <w:rPr>
                <w:rFonts w:hint="eastAsia" w:ascii="华文中宋" w:hAnsi="华文中宋" w:eastAsia="华文中宋"/>
              </w:rPr>
              <w:t>内容</w:t>
            </w:r>
          </w:p>
        </w:tc>
        <w:tc>
          <w:tcPr>
            <w:tcW w:w="5289" w:type="dxa"/>
            <w:vAlign w:val="center"/>
          </w:tcPr>
          <w:p w14:paraId="78CA7FD4">
            <w:pPr>
              <w:jc w:val="center"/>
            </w:pPr>
            <w:r>
              <w:rPr>
                <w:rFonts w:hint="eastAsia" w:ascii="华文中宋" w:hAnsi="华文中宋" w:eastAsia="华文中宋"/>
              </w:rPr>
              <w:t>标准</w:t>
            </w:r>
          </w:p>
        </w:tc>
      </w:tr>
      <w:tr w14:paraId="732A9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dxa"/>
            <w:vAlign w:val="center"/>
          </w:tcPr>
          <w:p w14:paraId="6A03B1F3">
            <w:pPr>
              <w:jc w:val="center"/>
            </w:pPr>
            <w:r>
              <w:t>1</w:t>
            </w:r>
          </w:p>
        </w:tc>
        <w:tc>
          <w:tcPr>
            <w:tcW w:w="2679" w:type="dxa"/>
            <w:vAlign w:val="center"/>
          </w:tcPr>
          <w:p w14:paraId="5E9888D8">
            <w:r>
              <w:rPr>
                <w:rFonts w:hint="eastAsia" w:ascii="华文中宋" w:hAnsi="华文中宋" w:eastAsia="华文中宋"/>
              </w:rPr>
              <w:t>投标文件的报价</w:t>
            </w:r>
          </w:p>
        </w:tc>
        <w:tc>
          <w:tcPr>
            <w:tcW w:w="5289" w:type="dxa"/>
          </w:tcPr>
          <w:p w14:paraId="3CF712E8">
            <w:pPr>
              <w:ind w:firstLine="420" w:firstLineChars="200"/>
              <w:rPr>
                <w:color w:val="auto"/>
                <w:highlight w:val="none"/>
              </w:rPr>
            </w:pPr>
            <w:r>
              <w:rPr>
                <w:rFonts w:hint="eastAsia" w:ascii="华文中宋" w:hAnsi="华文中宋" w:eastAsia="华文中宋"/>
                <w:color w:val="auto"/>
                <w:highlight w:val="none"/>
              </w:rPr>
              <w:t>所有投标报价均以人民币</w:t>
            </w:r>
            <w:r>
              <w:rPr>
                <w:rFonts w:ascii="华文中宋" w:hAnsi="华文中宋" w:eastAsia="华文中宋"/>
                <w:color w:val="auto"/>
                <w:highlight w:val="none"/>
              </w:rPr>
              <w:t>/</w:t>
            </w:r>
            <w:r>
              <w:rPr>
                <w:rFonts w:hint="eastAsia" w:ascii="华文中宋" w:hAnsi="华文中宋" w:eastAsia="华文中宋"/>
                <w:color w:val="auto"/>
                <w:highlight w:val="none"/>
              </w:rPr>
              <w:t>元为计算单位。</w:t>
            </w:r>
          </w:p>
          <w:p w14:paraId="5F87145A">
            <w:pPr>
              <w:ind w:firstLine="420" w:firstLineChars="200"/>
              <w:rPr>
                <w:color w:val="auto"/>
                <w:highlight w:val="none"/>
              </w:rPr>
            </w:pPr>
            <w:r>
              <w:rPr>
                <w:rFonts w:hint="eastAsia" w:ascii="华文中宋" w:hAnsi="华文中宋" w:eastAsia="华文中宋"/>
                <w:color w:val="auto"/>
                <w:highlight w:val="none"/>
              </w:rPr>
              <w:t>投标人投报多包的，应对每包分别报价并分别填报开标报价一览表。</w:t>
            </w:r>
          </w:p>
          <w:p w14:paraId="63073DA6">
            <w:pPr>
              <w:ind w:firstLine="420" w:firstLineChars="200"/>
              <w:rPr>
                <w:color w:val="auto"/>
                <w:highlight w:val="none"/>
              </w:rPr>
            </w:pPr>
            <w:r>
              <w:rPr>
                <w:rFonts w:hint="eastAsia" w:ascii="华文中宋" w:hAnsi="华文中宋" w:eastAsia="华文中宋"/>
                <w:color w:val="auto"/>
                <w:highlight w:val="none"/>
              </w:rPr>
              <w:t>不接受可选择或可调整的报价。</w:t>
            </w:r>
          </w:p>
          <w:p w14:paraId="459507AB">
            <w:pPr>
              <w:ind w:firstLine="420" w:firstLineChars="200"/>
              <w:rPr>
                <w:rFonts w:hint="eastAsia" w:ascii="华文中宋" w:hAnsi="华文中宋" w:eastAsia="华文中宋"/>
                <w:color w:val="auto"/>
                <w:highlight w:val="none"/>
                <w:lang w:eastAsia="zh-CN"/>
              </w:rPr>
            </w:pPr>
            <w:r>
              <w:rPr>
                <w:rFonts w:hint="eastAsia" w:ascii="华文中宋" w:hAnsi="华文中宋" w:eastAsia="华文中宋"/>
                <w:color w:val="auto"/>
                <w:highlight w:val="none"/>
              </w:rPr>
              <w:t>不接受超出本项目预算金额的报价</w:t>
            </w:r>
            <w:r>
              <w:rPr>
                <w:rFonts w:hint="eastAsia" w:ascii="华文中宋" w:hAnsi="华文中宋" w:eastAsia="华文中宋"/>
                <w:color w:val="auto"/>
                <w:highlight w:val="none"/>
                <w:lang w:eastAsia="zh-CN"/>
              </w:rPr>
              <w:t>。</w:t>
            </w:r>
          </w:p>
          <w:p w14:paraId="2F3223E2">
            <w:pPr>
              <w:ind w:firstLine="420" w:firstLineChars="200"/>
            </w:pPr>
            <w:r>
              <w:rPr>
                <w:rFonts w:hint="eastAsia" w:ascii="华文中宋" w:hAnsi="华文中宋" w:eastAsia="华文中宋"/>
                <w:color w:val="auto"/>
                <w:highlight w:val="none"/>
                <w:lang w:eastAsia="zh-CN"/>
              </w:rPr>
              <w:t>根据《政府采购货物和服务招标投标管理办法》第六十条规定：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tc>
      </w:tr>
      <w:tr w14:paraId="3242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dxa"/>
            <w:vMerge w:val="restart"/>
            <w:vAlign w:val="center"/>
          </w:tcPr>
          <w:p w14:paraId="6131B935">
            <w:pPr>
              <w:jc w:val="center"/>
            </w:pPr>
            <w:r>
              <w:t>2</w:t>
            </w:r>
          </w:p>
        </w:tc>
        <w:tc>
          <w:tcPr>
            <w:tcW w:w="2679" w:type="dxa"/>
            <w:vMerge w:val="restart"/>
            <w:vAlign w:val="center"/>
          </w:tcPr>
          <w:p w14:paraId="66E83701">
            <w:pPr>
              <w:rPr>
                <w:rFonts w:ascii="华文中宋" w:hAnsi="华文中宋" w:eastAsia="华文中宋"/>
              </w:rPr>
            </w:pPr>
            <w:r>
              <w:rPr>
                <w:rFonts w:hint="eastAsia" w:ascii="华文中宋" w:hAnsi="华文中宋" w:eastAsia="华文中宋"/>
                <w:highlight w:val="none"/>
              </w:rPr>
              <w:t>采购需求</w:t>
            </w:r>
            <w:r>
              <w:rPr>
                <w:rFonts w:hint="eastAsia" w:ascii="华文中宋" w:hAnsi="华文中宋" w:eastAsia="华文中宋"/>
                <w:highlight w:val="none"/>
                <w:lang w:val="en-US" w:eastAsia="zh-CN"/>
              </w:rPr>
              <w:t>中的实质性要求</w:t>
            </w:r>
          </w:p>
        </w:tc>
        <w:tc>
          <w:tcPr>
            <w:tcW w:w="5289" w:type="dxa"/>
          </w:tcPr>
          <w:p w14:paraId="133CBC63">
            <w:pPr>
              <w:ind w:firstLine="420" w:firstLineChars="200"/>
            </w:pPr>
            <w:r>
              <w:rPr>
                <w:rFonts w:hint="eastAsia" w:ascii="华文中宋" w:hAnsi="华文中宋" w:eastAsia="华文中宋"/>
              </w:rPr>
              <w:t>对照本文件第四部分</w:t>
            </w:r>
            <w:r>
              <w:rPr>
                <w:rFonts w:hint="eastAsia" w:ascii="华文中宋" w:hAnsi="华文中宋" w:eastAsia="华文中宋"/>
                <w:highlight w:val="none"/>
                <w:lang w:val="en-US" w:eastAsia="zh-CN"/>
              </w:rPr>
              <w:t>实质性要求</w:t>
            </w:r>
            <w:r>
              <w:rPr>
                <w:rFonts w:hint="eastAsia" w:ascii="华文中宋" w:hAnsi="华文中宋" w:eastAsia="华文中宋"/>
              </w:rPr>
              <w:t>中“商务要求”内容和投标文件的响应内容进行审查，没有做出实质性响应的做无效投标处理。</w:t>
            </w:r>
          </w:p>
        </w:tc>
      </w:tr>
      <w:tr w14:paraId="0D3DB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dxa"/>
            <w:vMerge w:val="continue"/>
            <w:vAlign w:val="center"/>
          </w:tcPr>
          <w:p w14:paraId="56206E75">
            <w:pPr>
              <w:jc w:val="center"/>
            </w:pPr>
          </w:p>
        </w:tc>
        <w:tc>
          <w:tcPr>
            <w:tcW w:w="2679" w:type="dxa"/>
            <w:vMerge w:val="continue"/>
            <w:vAlign w:val="center"/>
          </w:tcPr>
          <w:p w14:paraId="001309F2"/>
        </w:tc>
        <w:tc>
          <w:tcPr>
            <w:tcW w:w="5289" w:type="dxa"/>
          </w:tcPr>
          <w:p w14:paraId="00CAE901">
            <w:pPr>
              <w:ind w:firstLine="420" w:firstLineChars="200"/>
            </w:pPr>
            <w:r>
              <w:rPr>
                <w:rFonts w:hint="eastAsia" w:ascii="华文中宋" w:hAnsi="华文中宋" w:eastAsia="华文中宋"/>
              </w:rPr>
              <w:t>对照本文件第四部分</w:t>
            </w:r>
            <w:r>
              <w:rPr>
                <w:rFonts w:hint="eastAsia" w:ascii="华文中宋" w:hAnsi="华文中宋" w:eastAsia="华文中宋"/>
                <w:highlight w:val="none"/>
                <w:lang w:val="en-US" w:eastAsia="zh-CN"/>
              </w:rPr>
              <w:t>实质性要求</w:t>
            </w:r>
            <w:r>
              <w:rPr>
                <w:rFonts w:hint="eastAsia" w:ascii="华文中宋" w:hAnsi="华文中宋" w:eastAsia="华文中宋"/>
              </w:rPr>
              <w:t>中“</w:t>
            </w:r>
            <w:r>
              <w:rPr>
                <w:rFonts w:hint="eastAsia" w:ascii="华文中宋" w:hAnsi="华文中宋" w:eastAsia="华文中宋"/>
                <w:highlight w:val="none"/>
                <w:lang w:val="en-US" w:eastAsia="zh-CN"/>
              </w:rPr>
              <w:t>政策性及强制性要求</w:t>
            </w:r>
            <w:r>
              <w:rPr>
                <w:rFonts w:hint="eastAsia" w:ascii="华文中宋" w:hAnsi="华文中宋" w:eastAsia="华文中宋"/>
              </w:rPr>
              <w:t>”内容和投标文件的响应内容进行审查，没有做出实质性响应的做无效投标处理。</w:t>
            </w:r>
          </w:p>
        </w:tc>
      </w:tr>
      <w:tr w14:paraId="5FE72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dxa"/>
            <w:vMerge w:val="continue"/>
            <w:vAlign w:val="center"/>
          </w:tcPr>
          <w:p w14:paraId="33153B3F">
            <w:pPr>
              <w:jc w:val="center"/>
            </w:pPr>
          </w:p>
        </w:tc>
        <w:tc>
          <w:tcPr>
            <w:tcW w:w="2679" w:type="dxa"/>
            <w:vMerge w:val="continue"/>
            <w:vAlign w:val="center"/>
          </w:tcPr>
          <w:p w14:paraId="224903A1"/>
        </w:tc>
        <w:tc>
          <w:tcPr>
            <w:tcW w:w="5289" w:type="dxa"/>
          </w:tcPr>
          <w:p w14:paraId="3D75255C">
            <w:pPr>
              <w:ind w:firstLine="420" w:firstLineChars="200"/>
            </w:pPr>
            <w:r>
              <w:rPr>
                <w:rFonts w:hint="eastAsia" w:ascii="华文中宋" w:hAnsi="华文中宋" w:eastAsia="华文中宋"/>
              </w:rPr>
              <w:t>对照本文件第四部分</w:t>
            </w:r>
            <w:r>
              <w:rPr>
                <w:rFonts w:hint="eastAsia" w:ascii="华文中宋" w:hAnsi="华文中宋" w:eastAsia="华文中宋"/>
                <w:highlight w:val="none"/>
                <w:lang w:val="en-US" w:eastAsia="zh-CN"/>
              </w:rPr>
              <w:t>实质性要求</w:t>
            </w:r>
            <w:r>
              <w:rPr>
                <w:rFonts w:hint="eastAsia" w:ascii="华文中宋" w:hAnsi="华文中宋" w:eastAsia="华文中宋"/>
              </w:rPr>
              <w:t>“服务要求”内容和投标文件的响应内容进行审查，没有做出实质性响应的做无效投标处理。</w:t>
            </w:r>
          </w:p>
        </w:tc>
      </w:tr>
      <w:tr w14:paraId="79535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dxa"/>
            <w:vMerge w:val="continue"/>
            <w:vAlign w:val="center"/>
          </w:tcPr>
          <w:p w14:paraId="6FD2C945">
            <w:pPr>
              <w:jc w:val="center"/>
            </w:pPr>
          </w:p>
        </w:tc>
        <w:tc>
          <w:tcPr>
            <w:tcW w:w="2679" w:type="dxa"/>
            <w:vMerge w:val="continue"/>
            <w:vAlign w:val="center"/>
          </w:tcPr>
          <w:p w14:paraId="26BE989A"/>
        </w:tc>
        <w:tc>
          <w:tcPr>
            <w:tcW w:w="5289" w:type="dxa"/>
          </w:tcPr>
          <w:p w14:paraId="110473EE">
            <w:pPr>
              <w:ind w:firstLine="420" w:firstLineChars="200"/>
              <w:rPr>
                <w:rFonts w:ascii="华文中宋" w:hAnsi="华文中宋" w:eastAsia="华文中宋"/>
              </w:rPr>
            </w:pPr>
            <w:r>
              <w:rPr>
                <w:rFonts w:hint="eastAsia" w:ascii="华文中宋" w:hAnsi="华文中宋" w:eastAsia="华文中宋"/>
              </w:rPr>
              <w:t>对照本文件第四部分的</w:t>
            </w:r>
            <w:r>
              <w:rPr>
                <w:rFonts w:hint="eastAsia" w:ascii="华文中宋" w:hAnsi="华文中宋" w:eastAsia="华文中宋"/>
                <w:highlight w:val="none"/>
                <w:lang w:val="en-US" w:eastAsia="zh-CN"/>
              </w:rPr>
              <w:t>实质性要求</w:t>
            </w:r>
            <w:r>
              <w:rPr>
                <w:rFonts w:hint="eastAsia" w:ascii="华文中宋" w:hAnsi="华文中宋" w:eastAsia="华文中宋"/>
              </w:rPr>
              <w:t>“技术要求”中标注“★”内容和投标文件的响应内容进行审查，没有做出实质性响应的做无效投标处理。</w:t>
            </w:r>
          </w:p>
          <w:p w14:paraId="4CF31217">
            <w:pPr>
              <w:ind w:firstLine="420" w:firstLineChars="200"/>
            </w:pPr>
            <w:r>
              <w:rPr>
                <w:rFonts w:hint="eastAsia" w:ascii="华文中宋" w:hAnsi="华文中宋" w:eastAsia="华文中宋"/>
              </w:rPr>
              <w:t>投标人照搬照抄招标文件技术要求内容的做无效投标处理。</w:t>
            </w:r>
          </w:p>
        </w:tc>
      </w:tr>
    </w:tbl>
    <w:p w14:paraId="68278BE7">
      <w:pPr>
        <w:pStyle w:val="50"/>
        <w:snapToGrid w:val="0"/>
        <w:spacing w:line="480" w:lineRule="exact"/>
        <w:ind w:left="945" w:hanging="945" w:hangingChars="450"/>
        <w:rPr>
          <w:rFonts w:ascii="华文中宋" w:hAnsi="华文中宋" w:eastAsia="华文中宋"/>
        </w:rPr>
      </w:pPr>
      <w:r>
        <w:rPr>
          <w:rFonts w:hint="eastAsia" w:ascii="华文中宋" w:hAnsi="华文中宋" w:eastAsia="华文中宋"/>
        </w:rPr>
        <w:t>说明：</w:t>
      </w:r>
    </w:p>
    <w:p w14:paraId="22340620">
      <w:pPr>
        <w:pStyle w:val="50"/>
        <w:snapToGrid w:val="0"/>
        <w:spacing w:line="480" w:lineRule="exact"/>
        <w:ind w:left="945" w:leftChars="200" w:hanging="525" w:hangingChars="250"/>
        <w:rPr>
          <w:rFonts w:ascii="华文中宋" w:hAnsi="华文中宋" w:eastAsia="华文中宋"/>
        </w:rPr>
      </w:pPr>
      <w:r>
        <w:rPr>
          <w:rFonts w:ascii="华文中宋" w:hAnsi="华文中宋" w:eastAsia="华文中宋"/>
        </w:rPr>
        <w:t xml:space="preserve">1. </w:t>
      </w:r>
      <w:r>
        <w:rPr>
          <w:rFonts w:hint="eastAsia" w:ascii="华文中宋" w:hAnsi="华文中宋" w:eastAsia="华文中宋"/>
        </w:rPr>
        <w:t>符合性检查的内容，经评标委员会共同认定没有做出实质性响应的，将导致投标无效。</w:t>
      </w:r>
    </w:p>
    <w:p w14:paraId="1F17E3FE">
      <w:pPr>
        <w:pStyle w:val="50"/>
        <w:snapToGrid w:val="0"/>
        <w:spacing w:line="480" w:lineRule="exact"/>
        <w:ind w:firstLine="420" w:firstLineChars="200"/>
        <w:rPr>
          <w:rFonts w:ascii="华文中宋" w:hAnsi="华文中宋" w:eastAsia="华文中宋"/>
        </w:rPr>
      </w:pPr>
      <w:r>
        <w:rPr>
          <w:rFonts w:ascii="华文中宋" w:hAnsi="华文中宋" w:eastAsia="华文中宋"/>
        </w:rPr>
        <w:t>2</w:t>
      </w:r>
      <w:r>
        <w:rPr>
          <w:rFonts w:hint="eastAsia" w:ascii="华文中宋" w:hAnsi="华文中宋" w:eastAsia="华文中宋"/>
        </w:rPr>
        <w:t>．审查时，对特殊情况的处理评标委员会要遵循招标文件第三部分投标人须知第</w:t>
      </w:r>
      <w:r>
        <w:rPr>
          <w:rFonts w:ascii="华文中宋" w:hAnsi="华文中宋" w:eastAsia="华文中宋"/>
        </w:rPr>
        <w:t>22</w:t>
      </w:r>
      <w:r>
        <w:rPr>
          <w:rFonts w:hint="eastAsia" w:ascii="华文中宋" w:hAnsi="华文中宋" w:eastAsia="华文中宋"/>
        </w:rPr>
        <w:t>条规定的原则。</w:t>
      </w:r>
    </w:p>
    <w:p w14:paraId="3C36D181">
      <w:pPr>
        <w:pStyle w:val="50"/>
        <w:snapToGrid w:val="0"/>
        <w:spacing w:line="480" w:lineRule="exact"/>
        <w:rPr>
          <w:rFonts w:ascii="华文中宋" w:hAnsi="华文中宋" w:eastAsia="华文中宋"/>
        </w:rPr>
      </w:pPr>
      <w:r>
        <w:rPr>
          <w:rFonts w:hint="eastAsia" w:ascii="华文中宋" w:hAnsi="华文中宋" w:eastAsia="华文中宋"/>
          <w:b/>
        </w:rPr>
        <w:t>二、落实政府采购政策性要求的评审内容及标准</w:t>
      </w:r>
    </w:p>
    <w:p w14:paraId="37F36835">
      <w:pPr>
        <w:spacing w:line="360" w:lineRule="auto"/>
        <w:ind w:firstLine="315" w:firstLineChars="150"/>
        <w:rPr>
          <w:rFonts w:ascii="华文中宋" w:hAnsi="华文中宋" w:eastAsia="华文中宋"/>
        </w:rPr>
      </w:pPr>
      <w:r>
        <w:rPr>
          <w:rFonts w:hint="eastAsia" w:ascii="华文中宋" w:hAnsi="华文中宋" w:eastAsia="华文中宋"/>
        </w:rPr>
        <w:t>（一）本项目采购标的物未特别注明“进口产品”（通过中国海关报关验放进入中国境内且产自关境外的产品）字样的，均必须采购国产产品，否则投标无效；</w:t>
      </w:r>
      <w:r>
        <w:rPr>
          <w:rFonts w:hint="eastAsia" w:ascii="华文中宋" w:hAnsi="华文中宋" w:eastAsia="华文中宋"/>
          <w:szCs w:val="21"/>
        </w:rPr>
        <w:t>特别注明“进口产品”字样的，如无能够满足采购需求的国产产品，在综合得分相同前提下优先采购向我国企业转让技术、与我国企业签订消化吸收再创新方案的供应商的进口产品。</w:t>
      </w:r>
      <w:r>
        <w:rPr>
          <w:rFonts w:hint="eastAsia" w:ascii="华文中宋" w:hAnsi="华文中宋" w:eastAsia="华文中宋"/>
        </w:rPr>
        <w:t>如果有能够满足采购需求的国产产品参与，应当按照公平竞争的原则进行评审。</w:t>
      </w:r>
    </w:p>
    <w:p w14:paraId="36353EAC">
      <w:pPr>
        <w:pStyle w:val="50"/>
        <w:snapToGrid w:val="0"/>
        <w:spacing w:line="480" w:lineRule="exact"/>
        <w:ind w:firstLine="420" w:firstLineChars="200"/>
        <w:rPr>
          <w:rFonts w:hint="eastAsia" w:ascii="华文中宋" w:hAnsi="华文中宋" w:eastAsia="华文中宋"/>
          <w:color w:val="auto"/>
          <w:szCs w:val="21"/>
          <w:highlight w:val="none"/>
          <w:lang w:val="en-US" w:eastAsia="zh-CN"/>
        </w:rPr>
      </w:pPr>
      <w:r>
        <w:rPr>
          <w:rFonts w:hint="eastAsia" w:ascii="华文中宋" w:hAnsi="华文中宋" w:eastAsia="华文中宋"/>
          <w:color w:val="auto"/>
          <w:szCs w:val="21"/>
          <w:highlight w:val="none"/>
          <w:lang w:val="en-US" w:eastAsia="zh-CN"/>
        </w:rPr>
        <w:t>（二）本文件列明的强制采购绿色产品标的物，投标人必须投报“节能产品政府采购品目清单”中的强制节能产品，同时提供处于有效期之内的产品认证证书扫描件，并如实填写《政府强制采购产品明细表》（格式见第八部分）；不接受非强制采购产品。</w:t>
      </w:r>
    </w:p>
    <w:p w14:paraId="2599842C">
      <w:pPr>
        <w:pStyle w:val="50"/>
        <w:snapToGrid w:val="0"/>
        <w:spacing w:line="480" w:lineRule="exact"/>
        <w:ind w:firstLine="420" w:firstLineChars="200"/>
        <w:rPr>
          <w:rFonts w:hint="eastAsia" w:ascii="华文中宋" w:hAnsi="华文中宋" w:eastAsia="华文中宋"/>
          <w:color w:val="auto"/>
          <w:szCs w:val="21"/>
          <w:highlight w:val="none"/>
          <w:lang w:val="en-US" w:eastAsia="zh-CN"/>
        </w:rPr>
      </w:pPr>
      <w:r>
        <w:rPr>
          <w:rFonts w:hint="eastAsia" w:ascii="华文中宋" w:hAnsi="华文中宋" w:eastAsia="华文中宋"/>
          <w:color w:val="auto"/>
          <w:szCs w:val="21"/>
          <w:highlight w:val="none"/>
          <w:lang w:val="en-US" w:eastAsia="zh-CN"/>
        </w:rPr>
        <w:t>本文件列明的优先采购的绿色产品标的物，投标人可以投报“节能产品政府采购品目清单”中的非强制类产品、“环境标志产品政府采购品目清单”中的产品，也可投报清单以外的产品。</w:t>
      </w:r>
    </w:p>
    <w:p w14:paraId="61512036">
      <w:pPr>
        <w:pStyle w:val="50"/>
        <w:snapToGrid w:val="0"/>
        <w:spacing w:line="480" w:lineRule="exact"/>
        <w:ind w:firstLine="420" w:firstLineChars="200"/>
        <w:rPr>
          <w:rFonts w:hint="eastAsia" w:ascii="华文中宋" w:hAnsi="华文中宋" w:eastAsia="华文中宋"/>
          <w:color w:val="auto"/>
          <w:szCs w:val="21"/>
          <w:highlight w:val="none"/>
          <w:lang w:val="en-US" w:eastAsia="zh-CN"/>
        </w:rPr>
      </w:pPr>
      <w:r>
        <w:rPr>
          <w:rFonts w:hint="eastAsia" w:ascii="华文中宋" w:hAnsi="华文中宋" w:eastAsia="华文中宋"/>
          <w:color w:val="auto"/>
          <w:szCs w:val="21"/>
          <w:highlight w:val="none"/>
          <w:lang w:val="en-US" w:eastAsia="zh-CN"/>
        </w:rPr>
        <w:t>（三）当投标人所投产品属于优先采购的绿色产品时，享受该项产品的价格折扣政策优惠。投标人应提供处于有效期之内的节能/环保产品认证证书扫描件，并如实填写《政府采购绿色产品明细表》（格式见第八部分），符合价格扣除优惠措施的，将根据投标人提供的产品及证明材料给予一定比例的价格扣除（具体比例详见投标人须知前附表第一项）。</w:t>
      </w:r>
    </w:p>
    <w:p w14:paraId="64643F8E">
      <w:pPr>
        <w:pStyle w:val="50"/>
        <w:snapToGrid w:val="0"/>
        <w:spacing w:line="480" w:lineRule="exact"/>
        <w:ind w:firstLine="420" w:firstLineChars="200"/>
        <w:rPr>
          <w:rFonts w:hint="default" w:ascii="华文中宋" w:hAnsi="华文中宋" w:eastAsia="华文中宋"/>
          <w:color w:val="auto"/>
          <w:szCs w:val="21"/>
          <w:highlight w:val="none"/>
          <w:lang w:val="en-US"/>
        </w:rPr>
      </w:pPr>
      <w:r>
        <w:rPr>
          <w:rFonts w:hint="eastAsia" w:ascii="华文中宋" w:hAnsi="华文中宋" w:eastAsia="华文中宋"/>
          <w:color w:val="auto"/>
          <w:szCs w:val="21"/>
          <w:highlight w:val="none"/>
          <w:lang w:val="en-US" w:eastAsia="zh-CN"/>
        </w:rPr>
        <w:t>对中小微企业等主体,严格落实政府采购优惠政策,同时享受绿色采购政策的价格扣除等评审优惠措施,分别计算、叠加执行,叠加计算方式以财政主管部门相关政策文件为准。</w:t>
      </w:r>
    </w:p>
    <w:p w14:paraId="126EEC71">
      <w:pPr>
        <w:pStyle w:val="50"/>
        <w:snapToGrid w:val="0"/>
        <w:spacing w:line="480" w:lineRule="exact"/>
        <w:ind w:firstLine="315" w:firstLineChars="150"/>
        <w:rPr>
          <w:rFonts w:ascii="华文中宋" w:hAnsi="华文中宋" w:eastAsia="华文中宋"/>
        </w:rPr>
      </w:pPr>
      <w:r>
        <w:rPr>
          <w:rFonts w:hint="eastAsia" w:ascii="华文中宋" w:hAnsi="华文中宋" w:eastAsia="华文中宋"/>
          <w:color w:val="auto"/>
          <w:highlight w:val="none"/>
        </w:rPr>
        <w:t>（四）</w:t>
      </w:r>
      <w:r>
        <w:rPr>
          <w:rFonts w:hint="eastAsia" w:ascii="华文中宋" w:hAnsi="华文中宋" w:eastAsia="华文中宋"/>
          <w:b w:val="0"/>
          <w:bCs/>
          <w:color w:val="auto"/>
          <w:szCs w:val="21"/>
          <w:highlight w:val="none"/>
          <w:lang w:val="en-US" w:eastAsia="zh-CN"/>
        </w:rPr>
        <w:t>采购单位应按照《绿色数据中心政府采购需求标准（试行）》有关要求实施相关采购活动。采购数据中心的相关设备、运维服务应当有利于节约能源、环境保护和资源循环利用，大型、超大型数据中心应全部达到绿色数据中心要求。投标人则需</w:t>
      </w:r>
      <w:r>
        <w:rPr>
          <w:rFonts w:hint="eastAsia" w:ascii="华文中宋" w:hAnsi="华文中宋" w:eastAsia="华文中宋" w:cs="Times New Roman"/>
          <w:color w:val="auto"/>
          <w:szCs w:val="21"/>
          <w:highlight w:val="none"/>
          <w:lang w:val="en-US" w:eastAsia="zh-CN"/>
        </w:rPr>
        <w:t>如实填写</w:t>
      </w:r>
      <w:r>
        <w:rPr>
          <w:rFonts w:hint="eastAsia" w:ascii="华文中宋" w:hAnsi="华文中宋" w:eastAsia="华文中宋"/>
          <w:b w:val="0"/>
          <w:bCs/>
          <w:color w:val="auto"/>
          <w:szCs w:val="21"/>
          <w:highlight w:val="none"/>
          <w:lang w:val="en-US" w:eastAsia="zh-CN"/>
        </w:rPr>
        <w:t>《符合绿色数据中心建设要求承诺书》，格式</w:t>
      </w:r>
      <w:r>
        <w:rPr>
          <w:rFonts w:hint="eastAsia" w:ascii="华文中宋" w:hAnsi="华文中宋" w:eastAsia="华文中宋" w:cs="Times New Roman"/>
          <w:color w:val="auto"/>
          <w:szCs w:val="21"/>
          <w:highlight w:val="none"/>
          <w:lang w:val="en-US" w:eastAsia="zh-CN"/>
        </w:rPr>
        <w:t>见第八部分。</w:t>
      </w:r>
    </w:p>
    <w:p w14:paraId="2D66C3E2">
      <w:pPr>
        <w:pStyle w:val="50"/>
        <w:snapToGrid w:val="0"/>
        <w:spacing w:line="480" w:lineRule="exact"/>
        <w:ind w:firstLine="315" w:firstLineChars="150"/>
        <w:rPr>
          <w:rFonts w:ascii="华文中宋" w:hAnsi="华文中宋" w:eastAsia="华文中宋"/>
        </w:rPr>
      </w:pPr>
      <w:r>
        <w:rPr>
          <w:rFonts w:hint="eastAsia" w:ascii="华文中宋" w:hAnsi="华文中宋" w:eastAsia="华文中宋"/>
        </w:rPr>
        <w:t>（五）本项目采购标的物涉及计算机产品或硬件产品内预装软件的，投标人须填写《正版软件承诺》。</w:t>
      </w:r>
    </w:p>
    <w:p w14:paraId="3E31EED4">
      <w:pPr>
        <w:pStyle w:val="50"/>
        <w:snapToGrid w:val="0"/>
        <w:spacing w:line="480" w:lineRule="exact"/>
        <w:ind w:firstLine="315" w:firstLineChars="150"/>
        <w:rPr>
          <w:rFonts w:ascii="华文中宋" w:hAnsi="华文中宋" w:eastAsia="华文中宋"/>
        </w:rPr>
      </w:pPr>
      <w:r>
        <w:rPr>
          <w:rFonts w:hint="eastAsia" w:ascii="华文中宋" w:hAnsi="华文中宋" w:eastAsia="华文中宋"/>
        </w:rPr>
        <w:t>（</w:t>
      </w:r>
      <w:r>
        <w:rPr>
          <w:rFonts w:hint="eastAsia" w:ascii="华文中宋" w:hAnsi="华文中宋" w:eastAsia="华文中宋"/>
          <w:highlight w:val="none"/>
        </w:rPr>
        <w:t>六）</w:t>
      </w:r>
      <w:r>
        <w:rPr>
          <w:rFonts w:hint="eastAsia" w:ascii="华文中宋" w:hAnsi="华文中宋" w:eastAsia="华文中宋"/>
          <w:color w:val="auto"/>
          <w:szCs w:val="21"/>
          <w:highlight w:val="none"/>
        </w:rPr>
        <w:t>投标货物中如含有</w:t>
      </w:r>
      <w:r>
        <w:rPr>
          <w:rFonts w:hint="eastAsia" w:ascii="华文中宋" w:hAnsi="华文中宋" w:eastAsia="华文中宋"/>
          <w:color w:val="auto"/>
          <w:szCs w:val="21"/>
          <w:highlight w:val="none"/>
          <w:lang w:val="en-US" w:eastAsia="zh-CN"/>
        </w:rPr>
        <w:t>工信部</w:t>
      </w:r>
      <w:r>
        <w:rPr>
          <w:rFonts w:hint="eastAsia" w:ascii="华文中宋" w:hAnsi="华文中宋" w:eastAsia="华文中宋"/>
          <w:color w:val="auto"/>
          <w:szCs w:val="21"/>
          <w:highlight w:val="none"/>
        </w:rPr>
        <w:t>会同有关部门制定下发的《网络关键设备和网络安全专用产品目录》中的产品，须提供提供由具备资格的机构安全认证合格或者安全检测符合要求的有效</w:t>
      </w:r>
      <w:r>
        <w:rPr>
          <w:rFonts w:hint="eastAsia" w:ascii="华文中宋" w:hAnsi="华文中宋" w:eastAsia="华文中宋"/>
          <w:color w:val="auto"/>
          <w:szCs w:val="21"/>
          <w:highlight w:val="none"/>
          <w:lang w:val="en-US" w:eastAsia="zh-CN"/>
        </w:rPr>
        <w:t>证明材料</w:t>
      </w:r>
      <w:r>
        <w:rPr>
          <w:rFonts w:hint="eastAsia" w:ascii="华文中宋" w:hAnsi="华文中宋" w:eastAsia="华文中宋"/>
          <w:color w:val="auto"/>
          <w:szCs w:val="21"/>
          <w:highlight w:val="none"/>
        </w:rPr>
        <w:t>扫描件</w:t>
      </w:r>
      <w:r>
        <w:rPr>
          <w:rFonts w:hint="eastAsia" w:ascii="华文中宋" w:hAnsi="华文中宋" w:eastAsia="华文中宋"/>
          <w:color w:val="auto"/>
          <w:szCs w:val="21"/>
          <w:highlight w:val="none"/>
          <w:lang w:eastAsia="zh-CN"/>
        </w:rPr>
        <w:t>（</w:t>
      </w:r>
      <w:r>
        <w:rPr>
          <w:rFonts w:hint="eastAsia" w:ascii="华文中宋" w:hAnsi="华文中宋" w:eastAsia="华文中宋"/>
          <w:color w:val="auto"/>
          <w:szCs w:val="21"/>
          <w:highlight w:val="none"/>
        </w:rPr>
        <w:t>具备资格的机构是指列入《承担网络关键设备和网络安全专用产品安全认证和安全检测任务机构名录》的机构</w:t>
      </w:r>
      <w:r>
        <w:rPr>
          <w:rFonts w:hint="eastAsia" w:ascii="华文中宋" w:hAnsi="华文中宋" w:eastAsia="华文中宋"/>
          <w:color w:val="auto"/>
          <w:szCs w:val="21"/>
          <w:highlight w:val="none"/>
          <w:lang w:eastAsia="zh-CN"/>
        </w:rPr>
        <w:t>），</w:t>
      </w:r>
      <w:r>
        <w:rPr>
          <w:rFonts w:hint="eastAsia" w:ascii="华文中宋" w:hAnsi="华文中宋" w:eastAsia="华文中宋"/>
          <w:color w:val="auto"/>
          <w:highlight w:val="none"/>
        </w:rPr>
        <w:t>否则将可能导致投标无效。</w:t>
      </w:r>
    </w:p>
    <w:p w14:paraId="3631F42B">
      <w:pPr>
        <w:pStyle w:val="50"/>
        <w:snapToGrid w:val="0"/>
        <w:spacing w:line="480" w:lineRule="exact"/>
        <w:ind w:firstLine="315" w:firstLineChars="150"/>
        <w:rPr>
          <w:rFonts w:ascii="华文中宋" w:hAnsi="华文中宋" w:eastAsia="华文中宋"/>
          <w:highlight w:val="none"/>
        </w:rPr>
      </w:pPr>
      <w:r>
        <w:rPr>
          <w:rFonts w:hint="eastAsia" w:ascii="华文中宋" w:hAnsi="华文中宋" w:eastAsia="华文中宋"/>
          <w:highlight w:val="none"/>
        </w:rPr>
        <w:t>（七）小型、微型企业参加本项目的评审标准</w:t>
      </w:r>
    </w:p>
    <w:p w14:paraId="676C3FCE">
      <w:pPr>
        <w:pStyle w:val="50"/>
        <w:snapToGrid w:val="0"/>
        <w:spacing w:line="480" w:lineRule="exact"/>
        <w:ind w:firstLine="420" w:firstLineChars="200"/>
        <w:rPr>
          <w:rFonts w:ascii="华文中宋" w:hAnsi="华文中宋" w:eastAsia="华文中宋"/>
          <w:highlight w:val="none"/>
        </w:rPr>
      </w:pPr>
      <w:r>
        <w:rPr>
          <w:rFonts w:ascii="华文中宋" w:hAnsi="华文中宋" w:eastAsia="华文中宋"/>
          <w:highlight w:val="none"/>
        </w:rPr>
        <w:t xml:space="preserve">1. </w:t>
      </w:r>
      <w:r>
        <w:rPr>
          <w:rFonts w:hint="eastAsia" w:ascii="华文中宋" w:hAnsi="华文中宋" w:eastAsia="华文中宋"/>
          <w:highlight w:val="none"/>
        </w:rPr>
        <w:t>小型、微型企业指在中华人民共和国境内依法设立，依据《中小企业划型标准规定》确定的小型企业、微型企业，但与大型企业的负责人为同一人，或者与大型企业存在直接控股、管理关系的除外。属于小型、微型企业的，需如实填写《</w:t>
      </w:r>
      <w:r>
        <w:rPr>
          <w:rFonts w:hint="eastAsia" w:ascii="华文中宋" w:hAnsi="华文中宋" w:eastAsia="华文中宋"/>
          <w:highlight w:val="none"/>
          <w:lang w:val="en-US" w:eastAsia="zh-CN"/>
        </w:rPr>
        <w:t>中小</w:t>
      </w:r>
      <w:r>
        <w:rPr>
          <w:rFonts w:hint="eastAsia" w:ascii="华文中宋" w:hAnsi="华文中宋" w:eastAsia="华文中宋"/>
          <w:highlight w:val="none"/>
        </w:rPr>
        <w:t>企业声明函》。</w:t>
      </w:r>
    </w:p>
    <w:p w14:paraId="49836CA9">
      <w:pPr>
        <w:pStyle w:val="50"/>
        <w:snapToGrid w:val="0"/>
        <w:spacing w:line="480" w:lineRule="exact"/>
        <w:ind w:firstLine="420" w:firstLineChars="200"/>
        <w:rPr>
          <w:rFonts w:ascii="华文中宋" w:hAnsi="华文中宋" w:eastAsia="华文中宋"/>
          <w:highlight w:val="none"/>
          <w:u w:val="none"/>
        </w:rPr>
      </w:pPr>
      <w:r>
        <w:rPr>
          <w:rFonts w:hint="eastAsia" w:ascii="华文中宋" w:hAnsi="华文中宋" w:eastAsia="华文中宋"/>
          <w:highlight w:val="none"/>
          <w:u w:val="none"/>
        </w:rPr>
        <w:t>2. 小型、微企业只有提供本企业制造的货物或者服务，或者提供其他小型、微企业制造的货物，享受投标货物价格折扣。</w:t>
      </w:r>
    </w:p>
    <w:p w14:paraId="39796C33">
      <w:pPr>
        <w:pStyle w:val="50"/>
        <w:snapToGrid w:val="0"/>
        <w:spacing w:line="480" w:lineRule="exact"/>
        <w:ind w:firstLine="420" w:firstLineChars="200"/>
        <w:rPr>
          <w:rFonts w:ascii="华文中宋" w:hAnsi="华文中宋" w:eastAsia="华文中宋"/>
          <w:highlight w:val="none"/>
          <w:u w:val="none"/>
        </w:rPr>
      </w:pPr>
      <w:r>
        <w:rPr>
          <w:rFonts w:hint="eastAsia" w:ascii="华文中宋" w:hAnsi="华文中宋" w:eastAsia="华文中宋"/>
          <w:highlight w:val="none"/>
          <w:u w:val="none"/>
        </w:rPr>
        <w:t>3. 小型、微型企业提供的货物既有中小企业制造货物，也有大型企业制造货物的，不享受价格折扣。</w:t>
      </w:r>
    </w:p>
    <w:p w14:paraId="46978E2F">
      <w:pPr>
        <w:pStyle w:val="50"/>
        <w:snapToGrid w:val="0"/>
        <w:spacing w:line="480" w:lineRule="exact"/>
        <w:ind w:firstLine="420" w:firstLineChars="200"/>
        <w:rPr>
          <w:rFonts w:hint="eastAsia" w:ascii="华文中宋" w:hAnsi="华文中宋" w:eastAsia="华文中宋"/>
          <w:highlight w:val="none"/>
          <w:u w:val="none"/>
        </w:rPr>
      </w:pPr>
      <w:r>
        <w:rPr>
          <w:rFonts w:hint="eastAsia" w:ascii="华文中宋" w:hAnsi="华文中宋" w:eastAsia="华文中宋"/>
          <w:highlight w:val="none"/>
          <w:u w:val="none"/>
        </w:rPr>
        <w:t>4. 联合体价格折扣：本项目若允许联合体参加，大中型企业与小型、微型企业组成联合体的，联合协议约定小型、微型企业的合同份额占到合同总金额30%以上的，对联合体的报价给予</w:t>
      </w:r>
      <w:r>
        <w:rPr>
          <w:rFonts w:hint="eastAsia" w:ascii="华文中宋" w:hAnsi="华文中宋" w:eastAsia="华文中宋"/>
          <w:highlight w:val="none"/>
          <w:u w:val="none"/>
          <w:lang w:val="en-US" w:eastAsia="zh-CN"/>
        </w:rPr>
        <w:t>一定比例</w:t>
      </w:r>
      <w:r>
        <w:rPr>
          <w:rFonts w:hint="eastAsia" w:ascii="华文中宋" w:hAnsi="华文中宋" w:eastAsia="华文中宋"/>
          <w:highlight w:val="none"/>
          <w:u w:val="none"/>
        </w:rPr>
        <w:t>的</w:t>
      </w:r>
      <w:r>
        <w:rPr>
          <w:rFonts w:hint="eastAsia" w:ascii="华文中宋" w:hAnsi="华文中宋" w:eastAsia="华文中宋"/>
          <w:highlight w:val="none"/>
          <w:u w:val="none"/>
          <w:lang w:val="en-US" w:eastAsia="zh-CN"/>
        </w:rPr>
        <w:t>价格</w:t>
      </w:r>
      <w:r>
        <w:rPr>
          <w:rFonts w:hint="eastAsia" w:ascii="华文中宋" w:hAnsi="华文中宋" w:eastAsia="华文中宋"/>
          <w:highlight w:val="none"/>
          <w:u w:val="none"/>
        </w:rPr>
        <w:t>扣除，用扣除后价格参加评审。组成联合体小微企业与联合体内其他企业之间存在直接控 股、管理关系的，不享受价格扣除优惠政策。</w:t>
      </w:r>
    </w:p>
    <w:p w14:paraId="218190FF">
      <w:pPr>
        <w:pStyle w:val="50"/>
        <w:snapToGrid w:val="0"/>
        <w:spacing w:line="480" w:lineRule="exact"/>
        <w:ind w:firstLine="420" w:firstLineChars="200"/>
        <w:rPr>
          <w:rFonts w:ascii="华文中宋" w:hAnsi="华文中宋" w:eastAsia="华文中宋"/>
          <w:highlight w:val="none"/>
          <w:u w:val="none"/>
        </w:rPr>
      </w:pPr>
      <w:r>
        <w:rPr>
          <w:rFonts w:hint="eastAsia" w:ascii="华文中宋" w:hAnsi="华文中宋" w:eastAsia="华文中宋"/>
          <w:highlight w:val="none"/>
          <w:u w:val="none"/>
        </w:rPr>
        <w:t>5. 大中型企业向小型、微型企业分包的价格折扣：大中型企业向一家或者多家小型、微型企业分包的，分包意向协议约定小型、微型企业的合同份额占到合同总金额30%以上的，对大中型企业的报价给予</w:t>
      </w:r>
      <w:r>
        <w:rPr>
          <w:rFonts w:hint="eastAsia" w:ascii="华文中宋" w:hAnsi="华文中宋" w:eastAsia="华文中宋"/>
          <w:highlight w:val="none"/>
          <w:u w:val="none"/>
          <w:lang w:val="en-US" w:eastAsia="zh-CN"/>
        </w:rPr>
        <w:t>一定比例</w:t>
      </w:r>
      <w:r>
        <w:rPr>
          <w:rFonts w:hint="eastAsia" w:ascii="华文中宋" w:hAnsi="华文中宋" w:eastAsia="华文中宋"/>
          <w:highlight w:val="none"/>
          <w:u w:val="none"/>
        </w:rPr>
        <w:t>的</w:t>
      </w:r>
      <w:r>
        <w:rPr>
          <w:rFonts w:hint="eastAsia" w:ascii="华文中宋" w:hAnsi="华文中宋" w:eastAsia="华文中宋"/>
          <w:highlight w:val="none"/>
          <w:u w:val="none"/>
          <w:lang w:val="en-US" w:eastAsia="zh-CN"/>
        </w:rPr>
        <w:t>价格</w:t>
      </w:r>
      <w:r>
        <w:rPr>
          <w:rFonts w:hint="eastAsia" w:ascii="华文中宋" w:hAnsi="华文中宋" w:eastAsia="华文中宋"/>
          <w:highlight w:val="none"/>
          <w:u w:val="none"/>
        </w:rPr>
        <w:t>扣除，用扣除后价格参加评审。接受分包 的小微企业与分包企业之间存在直接控 股、管理关系的，不享受价格扣除优惠政策。</w:t>
      </w:r>
    </w:p>
    <w:p w14:paraId="3B89F046">
      <w:pPr>
        <w:pStyle w:val="50"/>
        <w:snapToGrid w:val="0"/>
        <w:spacing w:line="480" w:lineRule="exact"/>
        <w:ind w:firstLine="315" w:firstLineChars="150"/>
        <w:rPr>
          <w:rFonts w:hint="eastAsia" w:ascii="华文中宋" w:hAnsi="华文中宋" w:eastAsia="华文中宋"/>
          <w:highlight w:val="none"/>
          <w:u w:val="none"/>
          <w:lang w:eastAsia="zh-CN"/>
        </w:rPr>
      </w:pPr>
      <w:r>
        <w:rPr>
          <w:rFonts w:hint="eastAsia" w:ascii="华文中宋" w:hAnsi="华文中宋" w:eastAsia="华文中宋"/>
          <w:color w:val="auto"/>
          <w:highlight w:val="none"/>
          <w:u w:val="none"/>
          <w:lang w:val="en-US" w:eastAsia="zh-CN"/>
        </w:rPr>
        <w:t xml:space="preserve">6. </w:t>
      </w:r>
      <w:r>
        <w:rPr>
          <w:rFonts w:hint="eastAsia" w:ascii="华文中宋" w:hAnsi="华文中宋" w:eastAsia="华文中宋"/>
          <w:highlight w:val="none"/>
          <w:u w:val="none"/>
          <w:lang w:val="en-US" w:eastAsia="zh-CN"/>
        </w:rPr>
        <w:t>通过</w:t>
      </w:r>
      <w:r>
        <w:rPr>
          <w:rFonts w:hint="eastAsia" w:ascii="华文中宋" w:hAnsi="华文中宋" w:eastAsia="华文中宋"/>
          <w:highlight w:val="none"/>
          <w:u w:val="none"/>
        </w:rPr>
        <w:t>享受扶持政策</w:t>
      </w:r>
      <w:r>
        <w:rPr>
          <w:rFonts w:hint="eastAsia" w:ascii="华文中宋" w:hAnsi="华文中宋" w:eastAsia="华文中宋"/>
          <w:highlight w:val="none"/>
          <w:u w:val="none"/>
          <w:lang w:eastAsia="zh-CN"/>
        </w:rPr>
        <w:t>、</w:t>
      </w:r>
      <w:r>
        <w:rPr>
          <w:rFonts w:hint="eastAsia" w:ascii="华文中宋" w:hAnsi="华文中宋" w:eastAsia="华文中宋"/>
          <w:highlight w:val="none"/>
          <w:u w:val="none"/>
          <w:lang w:val="en-US" w:eastAsia="zh-CN"/>
        </w:rPr>
        <w:t>价格折扣并</w:t>
      </w:r>
      <w:r>
        <w:rPr>
          <w:rFonts w:hint="eastAsia" w:ascii="华文中宋" w:hAnsi="华文中宋" w:eastAsia="华文中宋"/>
          <w:highlight w:val="none"/>
          <w:u w:val="none"/>
        </w:rPr>
        <w:t>获得政府采购合同的</w:t>
      </w:r>
      <w:r>
        <w:rPr>
          <w:rFonts w:hint="eastAsia" w:ascii="华文中宋" w:hAnsi="华文中宋" w:eastAsia="华文中宋"/>
          <w:highlight w:val="none"/>
          <w:u w:val="none"/>
          <w:lang w:eastAsia="zh-CN"/>
        </w:rPr>
        <w:t>：</w:t>
      </w:r>
      <w:r>
        <w:rPr>
          <w:rFonts w:hint="eastAsia" w:ascii="华文中宋" w:hAnsi="华文中宋" w:eastAsia="华文中宋"/>
          <w:highlight w:val="none"/>
          <w:u w:val="none"/>
        </w:rPr>
        <w:t>小微企业不得将合同分包给大中型企业</w:t>
      </w:r>
      <w:r>
        <w:rPr>
          <w:rFonts w:hint="eastAsia" w:ascii="华文中宋" w:hAnsi="华文中宋" w:eastAsia="华文中宋"/>
          <w:highlight w:val="none"/>
          <w:u w:val="none"/>
          <w:lang w:eastAsia="zh-CN"/>
        </w:rPr>
        <w:t>；</w:t>
      </w:r>
      <w:r>
        <w:rPr>
          <w:rFonts w:hint="eastAsia" w:ascii="华文中宋" w:hAnsi="华文中宋" w:eastAsia="华文中宋"/>
          <w:highlight w:val="none"/>
          <w:u w:val="none"/>
        </w:rPr>
        <w:t>中型企业不得将合同分包给大型企业</w:t>
      </w:r>
      <w:r>
        <w:rPr>
          <w:rFonts w:hint="eastAsia" w:ascii="华文中宋" w:hAnsi="华文中宋" w:eastAsia="华文中宋"/>
          <w:highlight w:val="none"/>
          <w:u w:val="none"/>
          <w:lang w:eastAsia="zh-CN"/>
        </w:rPr>
        <w:t>。</w:t>
      </w:r>
    </w:p>
    <w:p w14:paraId="53DD1D00">
      <w:pPr>
        <w:pStyle w:val="50"/>
        <w:snapToGrid w:val="0"/>
        <w:spacing w:line="480" w:lineRule="exact"/>
        <w:ind w:firstLine="420" w:firstLineChars="200"/>
        <w:rPr>
          <w:rFonts w:hint="eastAsia" w:ascii="华文中宋" w:hAnsi="华文中宋" w:eastAsia="华文中宋"/>
          <w:highlight w:val="none"/>
        </w:rPr>
      </w:pPr>
      <w:r>
        <w:rPr>
          <w:rFonts w:hint="eastAsia" w:ascii="华文中宋" w:hAnsi="华文中宋" w:eastAsia="华文中宋"/>
          <w:highlight w:val="none"/>
        </w:rPr>
        <w:t>（八）残疾人福利性单位参加本项目的评审标准</w:t>
      </w:r>
    </w:p>
    <w:p w14:paraId="35471698">
      <w:pPr>
        <w:pStyle w:val="50"/>
        <w:snapToGrid w:val="0"/>
        <w:spacing w:line="480" w:lineRule="exact"/>
        <w:ind w:firstLine="420" w:firstLineChars="200"/>
        <w:rPr>
          <w:rFonts w:ascii="华文中宋" w:hAnsi="华文中宋" w:eastAsia="华文中宋"/>
          <w:highlight w:val="none"/>
        </w:rPr>
      </w:pPr>
      <w:r>
        <w:rPr>
          <w:rFonts w:ascii="华文中宋" w:hAnsi="华文中宋" w:eastAsia="华文中宋"/>
          <w:highlight w:val="none"/>
        </w:rPr>
        <w:t xml:space="preserve">1. </w:t>
      </w:r>
      <w:r>
        <w:rPr>
          <w:rFonts w:hint="eastAsia" w:ascii="华文中宋" w:hAnsi="华文中宋" w:eastAsia="华文中宋"/>
          <w:highlight w:val="none"/>
        </w:rPr>
        <w:t>须根据财库【</w:t>
      </w:r>
      <w:r>
        <w:rPr>
          <w:rFonts w:ascii="华文中宋" w:hAnsi="华文中宋" w:eastAsia="华文中宋"/>
          <w:highlight w:val="none"/>
        </w:rPr>
        <w:t>2017</w:t>
      </w:r>
      <w:r>
        <w:rPr>
          <w:rFonts w:hint="eastAsia" w:ascii="华文中宋" w:hAnsi="华文中宋" w:eastAsia="华文中宋"/>
          <w:highlight w:val="none"/>
        </w:rPr>
        <w:t>】</w:t>
      </w:r>
      <w:r>
        <w:rPr>
          <w:rFonts w:ascii="华文中宋" w:hAnsi="华文中宋" w:eastAsia="华文中宋"/>
          <w:highlight w:val="none"/>
        </w:rPr>
        <w:t>141</w:t>
      </w:r>
      <w:r>
        <w:rPr>
          <w:rFonts w:hint="eastAsia" w:ascii="华文中宋" w:hAnsi="华文中宋" w:eastAsia="华文中宋"/>
          <w:highlight w:val="none"/>
        </w:rPr>
        <w:t>号《关于促进残疾人就业政府采购政策的通知》的要求，如实填写《残疾人福利性单位声明函》，残疾人福利性单位参加本项目投标时，享受</w:t>
      </w:r>
      <w:r>
        <w:rPr>
          <w:rFonts w:hint="eastAsia" w:ascii="华文中宋" w:hAnsi="华文中宋" w:eastAsia="华文中宋"/>
          <w:highlight w:val="none"/>
          <w:lang w:val="en-US" w:eastAsia="zh-CN"/>
        </w:rPr>
        <w:t>等同于小微企业</w:t>
      </w:r>
      <w:r>
        <w:rPr>
          <w:rFonts w:hint="eastAsia" w:ascii="华文中宋" w:hAnsi="华文中宋" w:eastAsia="华文中宋"/>
          <w:highlight w:val="none"/>
        </w:rPr>
        <w:t>的价格折扣，用扣除后的价格参与评审。</w:t>
      </w:r>
    </w:p>
    <w:p w14:paraId="423FE335">
      <w:pPr>
        <w:pStyle w:val="50"/>
        <w:snapToGrid w:val="0"/>
        <w:spacing w:line="480" w:lineRule="exact"/>
        <w:ind w:firstLine="420" w:firstLineChars="200"/>
        <w:rPr>
          <w:rFonts w:ascii="华文中宋" w:hAnsi="华文中宋" w:eastAsia="华文中宋"/>
          <w:highlight w:val="none"/>
        </w:rPr>
      </w:pPr>
      <w:r>
        <w:rPr>
          <w:rFonts w:ascii="华文中宋" w:hAnsi="华文中宋" w:eastAsia="华文中宋"/>
          <w:highlight w:val="none"/>
        </w:rPr>
        <w:t xml:space="preserve">2. </w:t>
      </w:r>
      <w:r>
        <w:rPr>
          <w:rFonts w:hint="eastAsia" w:ascii="华文中宋" w:hAnsi="华文中宋" w:eastAsia="华文中宋"/>
          <w:highlight w:val="none"/>
        </w:rPr>
        <w:t>享受政府采购支持政策的残疾人福利性单位应当同时满足以下条件：</w:t>
      </w:r>
    </w:p>
    <w:p w14:paraId="47B49306">
      <w:pPr>
        <w:pStyle w:val="50"/>
        <w:snapToGrid w:val="0"/>
        <w:spacing w:line="480" w:lineRule="exact"/>
        <w:ind w:firstLine="315" w:firstLineChars="150"/>
        <w:rPr>
          <w:rFonts w:ascii="华文中宋" w:hAnsi="华文中宋" w:eastAsia="华文中宋"/>
          <w:highlight w:val="none"/>
        </w:rPr>
      </w:pPr>
      <w:r>
        <w:rPr>
          <w:rFonts w:hint="eastAsia" w:ascii="华文中宋" w:hAnsi="华文中宋" w:eastAsia="华文中宋"/>
          <w:highlight w:val="none"/>
        </w:rPr>
        <w:t>（</w:t>
      </w:r>
      <w:r>
        <w:rPr>
          <w:rFonts w:ascii="华文中宋" w:hAnsi="华文中宋" w:eastAsia="华文中宋"/>
          <w:highlight w:val="none"/>
        </w:rPr>
        <w:t>1</w:t>
      </w:r>
      <w:r>
        <w:rPr>
          <w:rFonts w:hint="eastAsia" w:ascii="华文中宋" w:hAnsi="华文中宋" w:eastAsia="华文中宋"/>
          <w:highlight w:val="none"/>
        </w:rPr>
        <w:t>）安置的残疾人占本单位在职职工人数的比例不低于</w:t>
      </w:r>
      <w:r>
        <w:rPr>
          <w:rFonts w:ascii="华文中宋" w:hAnsi="华文中宋" w:eastAsia="华文中宋"/>
          <w:highlight w:val="none"/>
        </w:rPr>
        <w:t>25%</w:t>
      </w:r>
      <w:r>
        <w:rPr>
          <w:rFonts w:hint="eastAsia" w:ascii="华文中宋" w:hAnsi="华文中宋" w:eastAsia="华文中宋"/>
          <w:highlight w:val="none"/>
        </w:rPr>
        <w:t>（含</w:t>
      </w:r>
      <w:r>
        <w:rPr>
          <w:rFonts w:ascii="华文中宋" w:hAnsi="华文中宋" w:eastAsia="华文中宋"/>
          <w:highlight w:val="none"/>
        </w:rPr>
        <w:t>25%</w:t>
      </w:r>
      <w:r>
        <w:rPr>
          <w:rFonts w:hint="eastAsia" w:ascii="华文中宋" w:hAnsi="华文中宋" w:eastAsia="华文中宋"/>
          <w:highlight w:val="none"/>
        </w:rPr>
        <w:t>），并且安置的残疾人人数不少于</w:t>
      </w:r>
      <w:r>
        <w:rPr>
          <w:rFonts w:ascii="华文中宋" w:hAnsi="华文中宋" w:eastAsia="华文中宋"/>
          <w:highlight w:val="none"/>
        </w:rPr>
        <w:t>10</w:t>
      </w:r>
      <w:r>
        <w:rPr>
          <w:rFonts w:hint="eastAsia" w:ascii="华文中宋" w:hAnsi="华文中宋" w:eastAsia="华文中宋"/>
          <w:highlight w:val="none"/>
        </w:rPr>
        <w:t>人（含</w:t>
      </w:r>
      <w:r>
        <w:rPr>
          <w:rFonts w:ascii="华文中宋" w:hAnsi="华文中宋" w:eastAsia="华文中宋"/>
          <w:highlight w:val="none"/>
        </w:rPr>
        <w:t>10</w:t>
      </w:r>
      <w:r>
        <w:rPr>
          <w:rFonts w:hint="eastAsia" w:ascii="华文中宋" w:hAnsi="华文中宋" w:eastAsia="华文中宋"/>
          <w:highlight w:val="none"/>
        </w:rPr>
        <w:t>人）；</w:t>
      </w:r>
    </w:p>
    <w:p w14:paraId="1068B4E3">
      <w:pPr>
        <w:pStyle w:val="50"/>
        <w:snapToGrid w:val="0"/>
        <w:spacing w:line="480" w:lineRule="exact"/>
        <w:ind w:firstLine="315" w:firstLineChars="150"/>
        <w:rPr>
          <w:rFonts w:ascii="华文中宋" w:hAnsi="华文中宋" w:eastAsia="华文中宋"/>
          <w:highlight w:val="none"/>
        </w:rPr>
      </w:pPr>
      <w:r>
        <w:rPr>
          <w:rFonts w:hint="eastAsia" w:ascii="华文中宋" w:hAnsi="华文中宋" w:eastAsia="华文中宋"/>
          <w:highlight w:val="none"/>
        </w:rPr>
        <w:t>（</w:t>
      </w:r>
      <w:r>
        <w:rPr>
          <w:rFonts w:ascii="华文中宋" w:hAnsi="华文中宋" w:eastAsia="华文中宋"/>
          <w:highlight w:val="none"/>
        </w:rPr>
        <w:t>2</w:t>
      </w:r>
      <w:r>
        <w:rPr>
          <w:rFonts w:hint="eastAsia" w:ascii="华文中宋" w:hAnsi="华文中宋" w:eastAsia="华文中宋"/>
          <w:highlight w:val="none"/>
        </w:rPr>
        <w:t>）依法与安置的每位残疾人签订了一年以上（含一年）的劳动合同或服务协议；</w:t>
      </w:r>
    </w:p>
    <w:p w14:paraId="24C1B2CB">
      <w:pPr>
        <w:pStyle w:val="50"/>
        <w:snapToGrid w:val="0"/>
        <w:spacing w:line="480" w:lineRule="exact"/>
        <w:ind w:firstLine="315" w:firstLineChars="150"/>
        <w:rPr>
          <w:rFonts w:ascii="华文中宋" w:hAnsi="华文中宋" w:eastAsia="华文中宋"/>
          <w:highlight w:val="none"/>
        </w:rPr>
      </w:pPr>
      <w:r>
        <w:rPr>
          <w:rFonts w:hint="eastAsia" w:ascii="华文中宋" w:hAnsi="华文中宋" w:eastAsia="华文中宋"/>
          <w:highlight w:val="none"/>
        </w:rPr>
        <w:t>（</w:t>
      </w:r>
      <w:r>
        <w:rPr>
          <w:rFonts w:ascii="华文中宋" w:hAnsi="华文中宋" w:eastAsia="华文中宋"/>
          <w:highlight w:val="none"/>
        </w:rPr>
        <w:t>3</w:t>
      </w:r>
      <w:r>
        <w:rPr>
          <w:rFonts w:hint="eastAsia" w:ascii="华文中宋" w:hAnsi="华文中宋" w:eastAsia="华文中宋"/>
          <w:highlight w:val="none"/>
        </w:rPr>
        <w:t>）为安置的每位残疾人按月足额缴纳了基本养老保险、基本医疗保险、失业保险、工伤保险和生育保险等社会保险费；</w:t>
      </w:r>
    </w:p>
    <w:p w14:paraId="26C21A51">
      <w:pPr>
        <w:pStyle w:val="50"/>
        <w:snapToGrid w:val="0"/>
        <w:spacing w:line="480" w:lineRule="exact"/>
        <w:rPr>
          <w:rFonts w:ascii="华文中宋" w:hAnsi="华文中宋" w:eastAsia="华文中宋"/>
          <w:highlight w:val="none"/>
        </w:rPr>
      </w:pPr>
      <w:r>
        <w:rPr>
          <w:rFonts w:hint="eastAsia" w:ascii="华文中宋" w:hAnsi="华文中宋" w:eastAsia="华文中宋"/>
          <w:highlight w:val="none"/>
        </w:rPr>
        <w:t>　（</w:t>
      </w:r>
      <w:r>
        <w:rPr>
          <w:rFonts w:ascii="华文中宋" w:hAnsi="华文中宋" w:eastAsia="华文中宋"/>
          <w:highlight w:val="none"/>
        </w:rPr>
        <w:t>4</w:t>
      </w:r>
      <w:r>
        <w:rPr>
          <w:rFonts w:hint="eastAsia" w:ascii="华文中宋" w:hAnsi="华文中宋" w:eastAsia="华文中宋"/>
          <w:highlight w:val="none"/>
        </w:rPr>
        <w:t>）通过银行等金融机构向安置的每位残疾人，按月支付了不低于单位所在区县适用的经省级人民政府批准的月最低工资标准的工资；</w:t>
      </w:r>
    </w:p>
    <w:p w14:paraId="254C6D3E">
      <w:pPr>
        <w:pStyle w:val="50"/>
        <w:snapToGrid w:val="0"/>
        <w:spacing w:line="480" w:lineRule="exact"/>
        <w:ind w:firstLine="315" w:firstLineChars="150"/>
        <w:rPr>
          <w:rFonts w:ascii="华文中宋" w:hAnsi="华文中宋" w:eastAsia="华文中宋"/>
          <w:highlight w:val="none"/>
        </w:rPr>
      </w:pPr>
      <w:r>
        <w:rPr>
          <w:rFonts w:hint="eastAsia" w:ascii="华文中宋" w:hAnsi="华文中宋" w:eastAsia="华文中宋"/>
          <w:highlight w:val="none"/>
        </w:rPr>
        <w:t>（</w:t>
      </w:r>
      <w:r>
        <w:rPr>
          <w:rFonts w:ascii="华文中宋" w:hAnsi="华文中宋" w:eastAsia="华文中宋"/>
          <w:highlight w:val="none"/>
        </w:rPr>
        <w:t>5</w:t>
      </w:r>
      <w:r>
        <w:rPr>
          <w:rFonts w:hint="eastAsia" w:ascii="华文中宋" w:hAnsi="华文中宋" w:eastAsia="华文中宋"/>
          <w:highlight w:val="none"/>
        </w:rPr>
        <w:t>）提供本单位制造的货物、承担的工程或者服务（以下简称产品），或者提供其他残疾人福利性单位制造的货物（不包括使用非残疾人福利性单位注册商标的货物）;</w:t>
      </w:r>
    </w:p>
    <w:p w14:paraId="12C352AA">
      <w:pPr>
        <w:pStyle w:val="50"/>
        <w:snapToGrid w:val="0"/>
        <w:spacing w:line="480" w:lineRule="exact"/>
        <w:ind w:firstLine="315" w:firstLineChars="150"/>
        <w:rPr>
          <w:rFonts w:ascii="华文中宋" w:hAnsi="华文中宋" w:eastAsia="华文中宋"/>
          <w:highlight w:val="none"/>
        </w:rPr>
      </w:pPr>
      <w:r>
        <w:rPr>
          <w:rFonts w:hint="eastAsia" w:ascii="华文中宋" w:hAnsi="华文中宋" w:eastAsia="华文中宋"/>
          <w:highlight w:val="none"/>
        </w:rPr>
        <w:t>（</w:t>
      </w:r>
      <w:r>
        <w:rPr>
          <w:rFonts w:ascii="华文中宋" w:hAnsi="华文中宋" w:eastAsia="华文中宋"/>
          <w:highlight w:val="none"/>
        </w:rPr>
        <w:t>6</w:t>
      </w:r>
      <w:r>
        <w:rPr>
          <w:rFonts w:hint="eastAsia" w:ascii="华文中宋" w:hAnsi="华文中宋" w:eastAsia="华文中宋"/>
          <w:highlight w:val="none"/>
        </w:rPr>
        <w:t>）前款所称残疾人是指法定劳动年龄内，持有《中华人民共和国残疾人证》或者《中华人民共和国残疾军人证（</w:t>
      </w:r>
      <w:r>
        <w:rPr>
          <w:rFonts w:ascii="华文中宋" w:hAnsi="华文中宋" w:eastAsia="华文中宋"/>
          <w:highlight w:val="none"/>
        </w:rPr>
        <w:t>1</w:t>
      </w:r>
      <w:r>
        <w:rPr>
          <w:rFonts w:hint="eastAsia" w:ascii="华文中宋" w:hAnsi="华文中宋" w:eastAsia="华文中宋"/>
          <w:highlight w:val="none"/>
        </w:rPr>
        <w:t>至</w:t>
      </w:r>
      <w:r>
        <w:rPr>
          <w:rFonts w:ascii="华文中宋" w:hAnsi="华文中宋" w:eastAsia="华文中宋"/>
          <w:highlight w:val="none"/>
        </w:rPr>
        <w:t>8</w:t>
      </w:r>
      <w:r>
        <w:rPr>
          <w:rFonts w:hint="eastAsia" w:ascii="华文中宋" w:hAnsi="华文中宋" w:eastAsia="华文中宋"/>
          <w:highlight w:val="none"/>
        </w:rPr>
        <w:t>级）》的自然人，包括具有劳动条件和劳动意愿的精神残疾人。在职职工人数是指与残疾人福利性单位建立劳动关系并依法签订劳动合同或者服务协议的雇员人数；</w:t>
      </w:r>
    </w:p>
    <w:p w14:paraId="1A73DA43">
      <w:pPr>
        <w:pStyle w:val="50"/>
        <w:snapToGrid w:val="0"/>
        <w:spacing w:line="480" w:lineRule="exact"/>
        <w:ind w:firstLine="315" w:firstLineChars="150"/>
        <w:rPr>
          <w:rFonts w:ascii="华文中宋" w:hAnsi="华文中宋" w:eastAsia="华文中宋"/>
          <w:highlight w:val="none"/>
        </w:rPr>
      </w:pPr>
      <w:r>
        <w:rPr>
          <w:rFonts w:hint="eastAsia" w:ascii="华文中宋" w:hAnsi="华文中宋" w:eastAsia="华文中宋"/>
          <w:highlight w:val="none"/>
        </w:rPr>
        <w:t>（</w:t>
      </w:r>
      <w:r>
        <w:rPr>
          <w:rFonts w:ascii="华文中宋" w:hAnsi="华文中宋" w:eastAsia="华文中宋"/>
          <w:highlight w:val="none"/>
        </w:rPr>
        <w:t>7</w:t>
      </w:r>
      <w:r>
        <w:rPr>
          <w:rFonts w:hint="eastAsia" w:ascii="华文中宋" w:hAnsi="华文中宋" w:eastAsia="华文中宋"/>
          <w:highlight w:val="none"/>
        </w:rPr>
        <w:t>）供应商提供的《残疾人福利性单位声明函》与事实不符的，依照《政府采购法》第七十七条第一款的规定追究法律责任；</w:t>
      </w:r>
    </w:p>
    <w:p w14:paraId="358E0201">
      <w:pPr>
        <w:pStyle w:val="50"/>
        <w:snapToGrid w:val="0"/>
        <w:spacing w:line="480" w:lineRule="exact"/>
        <w:ind w:firstLine="315" w:firstLineChars="150"/>
        <w:rPr>
          <w:rFonts w:ascii="华文中宋" w:hAnsi="华文中宋" w:eastAsia="华文中宋"/>
        </w:rPr>
      </w:pPr>
      <w:r>
        <w:rPr>
          <w:rFonts w:hint="eastAsia" w:ascii="华文中宋" w:hAnsi="华文中宋" w:eastAsia="华文中宋"/>
        </w:rPr>
        <w:t>（</w:t>
      </w:r>
      <w:r>
        <w:rPr>
          <w:rFonts w:ascii="华文中宋" w:hAnsi="华文中宋" w:eastAsia="华文中宋"/>
        </w:rPr>
        <w:t>8</w:t>
      </w:r>
      <w:r>
        <w:rPr>
          <w:rFonts w:hint="eastAsia" w:ascii="华文中宋" w:hAnsi="华文中宋" w:eastAsia="华文中宋"/>
        </w:rPr>
        <w:t>）残疾人福利性单位视同小型、微型企业，享受预留份额、评审中价格扣除等促进中小企业发展的政府采购政策。向残疾人福利性单位采购的金额，计入面向中小企业采购的统计数据。残疾人福利性单位属于小型、微型企业的，不重复享受政策。</w:t>
      </w:r>
    </w:p>
    <w:p w14:paraId="778F64B8">
      <w:pPr>
        <w:pStyle w:val="50"/>
        <w:snapToGrid w:val="0"/>
        <w:spacing w:line="480" w:lineRule="exact"/>
        <w:ind w:firstLine="315" w:firstLineChars="150"/>
        <w:rPr>
          <w:rFonts w:ascii="华文中宋" w:hAnsi="华文中宋" w:eastAsia="华文中宋"/>
          <w:highlight w:val="none"/>
        </w:rPr>
      </w:pPr>
      <w:r>
        <w:rPr>
          <w:rFonts w:hint="eastAsia" w:ascii="华文中宋" w:hAnsi="华文中宋" w:eastAsia="华文中宋"/>
        </w:rPr>
        <w:t>（九）</w:t>
      </w:r>
      <w:r>
        <w:rPr>
          <w:rFonts w:hint="eastAsia" w:ascii="华文中宋" w:hAnsi="华文中宋" w:eastAsia="华文中宋"/>
          <w:highlight w:val="none"/>
        </w:rPr>
        <w:t>监狱企业参加本项目的评审标准</w:t>
      </w:r>
    </w:p>
    <w:p w14:paraId="5949EB01">
      <w:pPr>
        <w:pStyle w:val="50"/>
        <w:snapToGrid w:val="0"/>
        <w:spacing w:line="480" w:lineRule="exact"/>
        <w:ind w:firstLine="420" w:firstLineChars="200"/>
        <w:rPr>
          <w:rFonts w:ascii="华文中宋" w:hAnsi="华文中宋" w:eastAsia="华文中宋"/>
          <w:highlight w:val="none"/>
        </w:rPr>
      </w:pPr>
      <w:r>
        <w:rPr>
          <w:rFonts w:ascii="华文中宋" w:hAnsi="华文中宋" w:eastAsia="华文中宋"/>
          <w:highlight w:val="none"/>
        </w:rPr>
        <w:t xml:space="preserve">1. </w:t>
      </w:r>
      <w:r>
        <w:rPr>
          <w:rFonts w:hint="eastAsia" w:ascii="华文中宋" w:hAnsi="华文中宋" w:eastAsia="华文中宋"/>
          <w:highlight w:val="none"/>
        </w:rPr>
        <w:t>监狱企业参加投标视同小微企业，需提供由省级以上监狱管理局或戒毒管理局出具的属于监狱企业的证明文件。</w:t>
      </w:r>
    </w:p>
    <w:p w14:paraId="51F26FC9">
      <w:pPr>
        <w:pStyle w:val="50"/>
        <w:snapToGrid w:val="0"/>
        <w:spacing w:line="480" w:lineRule="exact"/>
        <w:ind w:firstLine="420" w:firstLineChars="200"/>
        <w:rPr>
          <w:rFonts w:hint="eastAsia" w:ascii="华文中宋" w:hAnsi="华文中宋" w:eastAsia="华文中宋"/>
          <w:highlight w:val="none"/>
        </w:rPr>
      </w:pPr>
      <w:r>
        <w:rPr>
          <w:rFonts w:hint="eastAsia" w:ascii="华文中宋" w:hAnsi="华文中宋" w:eastAsia="华文中宋"/>
          <w:highlight w:val="none"/>
        </w:rPr>
        <w:t>2. 监狱企业只有提供本企业制造的货物或服务，或者提供其他小、微企业制造的货物，享受</w:t>
      </w:r>
      <w:r>
        <w:rPr>
          <w:rFonts w:hint="eastAsia" w:ascii="华文中宋" w:hAnsi="华文中宋" w:eastAsia="华文中宋"/>
          <w:highlight w:val="none"/>
          <w:lang w:val="en-US" w:eastAsia="zh-CN"/>
        </w:rPr>
        <w:t>等同于小微企业</w:t>
      </w:r>
      <w:r>
        <w:rPr>
          <w:rFonts w:hint="eastAsia" w:ascii="华文中宋" w:hAnsi="华文中宋" w:eastAsia="华文中宋"/>
          <w:highlight w:val="none"/>
        </w:rPr>
        <w:t>的价格折扣。</w:t>
      </w:r>
    </w:p>
    <w:p w14:paraId="169255FF">
      <w:pPr>
        <w:pStyle w:val="50"/>
        <w:snapToGrid w:val="0"/>
        <w:spacing w:line="480" w:lineRule="exact"/>
        <w:ind w:firstLine="420" w:firstLineChars="200"/>
        <w:rPr>
          <w:rFonts w:ascii="华文中宋" w:hAnsi="华文中宋" w:eastAsia="华文中宋"/>
          <w:highlight w:val="none"/>
        </w:rPr>
      </w:pPr>
      <w:r>
        <w:rPr>
          <w:rFonts w:ascii="华文中宋" w:hAnsi="华文中宋" w:eastAsia="华文中宋"/>
          <w:highlight w:val="none"/>
        </w:rPr>
        <w:t xml:space="preserve">3. </w:t>
      </w:r>
      <w:r>
        <w:rPr>
          <w:rFonts w:hint="eastAsia" w:ascii="华文中宋" w:hAnsi="华文中宋" w:eastAsia="华文中宋"/>
          <w:highlight w:val="none"/>
        </w:rPr>
        <w:t>监狱企业与中型企业组成联合体参加投标的，或者向监狱企业分包，且联合体协议或分包意向协议约定监狱企业的协议金额占到合同金额</w:t>
      </w:r>
      <w:r>
        <w:rPr>
          <w:rFonts w:ascii="华文中宋" w:hAnsi="华文中宋" w:eastAsia="华文中宋"/>
          <w:highlight w:val="none"/>
        </w:rPr>
        <w:t>30%</w:t>
      </w:r>
      <w:r>
        <w:rPr>
          <w:rFonts w:hint="eastAsia" w:ascii="华文中宋" w:hAnsi="华文中宋" w:eastAsia="华文中宋"/>
          <w:highlight w:val="none"/>
        </w:rPr>
        <w:t>以上的，享受投标标的</w:t>
      </w:r>
      <w:r>
        <w:rPr>
          <w:rFonts w:hint="eastAsia" w:ascii="华文中宋" w:hAnsi="华文中宋" w:eastAsia="华文中宋"/>
          <w:highlight w:val="none"/>
          <w:lang w:val="en-US" w:eastAsia="zh-CN"/>
        </w:rPr>
        <w:t>一定比例</w:t>
      </w:r>
      <w:r>
        <w:rPr>
          <w:rFonts w:hint="eastAsia" w:ascii="华文中宋" w:hAnsi="华文中宋" w:eastAsia="华文中宋"/>
          <w:highlight w:val="none"/>
        </w:rPr>
        <w:t>的价格扣除，用扣除后的价格参与评审。</w:t>
      </w:r>
    </w:p>
    <w:p w14:paraId="4B062966">
      <w:pPr>
        <w:pStyle w:val="50"/>
        <w:snapToGrid w:val="0"/>
        <w:spacing w:line="480" w:lineRule="exact"/>
        <w:ind w:firstLine="420" w:firstLineChars="200"/>
        <w:rPr>
          <w:rFonts w:hint="eastAsia" w:ascii="华文中宋" w:hAnsi="华文中宋" w:eastAsia="华文中宋"/>
          <w:i w:val="0"/>
          <w:iCs w:val="0"/>
          <w:highlight w:val="none"/>
          <w:u w:val="none"/>
          <w:lang w:eastAsia="zh-CN"/>
        </w:rPr>
      </w:pPr>
      <w:r>
        <w:rPr>
          <w:rFonts w:hint="eastAsia" w:ascii="华文中宋" w:hAnsi="华文中宋" w:eastAsia="华文中宋"/>
          <w:i w:val="0"/>
          <w:iCs w:val="0"/>
          <w:highlight w:val="none"/>
          <w:u w:val="none"/>
          <w:lang w:eastAsia="zh-CN"/>
        </w:rPr>
        <w:t>（</w:t>
      </w:r>
      <w:r>
        <w:rPr>
          <w:rFonts w:hint="eastAsia" w:ascii="华文中宋" w:hAnsi="华文中宋" w:eastAsia="华文中宋"/>
          <w:i w:val="0"/>
          <w:iCs w:val="0"/>
          <w:highlight w:val="none"/>
          <w:u w:val="none"/>
          <w:lang w:val="en-US" w:eastAsia="zh-CN"/>
        </w:rPr>
        <w:t>十</w:t>
      </w:r>
      <w:r>
        <w:rPr>
          <w:rFonts w:hint="eastAsia" w:ascii="华文中宋" w:hAnsi="华文中宋" w:eastAsia="华文中宋"/>
          <w:i w:val="0"/>
          <w:iCs w:val="0"/>
          <w:highlight w:val="none"/>
          <w:u w:val="none"/>
          <w:lang w:eastAsia="zh-CN"/>
        </w:rPr>
        <w:t>）</w:t>
      </w:r>
      <w:r>
        <w:rPr>
          <w:rFonts w:hint="eastAsia" w:ascii="华文中宋" w:hAnsi="华文中宋" w:eastAsia="华文中宋"/>
          <w:i w:val="0"/>
          <w:iCs w:val="0"/>
          <w:highlight w:val="none"/>
          <w:u w:val="none"/>
          <w:lang w:val="en-US" w:eastAsia="zh-CN"/>
        </w:rPr>
        <w:t>专门面向中小企业采购的项目，不重复执行中小企业发展、促进残疾人就业、支持监狱企业发展的价格优惠政策。</w:t>
      </w:r>
    </w:p>
    <w:p w14:paraId="055D42F0">
      <w:pPr>
        <w:pStyle w:val="50"/>
        <w:snapToGrid w:val="0"/>
        <w:spacing w:line="480" w:lineRule="exact"/>
        <w:ind w:firstLine="420" w:firstLineChars="200"/>
        <w:rPr>
          <w:color w:val="auto"/>
          <w:highlight w:val="none"/>
        </w:rPr>
      </w:pPr>
      <w:r>
        <w:rPr>
          <w:rFonts w:hint="eastAsia" w:ascii="华文中宋" w:hAnsi="华文中宋" w:eastAsia="华文中宋"/>
          <w:i w:val="0"/>
          <w:iCs w:val="0"/>
          <w:highlight w:val="none"/>
          <w:u w:val="none"/>
        </w:rPr>
        <w:t>（</w:t>
      </w:r>
      <w:r>
        <w:rPr>
          <w:rFonts w:hint="eastAsia" w:ascii="华文中宋" w:hAnsi="华文中宋" w:eastAsia="华文中宋"/>
          <w:i w:val="0"/>
          <w:iCs w:val="0"/>
          <w:highlight w:val="none"/>
          <w:u w:val="none"/>
          <w:lang w:val="en-US" w:eastAsia="zh-CN"/>
        </w:rPr>
        <w:t>十一</w:t>
      </w:r>
      <w:r>
        <w:rPr>
          <w:rFonts w:hint="eastAsia" w:ascii="华文中宋" w:hAnsi="华文中宋" w:eastAsia="华文中宋"/>
          <w:i w:val="0"/>
          <w:iCs w:val="0"/>
          <w:highlight w:val="none"/>
          <w:u w:val="none"/>
        </w:rPr>
        <w:t>）</w:t>
      </w:r>
      <w:r>
        <w:rPr>
          <w:rFonts w:hint="eastAsia" w:ascii="华文中宋" w:hAnsi="华文中宋" w:eastAsia="华文中宋"/>
          <w:i w:val="0"/>
          <w:iCs w:val="0"/>
          <w:color w:val="auto"/>
          <w:highlight w:val="none"/>
          <w:u w:val="none"/>
        </w:rPr>
        <w:t>本项目涉及商品包装和快递包装的评审标准</w:t>
      </w:r>
      <w:r>
        <w:rPr>
          <w:rFonts w:hint="eastAsia" w:ascii="华文中宋" w:hAnsi="华文中宋" w:eastAsia="华文中宋"/>
          <w:i w:val="0"/>
          <w:iCs w:val="0"/>
          <w:color w:val="auto"/>
          <w:highlight w:val="none"/>
          <w:u w:val="none"/>
          <w:lang w:eastAsia="zh-CN"/>
        </w:rPr>
        <w:t>：</w:t>
      </w:r>
      <w:r>
        <w:rPr>
          <w:rFonts w:hint="eastAsia" w:ascii="华文中宋" w:hAnsi="华文中宋" w:eastAsia="华文中宋"/>
          <w:color w:val="auto"/>
          <w:szCs w:val="21"/>
          <w:highlight w:val="none"/>
          <w:lang w:val="en-US" w:eastAsia="zh-CN"/>
        </w:rPr>
        <w:t>严格落实《商品包装政府采购需求标准（试行）》《快递包装政府采购需求标准（试行）》。</w:t>
      </w:r>
      <w:r>
        <w:rPr>
          <w:rFonts w:hint="eastAsia" w:ascii="华文中宋" w:hAnsi="华文中宋" w:eastAsia="华文中宋"/>
          <w:color w:val="auto"/>
          <w:szCs w:val="21"/>
          <w:highlight w:val="none"/>
        </w:rPr>
        <w:t>本项目涉及商品包装和快递包装要求的，投标人须填写《商品包装和快递包装承诺函》（格式见第八部分）。</w:t>
      </w:r>
    </w:p>
    <w:p w14:paraId="095A0A79">
      <w:pPr>
        <w:spacing w:line="360" w:lineRule="auto"/>
        <w:ind w:firstLine="420" w:firstLineChars="200"/>
        <w:rPr>
          <w:rFonts w:hint="eastAsia" w:ascii="华文中宋" w:hAnsi="华文中宋" w:eastAsia="华文中宋" w:cs="Times New Roman"/>
          <w:i w:val="0"/>
          <w:iCs w:val="0"/>
          <w:color w:val="auto"/>
          <w:kern w:val="0"/>
          <w:sz w:val="21"/>
          <w:szCs w:val="21"/>
          <w:highlight w:val="none"/>
          <w:u w:val="none"/>
          <w:lang w:val="en-US" w:eastAsia="zh-CN" w:bidi="ar-SA"/>
        </w:rPr>
      </w:pPr>
      <w:r>
        <w:rPr>
          <w:rFonts w:hint="eastAsia" w:ascii="华文中宋" w:hAnsi="华文中宋" w:eastAsia="华文中宋" w:cs="Times New Roman"/>
          <w:i w:val="0"/>
          <w:iCs w:val="0"/>
          <w:color w:val="auto"/>
          <w:kern w:val="0"/>
          <w:sz w:val="21"/>
          <w:szCs w:val="21"/>
          <w:highlight w:val="none"/>
          <w:u w:val="none"/>
          <w:lang w:val="en-US" w:eastAsia="zh-CN" w:bidi="ar-SA"/>
        </w:rPr>
        <w:t>（十二）涉及绿色建筑和绿色建材政府强制采购的要求：</w:t>
      </w:r>
    </w:p>
    <w:p w14:paraId="6BC0ED3F">
      <w:pPr>
        <w:pStyle w:val="50"/>
        <w:snapToGrid w:val="0"/>
        <w:spacing w:line="480" w:lineRule="exact"/>
        <w:rPr>
          <w:rFonts w:hint="eastAsia" w:ascii="华文中宋" w:hAnsi="华文中宋" w:eastAsia="华文中宋"/>
          <w:i w:val="0"/>
          <w:iCs w:val="0"/>
          <w:color w:val="auto"/>
          <w:highlight w:val="none"/>
          <w:u w:val="none"/>
        </w:rPr>
      </w:pPr>
      <w:r>
        <w:rPr>
          <w:rFonts w:hint="eastAsia" w:ascii="华文中宋" w:hAnsi="华文中宋" w:eastAsia="华文中宋" w:cs="Times New Roman"/>
          <w:i w:val="0"/>
          <w:iCs w:val="0"/>
          <w:color w:val="auto"/>
          <w:kern w:val="0"/>
          <w:sz w:val="21"/>
          <w:szCs w:val="21"/>
          <w:highlight w:val="none"/>
          <w:u w:val="none"/>
          <w:lang w:val="en-US" w:eastAsia="zh-CN" w:bidi="ar-SA"/>
        </w:rPr>
        <w:t>如本项目在合同履行过程中需要施工安装的，涉及到相关建筑建材属于“环境标志产品政府采购品目清单”中所涉内容的，采购人在制定采购需求时应严格落实《绿色建筑和绿色建材政府采购需求标准》，强制采购并使用“环境标志产品政府采购品目清单”中的绿色建材耗材。投标人在提交投标文件中需提供“符合绿色建筑和绿色建材政府采购需求承诺书”（格式见第八部分）。</w:t>
      </w:r>
    </w:p>
    <w:p w14:paraId="6B02A221">
      <w:pPr>
        <w:pStyle w:val="50"/>
        <w:snapToGrid w:val="0"/>
        <w:spacing w:line="480" w:lineRule="exact"/>
        <w:rPr>
          <w:rFonts w:ascii="华文中宋" w:hAnsi="华文中宋" w:eastAsia="华文中宋"/>
          <w:b/>
        </w:rPr>
      </w:pPr>
      <w:r>
        <w:rPr>
          <w:rFonts w:hint="eastAsia" w:ascii="华文中宋" w:hAnsi="华文中宋" w:eastAsia="华文中宋"/>
          <w:b/>
          <w:highlight w:val="none"/>
        </w:rPr>
        <w:t>三</w:t>
      </w:r>
      <w:r>
        <w:rPr>
          <w:rFonts w:hint="eastAsia" w:ascii="华文中宋" w:hAnsi="华文中宋" w:eastAsia="华文中宋"/>
          <w:b/>
        </w:rPr>
        <w:t>、无效投标的情形</w:t>
      </w:r>
    </w:p>
    <w:p w14:paraId="1018A086">
      <w:pPr>
        <w:pStyle w:val="50"/>
        <w:snapToGrid w:val="0"/>
        <w:spacing w:line="480" w:lineRule="exact"/>
        <w:ind w:firstLine="420" w:firstLineChars="200"/>
        <w:rPr>
          <w:rFonts w:ascii="华文中宋" w:hAnsi="华文中宋" w:eastAsia="华文中宋"/>
        </w:rPr>
      </w:pPr>
      <w:r>
        <w:rPr>
          <w:rFonts w:hint="eastAsia" w:ascii="华文中宋" w:hAnsi="华文中宋" w:eastAsia="华文中宋"/>
        </w:rPr>
        <w:t>未通过资格性、符合性审查的投标文件为无效投标。</w:t>
      </w:r>
    </w:p>
    <w:p w14:paraId="66BFFA67">
      <w:pPr>
        <w:snapToGrid w:val="0"/>
        <w:spacing w:line="480" w:lineRule="exact"/>
        <w:rPr>
          <w:rFonts w:ascii="华文中宋" w:hAnsi="华文中宋" w:eastAsia="华文中宋"/>
          <w:b/>
          <w:szCs w:val="21"/>
        </w:rPr>
      </w:pPr>
      <w:r>
        <w:rPr>
          <w:rFonts w:hint="eastAsia" w:ascii="华文中宋" w:hAnsi="华文中宋" w:eastAsia="华文中宋"/>
          <w:b/>
          <w:szCs w:val="21"/>
        </w:rPr>
        <w:t>四、评标方法及中标条件</w:t>
      </w:r>
    </w:p>
    <w:bookmarkEnd w:id="76"/>
    <w:p w14:paraId="1A0DA378">
      <w:pPr>
        <w:pStyle w:val="50"/>
        <w:snapToGrid w:val="0"/>
        <w:spacing w:line="480" w:lineRule="exact"/>
        <w:ind w:firstLine="420" w:firstLineChars="200"/>
        <w:rPr>
          <w:rFonts w:hint="eastAsia" w:ascii="华文中宋" w:hAnsi="华文中宋" w:eastAsia="华文中宋"/>
          <w:color w:val="auto"/>
          <w:highlight w:val="none"/>
          <w:lang w:val="en-US" w:eastAsia="zh-CN"/>
        </w:rPr>
      </w:pPr>
      <w:r>
        <w:rPr>
          <w:rFonts w:hint="eastAsia" w:ascii="华文中宋" w:hAnsi="华文中宋" w:eastAsia="华文中宋"/>
          <w:color w:val="auto"/>
          <w:highlight w:val="none"/>
        </w:rPr>
        <w:t>本项目采用综合评分法，满足招标文件要求且投标价格最低的投标报价为</w:t>
      </w:r>
      <w:r>
        <w:rPr>
          <w:rFonts w:hint="eastAsia" w:ascii="华文中宋" w:hAnsi="华文中宋" w:eastAsia="华文中宋"/>
          <w:color w:val="auto"/>
          <w:highlight w:val="none"/>
          <w:lang w:eastAsia="zh-CN"/>
        </w:rPr>
        <w:t>“</w:t>
      </w:r>
      <w:r>
        <w:rPr>
          <w:rFonts w:hint="eastAsia" w:ascii="华文中宋" w:hAnsi="华文中宋" w:eastAsia="华文中宋"/>
          <w:color w:val="auto"/>
          <w:highlight w:val="none"/>
        </w:rPr>
        <w:t>评标基准价</w:t>
      </w:r>
      <w:r>
        <w:rPr>
          <w:rFonts w:hint="eastAsia" w:ascii="华文中宋" w:hAnsi="华文中宋" w:eastAsia="华文中宋"/>
          <w:color w:val="auto"/>
          <w:highlight w:val="none"/>
          <w:lang w:eastAsia="zh-CN"/>
        </w:rPr>
        <w:t>”</w:t>
      </w:r>
      <w:r>
        <w:rPr>
          <w:rFonts w:hint="eastAsia" w:ascii="华文中宋" w:hAnsi="华文中宋" w:eastAsia="华文中宋"/>
          <w:color w:val="auto"/>
          <w:highlight w:val="none"/>
        </w:rPr>
        <w:t>，其价格分为满分</w:t>
      </w:r>
      <w:r>
        <w:rPr>
          <w:rFonts w:hint="eastAsia" w:ascii="华文中宋" w:hAnsi="华文中宋" w:eastAsia="华文中宋"/>
          <w:color w:val="auto"/>
          <w:highlight w:val="none"/>
          <w:lang w:eastAsia="zh-CN"/>
        </w:rPr>
        <w:t>。</w:t>
      </w:r>
      <w:r>
        <w:rPr>
          <w:rFonts w:hint="eastAsia" w:ascii="华文中宋" w:hAnsi="华文中宋" w:eastAsia="华文中宋"/>
          <w:color w:val="auto"/>
          <w:highlight w:val="none"/>
          <w:lang w:val="en-US" w:eastAsia="zh-CN"/>
        </w:rPr>
        <w:t>因落实政府采购政策进行价格调整的，以调整后的价格计算评标基准价和投标报价。根据省财政厅晋财购【2024】54号文件相关要求，对中小微企业等主体，严格落实政府采购优惠政策，同时享受绿色采购政策的价格扣除评审优惠措施。叠加计算方式为：</w:t>
      </w:r>
    </w:p>
    <w:p w14:paraId="4D7C31B0">
      <w:pPr>
        <w:pStyle w:val="50"/>
        <w:snapToGrid w:val="0"/>
        <w:spacing w:line="480" w:lineRule="exact"/>
        <w:ind w:firstLine="420" w:firstLineChars="200"/>
        <w:rPr>
          <w:rFonts w:hint="eastAsia" w:ascii="华文中宋" w:hAnsi="华文中宋" w:eastAsia="华文中宋"/>
          <w:color w:val="auto"/>
          <w:highlight w:val="none"/>
          <w:lang w:val="en-US" w:eastAsia="zh-CN"/>
        </w:rPr>
      </w:pPr>
      <w:r>
        <w:rPr>
          <w:rFonts w:hint="eastAsia" w:ascii="华文中宋" w:hAnsi="华文中宋" w:eastAsia="华文中宋"/>
          <w:color w:val="auto"/>
          <w:highlight w:val="none"/>
          <w:lang w:val="en-US" w:eastAsia="zh-CN"/>
        </w:rPr>
        <w:t>最终有效报价=（最终总报价-有效绿色产品总价×绿色产品价格扣除比例）×（1-小微企业价格扣除比例）【说明：专门面向中小（小微）企业项目，小微企业价格扣除比例为0；残疾人企业和监狱企业视同为小微企业，价格扣除比例等于同于小微企业价格扣除比例】。</w:t>
      </w:r>
    </w:p>
    <w:p w14:paraId="62376497">
      <w:pPr>
        <w:pStyle w:val="50"/>
        <w:snapToGrid w:val="0"/>
        <w:spacing w:line="480" w:lineRule="exact"/>
        <w:ind w:firstLine="420" w:firstLineChars="200"/>
        <w:rPr>
          <w:rFonts w:ascii="华文中宋" w:hAnsi="华文中宋" w:eastAsia="华文中宋"/>
          <w:color w:val="auto"/>
          <w:highlight w:val="none"/>
        </w:rPr>
      </w:pPr>
      <w:r>
        <w:rPr>
          <w:rFonts w:hint="eastAsia" w:ascii="华文中宋" w:hAnsi="华文中宋" w:eastAsia="华文中宋"/>
          <w:color w:val="auto"/>
          <w:highlight w:val="none"/>
        </w:rPr>
        <w:t>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w:t>
      </w:r>
      <w:r>
        <w:rPr>
          <w:rFonts w:hint="eastAsia" w:ascii="华文中宋" w:hAnsi="华文中宋" w:eastAsia="华文中宋"/>
          <w:color w:val="auto"/>
          <w:szCs w:val="21"/>
          <w:highlight w:val="none"/>
          <w:lang w:val="en-US" w:eastAsia="zh-CN"/>
        </w:rPr>
        <w:t>采购人</w:t>
      </w:r>
      <w:r>
        <w:rPr>
          <w:rFonts w:hint="eastAsia" w:ascii="华文中宋" w:hAnsi="华文中宋" w:eastAsia="华文中宋" w:cs="华文中宋"/>
          <w:color w:val="auto"/>
          <w:highlight w:val="none"/>
        </w:rPr>
        <w:t>授权</w:t>
      </w:r>
      <w:r>
        <w:rPr>
          <w:rFonts w:hint="eastAsia" w:ascii="华文中宋" w:hAnsi="华文中宋" w:eastAsia="华文中宋" w:cs="华文中宋"/>
          <w:color w:val="auto"/>
          <w:highlight w:val="none"/>
          <w:lang w:val="en-US" w:eastAsia="zh-CN"/>
        </w:rPr>
        <w:t>评标委员会直接</w:t>
      </w:r>
      <w:r>
        <w:rPr>
          <w:rFonts w:hint="eastAsia" w:ascii="华文中宋" w:hAnsi="华文中宋" w:eastAsia="华文中宋" w:cs="华文中宋"/>
          <w:color w:val="auto"/>
          <w:highlight w:val="none"/>
        </w:rPr>
        <w:t>确定</w:t>
      </w:r>
      <w:r>
        <w:rPr>
          <w:rFonts w:hint="eastAsia" w:ascii="华文中宋" w:hAnsi="华文中宋" w:eastAsia="华文中宋" w:cs="华文中宋"/>
          <w:color w:val="auto"/>
          <w:highlight w:val="none"/>
          <w:lang w:val="en-US" w:eastAsia="zh-CN"/>
        </w:rPr>
        <w:t>中标供应商的，</w:t>
      </w:r>
      <w:r>
        <w:rPr>
          <w:rFonts w:hint="eastAsia" w:ascii="华文中宋" w:hAnsi="华文中宋" w:eastAsia="华文中宋"/>
          <w:color w:val="auto"/>
          <w:szCs w:val="21"/>
          <w:highlight w:val="none"/>
        </w:rPr>
        <w:t>综合评分得分</w:t>
      </w:r>
      <w:r>
        <w:rPr>
          <w:rFonts w:hint="eastAsia" w:ascii="华文中宋" w:hAnsi="华文中宋" w:eastAsia="华文中宋"/>
          <w:color w:val="auto"/>
          <w:szCs w:val="21"/>
          <w:highlight w:val="none"/>
          <w:lang w:val="en-US" w:eastAsia="zh-CN"/>
        </w:rPr>
        <w:t>排名第一</w:t>
      </w:r>
      <w:r>
        <w:rPr>
          <w:rFonts w:hint="eastAsia" w:ascii="华文中宋" w:hAnsi="华文中宋" w:eastAsia="华文中宋"/>
          <w:color w:val="auto"/>
          <w:szCs w:val="21"/>
          <w:highlight w:val="none"/>
        </w:rPr>
        <w:t>的</w:t>
      </w:r>
      <w:r>
        <w:rPr>
          <w:rFonts w:hint="eastAsia" w:ascii="华文中宋" w:hAnsi="华文中宋" w:eastAsia="华文中宋"/>
          <w:color w:val="auto"/>
          <w:szCs w:val="21"/>
          <w:highlight w:val="none"/>
          <w:lang w:val="en-US" w:eastAsia="zh-CN"/>
        </w:rPr>
        <w:t>投标</w:t>
      </w:r>
      <w:r>
        <w:rPr>
          <w:rFonts w:hint="eastAsia" w:ascii="华文中宋" w:hAnsi="华文中宋" w:eastAsia="华文中宋"/>
          <w:color w:val="auto"/>
          <w:szCs w:val="21"/>
          <w:highlight w:val="none"/>
        </w:rPr>
        <w:t>供应商为</w:t>
      </w:r>
      <w:r>
        <w:rPr>
          <w:rFonts w:hint="eastAsia" w:ascii="华文中宋" w:hAnsi="华文中宋" w:eastAsia="华文中宋"/>
          <w:color w:val="auto"/>
          <w:highlight w:val="none"/>
          <w:lang w:val="en-US" w:eastAsia="zh-CN"/>
        </w:rPr>
        <w:t>中标</w:t>
      </w:r>
      <w:r>
        <w:rPr>
          <w:rFonts w:hint="eastAsia" w:ascii="华文中宋" w:hAnsi="华文中宋" w:eastAsia="华文中宋"/>
          <w:color w:val="auto"/>
          <w:highlight w:val="none"/>
        </w:rPr>
        <w:t>供应商</w:t>
      </w:r>
      <w:r>
        <w:rPr>
          <w:rFonts w:hint="eastAsia" w:ascii="华文中宋" w:hAnsi="华文中宋" w:eastAsia="华文中宋"/>
          <w:color w:val="auto"/>
          <w:highlight w:val="none"/>
          <w:lang w:eastAsia="zh-CN"/>
        </w:rPr>
        <w:t>。</w:t>
      </w:r>
    </w:p>
    <w:p w14:paraId="44C728DC">
      <w:pPr>
        <w:pStyle w:val="50"/>
        <w:snapToGrid w:val="0"/>
        <w:spacing w:line="480" w:lineRule="exact"/>
        <w:ind w:firstLine="420" w:firstLineChars="200"/>
        <w:rPr>
          <w:rFonts w:ascii="华文中宋" w:hAnsi="华文中宋" w:eastAsia="华文中宋"/>
          <w:color w:val="auto"/>
          <w:highlight w:val="none"/>
        </w:rPr>
      </w:pPr>
      <w:r>
        <w:rPr>
          <w:rFonts w:hint="eastAsia" w:ascii="华文中宋" w:hAnsi="华文中宋" w:eastAsia="华文中宋"/>
          <w:color w:val="auto"/>
          <w:highlight w:val="none"/>
        </w:rPr>
        <w:t>综合评分法细则如下：</w:t>
      </w:r>
    </w:p>
    <w:p w14:paraId="16841BB1">
      <w:pPr>
        <w:pStyle w:val="50"/>
        <w:snapToGrid w:val="0"/>
        <w:spacing w:line="480" w:lineRule="exact"/>
        <w:jc w:val="left"/>
        <w:rPr>
          <w:rFonts w:hint="eastAsia" w:ascii="华文中宋" w:hAnsi="华文中宋" w:eastAsia="华文中宋"/>
          <w:color w:val="auto"/>
          <w:vertAlign w:val="baseline"/>
          <w:lang w:eastAsia="zh-CN"/>
        </w:rPr>
      </w:pPr>
      <w:bookmarkStart w:id="79" w:name="PO_3000009613_PM051"/>
      <w:r>
        <w:rPr>
          <w:rFonts w:hint="eastAsia" w:ascii="华文中宋" w:hAnsi="华文中宋" w:eastAsia="华文中宋"/>
          <w:color w:val="auto"/>
          <w:lang w:eastAsia="zh-CN"/>
        </w:rPr>
        <w:t xml:space="preserve"> </w:t>
      </w:r>
      <w:bookmarkEnd w:id="79"/>
      <w:bookmarkStart w:id="80" w:name="PO_TDCUS_ITEM_SM_TITLE_1_0"/>
      <w:r>
        <w:rPr>
          <w:rFonts w:hint="eastAsia" w:ascii="华文中宋" w:hAnsi="华文中宋" w:eastAsia="华文中宋"/>
          <w:color w:val="auto"/>
          <w:lang w:eastAsia="zh-CN"/>
        </w:rPr>
        <w:t>包</w:t>
      </w:r>
      <w:r>
        <w:rPr>
          <w:rFonts w:hint="eastAsia" w:ascii="华文中宋" w:hAnsi="华文中宋" w:eastAsia="华文中宋"/>
          <w:color w:val="auto"/>
          <w:lang w:val="en-US" w:eastAsia="zh-CN"/>
        </w:rPr>
        <w:t>3</w:t>
      </w:r>
      <w:r>
        <w:rPr>
          <w:rFonts w:hint="eastAsia" w:ascii="华文中宋" w:hAnsi="华文中宋" w:eastAsia="华文中宋"/>
          <w:color w:val="auto"/>
          <w:lang w:eastAsia="zh-CN"/>
        </w:rPr>
        <w:t>的评分方法</w:t>
      </w:r>
      <w:bookmarkEnd w:id="80"/>
      <w:bookmarkStart w:id="81" w:name="PO_TDCUS_ITEM_SM_TABLE_1_0"/>
      <w:r>
        <w:rPr>
          <w:rFonts w:hint="eastAsia" w:ascii="华文中宋" w:hAnsi="华文中宋" w:eastAsia="华文中宋"/>
          <w:color w:val="auto"/>
          <w:lang w:eastAsia="zh-CN"/>
        </w:rPr>
        <w:t xml:space="preserve"> </w:t>
      </w:r>
    </w:p>
    <w:tbl>
      <w:tblPr>
        <w:tblStyle w:val="24"/>
        <w:tblW w:w="494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408"/>
        <w:gridCol w:w="763"/>
      </w:tblGrid>
      <w:tr w14:paraId="61425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19536441">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序号</w:t>
            </w:r>
          </w:p>
        </w:tc>
        <w:tc>
          <w:tcPr>
            <w:tcW w:w="4056" w:type="pct"/>
          </w:tcPr>
          <w:p w14:paraId="2587E2CC">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评分标准</w:t>
            </w:r>
          </w:p>
        </w:tc>
        <w:tc>
          <w:tcPr>
            <w:tcW w:w="418" w:type="pct"/>
          </w:tcPr>
          <w:p w14:paraId="2512C977">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分值</w:t>
            </w:r>
          </w:p>
        </w:tc>
      </w:tr>
      <w:tr w14:paraId="5E86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7556373E">
            <w:pPr>
              <w:pStyle w:val="50"/>
              <w:snapToGrid w:val="0"/>
              <w:spacing w:line="480" w:lineRule="exact"/>
              <w:jc w:val="left"/>
              <w:rPr>
                <w:rFonts w:hint="default" w:ascii="华文中宋" w:hAnsi="华文中宋" w:eastAsia="华文中宋"/>
                <w:color w:val="auto"/>
                <w:vertAlign w:val="baseline"/>
                <w:lang w:val="en-US" w:eastAsia="zh-CN"/>
              </w:rPr>
            </w:pPr>
            <w:r>
              <w:rPr>
                <w:rFonts w:hint="eastAsia" w:ascii="华文中宋" w:hAnsi="华文中宋" w:eastAsia="华文中宋"/>
                <w:color w:val="auto"/>
                <w:vertAlign w:val="baseline"/>
                <w:lang w:val="en-US" w:eastAsia="zh-CN"/>
              </w:rPr>
              <w:t>0</w:t>
            </w:r>
          </w:p>
        </w:tc>
        <w:tc>
          <w:tcPr>
            <w:tcW w:w="4056" w:type="pct"/>
          </w:tcPr>
          <w:p w14:paraId="20F60B45">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(评标基准价／有效投标报价)*最大分值</w:t>
            </w:r>
          </w:p>
        </w:tc>
        <w:tc>
          <w:tcPr>
            <w:tcW w:w="418" w:type="pct"/>
          </w:tcPr>
          <w:p w14:paraId="31B7CA39">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0~30</w:t>
            </w:r>
          </w:p>
        </w:tc>
      </w:tr>
      <w:tr w14:paraId="699C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2EC8E716">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1</w:t>
            </w:r>
          </w:p>
        </w:tc>
        <w:tc>
          <w:tcPr>
            <w:tcW w:w="4056" w:type="pct"/>
          </w:tcPr>
          <w:p w14:paraId="06D1DF08">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投标人合同案例以提供投标人近三年内（2022年9月至投标截止日期）签署的同类合同业绩（同类业绩应至少应包含智能审讯一体桌、智能型物证保管柜任意一类产品），每提供一个已完成的业绩得1分，本项目最高得5分。提供投标人自身与最终用户签订的合同，包括合同首页、合同金额所在页、签字盖章页、供货明细单、结算凭证（结算凭证指对应业绩合同增值税发票和对应款项银行回单）的扫描件。</w:t>
            </w:r>
          </w:p>
        </w:tc>
        <w:tc>
          <w:tcPr>
            <w:tcW w:w="418" w:type="pct"/>
          </w:tcPr>
          <w:p w14:paraId="207EAAA5">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0~5</w:t>
            </w:r>
          </w:p>
        </w:tc>
      </w:tr>
      <w:tr w14:paraId="1C5C8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6C3DFB2F">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2</w:t>
            </w:r>
          </w:p>
        </w:tc>
        <w:tc>
          <w:tcPr>
            <w:tcW w:w="4056" w:type="pct"/>
          </w:tcPr>
          <w:p w14:paraId="00F148E3">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根据投标人提供的供货计划进行评定，满分6分：</w:t>
            </w:r>
          </w:p>
        </w:tc>
        <w:tc>
          <w:tcPr>
            <w:tcW w:w="418" w:type="pct"/>
          </w:tcPr>
          <w:p w14:paraId="005FA9E0">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0~6</w:t>
            </w:r>
          </w:p>
        </w:tc>
      </w:tr>
      <w:tr w14:paraId="04F21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4CC2E401">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2.1</w:t>
            </w:r>
          </w:p>
        </w:tc>
        <w:tc>
          <w:tcPr>
            <w:tcW w:w="4056" w:type="pct"/>
          </w:tcPr>
          <w:p w14:paraId="786E72FB">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提供供货计划，计划中包括但不限于：①人员、运输及仓储保障，②供货流程及时间安排，③验收支持方案。方案完整提供的，得3分，有一项缺失扣1分，扣完为止；未提供供货计划的不得分。</w:t>
            </w:r>
          </w:p>
        </w:tc>
        <w:tc>
          <w:tcPr>
            <w:tcW w:w="418" w:type="pct"/>
          </w:tcPr>
          <w:p w14:paraId="6EF73953">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0~3</w:t>
            </w:r>
          </w:p>
        </w:tc>
      </w:tr>
      <w:tr w14:paraId="5694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3D6EDD06">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2.2</w:t>
            </w:r>
          </w:p>
        </w:tc>
        <w:tc>
          <w:tcPr>
            <w:tcW w:w="4056" w:type="pct"/>
          </w:tcPr>
          <w:p w14:paraId="21D9E384">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以上计划中每有一项缺陷扣1分，此项共3分，扣完为止；缺陷指：计划内容中存在内容不合理、不完善、不严谨、内容表述前后不一致、照搬照抄招标文件服务要求或与项目需求不匹配及其它不利于本项目实施的等任意一种情形的。</w:t>
            </w:r>
          </w:p>
        </w:tc>
        <w:tc>
          <w:tcPr>
            <w:tcW w:w="418" w:type="pct"/>
          </w:tcPr>
          <w:p w14:paraId="71FF5592">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0~3</w:t>
            </w:r>
          </w:p>
        </w:tc>
      </w:tr>
      <w:tr w14:paraId="415FA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39CC5E50">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3</w:t>
            </w:r>
          </w:p>
        </w:tc>
        <w:tc>
          <w:tcPr>
            <w:tcW w:w="4056" w:type="pct"/>
          </w:tcPr>
          <w:p w14:paraId="3FD057BA">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根据投标人提供的培训方案进行评定，满分6分</w:t>
            </w:r>
          </w:p>
        </w:tc>
        <w:tc>
          <w:tcPr>
            <w:tcW w:w="418" w:type="pct"/>
          </w:tcPr>
          <w:p w14:paraId="52E84A8F">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0~6</w:t>
            </w:r>
          </w:p>
        </w:tc>
      </w:tr>
      <w:tr w14:paraId="16D40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76EF66C6">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3.1</w:t>
            </w:r>
          </w:p>
        </w:tc>
        <w:tc>
          <w:tcPr>
            <w:tcW w:w="4056" w:type="pct"/>
          </w:tcPr>
          <w:p w14:paraId="40AF1BE6">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提供培训方案，方案中包括但不限于：①培训目标，②培训内容与计划，③师资力量的安排计划。方案完整提供的，得3分，有一项缺失扣1分，扣完为止；未提供培训方案的不得分。</w:t>
            </w:r>
          </w:p>
        </w:tc>
        <w:tc>
          <w:tcPr>
            <w:tcW w:w="418" w:type="pct"/>
          </w:tcPr>
          <w:p w14:paraId="26B0865E">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0~3</w:t>
            </w:r>
          </w:p>
        </w:tc>
      </w:tr>
      <w:tr w14:paraId="3D93A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2848FBD5">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3.2</w:t>
            </w:r>
          </w:p>
        </w:tc>
        <w:tc>
          <w:tcPr>
            <w:tcW w:w="4056" w:type="pct"/>
          </w:tcPr>
          <w:p w14:paraId="444E91D6">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以上计划中每有一项缺陷扣1分，此项共3分，扣完为止；缺陷指：计划内容中存在内容不合理、不完善、不严谨内容表述前后不一致、照搬照抄招标文件服务要求或与项目需求不匹配及其它不利于本项目实施的等任意一种情形的。</w:t>
            </w:r>
          </w:p>
        </w:tc>
        <w:tc>
          <w:tcPr>
            <w:tcW w:w="418" w:type="pct"/>
          </w:tcPr>
          <w:p w14:paraId="1153E21E">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0~3</w:t>
            </w:r>
          </w:p>
        </w:tc>
      </w:tr>
      <w:tr w14:paraId="5AECD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0241FC92">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4</w:t>
            </w:r>
          </w:p>
        </w:tc>
        <w:tc>
          <w:tcPr>
            <w:tcW w:w="4056" w:type="pct"/>
          </w:tcPr>
          <w:p w14:paraId="5900A460">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根据投标人提供的提供售后保障措施进行评定，满分6分</w:t>
            </w:r>
          </w:p>
        </w:tc>
        <w:tc>
          <w:tcPr>
            <w:tcW w:w="418" w:type="pct"/>
          </w:tcPr>
          <w:p w14:paraId="4D847DEE">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0~6</w:t>
            </w:r>
          </w:p>
        </w:tc>
      </w:tr>
      <w:tr w14:paraId="2D46A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13E5F04A">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4.1</w:t>
            </w:r>
          </w:p>
        </w:tc>
        <w:tc>
          <w:tcPr>
            <w:tcW w:w="4056" w:type="pct"/>
          </w:tcPr>
          <w:p w14:paraId="2DCB57E2">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提供售后保障措施，措施中包括但不限于：①售后服务流程及人员安排，②售后响应时间，③售后维修服务方案。措施完整提供的，得3分，有一项缺失扣1分，扣完为止；未提供服务方案的不得分。</w:t>
            </w:r>
          </w:p>
        </w:tc>
        <w:tc>
          <w:tcPr>
            <w:tcW w:w="418" w:type="pct"/>
          </w:tcPr>
          <w:p w14:paraId="495A3F89">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0~3</w:t>
            </w:r>
          </w:p>
        </w:tc>
      </w:tr>
      <w:tr w14:paraId="729D8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31BA61AD">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4.2</w:t>
            </w:r>
          </w:p>
        </w:tc>
        <w:tc>
          <w:tcPr>
            <w:tcW w:w="4056" w:type="pct"/>
          </w:tcPr>
          <w:p w14:paraId="28889A63">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以上计划中每有一项缺陷扣1分，此项共3分，扣完为止；缺陷指：计划内容中存在内容不合理、不完善、不严谨、内容表述前后不一致、照搬照抄招标文件服务要求或与项目需求不匹配及其它不利于本项目实施的等任意一种情形的。</w:t>
            </w:r>
          </w:p>
        </w:tc>
        <w:tc>
          <w:tcPr>
            <w:tcW w:w="418" w:type="pct"/>
          </w:tcPr>
          <w:p w14:paraId="4FEF5347">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0~3</w:t>
            </w:r>
          </w:p>
        </w:tc>
      </w:tr>
      <w:tr w14:paraId="6592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43E9C907">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5</w:t>
            </w:r>
          </w:p>
        </w:tc>
        <w:tc>
          <w:tcPr>
            <w:tcW w:w="4056" w:type="pct"/>
          </w:tcPr>
          <w:p w14:paraId="19E8C35A">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根据投标人提供的服务方案进行评定，满分6分</w:t>
            </w:r>
          </w:p>
        </w:tc>
        <w:tc>
          <w:tcPr>
            <w:tcW w:w="418" w:type="pct"/>
          </w:tcPr>
          <w:p w14:paraId="46462F99">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0~6</w:t>
            </w:r>
          </w:p>
        </w:tc>
      </w:tr>
      <w:tr w14:paraId="6D288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39D2C71A">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5.1</w:t>
            </w:r>
          </w:p>
        </w:tc>
        <w:tc>
          <w:tcPr>
            <w:tcW w:w="4056" w:type="pct"/>
          </w:tcPr>
          <w:p w14:paraId="385D9697">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提供服务方案，方案中包括但不限于：①专业技术人员配备及技术支持，②服务进度安排及服务流程，③配套服务承诺等。方案完整提供的，得3分，有一项缺失扣1分，扣完为止；未提供服务方案的不得分。</w:t>
            </w:r>
          </w:p>
        </w:tc>
        <w:tc>
          <w:tcPr>
            <w:tcW w:w="418" w:type="pct"/>
          </w:tcPr>
          <w:p w14:paraId="76B946F9">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0~3</w:t>
            </w:r>
          </w:p>
        </w:tc>
      </w:tr>
      <w:tr w14:paraId="197D0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22F8CF31">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5.2</w:t>
            </w:r>
          </w:p>
        </w:tc>
        <w:tc>
          <w:tcPr>
            <w:tcW w:w="4056" w:type="pct"/>
          </w:tcPr>
          <w:p w14:paraId="35AF4816">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以上计划中每有一项缺陷扣1分，此项共3分，扣完为止；缺陷指：计划内容中存在内容不合理、不完善、不严谨、内容表述前后不一致、照搬照抄招标文件服务要求或与项目需求不匹配及其它不利于本项目实施的等任意一种情形的。</w:t>
            </w:r>
          </w:p>
        </w:tc>
        <w:tc>
          <w:tcPr>
            <w:tcW w:w="418" w:type="pct"/>
          </w:tcPr>
          <w:p w14:paraId="2D56EEEA">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0~3</w:t>
            </w:r>
          </w:p>
        </w:tc>
      </w:tr>
      <w:tr w14:paraId="5DEF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3B98A0A2">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6</w:t>
            </w:r>
          </w:p>
        </w:tc>
        <w:tc>
          <w:tcPr>
            <w:tcW w:w="4056" w:type="pct"/>
          </w:tcPr>
          <w:p w14:paraId="6AC328C5">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根据投标人提供的应急处置方案进行评定，满分6分</w:t>
            </w:r>
          </w:p>
        </w:tc>
        <w:tc>
          <w:tcPr>
            <w:tcW w:w="418" w:type="pct"/>
          </w:tcPr>
          <w:p w14:paraId="7BCF7627">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0~6</w:t>
            </w:r>
          </w:p>
        </w:tc>
      </w:tr>
      <w:tr w14:paraId="2735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0D99FBD0">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6.1</w:t>
            </w:r>
          </w:p>
        </w:tc>
        <w:tc>
          <w:tcPr>
            <w:tcW w:w="4056" w:type="pct"/>
          </w:tcPr>
          <w:p w14:paraId="17E376CB">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提供应急处置方案，方案中包括但不限于：①应急处置，②应急程序，③应急响应时间。方案完整提供的，得3分，有一项缺失扣1分，扣完为止；未提供应急处置方案的不得分。</w:t>
            </w:r>
          </w:p>
        </w:tc>
        <w:tc>
          <w:tcPr>
            <w:tcW w:w="418" w:type="pct"/>
          </w:tcPr>
          <w:p w14:paraId="646C7E18">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0~3</w:t>
            </w:r>
          </w:p>
        </w:tc>
      </w:tr>
      <w:tr w14:paraId="501AE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04B87EAB">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6.2</w:t>
            </w:r>
          </w:p>
        </w:tc>
        <w:tc>
          <w:tcPr>
            <w:tcW w:w="4056" w:type="pct"/>
          </w:tcPr>
          <w:p w14:paraId="50839429">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以上计划中每有一项缺陷扣1分，此项共3分，扣完为止；缺陷指：计划内容中存在内容不合理、不完善、不严谨内容表述前后不一致、照搬照抄招标文件服务要求或与项目需求不匹配及其它不利于本项目实施的等任意一种情形的。</w:t>
            </w:r>
          </w:p>
        </w:tc>
        <w:tc>
          <w:tcPr>
            <w:tcW w:w="418" w:type="pct"/>
          </w:tcPr>
          <w:p w14:paraId="15D95AE5">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0~3</w:t>
            </w:r>
          </w:p>
        </w:tc>
      </w:tr>
      <w:tr w14:paraId="77E7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 w:type="pct"/>
          </w:tcPr>
          <w:p w14:paraId="2946085F">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7</w:t>
            </w:r>
          </w:p>
        </w:tc>
        <w:tc>
          <w:tcPr>
            <w:tcW w:w="4056" w:type="pct"/>
          </w:tcPr>
          <w:p w14:paraId="7B32726F">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 xml:space="preserve"> 技术参数、配置满足招标文件要求的全部技术指标的得35分。一般性技术指标有负偏离的，有一项扣1分，偏离超过20项不得分，最低得0分。</w:t>
            </w:r>
          </w:p>
        </w:tc>
        <w:tc>
          <w:tcPr>
            <w:tcW w:w="418" w:type="pct"/>
          </w:tcPr>
          <w:p w14:paraId="7D9105C3">
            <w:pPr>
              <w:pStyle w:val="50"/>
              <w:snapToGrid w:val="0"/>
              <w:spacing w:line="480" w:lineRule="exact"/>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0~35</w:t>
            </w:r>
          </w:p>
        </w:tc>
      </w:tr>
    </w:tbl>
    <w:p w14:paraId="522FBFD7">
      <w:pPr>
        <w:pStyle w:val="50"/>
        <w:snapToGrid w:val="0"/>
        <w:spacing w:line="480" w:lineRule="exact"/>
        <w:jc w:val="left"/>
        <w:rPr>
          <w:rFonts w:hint="eastAsia" w:ascii="华文中宋" w:hAnsi="华文中宋" w:eastAsia="华文中宋"/>
          <w:b/>
          <w:lang w:eastAsia="zh-CN"/>
        </w:rPr>
      </w:pPr>
      <w:r>
        <w:rPr>
          <w:rFonts w:hint="eastAsia" w:ascii="华文中宋" w:hAnsi="华文中宋" w:eastAsia="华文中宋"/>
          <w:color w:val="auto"/>
          <w:lang w:eastAsia="zh-CN"/>
        </w:rPr>
        <w:t xml:space="preserve"> </w:t>
      </w:r>
      <w:bookmarkEnd w:id="81"/>
    </w:p>
    <w:p w14:paraId="42255864">
      <w:pPr>
        <w:wordWrap w:val="0"/>
        <w:spacing w:line="360" w:lineRule="auto"/>
        <w:ind w:right="315"/>
        <w:jc w:val="center"/>
        <w:rPr>
          <w:rFonts w:ascii="华文中宋" w:hAnsi="华文中宋" w:eastAsia="华文中宋" w:cs="华文中宋"/>
          <w:b/>
          <w:spacing w:val="20"/>
          <w:kern w:val="44"/>
          <w:sz w:val="28"/>
          <w:szCs w:val="28"/>
        </w:rPr>
      </w:pPr>
      <w:bookmarkStart w:id="82" w:name="_Toc91694432"/>
      <w:bookmarkStart w:id="83" w:name="_Toc424378697"/>
      <w:bookmarkStart w:id="84" w:name="_Toc5560"/>
      <w:bookmarkStart w:id="85" w:name="_Toc352761952"/>
      <w:r>
        <w:rPr>
          <w:rFonts w:hint="eastAsia" w:ascii="华文中宋" w:hAnsi="华文中宋" w:eastAsia="华文中宋" w:cs="华文中宋"/>
          <w:b/>
          <w:spacing w:val="20"/>
          <w:kern w:val="44"/>
          <w:sz w:val="28"/>
          <w:szCs w:val="28"/>
        </w:rPr>
        <w:br w:type="page"/>
      </w:r>
      <w:r>
        <w:rPr>
          <w:rFonts w:hint="eastAsia" w:ascii="华文中宋" w:hAnsi="华文中宋" w:eastAsia="华文中宋" w:cs="华文中宋"/>
          <w:b/>
          <w:spacing w:val="20"/>
          <w:kern w:val="44"/>
          <w:sz w:val="28"/>
          <w:szCs w:val="28"/>
        </w:rPr>
        <w:t>第七部分  合同</w:t>
      </w:r>
      <w:r>
        <w:rPr>
          <w:rFonts w:hint="eastAsia" w:ascii="华文中宋" w:hAnsi="华文中宋" w:eastAsia="华文中宋" w:cs="华文中宋"/>
          <w:b/>
          <w:spacing w:val="20"/>
          <w:kern w:val="44"/>
          <w:sz w:val="28"/>
          <w:szCs w:val="28"/>
          <w:lang w:val="en-US" w:eastAsia="zh-CN"/>
        </w:rPr>
        <w:t>范</w:t>
      </w:r>
      <w:r>
        <w:rPr>
          <w:rFonts w:hint="eastAsia" w:ascii="华文中宋" w:hAnsi="华文中宋" w:eastAsia="华文中宋" w:cs="华文中宋"/>
          <w:b/>
          <w:spacing w:val="20"/>
          <w:kern w:val="44"/>
          <w:sz w:val="28"/>
          <w:szCs w:val="28"/>
        </w:rPr>
        <w:t>本</w:t>
      </w:r>
      <w:bookmarkEnd w:id="82"/>
    </w:p>
    <w:p w14:paraId="3EA1CB9B">
      <w:pPr>
        <w:spacing w:line="360" w:lineRule="auto"/>
        <w:rPr>
          <w:rFonts w:ascii="华文中宋" w:hAnsi="华文中宋" w:eastAsia="华文中宋" w:cs="宋体"/>
          <w:szCs w:val="21"/>
          <w:u w:val="single"/>
        </w:rPr>
      </w:pPr>
      <w:r>
        <w:rPr>
          <w:rFonts w:hint="eastAsia" w:ascii="华文中宋" w:hAnsi="华文中宋" w:eastAsia="华文中宋" w:cs="宋体"/>
          <w:szCs w:val="21"/>
        </w:rPr>
        <w:t>需</w:t>
      </w:r>
      <w:r>
        <w:rPr>
          <w:rFonts w:ascii="华文中宋" w:hAnsi="华文中宋" w:eastAsia="华文中宋"/>
          <w:szCs w:val="21"/>
        </w:rPr>
        <w:tab/>
      </w:r>
      <w:r>
        <w:rPr>
          <w:rFonts w:hint="eastAsia" w:ascii="华文中宋" w:hAnsi="华文中宋" w:eastAsia="华文中宋" w:cs="宋体"/>
          <w:szCs w:val="21"/>
        </w:rPr>
        <w:t>方：</w:t>
      </w:r>
    </w:p>
    <w:p w14:paraId="4EEFDCE6">
      <w:pPr>
        <w:spacing w:line="360" w:lineRule="auto"/>
        <w:rPr>
          <w:rFonts w:ascii="华文中宋" w:hAnsi="华文中宋" w:eastAsia="华文中宋"/>
          <w:szCs w:val="21"/>
        </w:rPr>
      </w:pPr>
      <w:r>
        <w:rPr>
          <w:rFonts w:hint="eastAsia" w:ascii="华文中宋" w:hAnsi="华文中宋" w:eastAsia="华文中宋" w:cs="宋体"/>
          <w:szCs w:val="21"/>
        </w:rPr>
        <w:t>供</w:t>
      </w:r>
      <w:r>
        <w:rPr>
          <w:rFonts w:ascii="华文中宋" w:hAnsi="华文中宋" w:eastAsia="华文中宋"/>
          <w:szCs w:val="21"/>
        </w:rPr>
        <w:tab/>
      </w:r>
      <w:r>
        <w:rPr>
          <w:rFonts w:hint="eastAsia" w:ascii="华文中宋" w:hAnsi="华文中宋" w:eastAsia="华文中宋" w:cs="宋体"/>
          <w:szCs w:val="21"/>
        </w:rPr>
        <w:t>方：</w:t>
      </w:r>
    </w:p>
    <w:p w14:paraId="27F70462">
      <w:pPr>
        <w:spacing w:line="360" w:lineRule="auto"/>
        <w:ind w:firstLine="420" w:firstLineChars="200"/>
        <w:rPr>
          <w:rFonts w:ascii="华文中宋" w:hAnsi="华文中宋" w:eastAsia="华文中宋"/>
          <w:szCs w:val="21"/>
        </w:rPr>
      </w:pPr>
      <w:r>
        <w:rPr>
          <w:rFonts w:hint="eastAsia" w:ascii="华文中宋" w:hAnsi="华文中宋" w:eastAsia="华文中宋" w:cs="宋体"/>
          <w:szCs w:val="21"/>
        </w:rPr>
        <w:t>供方在山西省省级集中采购机构组织的</w:t>
      </w:r>
      <w:r>
        <w:rPr>
          <w:rFonts w:hint="eastAsia" w:ascii="华文中宋" w:hAnsi="华文中宋" w:eastAsia="华文中宋"/>
          <w:szCs w:val="21"/>
        </w:rPr>
        <w:t>（项目名称、项目编号）</w:t>
      </w:r>
      <w:r>
        <w:rPr>
          <w:rFonts w:hint="eastAsia" w:ascii="华文中宋" w:hAnsi="华文中宋" w:eastAsia="华文中宋" w:cs="宋体"/>
          <w:szCs w:val="21"/>
        </w:rPr>
        <w:t>项目公开招标采购中中标，经双方协商一致，签订本合同。</w:t>
      </w:r>
    </w:p>
    <w:p w14:paraId="478E7267">
      <w:pPr>
        <w:spacing w:line="360" w:lineRule="auto"/>
        <w:rPr>
          <w:rFonts w:ascii="华文中宋" w:hAnsi="华文中宋" w:eastAsia="华文中宋"/>
          <w:b/>
          <w:szCs w:val="21"/>
        </w:rPr>
      </w:pPr>
      <w:r>
        <w:rPr>
          <w:rFonts w:hint="eastAsia" w:ascii="华文中宋" w:hAnsi="华文中宋" w:eastAsia="华文中宋"/>
          <w:b/>
          <w:szCs w:val="21"/>
        </w:rPr>
        <w:t>一、</w:t>
      </w:r>
      <w:r>
        <w:rPr>
          <w:rFonts w:hint="eastAsia" w:ascii="华文中宋" w:hAnsi="华文中宋" w:eastAsia="华文中宋" w:cs="宋体"/>
          <w:b/>
          <w:szCs w:val="21"/>
        </w:rPr>
        <w:t>货物条款</w:t>
      </w:r>
    </w:p>
    <w:p w14:paraId="70F4B026">
      <w:pPr>
        <w:spacing w:line="360" w:lineRule="auto"/>
        <w:ind w:firstLine="420" w:firstLineChars="200"/>
        <w:rPr>
          <w:rFonts w:ascii="华文中宋" w:hAnsi="华文中宋" w:eastAsia="华文中宋"/>
          <w:szCs w:val="21"/>
        </w:rPr>
      </w:pPr>
      <w:r>
        <w:rPr>
          <w:rFonts w:hint="eastAsia" w:ascii="华文中宋" w:hAnsi="华文中宋" w:eastAsia="华文中宋" w:cs="宋体"/>
          <w:szCs w:val="21"/>
        </w:rPr>
        <w:t>供方向需方提供以下货物：</w:t>
      </w:r>
    </w:p>
    <w:p w14:paraId="4A850A4C">
      <w:pPr>
        <w:spacing w:line="360" w:lineRule="auto"/>
        <w:ind w:firstLine="315" w:firstLineChars="150"/>
        <w:rPr>
          <w:rFonts w:ascii="华文中宋" w:hAnsi="华文中宋" w:eastAsia="华文中宋" w:cs="宋体"/>
          <w:szCs w:val="21"/>
        </w:rPr>
      </w:pPr>
      <w:r>
        <w:rPr>
          <w:rFonts w:hint="eastAsia" w:ascii="华文中宋" w:hAnsi="华文中宋" w:eastAsia="华文中宋" w:cs="宋体"/>
          <w:szCs w:val="21"/>
        </w:rPr>
        <w:t>（具体品牌、数量、技术参数及质保期等清单后附）</w:t>
      </w:r>
    </w:p>
    <w:p w14:paraId="0D630FEB">
      <w:pPr>
        <w:spacing w:line="360" w:lineRule="auto"/>
        <w:rPr>
          <w:rFonts w:ascii="华文中宋" w:hAnsi="华文中宋" w:eastAsia="华文中宋"/>
          <w:b/>
          <w:szCs w:val="21"/>
        </w:rPr>
      </w:pPr>
      <w:bookmarkStart w:id="86" w:name="bookmark0"/>
      <w:r>
        <w:rPr>
          <w:rFonts w:hint="eastAsia" w:ascii="华文中宋" w:hAnsi="华文中宋" w:eastAsia="华文中宋" w:cs="宋体"/>
          <w:b/>
          <w:szCs w:val="21"/>
        </w:rPr>
        <w:t>二</w:t>
      </w:r>
      <w:bookmarkEnd w:id="86"/>
      <w:r>
        <w:rPr>
          <w:rFonts w:hint="eastAsia" w:ascii="华文中宋" w:hAnsi="华文中宋" w:eastAsia="华文中宋" w:cs="宋体"/>
          <w:b/>
          <w:szCs w:val="21"/>
        </w:rPr>
        <w:t>、合同总金额</w:t>
      </w:r>
    </w:p>
    <w:p w14:paraId="59C916EC">
      <w:pPr>
        <w:spacing w:line="360" w:lineRule="auto"/>
        <w:ind w:firstLine="420" w:firstLineChars="200"/>
        <w:rPr>
          <w:rFonts w:ascii="华文中宋" w:hAnsi="华文中宋" w:eastAsia="华文中宋"/>
          <w:szCs w:val="21"/>
          <w:u w:val="single"/>
        </w:rPr>
      </w:pPr>
      <w:r>
        <w:rPr>
          <w:rFonts w:hint="eastAsia" w:ascii="华文中宋" w:hAnsi="华文中宋" w:eastAsia="华文中宋" w:cs="宋体"/>
          <w:szCs w:val="21"/>
        </w:rPr>
        <w:t>人民币（大写）：（小写）：￥</w:t>
      </w:r>
    </w:p>
    <w:p w14:paraId="611E3704">
      <w:pPr>
        <w:spacing w:line="360" w:lineRule="auto"/>
        <w:ind w:firstLine="420" w:firstLineChars="200"/>
        <w:rPr>
          <w:rFonts w:ascii="华文中宋" w:hAnsi="华文中宋" w:eastAsia="华文中宋" w:cs="宋体"/>
          <w:szCs w:val="21"/>
        </w:rPr>
      </w:pPr>
      <w:r>
        <w:rPr>
          <w:rFonts w:hint="eastAsia" w:ascii="华文中宋" w:hAnsi="华文中宋" w:eastAsia="华文中宋" w:cs="宋体"/>
          <w:szCs w:val="21"/>
        </w:rPr>
        <w:t>合同总金额包含包装、仓储、运输、装卸、安装调试、税费、保险费、供方应当提供的伴随服务</w:t>
      </w:r>
      <w:r>
        <w:rPr>
          <w:rFonts w:ascii="华文中宋" w:hAnsi="华文中宋" w:eastAsia="华文中宋" w:cs="宋体"/>
          <w:szCs w:val="21"/>
        </w:rPr>
        <w:t>/</w:t>
      </w:r>
      <w:r>
        <w:rPr>
          <w:rFonts w:hint="eastAsia" w:ascii="华文中宋" w:hAnsi="华文中宋" w:eastAsia="华文中宋" w:cs="宋体"/>
          <w:szCs w:val="21"/>
        </w:rPr>
        <w:t>售后服务费用以及验收合格之前与质保期内备品备件发生的所有费用。此价格为合同执行不变价，不因国家政策变化而变化。</w:t>
      </w:r>
    </w:p>
    <w:p w14:paraId="4F101519">
      <w:pPr>
        <w:spacing w:line="360" w:lineRule="auto"/>
        <w:rPr>
          <w:rFonts w:ascii="华文中宋" w:hAnsi="华文中宋" w:eastAsia="华文中宋"/>
          <w:b/>
          <w:szCs w:val="21"/>
        </w:rPr>
      </w:pPr>
      <w:bookmarkStart w:id="87" w:name="bookmark1"/>
      <w:r>
        <w:rPr>
          <w:rFonts w:hint="eastAsia" w:ascii="华文中宋" w:hAnsi="华文中宋" w:eastAsia="华文中宋" w:cs="宋体"/>
          <w:b/>
          <w:szCs w:val="21"/>
        </w:rPr>
        <w:t>三</w:t>
      </w:r>
      <w:bookmarkEnd w:id="87"/>
      <w:r>
        <w:rPr>
          <w:rFonts w:hint="eastAsia" w:ascii="华文中宋" w:hAnsi="华文中宋" w:eastAsia="华文中宋" w:cs="宋体"/>
          <w:b/>
          <w:szCs w:val="21"/>
        </w:rPr>
        <w:t>、合同资金支付</w:t>
      </w:r>
    </w:p>
    <w:p w14:paraId="5D06A0F4">
      <w:pPr>
        <w:spacing w:line="360" w:lineRule="auto"/>
        <w:ind w:firstLine="420" w:firstLineChars="200"/>
        <w:rPr>
          <w:rFonts w:ascii="华文中宋" w:hAnsi="华文中宋" w:eastAsia="华文中宋"/>
          <w:szCs w:val="21"/>
        </w:rPr>
      </w:pPr>
      <w:r>
        <w:rPr>
          <w:rFonts w:hint="eastAsia" w:ascii="华文中宋" w:hAnsi="华文中宋" w:eastAsia="华文中宋" w:cs="宋体"/>
          <w:szCs w:val="21"/>
        </w:rPr>
        <w:t>资金支付方式：</w:t>
      </w:r>
    </w:p>
    <w:p w14:paraId="59EC7DA9">
      <w:pPr>
        <w:spacing w:line="360" w:lineRule="auto"/>
        <w:ind w:firstLine="420" w:firstLineChars="200"/>
        <w:rPr>
          <w:rFonts w:ascii="华文中宋" w:hAnsi="华文中宋" w:eastAsia="华文中宋"/>
          <w:szCs w:val="21"/>
        </w:rPr>
      </w:pPr>
      <w:r>
        <w:rPr>
          <w:rFonts w:hint="eastAsia" w:ascii="华文中宋" w:hAnsi="华文中宋" w:eastAsia="华文中宋" w:cs="宋体"/>
          <w:szCs w:val="21"/>
        </w:rPr>
        <w:t>资金支付条件及时间：验收合格后由需方负责办理货款支付手续。需方自收到发票后</w:t>
      </w:r>
      <w:r>
        <w:rPr>
          <w:rFonts w:ascii="华文中宋" w:hAnsi="华文中宋" w:eastAsia="华文中宋"/>
          <w:szCs w:val="21"/>
        </w:rPr>
        <w:t>3</w:t>
      </w:r>
      <w:r>
        <w:rPr>
          <w:rFonts w:ascii="华文中宋" w:hAnsi="华文中宋" w:eastAsia="华文中宋" w:cs="宋体"/>
          <w:szCs w:val="21"/>
        </w:rPr>
        <w:t>0</w:t>
      </w:r>
      <w:r>
        <w:rPr>
          <w:rFonts w:hint="eastAsia" w:ascii="华文中宋" w:hAnsi="华文中宋" w:eastAsia="华文中宋" w:cs="宋体"/>
          <w:szCs w:val="21"/>
        </w:rPr>
        <w:t>日内，按合同规定将款项支付到约定的供应商账户。</w:t>
      </w:r>
    </w:p>
    <w:p w14:paraId="1809740A">
      <w:pPr>
        <w:spacing w:line="360" w:lineRule="auto"/>
        <w:rPr>
          <w:rFonts w:ascii="华文中宋" w:hAnsi="华文中宋" w:eastAsia="华文中宋"/>
          <w:b/>
          <w:szCs w:val="21"/>
        </w:rPr>
      </w:pPr>
      <w:bookmarkStart w:id="88" w:name="bookmark2"/>
      <w:r>
        <w:rPr>
          <w:rFonts w:hint="eastAsia" w:ascii="华文中宋" w:hAnsi="华文中宋" w:eastAsia="华文中宋" w:cs="宋体"/>
          <w:b/>
          <w:szCs w:val="21"/>
        </w:rPr>
        <w:t>四</w:t>
      </w:r>
      <w:bookmarkEnd w:id="88"/>
      <w:r>
        <w:rPr>
          <w:rFonts w:hint="eastAsia" w:ascii="华文中宋" w:hAnsi="华文中宋" w:eastAsia="华文中宋" w:cs="宋体"/>
          <w:b/>
          <w:szCs w:val="21"/>
        </w:rPr>
        <w:t>、履约保证金缴纳方式及退还</w:t>
      </w:r>
    </w:p>
    <w:p w14:paraId="2D09BB28">
      <w:pPr>
        <w:spacing w:line="360" w:lineRule="auto"/>
        <w:ind w:firstLine="420" w:firstLineChars="200"/>
        <w:rPr>
          <w:szCs w:val="21"/>
        </w:rPr>
      </w:pPr>
      <w:r>
        <w:rPr>
          <w:rFonts w:hint="eastAsia" w:ascii="华文中宋" w:hAnsi="华文中宋" w:eastAsia="华文中宋" w:cs="宋体"/>
          <w:color w:val="auto"/>
          <w:szCs w:val="21"/>
          <w:highlight w:val="none"/>
        </w:rPr>
        <w:t>履约保证金缴纳方式：</w:t>
      </w:r>
      <w:r>
        <w:rPr>
          <w:rFonts w:hint="eastAsia" w:ascii="华文中宋" w:hAnsi="华文中宋" w:eastAsia="华文中宋"/>
          <w:color w:val="auto"/>
          <w:szCs w:val="21"/>
          <w:highlight w:val="none"/>
        </w:rPr>
        <w:t>签订合同后</w:t>
      </w:r>
      <w:r>
        <w:rPr>
          <w:rFonts w:hint="eastAsia" w:ascii="华文中宋" w:hAnsi="华文中宋" w:eastAsia="华文中宋"/>
          <w:color w:val="auto"/>
          <w:szCs w:val="21"/>
          <w:highlight w:val="none"/>
          <w:lang w:eastAsia="zh-CN"/>
        </w:rPr>
        <w:t>（）</w:t>
      </w:r>
      <w:r>
        <w:rPr>
          <w:rFonts w:hint="eastAsia" w:ascii="华文中宋" w:hAnsi="华文中宋" w:eastAsia="华文中宋"/>
          <w:color w:val="auto"/>
          <w:szCs w:val="21"/>
          <w:highlight w:val="none"/>
        </w:rPr>
        <w:t>工作日内（或收到中标通知书后</w:t>
      </w:r>
      <w:r>
        <w:rPr>
          <w:rFonts w:hint="eastAsia" w:ascii="华文中宋" w:hAnsi="华文中宋" w:eastAsia="华文中宋"/>
          <w:color w:val="auto"/>
          <w:szCs w:val="21"/>
          <w:highlight w:val="none"/>
          <w:lang w:eastAsia="zh-CN"/>
        </w:rPr>
        <w:t>（）</w:t>
      </w:r>
      <w:r>
        <w:rPr>
          <w:rFonts w:hint="eastAsia" w:ascii="华文中宋" w:hAnsi="华文中宋" w:eastAsia="华文中宋"/>
          <w:color w:val="auto"/>
          <w:szCs w:val="21"/>
          <w:highlight w:val="none"/>
        </w:rPr>
        <w:t>个工作日内），</w:t>
      </w:r>
      <w:r>
        <w:rPr>
          <w:rFonts w:hint="eastAsia" w:ascii="华文中宋" w:hAnsi="华文中宋" w:eastAsia="华文中宋"/>
          <w:szCs w:val="21"/>
        </w:rPr>
        <w:t>以支票、汇票、本票或者金融机构、担保机构出具的保函等非现金形式向采购人提交合同额（</w:t>
      </w:r>
      <w:r>
        <w:rPr>
          <w:rFonts w:ascii="华文中宋" w:hAnsi="华文中宋" w:eastAsia="华文中宋" w:cs="华文中宋"/>
          <w:spacing w:val="6"/>
          <w:szCs w:val="21"/>
        </w:rPr>
        <w:t>____</w:t>
      </w:r>
      <w:r>
        <w:rPr>
          <w:rFonts w:ascii="华文中宋" w:hAnsi="华文中宋" w:eastAsia="华文中宋"/>
          <w:szCs w:val="21"/>
        </w:rPr>
        <w:t>%</w:t>
      </w:r>
      <w:r>
        <w:rPr>
          <w:rFonts w:hint="eastAsia" w:ascii="华文中宋" w:hAnsi="华文中宋" w:eastAsia="华文中宋"/>
          <w:szCs w:val="21"/>
        </w:rPr>
        <w:t>）的履约保证金。</w:t>
      </w:r>
    </w:p>
    <w:p w14:paraId="277A8E8F">
      <w:pPr>
        <w:spacing w:line="360" w:lineRule="auto"/>
        <w:ind w:firstLine="420" w:firstLineChars="200"/>
        <w:rPr>
          <w:rFonts w:ascii="华文中宋" w:hAnsi="华文中宋" w:eastAsia="华文中宋" w:cs="宋体"/>
          <w:szCs w:val="21"/>
        </w:rPr>
      </w:pPr>
      <w:r>
        <w:rPr>
          <w:rFonts w:hint="eastAsia" w:ascii="华文中宋" w:hAnsi="华文中宋" w:eastAsia="华文中宋" w:cs="宋体"/>
          <w:szCs w:val="21"/>
        </w:rPr>
        <w:t>履约保证金退还的方式：</w:t>
      </w:r>
      <w:bookmarkStart w:id="89" w:name="bookmark3"/>
    </w:p>
    <w:p w14:paraId="6C19A7B1">
      <w:pPr>
        <w:spacing w:line="360" w:lineRule="auto"/>
        <w:ind w:firstLine="420" w:firstLineChars="200"/>
        <w:rPr>
          <w:rFonts w:ascii="华文中宋" w:hAnsi="华文中宋" w:eastAsia="华文中宋"/>
          <w:szCs w:val="21"/>
        </w:rPr>
      </w:pPr>
      <w:r>
        <w:rPr>
          <w:rFonts w:hint="eastAsia" w:ascii="华文中宋" w:hAnsi="华文中宋" w:eastAsia="华文中宋" w:cs="宋体"/>
          <w:szCs w:val="21"/>
        </w:rPr>
        <w:t>履约保证金退还的条件及时间：供方按合同规定履行完毕供方责任，供方缴纳的履约保证金自项目验收合格之日起</w:t>
      </w:r>
      <w:r>
        <w:rPr>
          <w:rFonts w:hint="eastAsia" w:ascii="华文中宋" w:hAnsi="华文中宋" w:eastAsia="华文中宋"/>
          <w:szCs w:val="21"/>
        </w:rPr>
        <w:t>（</w:t>
      </w:r>
      <w:r>
        <w:rPr>
          <w:rFonts w:ascii="华文中宋" w:hAnsi="华文中宋" w:eastAsia="华文中宋" w:cs="华文中宋"/>
          <w:spacing w:val="6"/>
          <w:szCs w:val="21"/>
        </w:rPr>
        <w:t>____</w:t>
      </w:r>
      <w:r>
        <w:rPr>
          <w:rFonts w:hint="eastAsia" w:ascii="华文中宋" w:hAnsi="华文中宋" w:eastAsia="华文中宋"/>
          <w:szCs w:val="21"/>
        </w:rPr>
        <w:t>）月</w:t>
      </w:r>
      <w:r>
        <w:rPr>
          <w:rFonts w:hint="eastAsia" w:ascii="华文中宋" w:hAnsi="华文中宋" w:eastAsia="华文中宋" w:cs="宋体"/>
          <w:szCs w:val="21"/>
        </w:rPr>
        <w:t>后</w:t>
      </w:r>
      <w:r>
        <w:rPr>
          <w:rFonts w:hint="eastAsia" w:ascii="华文中宋" w:hAnsi="华文中宋" w:eastAsia="华文中宋"/>
          <w:szCs w:val="21"/>
        </w:rPr>
        <w:t>（</w:t>
      </w:r>
      <w:r>
        <w:rPr>
          <w:rFonts w:ascii="华文中宋" w:hAnsi="华文中宋" w:eastAsia="华文中宋" w:cs="华文中宋"/>
          <w:spacing w:val="6"/>
          <w:szCs w:val="21"/>
        </w:rPr>
        <w:t>____</w:t>
      </w:r>
      <w:r>
        <w:rPr>
          <w:rFonts w:hint="eastAsia" w:ascii="华文中宋" w:hAnsi="华文中宋" w:eastAsia="华文中宋"/>
          <w:szCs w:val="21"/>
        </w:rPr>
        <w:t>）</w:t>
      </w:r>
      <w:r>
        <w:rPr>
          <w:rFonts w:hint="eastAsia" w:ascii="华文中宋" w:hAnsi="华文中宋" w:eastAsia="华文中宋" w:cs="宋体"/>
          <w:szCs w:val="21"/>
        </w:rPr>
        <w:t>个工作日内采购人无息退还。</w:t>
      </w:r>
    </w:p>
    <w:p w14:paraId="4162E66B">
      <w:pPr>
        <w:spacing w:line="360" w:lineRule="auto"/>
        <w:rPr>
          <w:rFonts w:ascii="华文中宋" w:hAnsi="华文中宋" w:eastAsia="华文中宋"/>
          <w:b/>
          <w:szCs w:val="21"/>
        </w:rPr>
      </w:pPr>
      <w:r>
        <w:rPr>
          <w:rFonts w:hint="eastAsia" w:ascii="华文中宋" w:hAnsi="华文中宋" w:eastAsia="华文中宋" w:cs="宋体"/>
          <w:b/>
          <w:szCs w:val="21"/>
        </w:rPr>
        <w:t>五</w:t>
      </w:r>
      <w:bookmarkEnd w:id="89"/>
      <w:r>
        <w:rPr>
          <w:rFonts w:hint="eastAsia" w:ascii="华文中宋" w:hAnsi="华文中宋" w:eastAsia="华文中宋" w:cs="宋体"/>
          <w:b/>
          <w:szCs w:val="21"/>
        </w:rPr>
        <w:t>、售后服务及承诺</w:t>
      </w:r>
    </w:p>
    <w:p w14:paraId="32CF2A4D">
      <w:pPr>
        <w:spacing w:line="360" w:lineRule="auto"/>
        <w:ind w:firstLine="420" w:firstLineChars="200"/>
        <w:rPr>
          <w:rFonts w:ascii="华文中宋" w:hAnsi="华文中宋" w:eastAsia="华文中宋"/>
          <w:szCs w:val="21"/>
        </w:rPr>
      </w:pPr>
      <w:r>
        <w:rPr>
          <w:rFonts w:hint="eastAsia" w:ascii="华文中宋" w:hAnsi="华文中宋" w:eastAsia="华文中宋" w:cs="宋体"/>
          <w:szCs w:val="21"/>
        </w:rPr>
        <w:t>供方向需方承诺：</w:t>
      </w:r>
    </w:p>
    <w:p w14:paraId="5C775A69">
      <w:pPr>
        <w:spacing w:line="360" w:lineRule="auto"/>
        <w:rPr>
          <w:rFonts w:ascii="华文中宋" w:hAnsi="华文中宋" w:eastAsia="华文中宋"/>
          <w:b/>
          <w:szCs w:val="21"/>
        </w:rPr>
      </w:pPr>
      <w:bookmarkStart w:id="90" w:name="bookmark4"/>
      <w:r>
        <w:rPr>
          <w:rFonts w:hint="eastAsia" w:ascii="华文中宋" w:hAnsi="华文中宋" w:eastAsia="华文中宋" w:cs="宋体"/>
          <w:b/>
          <w:szCs w:val="21"/>
        </w:rPr>
        <w:t>六</w:t>
      </w:r>
      <w:bookmarkEnd w:id="90"/>
      <w:r>
        <w:rPr>
          <w:rFonts w:hint="eastAsia" w:ascii="华文中宋" w:hAnsi="华文中宋" w:eastAsia="华文中宋" w:cs="宋体"/>
          <w:b/>
          <w:szCs w:val="21"/>
        </w:rPr>
        <w:t>、交货</w:t>
      </w:r>
    </w:p>
    <w:p w14:paraId="096AE9D8">
      <w:pPr>
        <w:spacing w:line="360" w:lineRule="auto"/>
        <w:ind w:firstLine="420" w:firstLineChars="200"/>
        <w:rPr>
          <w:rFonts w:ascii="华文中宋" w:hAnsi="华文中宋" w:eastAsia="华文中宋"/>
          <w:szCs w:val="21"/>
        </w:rPr>
      </w:pPr>
      <w:bookmarkStart w:id="91" w:name="bookmark5"/>
      <w:r>
        <w:rPr>
          <w:rFonts w:ascii="华文中宋" w:hAnsi="华文中宋" w:eastAsia="华文中宋"/>
          <w:szCs w:val="21"/>
        </w:rPr>
        <w:t>1</w:t>
      </w:r>
      <w:bookmarkEnd w:id="91"/>
      <w:r>
        <w:rPr>
          <w:rFonts w:ascii="华文中宋" w:hAnsi="华文中宋" w:eastAsia="华文中宋" w:cs="宋体"/>
          <w:szCs w:val="21"/>
        </w:rPr>
        <w:t>.</w:t>
      </w:r>
      <w:r>
        <w:rPr>
          <w:rFonts w:hint="eastAsia" w:ascii="华文中宋" w:hAnsi="华文中宋" w:eastAsia="华文中宋" w:cs="宋体"/>
          <w:szCs w:val="21"/>
        </w:rPr>
        <w:t>交货期限：</w:t>
      </w:r>
    </w:p>
    <w:p w14:paraId="17E35E70">
      <w:pPr>
        <w:spacing w:line="360" w:lineRule="auto"/>
        <w:ind w:firstLine="420" w:firstLineChars="200"/>
        <w:rPr>
          <w:rFonts w:ascii="华文中宋" w:hAnsi="华文中宋" w:eastAsia="华文中宋"/>
          <w:szCs w:val="21"/>
        </w:rPr>
      </w:pPr>
      <w:bookmarkStart w:id="92" w:name="bookmark6"/>
      <w:r>
        <w:rPr>
          <w:rFonts w:ascii="华文中宋" w:hAnsi="华文中宋" w:eastAsia="华文中宋"/>
          <w:szCs w:val="21"/>
        </w:rPr>
        <w:t>2</w:t>
      </w:r>
      <w:bookmarkEnd w:id="92"/>
      <w:r>
        <w:rPr>
          <w:rFonts w:ascii="华文中宋" w:hAnsi="华文中宋" w:eastAsia="华文中宋" w:cs="宋体"/>
          <w:szCs w:val="21"/>
        </w:rPr>
        <w:t>.</w:t>
      </w:r>
      <w:r>
        <w:rPr>
          <w:rFonts w:hint="eastAsia" w:ascii="华文中宋" w:hAnsi="华文中宋" w:eastAsia="华文中宋" w:cs="宋体"/>
          <w:szCs w:val="21"/>
        </w:rPr>
        <w:t>交货地点：</w:t>
      </w:r>
    </w:p>
    <w:p w14:paraId="1E4DA969">
      <w:pPr>
        <w:spacing w:line="360" w:lineRule="auto"/>
        <w:rPr>
          <w:rFonts w:ascii="华文中宋" w:hAnsi="华文中宋" w:eastAsia="华文中宋"/>
          <w:b/>
          <w:szCs w:val="21"/>
        </w:rPr>
      </w:pPr>
      <w:bookmarkStart w:id="93" w:name="bookmark7"/>
      <w:r>
        <w:rPr>
          <w:rFonts w:hint="eastAsia" w:ascii="华文中宋" w:hAnsi="华文中宋" w:eastAsia="华文中宋" w:cs="宋体"/>
          <w:b/>
          <w:szCs w:val="21"/>
        </w:rPr>
        <w:t>七</w:t>
      </w:r>
      <w:bookmarkEnd w:id="93"/>
      <w:r>
        <w:rPr>
          <w:rFonts w:hint="eastAsia" w:ascii="华文中宋" w:hAnsi="华文中宋" w:eastAsia="华文中宋" w:cs="宋体"/>
          <w:b/>
          <w:szCs w:val="21"/>
        </w:rPr>
        <w:t>、交验</w:t>
      </w:r>
    </w:p>
    <w:p w14:paraId="72D77020">
      <w:pPr>
        <w:spacing w:line="360" w:lineRule="auto"/>
        <w:ind w:firstLine="420" w:firstLineChars="200"/>
        <w:rPr>
          <w:rFonts w:ascii="华文中宋" w:hAnsi="华文中宋" w:eastAsia="华文中宋" w:cs="宋体"/>
          <w:szCs w:val="21"/>
        </w:rPr>
      </w:pPr>
      <w:r>
        <w:rPr>
          <w:rFonts w:ascii="华文中宋" w:hAnsi="华文中宋" w:eastAsia="华文中宋"/>
          <w:szCs w:val="21"/>
        </w:rPr>
        <w:t>1</w:t>
      </w:r>
      <w:r>
        <w:rPr>
          <w:rFonts w:ascii="华文中宋" w:hAnsi="华文中宋" w:eastAsia="华文中宋" w:cs="宋体"/>
          <w:szCs w:val="21"/>
        </w:rPr>
        <w:t>.</w:t>
      </w:r>
      <w:r>
        <w:rPr>
          <w:rFonts w:hint="eastAsia" w:ascii="华文中宋" w:hAnsi="华文中宋" w:eastAsia="华文中宋" w:cs="宋体"/>
          <w:szCs w:val="21"/>
        </w:rPr>
        <w:t>验收由需方组织进行，必要时可邀请国家认可的质量检测机构参加验收工作，需方验收供方所交的货物后要制作填写</w:t>
      </w:r>
      <w:r>
        <w:rPr>
          <w:rFonts w:hint="eastAsia" w:ascii="华文中宋" w:hAnsi="华文中宋" w:eastAsia="华文中宋"/>
          <w:szCs w:val="21"/>
        </w:rPr>
        <w:t>“</w:t>
      </w:r>
      <w:r>
        <w:rPr>
          <w:rFonts w:hint="eastAsia" w:ascii="华文中宋" w:hAnsi="华文中宋" w:eastAsia="华文中宋" w:cs="宋体"/>
          <w:szCs w:val="21"/>
        </w:rPr>
        <w:t>合同履约情况验收报告</w:t>
      </w:r>
      <w:r>
        <w:rPr>
          <w:rFonts w:hint="eastAsia" w:ascii="华文中宋" w:hAnsi="华文中宋" w:eastAsia="华文中宋"/>
          <w:szCs w:val="21"/>
        </w:rPr>
        <w:t>”</w:t>
      </w:r>
      <w:r>
        <w:rPr>
          <w:rFonts w:hint="eastAsia" w:ascii="华文中宋" w:hAnsi="华文中宋" w:eastAsia="华文中宋" w:cs="宋体"/>
          <w:szCs w:val="21"/>
        </w:rPr>
        <w:t>。验收结果须供需双方共同确认。</w:t>
      </w:r>
    </w:p>
    <w:p w14:paraId="08603C05">
      <w:pPr>
        <w:spacing w:line="360" w:lineRule="auto"/>
        <w:ind w:firstLine="420" w:firstLineChars="200"/>
        <w:rPr>
          <w:rFonts w:ascii="华文中宋" w:hAnsi="华文中宋" w:eastAsia="华文中宋" w:cs="宋体"/>
          <w:szCs w:val="21"/>
        </w:rPr>
      </w:pPr>
      <w:r>
        <w:rPr>
          <w:rFonts w:ascii="华文中宋" w:hAnsi="华文中宋" w:eastAsia="华文中宋"/>
          <w:szCs w:val="21"/>
        </w:rPr>
        <w:t>2</w:t>
      </w:r>
      <w:r>
        <w:rPr>
          <w:rFonts w:ascii="华文中宋" w:hAnsi="华文中宋" w:eastAsia="华文中宋" w:cs="宋体"/>
          <w:szCs w:val="21"/>
        </w:rPr>
        <w:t>.</w:t>
      </w:r>
      <w:r>
        <w:rPr>
          <w:rFonts w:hint="eastAsia" w:ascii="华文中宋" w:hAnsi="华文中宋" w:eastAsia="华文中宋" w:cs="宋体"/>
          <w:szCs w:val="21"/>
        </w:rPr>
        <w:t>交货时供方就所投产品提供生产厂家完整的随机资料，包括完整的使用和维修手册、产品说明书等，同时需方有权要求供方对产品的合法供货渠道进行说明，经核实如供方提供非法渠道的商品，视为欺诈，为维护需方的合法权益，供方要承担商品价值双倍的赔偿；同时，依据国家法律法规追究其他责任，并连带追究所投产品生产企业的责任。</w:t>
      </w:r>
    </w:p>
    <w:p w14:paraId="6A23FB51">
      <w:pPr>
        <w:spacing w:line="360" w:lineRule="auto"/>
        <w:ind w:firstLine="420" w:firstLineChars="200"/>
        <w:rPr>
          <w:rFonts w:ascii="华文中宋" w:hAnsi="华文中宋" w:eastAsia="华文中宋"/>
          <w:szCs w:val="21"/>
        </w:rPr>
      </w:pPr>
      <w:r>
        <w:rPr>
          <w:rFonts w:ascii="华文中宋" w:hAnsi="华文中宋" w:eastAsia="华文中宋"/>
          <w:szCs w:val="21"/>
        </w:rPr>
        <w:t>3.</w:t>
      </w:r>
      <w:r>
        <w:rPr>
          <w:rFonts w:hint="eastAsia" w:ascii="华文中宋" w:hAnsi="华文中宋" w:eastAsia="华文中宋"/>
          <w:szCs w:val="21"/>
        </w:rPr>
        <w:t>供方所供商品包装需符合《商品包装政府采购需求标准（试行）》，快递包装需符合《快递包装政府采购需求标准（试行）》</w:t>
      </w:r>
      <w:r>
        <w:rPr>
          <w:rFonts w:ascii="华文中宋" w:hAnsi="华文中宋" w:eastAsia="华文中宋"/>
          <w:szCs w:val="21"/>
        </w:rPr>
        <w:t>,</w:t>
      </w:r>
      <w:r>
        <w:rPr>
          <w:rFonts w:hint="eastAsia" w:ascii="华文中宋" w:hAnsi="华文中宋" w:eastAsia="华文中宋"/>
          <w:szCs w:val="21"/>
        </w:rPr>
        <w:t>必要时需方可要求供方提供商品包装、快递包装的检测报告。</w:t>
      </w:r>
    </w:p>
    <w:p w14:paraId="32D936DB">
      <w:pPr>
        <w:spacing w:line="360" w:lineRule="auto"/>
        <w:ind w:firstLine="420" w:firstLineChars="200"/>
        <w:rPr>
          <w:rFonts w:ascii="华文中宋" w:hAnsi="华文中宋" w:eastAsia="华文中宋"/>
          <w:szCs w:val="21"/>
        </w:rPr>
      </w:pPr>
      <w:r>
        <w:rPr>
          <w:rFonts w:ascii="华文中宋" w:hAnsi="华文中宋" w:eastAsia="华文中宋" w:cs="宋体"/>
          <w:szCs w:val="21"/>
        </w:rPr>
        <w:t>4.</w:t>
      </w:r>
      <w:r>
        <w:rPr>
          <w:rFonts w:hint="eastAsia" w:ascii="华文中宋" w:hAnsi="华文中宋" w:eastAsia="华文中宋" w:cs="宋体"/>
          <w:szCs w:val="21"/>
        </w:rPr>
        <w:t>供方交付产品中的软件应无知识产权纠纷，若出现知识产权纠纷等法律问题，由供方自行承担。</w:t>
      </w:r>
    </w:p>
    <w:p w14:paraId="12B8D933">
      <w:pPr>
        <w:spacing w:line="360" w:lineRule="auto"/>
        <w:ind w:firstLine="420" w:firstLineChars="200"/>
        <w:rPr>
          <w:rFonts w:ascii="华文中宋" w:hAnsi="华文中宋" w:eastAsia="华文中宋" w:cs="宋体"/>
          <w:szCs w:val="21"/>
        </w:rPr>
      </w:pPr>
      <w:r>
        <w:rPr>
          <w:rFonts w:ascii="华文中宋" w:hAnsi="华文中宋" w:eastAsia="华文中宋"/>
          <w:szCs w:val="21"/>
        </w:rPr>
        <w:t>5.</w:t>
      </w:r>
      <w:r>
        <w:rPr>
          <w:rFonts w:hint="eastAsia" w:ascii="华文中宋" w:hAnsi="华文中宋" w:eastAsia="华文中宋" w:cs="宋体"/>
          <w:szCs w:val="21"/>
        </w:rPr>
        <w:t>需方要按照招标文件中的验收标准来进行验收，按照与履约验收挂钩的资金支付条件及时间执行。</w:t>
      </w:r>
    </w:p>
    <w:p w14:paraId="1BEC3AFD">
      <w:pPr>
        <w:spacing w:line="360" w:lineRule="auto"/>
        <w:rPr>
          <w:rFonts w:ascii="华文中宋" w:hAnsi="华文中宋" w:eastAsia="华文中宋"/>
          <w:b/>
          <w:szCs w:val="21"/>
        </w:rPr>
      </w:pPr>
      <w:r>
        <w:rPr>
          <w:rFonts w:hint="eastAsia" w:ascii="华文中宋" w:hAnsi="华文中宋" w:eastAsia="华文中宋" w:cs="宋体"/>
          <w:b/>
          <w:szCs w:val="21"/>
        </w:rPr>
        <w:t>八、需方责任</w:t>
      </w:r>
    </w:p>
    <w:p w14:paraId="5D249E4C">
      <w:pPr>
        <w:spacing w:line="360" w:lineRule="auto"/>
        <w:ind w:firstLine="420" w:firstLineChars="200"/>
        <w:rPr>
          <w:rFonts w:ascii="华文中宋" w:hAnsi="华文中宋" w:eastAsia="华文中宋"/>
          <w:szCs w:val="21"/>
        </w:rPr>
      </w:pPr>
      <w:r>
        <w:rPr>
          <w:rFonts w:ascii="华文中宋" w:hAnsi="华文中宋" w:eastAsia="华文中宋"/>
          <w:szCs w:val="21"/>
        </w:rPr>
        <w:t>1</w:t>
      </w:r>
      <w:r>
        <w:rPr>
          <w:rFonts w:ascii="华文中宋" w:hAnsi="华文中宋" w:eastAsia="华文中宋" w:cs="宋体"/>
          <w:szCs w:val="21"/>
        </w:rPr>
        <w:t>.</w:t>
      </w:r>
      <w:r>
        <w:rPr>
          <w:rFonts w:hint="eastAsia" w:ascii="华文中宋" w:hAnsi="华文中宋" w:eastAsia="华文中宋" w:cs="宋体"/>
          <w:szCs w:val="21"/>
        </w:rPr>
        <w:t>及时办理付款手续</w:t>
      </w:r>
      <w:r>
        <w:rPr>
          <w:rFonts w:hint="eastAsia" w:ascii="华文中宋" w:hAnsi="华文中宋" w:eastAsia="华文中宋"/>
          <w:szCs w:val="21"/>
        </w:rPr>
        <w:t>。</w:t>
      </w:r>
      <w:r>
        <w:rPr>
          <w:rFonts w:hint="eastAsia" w:ascii="华文中宋" w:hAnsi="华文中宋" w:eastAsia="华文中宋" w:cs="宋体"/>
          <w:szCs w:val="21"/>
        </w:rPr>
        <w:t>不得以机构变动、人员更替、政策调整等为由延迟付款，不得将采购文件和合同中未规定的义务作为向供应商付款的条件。</w:t>
      </w:r>
    </w:p>
    <w:p w14:paraId="230431DA">
      <w:pPr>
        <w:spacing w:line="360" w:lineRule="auto"/>
        <w:ind w:firstLine="420" w:firstLineChars="200"/>
        <w:rPr>
          <w:rFonts w:ascii="华文中宋" w:hAnsi="华文中宋" w:eastAsia="华文中宋"/>
          <w:szCs w:val="21"/>
        </w:rPr>
      </w:pPr>
      <w:r>
        <w:rPr>
          <w:rFonts w:ascii="华文中宋" w:hAnsi="华文中宋" w:eastAsia="华文中宋"/>
          <w:szCs w:val="21"/>
        </w:rPr>
        <w:t>2</w:t>
      </w:r>
      <w:r>
        <w:rPr>
          <w:rFonts w:ascii="华文中宋" w:hAnsi="华文中宋" w:eastAsia="华文中宋" w:cs="宋体"/>
          <w:szCs w:val="21"/>
        </w:rPr>
        <w:t>.</w:t>
      </w:r>
      <w:r>
        <w:rPr>
          <w:rFonts w:hint="eastAsia" w:ascii="华文中宋" w:hAnsi="华文中宋" w:eastAsia="华文中宋" w:cs="宋体"/>
          <w:szCs w:val="21"/>
        </w:rPr>
        <w:t>负责提供工作场地，协助供方办理有关</w:t>
      </w:r>
      <w:r>
        <w:rPr>
          <w:rFonts w:hint="eastAsia" w:ascii="华文中宋" w:hAnsi="华文中宋" w:eastAsia="华文中宋"/>
          <w:szCs w:val="21"/>
        </w:rPr>
        <w:t>事宜</w:t>
      </w:r>
      <w:r>
        <w:rPr>
          <w:rFonts w:hint="eastAsia" w:ascii="华文中宋" w:hAnsi="华文中宋" w:eastAsia="华文中宋" w:cs="宋体"/>
          <w:szCs w:val="21"/>
        </w:rPr>
        <w:t>。</w:t>
      </w:r>
    </w:p>
    <w:p w14:paraId="6B5B87E9">
      <w:pPr>
        <w:spacing w:line="360" w:lineRule="auto"/>
        <w:ind w:firstLine="420" w:firstLineChars="200"/>
        <w:rPr>
          <w:rFonts w:ascii="华文中宋" w:hAnsi="华文中宋" w:eastAsia="华文中宋"/>
          <w:szCs w:val="21"/>
        </w:rPr>
      </w:pPr>
      <w:r>
        <w:rPr>
          <w:rFonts w:ascii="华文中宋" w:hAnsi="华文中宋" w:eastAsia="华文中宋"/>
          <w:szCs w:val="21"/>
        </w:rPr>
        <w:t>3</w:t>
      </w:r>
      <w:r>
        <w:rPr>
          <w:rFonts w:ascii="华文中宋" w:hAnsi="华文中宋" w:eastAsia="华文中宋" w:cs="宋体"/>
          <w:szCs w:val="21"/>
        </w:rPr>
        <w:t>.</w:t>
      </w:r>
      <w:r>
        <w:rPr>
          <w:rFonts w:hint="eastAsia" w:ascii="华文中宋" w:hAnsi="华文中宋" w:eastAsia="华文中宋" w:cs="宋体"/>
          <w:szCs w:val="21"/>
        </w:rPr>
        <w:t>对合同条款及价格负有保密义务。</w:t>
      </w:r>
    </w:p>
    <w:p w14:paraId="7303482F">
      <w:pPr>
        <w:spacing w:line="360" w:lineRule="auto"/>
        <w:rPr>
          <w:rFonts w:ascii="华文中宋" w:hAnsi="华文中宋" w:eastAsia="华文中宋"/>
          <w:b/>
          <w:szCs w:val="21"/>
        </w:rPr>
      </w:pPr>
      <w:r>
        <w:rPr>
          <w:rFonts w:hint="eastAsia" w:ascii="华文中宋" w:hAnsi="华文中宋" w:eastAsia="华文中宋" w:cs="宋体"/>
          <w:b/>
          <w:szCs w:val="21"/>
        </w:rPr>
        <w:t>九、供方责任</w:t>
      </w:r>
    </w:p>
    <w:p w14:paraId="5E2708AC">
      <w:pPr>
        <w:spacing w:line="360" w:lineRule="auto"/>
        <w:ind w:firstLine="420" w:firstLineChars="200"/>
        <w:rPr>
          <w:rFonts w:ascii="华文中宋" w:hAnsi="华文中宋" w:eastAsia="华文中宋"/>
          <w:szCs w:val="21"/>
        </w:rPr>
      </w:pPr>
      <w:r>
        <w:rPr>
          <w:rFonts w:ascii="华文中宋" w:hAnsi="华文中宋" w:eastAsia="华文中宋"/>
          <w:szCs w:val="21"/>
        </w:rPr>
        <w:t>1</w:t>
      </w:r>
      <w:r>
        <w:rPr>
          <w:rFonts w:ascii="华文中宋" w:hAnsi="华文中宋" w:eastAsia="华文中宋" w:cs="宋体"/>
          <w:szCs w:val="21"/>
        </w:rPr>
        <w:t>.</w:t>
      </w:r>
      <w:r>
        <w:rPr>
          <w:rFonts w:hint="eastAsia" w:ascii="华文中宋" w:hAnsi="华文中宋" w:eastAsia="华文中宋" w:cs="宋体"/>
          <w:szCs w:val="21"/>
        </w:rPr>
        <w:t>保证所供货物均为标书承诺的，符合相关质量检测标准，具有该产品的出厂标准或国家鉴定证书。</w:t>
      </w:r>
    </w:p>
    <w:p w14:paraId="7A4B7FCA">
      <w:pPr>
        <w:spacing w:line="360" w:lineRule="auto"/>
        <w:ind w:firstLine="420" w:firstLineChars="200"/>
        <w:rPr>
          <w:rFonts w:ascii="华文中宋" w:hAnsi="华文中宋" w:eastAsia="华文中宋"/>
          <w:szCs w:val="21"/>
        </w:rPr>
      </w:pPr>
      <w:r>
        <w:rPr>
          <w:rFonts w:ascii="华文中宋" w:hAnsi="华文中宋" w:eastAsia="华文中宋"/>
          <w:szCs w:val="21"/>
        </w:rPr>
        <w:t>2</w:t>
      </w:r>
      <w:r>
        <w:rPr>
          <w:rFonts w:ascii="华文中宋" w:hAnsi="华文中宋" w:eastAsia="华文中宋" w:cs="宋体"/>
          <w:szCs w:val="21"/>
        </w:rPr>
        <w:t>.</w:t>
      </w:r>
      <w:r>
        <w:rPr>
          <w:rFonts w:hint="eastAsia" w:ascii="华文中宋" w:hAnsi="华文中宋" w:eastAsia="华文中宋" w:cs="宋体"/>
          <w:szCs w:val="21"/>
        </w:rPr>
        <w:t>保证售后服务，严格依据投标文件及相关承诺，进行保修、维护等服务</w:t>
      </w:r>
      <w:r>
        <w:rPr>
          <w:rFonts w:hint="eastAsia" w:ascii="华文中宋" w:hAnsi="华文中宋" w:eastAsia="华文中宋"/>
          <w:szCs w:val="21"/>
        </w:rPr>
        <w:t>。</w:t>
      </w:r>
    </w:p>
    <w:p w14:paraId="1F184D77">
      <w:pPr>
        <w:spacing w:line="360" w:lineRule="auto"/>
        <w:rPr>
          <w:rFonts w:ascii="华文中宋" w:hAnsi="华文中宋" w:eastAsia="华文中宋"/>
          <w:b/>
          <w:szCs w:val="21"/>
        </w:rPr>
      </w:pPr>
      <w:r>
        <w:rPr>
          <w:rFonts w:hint="eastAsia" w:ascii="华文中宋" w:hAnsi="华文中宋" w:eastAsia="华文中宋" w:cs="宋体"/>
          <w:b/>
          <w:szCs w:val="21"/>
        </w:rPr>
        <w:t>十、违约责任</w:t>
      </w:r>
    </w:p>
    <w:p w14:paraId="7CA04B32">
      <w:pPr>
        <w:spacing w:line="360" w:lineRule="auto"/>
        <w:ind w:firstLine="420" w:firstLineChars="200"/>
        <w:rPr>
          <w:rFonts w:ascii="华文中宋" w:hAnsi="华文中宋" w:eastAsia="华文中宋" w:cs="宋体"/>
          <w:szCs w:val="21"/>
        </w:rPr>
      </w:pPr>
      <w:bookmarkStart w:id="94" w:name="bookmark8"/>
      <w:r>
        <w:rPr>
          <w:rFonts w:ascii="华文中宋" w:hAnsi="华文中宋" w:eastAsia="华文中宋"/>
          <w:szCs w:val="21"/>
        </w:rPr>
        <w:t>1</w:t>
      </w:r>
      <w:bookmarkEnd w:id="94"/>
      <w:r>
        <w:rPr>
          <w:rFonts w:ascii="华文中宋" w:hAnsi="华文中宋" w:eastAsia="华文中宋" w:cs="宋体"/>
          <w:szCs w:val="21"/>
        </w:rPr>
        <w:t>.</w:t>
      </w:r>
      <w:r>
        <w:rPr>
          <w:rFonts w:hint="eastAsia" w:ascii="华文中宋" w:hAnsi="华文中宋" w:eastAsia="华文中宋" w:cs="宋体"/>
          <w:szCs w:val="21"/>
        </w:rPr>
        <w:t>需方无正当理由逾期支付货款的，每逾期一日向供方偿付合同款总额</w:t>
      </w:r>
      <w:r>
        <w:rPr>
          <w:rFonts w:hint="eastAsia" w:ascii="华文中宋" w:hAnsi="华文中宋" w:eastAsia="华文中宋"/>
          <w:szCs w:val="21"/>
        </w:rPr>
        <w:t>（</w:t>
      </w:r>
      <w:r>
        <w:rPr>
          <w:rFonts w:ascii="华文中宋" w:hAnsi="华文中宋" w:eastAsia="华文中宋" w:cs="华文中宋"/>
          <w:spacing w:val="6"/>
          <w:szCs w:val="21"/>
        </w:rPr>
        <w:t>____</w:t>
      </w:r>
      <w:r>
        <w:rPr>
          <w:rFonts w:ascii="华文中宋" w:hAnsi="华文中宋" w:eastAsia="华文中宋"/>
          <w:szCs w:val="21"/>
        </w:rPr>
        <w:t>%</w:t>
      </w:r>
      <w:r>
        <w:rPr>
          <w:rFonts w:hint="eastAsia" w:ascii="华文中宋" w:hAnsi="华文中宋" w:eastAsia="华文中宋"/>
          <w:szCs w:val="21"/>
        </w:rPr>
        <w:t>）</w:t>
      </w:r>
      <w:r>
        <w:rPr>
          <w:rFonts w:hint="eastAsia" w:ascii="华文中宋" w:hAnsi="华文中宋" w:eastAsia="华文中宋" w:cs="宋体"/>
          <w:szCs w:val="21"/>
        </w:rPr>
        <w:t>的违约金，逾期付款超过</w:t>
      </w:r>
      <w:r>
        <w:rPr>
          <w:rFonts w:hint="eastAsia" w:ascii="华文中宋" w:hAnsi="华文中宋" w:eastAsia="华文中宋"/>
          <w:szCs w:val="21"/>
        </w:rPr>
        <w:t>（</w:t>
      </w:r>
      <w:r>
        <w:rPr>
          <w:rFonts w:ascii="华文中宋" w:hAnsi="华文中宋" w:eastAsia="华文中宋" w:cs="华文中宋"/>
          <w:spacing w:val="6"/>
          <w:szCs w:val="21"/>
        </w:rPr>
        <w:t>____</w:t>
      </w:r>
      <w:r>
        <w:rPr>
          <w:rFonts w:hint="eastAsia" w:ascii="华文中宋" w:hAnsi="华文中宋" w:eastAsia="华文中宋"/>
          <w:szCs w:val="21"/>
        </w:rPr>
        <w:t>）</w:t>
      </w:r>
      <w:r>
        <w:rPr>
          <w:rFonts w:hint="eastAsia" w:ascii="华文中宋" w:hAnsi="华文中宋" w:eastAsia="华文中宋" w:cs="宋体"/>
          <w:szCs w:val="21"/>
        </w:rPr>
        <w:t>日，供方有权解除合同，届时需方向供方退还已收到的货物及履约保证金，并赔偿由此给供方造成的全部经济损失。</w:t>
      </w:r>
    </w:p>
    <w:p w14:paraId="79D06512">
      <w:pPr>
        <w:spacing w:line="360" w:lineRule="auto"/>
        <w:ind w:firstLine="420" w:firstLineChars="200"/>
        <w:rPr>
          <w:rFonts w:ascii="华文中宋" w:hAnsi="华文中宋" w:eastAsia="华文中宋"/>
          <w:szCs w:val="21"/>
        </w:rPr>
      </w:pPr>
      <w:bookmarkStart w:id="95" w:name="bookmark9"/>
      <w:r>
        <w:rPr>
          <w:rFonts w:ascii="华文中宋" w:hAnsi="华文中宋" w:eastAsia="华文中宋"/>
          <w:szCs w:val="21"/>
        </w:rPr>
        <w:t>2</w:t>
      </w:r>
      <w:bookmarkEnd w:id="95"/>
      <w:r>
        <w:rPr>
          <w:rFonts w:ascii="华文中宋" w:hAnsi="华文中宋" w:eastAsia="华文中宋" w:cs="宋体"/>
          <w:szCs w:val="21"/>
        </w:rPr>
        <w:t>.</w:t>
      </w:r>
      <w:r>
        <w:rPr>
          <w:rFonts w:hint="eastAsia" w:ascii="华文中宋" w:hAnsi="华文中宋" w:eastAsia="华文中宋" w:cs="宋体"/>
          <w:szCs w:val="21"/>
        </w:rPr>
        <w:t>供方所交的货物品种、型号、规格、质量、商品包装、快递包装不符合合同规定标准，需方有权拒收。同时，供方向需方支付合同款总额</w:t>
      </w:r>
      <w:r>
        <w:rPr>
          <w:rFonts w:hint="eastAsia" w:ascii="华文中宋" w:hAnsi="华文中宋" w:eastAsia="华文中宋"/>
          <w:szCs w:val="21"/>
        </w:rPr>
        <w:t>（</w:t>
      </w:r>
      <w:r>
        <w:rPr>
          <w:rFonts w:ascii="华文中宋" w:hAnsi="华文中宋" w:eastAsia="华文中宋" w:cs="华文中宋"/>
          <w:spacing w:val="6"/>
          <w:szCs w:val="21"/>
        </w:rPr>
        <w:t>____</w:t>
      </w:r>
      <w:r>
        <w:rPr>
          <w:rFonts w:ascii="华文中宋" w:hAnsi="华文中宋" w:eastAsia="华文中宋"/>
          <w:szCs w:val="21"/>
        </w:rPr>
        <w:t>%</w:t>
      </w:r>
      <w:r>
        <w:rPr>
          <w:rFonts w:hint="eastAsia" w:ascii="华文中宋" w:hAnsi="华文中宋" w:eastAsia="华文中宋"/>
          <w:szCs w:val="21"/>
        </w:rPr>
        <w:t>）</w:t>
      </w:r>
      <w:r>
        <w:rPr>
          <w:rFonts w:hint="eastAsia" w:ascii="华文中宋" w:hAnsi="华文中宋" w:eastAsia="华文中宋" w:cs="宋体"/>
          <w:szCs w:val="21"/>
        </w:rPr>
        <w:t>的违约金</w:t>
      </w:r>
      <w:r>
        <w:rPr>
          <w:rFonts w:hint="eastAsia" w:ascii="华文中宋" w:hAnsi="华文中宋" w:eastAsia="华文中宋"/>
          <w:szCs w:val="21"/>
        </w:rPr>
        <w:t>。</w:t>
      </w:r>
    </w:p>
    <w:p w14:paraId="4DD1BDBC">
      <w:pPr>
        <w:spacing w:line="360" w:lineRule="auto"/>
        <w:ind w:firstLine="420" w:firstLineChars="200"/>
        <w:rPr>
          <w:rFonts w:ascii="华文中宋" w:hAnsi="华文中宋" w:eastAsia="华文中宋"/>
          <w:szCs w:val="21"/>
        </w:rPr>
      </w:pPr>
      <w:bookmarkStart w:id="96" w:name="bookmark10"/>
      <w:r>
        <w:rPr>
          <w:rFonts w:ascii="华文中宋" w:hAnsi="华文中宋" w:eastAsia="华文中宋"/>
          <w:szCs w:val="21"/>
        </w:rPr>
        <w:t>3</w:t>
      </w:r>
      <w:bookmarkEnd w:id="96"/>
      <w:r>
        <w:rPr>
          <w:rFonts w:ascii="华文中宋" w:hAnsi="华文中宋" w:eastAsia="华文中宋" w:cs="宋体"/>
          <w:szCs w:val="21"/>
        </w:rPr>
        <w:t>.</w:t>
      </w:r>
      <w:r>
        <w:rPr>
          <w:rFonts w:hint="eastAsia" w:ascii="华文中宋" w:hAnsi="华文中宋" w:eastAsia="华文中宋" w:cs="宋体"/>
          <w:szCs w:val="21"/>
        </w:rPr>
        <w:t>供方不能交付货物时，供方向需方偿付合同款总额</w:t>
      </w:r>
      <w:r>
        <w:rPr>
          <w:rFonts w:hint="eastAsia" w:ascii="华文中宋" w:hAnsi="华文中宋" w:eastAsia="华文中宋"/>
          <w:szCs w:val="21"/>
        </w:rPr>
        <w:t>（</w:t>
      </w:r>
      <w:r>
        <w:rPr>
          <w:rFonts w:ascii="华文中宋" w:hAnsi="华文中宋" w:eastAsia="华文中宋" w:cs="华文中宋"/>
          <w:spacing w:val="6"/>
          <w:szCs w:val="21"/>
        </w:rPr>
        <w:t>____</w:t>
      </w:r>
      <w:r>
        <w:rPr>
          <w:rFonts w:ascii="华文中宋" w:hAnsi="华文中宋" w:eastAsia="华文中宋"/>
          <w:szCs w:val="21"/>
        </w:rPr>
        <w:t>%</w:t>
      </w:r>
      <w:r>
        <w:rPr>
          <w:rFonts w:hint="eastAsia" w:ascii="华文中宋" w:hAnsi="华文中宋" w:eastAsia="华文中宋"/>
          <w:szCs w:val="21"/>
        </w:rPr>
        <w:t>）</w:t>
      </w:r>
      <w:r>
        <w:rPr>
          <w:rFonts w:hint="eastAsia" w:ascii="华文中宋" w:hAnsi="华文中宋" w:eastAsia="华文中宋" w:cs="宋体"/>
          <w:szCs w:val="21"/>
        </w:rPr>
        <w:t>的违约金。</w:t>
      </w:r>
    </w:p>
    <w:p w14:paraId="03A348B2">
      <w:pPr>
        <w:spacing w:line="360" w:lineRule="auto"/>
        <w:ind w:firstLine="420" w:firstLineChars="200"/>
        <w:rPr>
          <w:rFonts w:ascii="华文中宋" w:hAnsi="华文中宋" w:eastAsia="华文中宋"/>
          <w:szCs w:val="21"/>
        </w:rPr>
      </w:pPr>
      <w:bookmarkStart w:id="97" w:name="bookmark11"/>
      <w:r>
        <w:rPr>
          <w:rFonts w:ascii="华文中宋" w:hAnsi="华文中宋" w:eastAsia="华文中宋"/>
          <w:szCs w:val="21"/>
        </w:rPr>
        <w:t>4</w:t>
      </w:r>
      <w:bookmarkEnd w:id="97"/>
      <w:r>
        <w:rPr>
          <w:rFonts w:ascii="华文中宋" w:hAnsi="华文中宋" w:eastAsia="华文中宋" w:cs="宋体"/>
          <w:szCs w:val="21"/>
        </w:rPr>
        <w:t>.</w:t>
      </w:r>
      <w:r>
        <w:rPr>
          <w:rFonts w:hint="eastAsia" w:ascii="华文中宋" w:hAnsi="华文中宋" w:eastAsia="华文中宋" w:cs="宋体"/>
          <w:szCs w:val="21"/>
        </w:rPr>
        <w:t>供方逾期交付货物时，每逾</w:t>
      </w:r>
      <w:r>
        <w:rPr>
          <w:rFonts w:ascii="华文中宋" w:hAnsi="华文中宋" w:eastAsia="华文中宋"/>
          <w:szCs w:val="21"/>
        </w:rPr>
        <w:t>1</w:t>
      </w:r>
      <w:r>
        <w:rPr>
          <w:rFonts w:hint="eastAsia" w:ascii="华文中宋" w:hAnsi="华文中宋" w:eastAsia="华文中宋" w:cs="宋体"/>
          <w:szCs w:val="21"/>
        </w:rPr>
        <w:t>日供方向需方偿付合同款总额</w:t>
      </w:r>
      <w:r>
        <w:rPr>
          <w:rFonts w:hint="eastAsia" w:ascii="华文中宋" w:hAnsi="华文中宋" w:eastAsia="华文中宋"/>
          <w:szCs w:val="21"/>
        </w:rPr>
        <w:t>（</w:t>
      </w:r>
      <w:r>
        <w:rPr>
          <w:rFonts w:ascii="华文中宋" w:hAnsi="华文中宋" w:eastAsia="华文中宋" w:cs="华文中宋"/>
          <w:spacing w:val="6"/>
          <w:szCs w:val="21"/>
        </w:rPr>
        <w:t>____</w:t>
      </w:r>
      <w:r>
        <w:rPr>
          <w:rFonts w:ascii="华文中宋" w:hAnsi="华文中宋" w:eastAsia="华文中宋"/>
          <w:szCs w:val="21"/>
        </w:rPr>
        <w:t>%</w:t>
      </w:r>
      <w:r>
        <w:rPr>
          <w:rFonts w:hint="eastAsia" w:ascii="华文中宋" w:hAnsi="华文中宋" w:eastAsia="华文中宋"/>
          <w:szCs w:val="21"/>
        </w:rPr>
        <w:t>）</w:t>
      </w:r>
      <w:r>
        <w:rPr>
          <w:rFonts w:hint="eastAsia" w:ascii="华文中宋" w:hAnsi="华文中宋" w:eastAsia="华文中宋" w:cs="宋体"/>
          <w:szCs w:val="21"/>
        </w:rPr>
        <w:t>的滞纳金。逾期交货超过</w:t>
      </w:r>
      <w:r>
        <w:rPr>
          <w:rFonts w:ascii="华文中宋" w:hAnsi="华文中宋" w:eastAsia="华文中宋"/>
          <w:szCs w:val="21"/>
        </w:rPr>
        <w:t xml:space="preserve"> 30</w:t>
      </w:r>
      <w:r>
        <w:rPr>
          <w:rFonts w:hint="eastAsia" w:ascii="华文中宋" w:hAnsi="华文中宋" w:eastAsia="华文中宋" w:cs="宋体"/>
          <w:szCs w:val="21"/>
        </w:rPr>
        <w:t>天后，需方有权决定是否继续履行合同。</w:t>
      </w:r>
    </w:p>
    <w:p w14:paraId="33FB9DF1">
      <w:pPr>
        <w:spacing w:line="360" w:lineRule="auto"/>
        <w:ind w:firstLine="420" w:firstLineChars="200"/>
        <w:rPr>
          <w:rFonts w:ascii="华文中宋" w:hAnsi="华文中宋" w:eastAsia="华文中宋" w:cs="宋体"/>
          <w:szCs w:val="21"/>
        </w:rPr>
      </w:pPr>
      <w:bookmarkStart w:id="98" w:name="bookmark12"/>
      <w:r>
        <w:rPr>
          <w:rFonts w:ascii="华文中宋" w:hAnsi="华文中宋" w:eastAsia="华文中宋"/>
          <w:szCs w:val="21"/>
        </w:rPr>
        <w:t>5</w:t>
      </w:r>
      <w:bookmarkEnd w:id="98"/>
      <w:r>
        <w:rPr>
          <w:rFonts w:ascii="华文中宋" w:hAnsi="华文中宋" w:eastAsia="华文中宋" w:cs="宋体"/>
          <w:szCs w:val="21"/>
        </w:rPr>
        <w:t>.</w:t>
      </w:r>
      <w:r>
        <w:rPr>
          <w:rFonts w:hint="eastAsia" w:ascii="华文中宋" w:hAnsi="华文中宋" w:eastAsia="华文中宋" w:cs="宋体"/>
          <w:szCs w:val="21"/>
        </w:rPr>
        <w:t>供方在履约中，未履行供方责任的，履约保证金不予退还。</w:t>
      </w:r>
    </w:p>
    <w:p w14:paraId="6B8272CB">
      <w:pPr>
        <w:spacing w:line="360" w:lineRule="auto"/>
        <w:ind w:firstLine="420" w:firstLineChars="200"/>
        <w:rPr>
          <w:rFonts w:ascii="华文中宋" w:hAnsi="华文中宋" w:eastAsia="华文中宋"/>
          <w:szCs w:val="21"/>
        </w:rPr>
      </w:pPr>
      <w:r>
        <w:rPr>
          <w:rFonts w:ascii="华文中宋" w:hAnsi="华文中宋" w:eastAsia="华文中宋" w:cs="宋体"/>
          <w:szCs w:val="21"/>
        </w:rPr>
        <w:t>6.</w:t>
      </w:r>
      <w:r>
        <w:rPr>
          <w:rFonts w:hint="eastAsia" w:ascii="华文中宋" w:hAnsi="华文中宋" w:eastAsia="华文中宋" w:cs="宋体"/>
          <w:szCs w:val="21"/>
        </w:rPr>
        <w:t>供方在履约中，未完全履行供方责任的，需方可按</w:t>
      </w:r>
      <w:r>
        <w:rPr>
          <w:rFonts w:hint="eastAsia" w:ascii="华文中宋" w:hAnsi="华文中宋" w:eastAsia="华文中宋"/>
          <w:szCs w:val="21"/>
        </w:rPr>
        <w:t>（</w:t>
      </w:r>
      <w:r>
        <w:rPr>
          <w:rFonts w:ascii="华文中宋" w:hAnsi="华文中宋" w:eastAsia="华文中宋" w:cs="华文中宋"/>
          <w:spacing w:val="6"/>
          <w:szCs w:val="21"/>
        </w:rPr>
        <w:t>____</w:t>
      </w:r>
      <w:r>
        <w:rPr>
          <w:rFonts w:ascii="华文中宋" w:hAnsi="华文中宋" w:eastAsia="华文中宋"/>
          <w:szCs w:val="21"/>
        </w:rPr>
        <w:t>%</w:t>
      </w:r>
      <w:r>
        <w:rPr>
          <w:rFonts w:hint="eastAsia" w:ascii="华文中宋" w:hAnsi="华文中宋" w:eastAsia="华文中宋"/>
          <w:szCs w:val="21"/>
        </w:rPr>
        <w:t>）</w:t>
      </w:r>
      <w:r>
        <w:rPr>
          <w:rFonts w:hint="eastAsia" w:ascii="华文中宋" w:hAnsi="华文中宋" w:eastAsia="华文中宋" w:cs="宋体"/>
          <w:szCs w:val="21"/>
        </w:rPr>
        <w:t>扣除履约保证金。</w:t>
      </w:r>
    </w:p>
    <w:p w14:paraId="37B73F6B">
      <w:pPr>
        <w:spacing w:line="360" w:lineRule="auto"/>
        <w:ind w:firstLine="420" w:firstLineChars="200"/>
        <w:rPr>
          <w:rFonts w:ascii="华文中宋" w:hAnsi="华文中宋" w:eastAsia="华文中宋"/>
          <w:szCs w:val="21"/>
        </w:rPr>
      </w:pPr>
      <w:r>
        <w:rPr>
          <w:rFonts w:ascii="华文中宋" w:hAnsi="华文中宋" w:eastAsia="华文中宋"/>
          <w:szCs w:val="21"/>
        </w:rPr>
        <w:t>7</w:t>
      </w:r>
      <w:r>
        <w:rPr>
          <w:rFonts w:ascii="华文中宋" w:hAnsi="华文中宋" w:eastAsia="华文中宋" w:cs="宋体"/>
          <w:szCs w:val="21"/>
        </w:rPr>
        <w:t>.</w:t>
      </w:r>
      <w:r>
        <w:rPr>
          <w:rFonts w:hint="eastAsia" w:ascii="华文中宋" w:hAnsi="华文中宋" w:eastAsia="华文中宋" w:cs="宋体"/>
          <w:szCs w:val="21"/>
        </w:rPr>
        <w:t>因需方错告或变更到货地点而绐供方造成的损失，由需方负担</w:t>
      </w:r>
      <w:r>
        <w:rPr>
          <w:rFonts w:hint="eastAsia" w:ascii="华文中宋" w:hAnsi="华文中宋" w:eastAsia="华文中宋"/>
          <w:szCs w:val="21"/>
        </w:rPr>
        <w:t>。</w:t>
      </w:r>
    </w:p>
    <w:p w14:paraId="0277C685">
      <w:pPr>
        <w:spacing w:line="360" w:lineRule="auto"/>
        <w:ind w:firstLine="420" w:firstLineChars="200"/>
        <w:rPr>
          <w:rFonts w:ascii="华文中宋" w:hAnsi="华文中宋" w:eastAsia="华文中宋"/>
          <w:szCs w:val="21"/>
        </w:rPr>
      </w:pPr>
      <w:r>
        <w:rPr>
          <w:rFonts w:ascii="华文中宋" w:hAnsi="华文中宋" w:eastAsia="华文中宋"/>
          <w:szCs w:val="21"/>
        </w:rPr>
        <w:t>8</w:t>
      </w:r>
      <w:r>
        <w:rPr>
          <w:rFonts w:ascii="华文中宋" w:hAnsi="华文中宋" w:eastAsia="华文中宋" w:cs="宋体"/>
          <w:szCs w:val="21"/>
        </w:rPr>
        <w:t>.</w:t>
      </w:r>
      <w:r>
        <w:rPr>
          <w:rFonts w:hint="eastAsia" w:ascii="华文中宋" w:hAnsi="华文中宋" w:eastAsia="华文中宋" w:cs="宋体"/>
          <w:szCs w:val="21"/>
        </w:rPr>
        <w:t>因需方原因导致合同变更、中止或者终止政府釆购合同的，需方应当对供方</w:t>
      </w:r>
      <w:r>
        <w:rPr>
          <w:rFonts w:hint="eastAsia" w:ascii="华文中宋" w:hAnsi="华文中宋" w:eastAsia="华文中宋"/>
          <w:szCs w:val="21"/>
        </w:rPr>
        <w:t>受</w:t>
      </w:r>
      <w:r>
        <w:rPr>
          <w:rFonts w:hint="eastAsia" w:ascii="华文中宋" w:hAnsi="华文中宋" w:eastAsia="华文中宋" w:cs="宋体"/>
          <w:szCs w:val="21"/>
        </w:rPr>
        <w:t>到的损失予以赔偿或者补供，贴偿或者补偿金额：</w:t>
      </w:r>
      <w:r>
        <w:rPr>
          <w:rFonts w:hint="eastAsia" w:ascii="华文中宋" w:hAnsi="华文中宋" w:eastAsia="华文中宋"/>
          <w:szCs w:val="21"/>
        </w:rPr>
        <w:t>（</w:t>
      </w:r>
      <w:r>
        <w:rPr>
          <w:rFonts w:ascii="华文中宋" w:hAnsi="华文中宋" w:eastAsia="华文中宋" w:cs="华文中宋"/>
          <w:spacing w:val="6"/>
          <w:szCs w:val="21"/>
        </w:rPr>
        <w:t>____</w:t>
      </w:r>
      <w:r>
        <w:rPr>
          <w:rFonts w:hint="eastAsia" w:ascii="华文中宋" w:hAnsi="华文中宋" w:eastAsia="华文中宋"/>
          <w:szCs w:val="21"/>
        </w:rPr>
        <w:t>）。</w:t>
      </w:r>
    </w:p>
    <w:p w14:paraId="03F127F0">
      <w:pPr>
        <w:spacing w:line="360" w:lineRule="auto"/>
        <w:ind w:firstLine="420" w:firstLineChars="200"/>
        <w:rPr>
          <w:rFonts w:ascii="华文中宋" w:hAnsi="华文中宋" w:eastAsia="华文中宋" w:cs="宋体"/>
          <w:szCs w:val="21"/>
        </w:rPr>
      </w:pPr>
      <w:r>
        <w:rPr>
          <w:rFonts w:ascii="华文中宋" w:hAnsi="华文中宋" w:eastAsia="华文中宋"/>
          <w:szCs w:val="21"/>
        </w:rPr>
        <w:t>9</w:t>
      </w:r>
      <w:r>
        <w:rPr>
          <w:rFonts w:ascii="华文中宋" w:hAnsi="华文中宋" w:eastAsia="华文中宋" w:cs="宋体"/>
          <w:szCs w:val="21"/>
        </w:rPr>
        <w:t>.</w:t>
      </w:r>
      <w:r>
        <w:rPr>
          <w:rFonts w:hint="eastAsia" w:ascii="华文中宋" w:hAnsi="华文中宋" w:eastAsia="华文中宋" w:cs="宋体"/>
          <w:szCs w:val="21"/>
        </w:rPr>
        <w:t>符合履约保证金退还的条件及时间，需方逾期退还履约保证金的，每逾</w:t>
      </w:r>
      <w:r>
        <w:rPr>
          <w:rFonts w:ascii="华文中宋" w:hAnsi="华文中宋" w:eastAsia="华文中宋"/>
          <w:szCs w:val="21"/>
        </w:rPr>
        <w:t>1</w:t>
      </w:r>
      <w:r>
        <w:rPr>
          <w:rFonts w:hint="eastAsia" w:ascii="华文中宋" w:hAnsi="华文中宋" w:eastAsia="华文中宋" w:cs="宋体"/>
          <w:szCs w:val="21"/>
        </w:rPr>
        <w:t>日需方向供方偿付履约保证金总额</w:t>
      </w:r>
      <w:r>
        <w:rPr>
          <w:rFonts w:hint="eastAsia" w:ascii="华文中宋" w:hAnsi="华文中宋" w:eastAsia="华文中宋"/>
          <w:szCs w:val="21"/>
        </w:rPr>
        <w:t>（</w:t>
      </w:r>
      <w:r>
        <w:rPr>
          <w:rFonts w:ascii="华文中宋" w:hAnsi="华文中宋" w:eastAsia="华文中宋" w:cs="华文中宋"/>
          <w:spacing w:val="6"/>
          <w:szCs w:val="21"/>
        </w:rPr>
        <w:t>____</w:t>
      </w:r>
      <w:r>
        <w:rPr>
          <w:rFonts w:ascii="华文中宋" w:hAnsi="华文中宋" w:eastAsia="华文中宋"/>
          <w:szCs w:val="21"/>
        </w:rPr>
        <w:t>%</w:t>
      </w:r>
      <w:r>
        <w:rPr>
          <w:rFonts w:hint="eastAsia" w:ascii="华文中宋" w:hAnsi="华文中宋" w:eastAsia="华文中宋"/>
          <w:szCs w:val="21"/>
        </w:rPr>
        <w:t>）</w:t>
      </w:r>
      <w:r>
        <w:rPr>
          <w:rFonts w:hint="eastAsia" w:ascii="华文中宋" w:hAnsi="华文中宋" w:eastAsia="华文中宋" w:cs="宋体"/>
          <w:szCs w:val="21"/>
        </w:rPr>
        <w:t>的滞纳金。</w:t>
      </w:r>
    </w:p>
    <w:p w14:paraId="67CEF981">
      <w:pPr>
        <w:spacing w:line="360" w:lineRule="auto"/>
        <w:rPr>
          <w:rFonts w:ascii="华文中宋" w:hAnsi="华文中宋" w:eastAsia="华文中宋"/>
          <w:b/>
          <w:szCs w:val="21"/>
        </w:rPr>
      </w:pPr>
      <w:r>
        <w:rPr>
          <w:rFonts w:hint="eastAsia" w:ascii="华文中宋" w:hAnsi="华文中宋" w:eastAsia="华文中宋" w:cs="宋体"/>
          <w:b/>
          <w:szCs w:val="21"/>
        </w:rPr>
        <w:t>十一、不可抗力</w:t>
      </w:r>
    </w:p>
    <w:p w14:paraId="1D440C86">
      <w:pPr>
        <w:spacing w:line="360" w:lineRule="auto"/>
        <w:ind w:firstLine="420" w:firstLineChars="200"/>
        <w:rPr>
          <w:rFonts w:ascii="华文中宋" w:hAnsi="华文中宋" w:eastAsia="华文中宋"/>
          <w:szCs w:val="21"/>
        </w:rPr>
      </w:pPr>
      <w:r>
        <w:rPr>
          <w:rFonts w:hint="eastAsia" w:ascii="华文中宋" w:hAnsi="华文中宋" w:eastAsia="华文中宋" w:cs="宋体"/>
          <w:szCs w:val="21"/>
        </w:rPr>
        <w:t>供需双方的任何一方由于不可抗力的原因不能履行合同时，应及时向对方通报不能履行或不能完全履行理由；在取得有关主管机关证明以后，允许延期履行、部分履行或者不履行合同，根据情况可部分或全部免予承担违约责任。</w:t>
      </w:r>
    </w:p>
    <w:p w14:paraId="7D0AB67B">
      <w:pPr>
        <w:spacing w:line="360" w:lineRule="auto"/>
        <w:rPr>
          <w:rFonts w:ascii="华文中宋" w:hAnsi="华文中宋" w:eastAsia="华文中宋"/>
          <w:b/>
          <w:szCs w:val="21"/>
        </w:rPr>
      </w:pPr>
      <w:r>
        <w:rPr>
          <w:rFonts w:hint="eastAsia" w:ascii="华文中宋" w:hAnsi="华文中宋" w:eastAsia="华文中宋" w:cs="宋体"/>
          <w:b/>
          <w:szCs w:val="21"/>
        </w:rPr>
        <w:t>十二、争议解决</w:t>
      </w:r>
    </w:p>
    <w:p w14:paraId="2BE350D5">
      <w:pPr>
        <w:spacing w:line="360" w:lineRule="auto"/>
        <w:ind w:firstLine="420" w:firstLineChars="200"/>
        <w:rPr>
          <w:rFonts w:ascii="华文中宋" w:hAnsi="华文中宋" w:eastAsia="华文中宋" w:cs="宋体"/>
          <w:szCs w:val="21"/>
        </w:rPr>
      </w:pPr>
      <w:r>
        <w:rPr>
          <w:rFonts w:hint="eastAsia" w:ascii="华文中宋" w:hAnsi="华文中宋" w:eastAsia="华文中宋" w:cs="宋体"/>
          <w:szCs w:val="21"/>
        </w:rPr>
        <w:t>供需双方在执行合同中发生争议，应通过协商解决。如协商不成，双方均可向需方住所地有管辖权的人民法院提起诉讼。</w:t>
      </w:r>
    </w:p>
    <w:p w14:paraId="24A5E48B">
      <w:pPr>
        <w:spacing w:line="360" w:lineRule="auto"/>
        <w:rPr>
          <w:rFonts w:ascii="华文中宋" w:hAnsi="华文中宋" w:eastAsia="华文中宋"/>
          <w:b/>
          <w:szCs w:val="21"/>
        </w:rPr>
      </w:pPr>
      <w:r>
        <w:rPr>
          <w:rFonts w:hint="eastAsia" w:ascii="华文中宋" w:hAnsi="华文中宋" w:eastAsia="华文中宋" w:cs="宋体"/>
          <w:b/>
          <w:szCs w:val="21"/>
        </w:rPr>
        <w:t>十三、合同生效及其他</w:t>
      </w:r>
    </w:p>
    <w:p w14:paraId="535B124D">
      <w:pPr>
        <w:spacing w:line="360" w:lineRule="auto"/>
        <w:ind w:firstLine="420" w:firstLineChars="200"/>
        <w:rPr>
          <w:rFonts w:ascii="华文中宋" w:hAnsi="华文中宋" w:eastAsia="华文中宋"/>
          <w:szCs w:val="21"/>
        </w:rPr>
      </w:pPr>
      <w:r>
        <w:rPr>
          <w:rFonts w:ascii="华文中宋" w:hAnsi="华文中宋" w:eastAsia="华文中宋" w:cs="宋体"/>
          <w:szCs w:val="21"/>
        </w:rPr>
        <w:t>1.</w:t>
      </w:r>
      <w:r>
        <w:rPr>
          <w:rFonts w:hint="eastAsia" w:ascii="华文中宋" w:hAnsi="华文中宋" w:eastAsia="华文中宋" w:cs="宋体"/>
          <w:szCs w:val="21"/>
        </w:rPr>
        <w:t>合同由供、需双方法定代表人或授权代表签字并加盖公章或合同专用章之日起生效</w:t>
      </w:r>
      <w:r>
        <w:rPr>
          <w:rFonts w:hint="eastAsia" w:ascii="华文中宋" w:hAnsi="华文中宋" w:eastAsia="华文中宋"/>
          <w:szCs w:val="21"/>
        </w:rPr>
        <w:t>。</w:t>
      </w:r>
    </w:p>
    <w:p w14:paraId="5D467AAF">
      <w:pPr>
        <w:spacing w:line="360" w:lineRule="auto"/>
        <w:ind w:firstLine="420" w:firstLineChars="200"/>
        <w:rPr>
          <w:rFonts w:ascii="华文中宋" w:hAnsi="华文中宋" w:eastAsia="华文中宋"/>
          <w:szCs w:val="21"/>
        </w:rPr>
      </w:pPr>
      <w:r>
        <w:rPr>
          <w:rFonts w:ascii="华文中宋" w:hAnsi="华文中宋" w:eastAsia="华文中宋"/>
          <w:szCs w:val="21"/>
        </w:rPr>
        <w:t>2</w:t>
      </w:r>
      <w:r>
        <w:rPr>
          <w:rFonts w:ascii="华文中宋" w:hAnsi="华文中宋" w:eastAsia="华文中宋" w:cs="宋体"/>
          <w:szCs w:val="21"/>
        </w:rPr>
        <w:t>.</w:t>
      </w:r>
      <w:r>
        <w:rPr>
          <w:rFonts w:hint="eastAsia" w:ascii="华文中宋" w:hAnsi="华文中宋" w:eastAsia="华文中宋" w:cs="宋体"/>
          <w:szCs w:val="21"/>
        </w:rPr>
        <w:t>本合同一式</w:t>
      </w:r>
      <w:r>
        <w:rPr>
          <w:rFonts w:hint="eastAsia" w:ascii="华文中宋" w:hAnsi="华文中宋" w:eastAsia="华文中宋"/>
          <w:szCs w:val="21"/>
        </w:rPr>
        <w:t>（</w:t>
      </w:r>
      <w:r>
        <w:rPr>
          <w:rFonts w:ascii="华文中宋" w:hAnsi="华文中宋" w:eastAsia="华文中宋" w:cs="华文中宋"/>
          <w:spacing w:val="6"/>
          <w:szCs w:val="21"/>
        </w:rPr>
        <w:t>____</w:t>
      </w:r>
      <w:r>
        <w:rPr>
          <w:rFonts w:hint="eastAsia" w:ascii="华文中宋" w:hAnsi="华文中宋" w:eastAsia="华文中宋"/>
          <w:szCs w:val="21"/>
        </w:rPr>
        <w:t>）</w:t>
      </w:r>
      <w:r>
        <w:rPr>
          <w:rFonts w:hint="eastAsia" w:ascii="华文中宋" w:hAnsi="华文中宋" w:eastAsia="华文中宋" w:cs="宋体"/>
          <w:szCs w:val="21"/>
        </w:rPr>
        <w:t>份。</w:t>
      </w:r>
    </w:p>
    <w:p w14:paraId="2E637ACF">
      <w:pPr>
        <w:spacing w:line="360" w:lineRule="auto"/>
        <w:ind w:firstLine="420" w:firstLineChars="200"/>
        <w:rPr>
          <w:rFonts w:ascii="华文中宋" w:hAnsi="华文中宋" w:eastAsia="华文中宋"/>
          <w:szCs w:val="21"/>
        </w:rPr>
      </w:pPr>
      <w:r>
        <w:rPr>
          <w:rFonts w:ascii="华文中宋" w:hAnsi="华文中宋" w:eastAsia="华文中宋"/>
          <w:szCs w:val="21"/>
        </w:rPr>
        <w:t>3</w:t>
      </w:r>
      <w:r>
        <w:rPr>
          <w:rFonts w:ascii="华文中宋" w:hAnsi="华文中宋" w:eastAsia="华文中宋" w:cs="宋体"/>
          <w:szCs w:val="21"/>
        </w:rPr>
        <w:t>.</w:t>
      </w:r>
      <w:r>
        <w:rPr>
          <w:rFonts w:hint="eastAsia" w:ascii="华文中宋" w:hAnsi="华文中宋" w:eastAsia="华文中宋" w:cs="宋体"/>
          <w:szCs w:val="21"/>
        </w:rPr>
        <w:t>合同执行过程中出现的未尽事宜，双方在不违背合同和招标文件的前提下协商解决。协商结果以“纪要”形式供需双方签字盖章确认，作为合同附件，与合同具有同等效力。</w:t>
      </w:r>
    </w:p>
    <w:p w14:paraId="1AE31CED">
      <w:pPr>
        <w:spacing w:line="360" w:lineRule="auto"/>
        <w:rPr>
          <w:rFonts w:ascii="华文中宋" w:hAnsi="华文中宋" w:eastAsia="华文中宋"/>
          <w:b/>
          <w:szCs w:val="21"/>
        </w:rPr>
      </w:pPr>
      <w:r>
        <w:rPr>
          <w:rFonts w:hint="eastAsia" w:ascii="华文中宋" w:hAnsi="华文中宋" w:eastAsia="华文中宋" w:cs="宋体"/>
          <w:b/>
          <w:szCs w:val="21"/>
        </w:rPr>
        <w:t>十四、下列文件为本合同不可分割部分</w:t>
      </w:r>
    </w:p>
    <w:p w14:paraId="28B0495F">
      <w:pPr>
        <w:spacing w:line="360" w:lineRule="auto"/>
        <w:ind w:firstLine="420" w:firstLineChars="200"/>
        <w:rPr>
          <w:rFonts w:ascii="华文中宋" w:hAnsi="华文中宋" w:eastAsia="华文中宋"/>
          <w:szCs w:val="21"/>
        </w:rPr>
      </w:pPr>
      <w:r>
        <w:rPr>
          <w:rFonts w:ascii="华文中宋" w:hAnsi="华文中宋" w:eastAsia="华文中宋"/>
          <w:szCs w:val="21"/>
        </w:rPr>
        <w:t>1</w:t>
      </w:r>
      <w:r>
        <w:rPr>
          <w:rFonts w:ascii="华文中宋" w:hAnsi="华文中宋" w:eastAsia="华文中宋" w:cs="宋体"/>
          <w:szCs w:val="21"/>
        </w:rPr>
        <w:t>.</w:t>
      </w:r>
      <w:r>
        <w:rPr>
          <w:rFonts w:hint="eastAsia" w:ascii="华文中宋" w:hAnsi="华文中宋" w:eastAsia="华文中宋" w:cs="宋体"/>
          <w:szCs w:val="21"/>
        </w:rPr>
        <w:t>招标文件（含澄清或修改文件）</w:t>
      </w:r>
    </w:p>
    <w:p w14:paraId="79E05FD1">
      <w:pPr>
        <w:spacing w:line="360" w:lineRule="auto"/>
        <w:ind w:firstLine="420" w:firstLineChars="200"/>
        <w:rPr>
          <w:rFonts w:ascii="华文中宋" w:hAnsi="华文中宋" w:eastAsia="华文中宋"/>
          <w:szCs w:val="21"/>
        </w:rPr>
      </w:pPr>
      <w:r>
        <w:rPr>
          <w:rFonts w:ascii="华文中宋" w:hAnsi="华文中宋" w:eastAsia="华文中宋"/>
          <w:szCs w:val="21"/>
        </w:rPr>
        <w:t>2</w:t>
      </w:r>
      <w:r>
        <w:rPr>
          <w:rFonts w:ascii="华文中宋" w:hAnsi="华文中宋" w:eastAsia="华文中宋" w:cs="宋体"/>
          <w:szCs w:val="21"/>
        </w:rPr>
        <w:t>.</w:t>
      </w:r>
      <w:r>
        <w:rPr>
          <w:rFonts w:hint="eastAsia" w:ascii="华文中宋" w:hAnsi="华文中宋" w:eastAsia="华文中宋" w:cs="宋体"/>
          <w:szCs w:val="21"/>
        </w:rPr>
        <w:t>投标文件（含澄清或说明文件）</w:t>
      </w:r>
    </w:p>
    <w:p w14:paraId="720743D0">
      <w:pPr>
        <w:spacing w:line="360" w:lineRule="auto"/>
        <w:ind w:firstLine="420" w:firstLineChars="200"/>
        <w:rPr>
          <w:rFonts w:ascii="华文中宋" w:hAnsi="华文中宋" w:eastAsia="华文中宋"/>
          <w:szCs w:val="21"/>
        </w:rPr>
      </w:pPr>
      <w:r>
        <w:rPr>
          <w:rFonts w:ascii="华文中宋" w:hAnsi="华文中宋" w:eastAsia="华文中宋"/>
          <w:szCs w:val="21"/>
        </w:rPr>
        <w:t>3</w:t>
      </w:r>
      <w:r>
        <w:rPr>
          <w:rFonts w:ascii="华文中宋" w:hAnsi="华文中宋" w:eastAsia="华文中宋" w:cs="宋体"/>
          <w:szCs w:val="21"/>
        </w:rPr>
        <w:t>.</w:t>
      </w:r>
      <w:r>
        <w:rPr>
          <w:rFonts w:hint="eastAsia" w:ascii="华文中宋" w:hAnsi="华文中宋" w:eastAsia="华文中宋" w:cs="宋体"/>
          <w:szCs w:val="21"/>
        </w:rPr>
        <w:t>投标人所做的其他承诺</w:t>
      </w:r>
    </w:p>
    <w:p w14:paraId="5103BC88">
      <w:pPr>
        <w:spacing w:line="360" w:lineRule="auto"/>
        <w:ind w:firstLine="420" w:firstLineChars="200"/>
        <w:rPr>
          <w:rFonts w:ascii="华文中宋" w:hAnsi="华文中宋" w:eastAsia="华文中宋"/>
          <w:szCs w:val="21"/>
        </w:rPr>
      </w:pPr>
      <w:r>
        <w:rPr>
          <w:rFonts w:ascii="华文中宋" w:hAnsi="华文中宋" w:eastAsia="华文中宋"/>
          <w:szCs w:val="21"/>
        </w:rPr>
        <w:t>4</w:t>
      </w:r>
      <w:r>
        <w:rPr>
          <w:rFonts w:ascii="华文中宋" w:hAnsi="华文中宋" w:eastAsia="华文中宋" w:cs="宋体"/>
          <w:szCs w:val="21"/>
        </w:rPr>
        <w:t>.</w:t>
      </w:r>
      <w:r>
        <w:rPr>
          <w:rFonts w:hint="eastAsia" w:ascii="华文中宋" w:hAnsi="华文中宋" w:eastAsia="华文中宋" w:cs="宋体"/>
          <w:szCs w:val="21"/>
        </w:rPr>
        <w:t>项目验收标准、程序</w:t>
      </w:r>
    </w:p>
    <w:bookmarkEnd w:id="83"/>
    <w:bookmarkEnd w:id="84"/>
    <w:bookmarkEnd w:id="85"/>
    <w:p w14:paraId="314864F9">
      <w:pPr>
        <w:spacing w:line="360" w:lineRule="auto"/>
        <w:rPr>
          <w:rFonts w:ascii="华文中宋" w:hAnsi="华文中宋" w:eastAsia="华文中宋"/>
          <w:szCs w:val="21"/>
        </w:rPr>
      </w:pPr>
      <w:r>
        <w:rPr>
          <w:rFonts w:hint="eastAsia" w:ascii="华文中宋" w:hAnsi="华文中宋" w:eastAsia="华文中宋" w:cs="宋体"/>
          <w:szCs w:val="21"/>
        </w:rPr>
        <w:t>需方</w:t>
      </w:r>
      <w:r>
        <w:rPr>
          <w:rFonts w:ascii="华文中宋" w:hAnsi="华文中宋" w:eastAsia="华文中宋"/>
          <w:szCs w:val="21"/>
        </w:rPr>
        <w:t>(</w:t>
      </w:r>
      <w:r>
        <w:rPr>
          <w:rFonts w:hint="eastAsia" w:ascii="华文中宋" w:hAnsi="华文中宋" w:eastAsia="华文中宋"/>
          <w:szCs w:val="21"/>
        </w:rPr>
        <w:t>章</w:t>
      </w:r>
      <w:r>
        <w:rPr>
          <w:rFonts w:ascii="华文中宋" w:hAnsi="华文中宋" w:eastAsia="华文中宋"/>
          <w:szCs w:val="21"/>
        </w:rPr>
        <w:t xml:space="preserve">):                                     </w:t>
      </w:r>
      <w:r>
        <w:rPr>
          <w:rFonts w:hint="eastAsia" w:ascii="华文中宋" w:hAnsi="华文中宋" w:eastAsia="华文中宋" w:cs="宋体"/>
          <w:szCs w:val="21"/>
        </w:rPr>
        <w:t>供方</w:t>
      </w:r>
      <w:r>
        <w:rPr>
          <w:rFonts w:ascii="华文中宋" w:hAnsi="华文中宋" w:eastAsia="华文中宋"/>
          <w:szCs w:val="21"/>
        </w:rPr>
        <w:t>(</w:t>
      </w:r>
      <w:r>
        <w:rPr>
          <w:rFonts w:hint="eastAsia" w:ascii="华文中宋" w:hAnsi="华文中宋" w:eastAsia="华文中宋"/>
          <w:szCs w:val="21"/>
        </w:rPr>
        <w:t>章</w:t>
      </w:r>
      <w:r>
        <w:rPr>
          <w:rFonts w:ascii="华文中宋" w:hAnsi="华文中宋" w:eastAsia="华文中宋"/>
          <w:szCs w:val="21"/>
        </w:rPr>
        <w:t>)</w:t>
      </w:r>
      <w:r>
        <w:rPr>
          <w:rFonts w:hint="eastAsia" w:ascii="华文中宋" w:hAnsi="华文中宋" w:eastAsia="华文中宋" w:cs="宋体"/>
          <w:szCs w:val="21"/>
        </w:rPr>
        <w:t>：</w:t>
      </w:r>
    </w:p>
    <w:p w14:paraId="736DBA7E">
      <w:pPr>
        <w:spacing w:line="360" w:lineRule="auto"/>
        <w:rPr>
          <w:rFonts w:ascii="华文中宋" w:hAnsi="华文中宋" w:eastAsia="华文中宋"/>
          <w:szCs w:val="21"/>
        </w:rPr>
      </w:pPr>
      <w:r>
        <w:rPr>
          <w:rFonts w:hint="eastAsia" w:ascii="华文中宋" w:hAnsi="华文中宋" w:eastAsia="华文中宋" w:cs="宋体"/>
          <w:szCs w:val="21"/>
        </w:rPr>
        <w:t>法定代表人</w:t>
      </w:r>
      <w:r>
        <w:rPr>
          <w:rFonts w:ascii="华文中宋" w:hAnsi="华文中宋" w:eastAsia="华文中宋"/>
          <w:szCs w:val="21"/>
        </w:rPr>
        <w:t xml:space="preserve">:                                  </w:t>
      </w:r>
      <w:r>
        <w:rPr>
          <w:rFonts w:hint="eastAsia" w:ascii="华文中宋" w:hAnsi="华文中宋" w:eastAsia="华文中宋" w:cs="宋体"/>
          <w:szCs w:val="21"/>
        </w:rPr>
        <w:t>法定代表人</w:t>
      </w:r>
      <w:r>
        <w:rPr>
          <w:rFonts w:ascii="华文中宋" w:hAnsi="华文中宋" w:eastAsia="华文中宋"/>
          <w:szCs w:val="21"/>
        </w:rPr>
        <w:t>:</w:t>
      </w:r>
    </w:p>
    <w:p w14:paraId="797B97B1">
      <w:pPr>
        <w:spacing w:line="360" w:lineRule="auto"/>
        <w:rPr>
          <w:rFonts w:ascii="华文中宋" w:hAnsi="华文中宋" w:eastAsia="华文中宋"/>
          <w:szCs w:val="21"/>
        </w:rPr>
      </w:pPr>
      <w:r>
        <w:rPr>
          <w:rFonts w:hint="eastAsia" w:ascii="华文中宋" w:hAnsi="华文中宋" w:eastAsia="华文中宋" w:cs="宋体"/>
          <w:szCs w:val="21"/>
        </w:rPr>
        <w:t>授权代表</w:t>
      </w:r>
      <w:r>
        <w:rPr>
          <w:rFonts w:ascii="华文中宋" w:hAnsi="华文中宋" w:eastAsia="华文中宋"/>
          <w:szCs w:val="21"/>
        </w:rPr>
        <w:t xml:space="preserve">:                                    </w:t>
      </w:r>
      <w:r>
        <w:rPr>
          <w:rFonts w:hint="eastAsia" w:ascii="华文中宋" w:hAnsi="华文中宋" w:eastAsia="华文中宋" w:cs="宋体"/>
          <w:szCs w:val="21"/>
        </w:rPr>
        <w:t>授权代表</w:t>
      </w:r>
      <w:r>
        <w:rPr>
          <w:rFonts w:ascii="华文中宋" w:hAnsi="华文中宋" w:eastAsia="华文中宋"/>
          <w:szCs w:val="21"/>
        </w:rPr>
        <w:t>:</w:t>
      </w:r>
    </w:p>
    <w:p w14:paraId="72B5C5A6">
      <w:pPr>
        <w:spacing w:line="360" w:lineRule="auto"/>
        <w:rPr>
          <w:rFonts w:ascii="华文中宋" w:hAnsi="华文中宋" w:eastAsia="华文中宋"/>
          <w:szCs w:val="21"/>
        </w:rPr>
      </w:pPr>
      <w:r>
        <w:rPr>
          <w:rFonts w:hint="eastAsia" w:ascii="华文中宋" w:hAnsi="华文中宋" w:eastAsia="华文中宋" w:cs="宋体"/>
          <w:szCs w:val="21"/>
        </w:rPr>
        <w:t>地址：                                       地址：</w:t>
      </w:r>
    </w:p>
    <w:p w14:paraId="552BA908">
      <w:pPr>
        <w:spacing w:line="360" w:lineRule="auto"/>
        <w:rPr>
          <w:rFonts w:ascii="华文中宋" w:hAnsi="华文中宋" w:eastAsia="华文中宋"/>
          <w:szCs w:val="21"/>
        </w:rPr>
      </w:pPr>
      <w:r>
        <w:rPr>
          <w:rFonts w:hint="eastAsia" w:ascii="华文中宋" w:hAnsi="华文中宋" w:eastAsia="华文中宋" w:cs="宋体"/>
          <w:szCs w:val="21"/>
        </w:rPr>
        <w:t>电话：                                       电话：</w:t>
      </w:r>
    </w:p>
    <w:p w14:paraId="788AF507">
      <w:pPr>
        <w:spacing w:line="360" w:lineRule="auto"/>
        <w:rPr>
          <w:rFonts w:ascii="华文中宋" w:hAnsi="华文中宋" w:eastAsia="华文中宋"/>
          <w:szCs w:val="21"/>
        </w:rPr>
      </w:pPr>
      <w:r>
        <w:rPr>
          <w:rFonts w:hint="eastAsia" w:ascii="华文中宋" w:hAnsi="华文中宋" w:eastAsia="华文中宋" w:cs="宋体"/>
          <w:szCs w:val="21"/>
        </w:rPr>
        <w:t>开户银行</w:t>
      </w:r>
      <w:r>
        <w:rPr>
          <w:rFonts w:ascii="华文中宋" w:hAnsi="华文中宋" w:eastAsia="华文中宋"/>
          <w:szCs w:val="21"/>
        </w:rPr>
        <w:t xml:space="preserve">:                                    </w:t>
      </w:r>
      <w:r>
        <w:rPr>
          <w:rFonts w:hint="eastAsia" w:ascii="华文中宋" w:hAnsi="华文中宋" w:eastAsia="华文中宋" w:cs="宋体"/>
          <w:szCs w:val="21"/>
        </w:rPr>
        <w:t>开户银行</w:t>
      </w:r>
      <w:r>
        <w:rPr>
          <w:rFonts w:ascii="华文中宋" w:hAnsi="华文中宋" w:eastAsia="华文中宋"/>
          <w:szCs w:val="21"/>
        </w:rPr>
        <w:t>:</w:t>
      </w:r>
    </w:p>
    <w:p w14:paraId="5B2D919E">
      <w:pPr>
        <w:spacing w:line="360" w:lineRule="auto"/>
        <w:rPr>
          <w:rFonts w:ascii="华文中宋" w:hAnsi="华文中宋" w:eastAsia="华文中宋"/>
          <w:szCs w:val="21"/>
        </w:rPr>
      </w:pPr>
      <w:r>
        <w:rPr>
          <w:rFonts w:hint="eastAsia" w:ascii="华文中宋" w:hAnsi="华文中宋" w:eastAsia="华文中宋" w:cs="宋体"/>
          <w:szCs w:val="21"/>
        </w:rPr>
        <w:t>账号：                                       账号：</w:t>
      </w:r>
    </w:p>
    <w:p w14:paraId="019BC40F">
      <w:pPr>
        <w:spacing w:line="360" w:lineRule="auto"/>
        <w:ind w:right="420"/>
        <w:rPr>
          <w:rFonts w:ascii="华文中宋" w:hAnsi="华文中宋" w:eastAsia="华文中宋"/>
          <w:szCs w:val="21"/>
        </w:rPr>
      </w:pPr>
      <w:r>
        <w:rPr>
          <w:rFonts w:hint="eastAsia" w:ascii="华文中宋" w:hAnsi="华文中宋" w:eastAsia="华文中宋" w:cs="宋体"/>
          <w:szCs w:val="21"/>
        </w:rPr>
        <w:t>本合同的签署地</w:t>
      </w:r>
      <w:r>
        <w:rPr>
          <w:rFonts w:ascii="华文中宋" w:hAnsi="华文中宋" w:eastAsia="华文中宋"/>
          <w:szCs w:val="21"/>
        </w:rPr>
        <w:t>:</w:t>
      </w:r>
    </w:p>
    <w:p w14:paraId="6156B362">
      <w:pPr>
        <w:wordWrap w:val="0"/>
        <w:spacing w:line="360" w:lineRule="auto"/>
        <w:ind w:right="315"/>
        <w:jc w:val="right"/>
        <w:rPr>
          <w:rFonts w:hint="eastAsia" w:ascii="华文中宋" w:hAnsi="华文中宋" w:eastAsia="华文中宋" w:cs="宋体"/>
          <w:szCs w:val="21"/>
        </w:rPr>
      </w:pPr>
      <w:r>
        <w:rPr>
          <w:rFonts w:hint="eastAsia" w:ascii="华文中宋" w:hAnsi="华文中宋" w:eastAsia="华文中宋" w:cs="宋体"/>
          <w:szCs w:val="21"/>
        </w:rPr>
        <w:t>日期：   年  月  日</w:t>
      </w:r>
    </w:p>
    <w:p w14:paraId="3CE52EA3">
      <w:pPr>
        <w:wordWrap w:val="0"/>
        <w:spacing w:line="360" w:lineRule="auto"/>
        <w:ind w:right="315"/>
        <w:jc w:val="both"/>
        <w:rPr>
          <w:highlight w:val="none"/>
        </w:rPr>
      </w:pPr>
      <w:r>
        <w:rPr>
          <w:rFonts w:hint="eastAsia" w:ascii="华文中宋" w:hAnsi="华文中宋" w:eastAsia="华文中宋" w:cs="华文中宋"/>
          <w:b w:val="0"/>
          <w:bCs/>
          <w:color w:val="auto"/>
          <w:spacing w:val="20"/>
          <w:kern w:val="44"/>
          <w:sz w:val="21"/>
          <w:szCs w:val="21"/>
          <w:highlight w:val="none"/>
          <w:lang w:eastAsia="zh-CN"/>
        </w:rPr>
        <w:t>（</w:t>
      </w:r>
      <w:r>
        <w:rPr>
          <w:rFonts w:hint="eastAsia" w:ascii="华文中宋" w:hAnsi="华文中宋" w:eastAsia="华文中宋" w:cs="华文中宋"/>
          <w:b w:val="0"/>
          <w:bCs/>
          <w:color w:val="auto"/>
          <w:spacing w:val="20"/>
          <w:kern w:val="44"/>
          <w:sz w:val="21"/>
          <w:szCs w:val="21"/>
          <w:highlight w:val="none"/>
          <w:lang w:val="en-US" w:eastAsia="zh-CN"/>
        </w:rPr>
        <w:t>此范本仅做参考，以实际签订合同为主</w:t>
      </w:r>
      <w:r>
        <w:rPr>
          <w:rFonts w:hint="eastAsia" w:ascii="华文中宋" w:hAnsi="华文中宋" w:eastAsia="华文中宋" w:cs="华文中宋"/>
          <w:b w:val="0"/>
          <w:bCs/>
          <w:color w:val="auto"/>
          <w:spacing w:val="20"/>
          <w:kern w:val="44"/>
          <w:sz w:val="21"/>
          <w:szCs w:val="21"/>
          <w:highlight w:val="none"/>
          <w:lang w:eastAsia="zh-CN"/>
        </w:rPr>
        <w:t>）</w:t>
      </w:r>
    </w:p>
    <w:p w14:paraId="2A23B663">
      <w:pPr>
        <w:pStyle w:val="21"/>
        <w:rPr>
          <w:rFonts w:hint="eastAsia"/>
        </w:rPr>
      </w:pPr>
    </w:p>
    <w:p w14:paraId="14D5E421"/>
    <w:p w14:paraId="7032458A">
      <w:pPr>
        <w:pStyle w:val="20"/>
        <w:keepNext/>
        <w:keepLines/>
        <w:widowControl w:val="0"/>
        <w:adjustRightInd w:val="0"/>
        <w:snapToGrid w:val="0"/>
        <w:spacing w:before="0" w:beforeAutospacing="0" w:after="0" w:afterAutospacing="0"/>
        <w:jc w:val="center"/>
        <w:outlineLvl w:val="0"/>
        <w:rPr>
          <w:rFonts w:ascii="华文中宋" w:hAnsi="华文中宋" w:eastAsia="华文中宋" w:cs="华文中宋"/>
          <w:spacing w:val="20"/>
          <w:szCs w:val="28"/>
        </w:rPr>
      </w:pPr>
      <w:bookmarkStart w:id="99" w:name="_Toc4492"/>
      <w:bookmarkStart w:id="100" w:name="_Toc91694433"/>
      <w:r>
        <w:rPr>
          <w:rFonts w:hint="eastAsia" w:ascii="华文中宋" w:hAnsi="华文中宋" w:eastAsia="华文中宋" w:cs="华文中宋"/>
          <w:b/>
          <w:spacing w:val="20"/>
          <w:kern w:val="44"/>
          <w:sz w:val="28"/>
          <w:szCs w:val="28"/>
        </w:rPr>
        <w:br w:type="page"/>
      </w:r>
      <w:r>
        <w:rPr>
          <w:rFonts w:hint="eastAsia" w:ascii="华文中宋" w:hAnsi="华文中宋" w:eastAsia="华文中宋" w:cs="华文中宋"/>
          <w:b/>
          <w:spacing w:val="20"/>
          <w:kern w:val="44"/>
          <w:sz w:val="28"/>
          <w:szCs w:val="28"/>
        </w:rPr>
        <w:t>第八部分  投标文件内容要求及格式</w:t>
      </w:r>
      <w:bookmarkEnd w:id="99"/>
      <w:bookmarkEnd w:id="100"/>
    </w:p>
    <w:p w14:paraId="2DD258F2">
      <w:pPr>
        <w:spacing w:line="480" w:lineRule="exact"/>
        <w:ind w:firstLine="434"/>
        <w:rPr>
          <w:rFonts w:ascii="华文中宋" w:hAnsi="华文中宋" w:eastAsia="华文中宋" w:cs="华文中宋"/>
          <w:b/>
          <w:szCs w:val="21"/>
        </w:rPr>
      </w:pPr>
      <w:bookmarkStart w:id="101" w:name="_Toc86202633"/>
      <w:bookmarkStart w:id="102" w:name="_Toc326248014"/>
      <w:bookmarkStart w:id="103" w:name="_Toc175644062"/>
    </w:p>
    <w:p w14:paraId="6457FA71">
      <w:pPr>
        <w:spacing w:line="480" w:lineRule="exact"/>
        <w:ind w:firstLine="434"/>
        <w:rPr>
          <w:rFonts w:ascii="华文中宋" w:hAnsi="华文中宋" w:eastAsia="华文中宋" w:cs="华文中宋"/>
          <w:szCs w:val="21"/>
        </w:rPr>
      </w:pPr>
      <w:r>
        <w:rPr>
          <w:rFonts w:hint="eastAsia" w:ascii="华文中宋" w:hAnsi="华文中宋" w:eastAsia="华文中宋" w:cs="华文中宋"/>
          <w:b/>
          <w:sz w:val="24"/>
        </w:rPr>
        <w:t>投标人提交投标文件须知</w:t>
      </w:r>
      <w:bookmarkEnd w:id="101"/>
      <w:bookmarkEnd w:id="102"/>
      <w:bookmarkEnd w:id="103"/>
    </w:p>
    <w:p w14:paraId="1058A7BA">
      <w:pPr>
        <w:spacing w:line="480" w:lineRule="exact"/>
        <w:ind w:firstLine="434"/>
        <w:rPr>
          <w:rFonts w:ascii="华文中宋" w:hAnsi="华文中宋" w:eastAsia="华文中宋" w:cs="华文中宋"/>
          <w:szCs w:val="21"/>
        </w:rPr>
      </w:pPr>
      <w:r>
        <w:rPr>
          <w:rFonts w:ascii="华文中宋" w:hAnsi="华文中宋" w:eastAsia="华文中宋" w:cs="华文中宋"/>
          <w:szCs w:val="21"/>
        </w:rPr>
        <w:t>1.</w:t>
      </w:r>
      <w:r>
        <w:rPr>
          <w:rFonts w:ascii="华文中宋" w:hAnsi="华文中宋" w:eastAsia="华文中宋" w:cs="华文中宋"/>
          <w:color w:val="auto"/>
          <w:szCs w:val="21"/>
          <w:highlight w:val="none"/>
        </w:rPr>
        <w:t xml:space="preserve"> </w:t>
      </w:r>
      <w:r>
        <w:rPr>
          <w:rFonts w:hint="eastAsia" w:ascii="华文中宋" w:hAnsi="华文中宋" w:eastAsia="华文中宋" w:cs="华文中宋"/>
          <w:color w:val="auto"/>
          <w:szCs w:val="21"/>
          <w:highlight w:val="none"/>
        </w:rPr>
        <w:t>投标人按照本部分编排投标文件（资格证明文件、商务技术文件），编排中涉及</w:t>
      </w:r>
      <w:r>
        <w:rPr>
          <w:rFonts w:hint="eastAsia" w:ascii="华文中宋" w:hAnsi="华文中宋" w:eastAsia="华文中宋"/>
          <w:color w:val="auto"/>
          <w:szCs w:val="21"/>
          <w:highlight w:val="none"/>
        </w:rPr>
        <w:t>格式资料</w:t>
      </w:r>
      <w:r>
        <w:rPr>
          <w:rFonts w:hint="eastAsia" w:ascii="华文中宋" w:hAnsi="华文中宋" w:eastAsia="华文中宋" w:cs="华文中宋"/>
          <w:color w:val="auto"/>
          <w:szCs w:val="21"/>
          <w:highlight w:val="none"/>
        </w:rPr>
        <w:t>的，应按照本部分提供的内容和格式（所有表格的格式可扩展）填写提交。</w:t>
      </w:r>
    </w:p>
    <w:p w14:paraId="0A41F1B8">
      <w:pPr>
        <w:spacing w:line="480" w:lineRule="exact"/>
        <w:ind w:firstLine="434"/>
        <w:rPr>
          <w:rFonts w:ascii="华文中宋" w:hAnsi="华文中宋" w:eastAsia="华文中宋" w:cs="华文中宋"/>
          <w:szCs w:val="21"/>
        </w:rPr>
      </w:pPr>
      <w:r>
        <w:rPr>
          <w:rFonts w:ascii="华文中宋" w:hAnsi="华文中宋" w:eastAsia="华文中宋" w:cs="华文中宋"/>
          <w:szCs w:val="21"/>
        </w:rPr>
        <w:t xml:space="preserve">2. </w:t>
      </w:r>
      <w:r>
        <w:rPr>
          <w:rFonts w:hint="eastAsia" w:ascii="华文中宋" w:hAnsi="华文中宋" w:eastAsia="华文中宋" w:cs="华文中宋"/>
          <w:szCs w:val="21"/>
        </w:rPr>
        <w:t>全部声明和问题的回答及所附材料</w:t>
      </w:r>
      <w:r>
        <w:rPr>
          <w:rFonts w:hint="eastAsia" w:ascii="华文中宋" w:hAnsi="华文中宋" w:eastAsia="华文中宋"/>
          <w:szCs w:val="21"/>
        </w:rPr>
        <w:t>必须</w:t>
      </w:r>
      <w:r>
        <w:rPr>
          <w:rFonts w:hint="eastAsia" w:ascii="华文中宋" w:hAnsi="华文中宋" w:eastAsia="华文中宋" w:cs="华文中宋"/>
          <w:szCs w:val="21"/>
        </w:rPr>
        <w:t>是真实的、准确的和完整的。</w:t>
      </w:r>
    </w:p>
    <w:p w14:paraId="0FD39125">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ascii="华文中宋" w:hAnsi="华文中宋" w:eastAsia="华文中宋" w:cs="华文中宋"/>
          <w:sz w:val="21"/>
          <w:szCs w:val="21"/>
        </w:rPr>
        <w:t xml:space="preserve">3. </w:t>
      </w:r>
      <w:r>
        <w:rPr>
          <w:rFonts w:hint="eastAsia" w:ascii="华文中宋" w:hAnsi="华文中宋" w:eastAsia="华文中宋" w:cs="华文中宋"/>
          <w:sz w:val="21"/>
          <w:szCs w:val="21"/>
        </w:rPr>
        <w:t>按招标文件要求“格式”提供的材料，如有调整，内容及签署必须完整、有效，且没有本文件不可接受的条件。</w:t>
      </w:r>
    </w:p>
    <w:p w14:paraId="09CFC446">
      <w:pPr>
        <w:rPr>
          <w:rFonts w:ascii="华文中宋" w:hAnsi="华文中宋" w:eastAsia="华文中宋" w:cs="华文中宋"/>
          <w:b/>
          <w:spacing w:val="20"/>
        </w:rPr>
      </w:pPr>
      <w:r>
        <w:rPr>
          <w:rFonts w:ascii="华文中宋" w:hAnsi="华文中宋" w:eastAsia="华文中宋" w:cs="华文中宋"/>
          <w:b/>
          <w:spacing w:val="20"/>
        </w:rPr>
        <w:br w:type="page"/>
      </w:r>
    </w:p>
    <w:p w14:paraId="23BF06EE">
      <w:pPr>
        <w:rPr>
          <w:rFonts w:ascii="华文中宋" w:hAnsi="华文中宋" w:eastAsia="华文中宋" w:cs="华文中宋"/>
          <w:b/>
          <w:spacing w:val="20"/>
          <w:sz w:val="24"/>
        </w:rPr>
      </w:pPr>
      <w:r>
        <w:rPr>
          <w:rFonts w:hint="eastAsia" w:ascii="华文中宋" w:hAnsi="华文中宋" w:eastAsia="华文中宋" w:cs="华文中宋"/>
          <w:b/>
          <w:spacing w:val="20"/>
          <w:sz w:val="24"/>
        </w:rPr>
        <w:t>资格证明文件格式</w:t>
      </w:r>
    </w:p>
    <w:p w14:paraId="4C0578A1">
      <w:pPr>
        <w:rPr>
          <w:rFonts w:ascii="华文中宋" w:hAnsi="华文中宋" w:eastAsia="华文中宋" w:cs="华文中宋"/>
          <w:b/>
          <w:spacing w:val="20"/>
          <w:szCs w:val="21"/>
        </w:rPr>
      </w:pPr>
    </w:p>
    <w:p w14:paraId="37479E47">
      <w:pPr>
        <w:rPr>
          <w:rFonts w:ascii="华文中宋" w:hAnsi="华文中宋" w:eastAsia="华文中宋" w:cs="华文中宋"/>
          <w:b/>
          <w:sz w:val="24"/>
        </w:rPr>
      </w:pPr>
      <w:r>
        <w:rPr>
          <w:rFonts w:hint="eastAsia" w:ascii="华文中宋" w:hAnsi="华文中宋" w:eastAsia="华文中宋" w:cs="华文中宋"/>
          <w:b/>
          <w:spacing w:val="20"/>
          <w:sz w:val="24"/>
        </w:rPr>
        <w:t>投标文件（资格证明文件）</w:t>
      </w:r>
      <w:r>
        <w:rPr>
          <w:rFonts w:hint="eastAsia" w:ascii="华文中宋" w:hAnsi="华文中宋" w:eastAsia="华文中宋" w:cs="华文中宋"/>
          <w:b/>
          <w:sz w:val="24"/>
        </w:rPr>
        <w:t>封面及目录格式</w:t>
      </w:r>
    </w:p>
    <w:p w14:paraId="2C17D2BF">
      <w:pPr>
        <w:jc w:val="center"/>
        <w:rPr>
          <w:rFonts w:ascii="华文中宋" w:hAnsi="华文中宋" w:eastAsia="华文中宋" w:cs="华文中宋"/>
          <w:szCs w:val="21"/>
        </w:rPr>
      </w:pPr>
    </w:p>
    <w:p w14:paraId="1E80AFFC">
      <w:pPr>
        <w:jc w:val="center"/>
        <w:rPr>
          <w:rFonts w:ascii="华文中宋" w:hAnsi="华文中宋" w:eastAsia="华文中宋" w:cs="华文中宋"/>
          <w:b/>
          <w:spacing w:val="60"/>
          <w:sz w:val="84"/>
          <w:szCs w:val="84"/>
        </w:rPr>
      </w:pPr>
      <w:r>
        <w:rPr>
          <w:rFonts w:hint="eastAsia" w:ascii="华文中宋" w:hAnsi="华文中宋" w:eastAsia="华文中宋" w:cs="华文中宋"/>
          <w:b/>
          <w:spacing w:val="60"/>
          <w:sz w:val="84"/>
          <w:szCs w:val="84"/>
        </w:rPr>
        <w:t>投 标 文 件</w:t>
      </w:r>
    </w:p>
    <w:p w14:paraId="70195AEC">
      <w:pPr>
        <w:jc w:val="center"/>
        <w:rPr>
          <w:rFonts w:ascii="华文中宋" w:hAnsi="华文中宋" w:eastAsia="华文中宋" w:cs="华文中宋"/>
          <w:b/>
          <w:spacing w:val="60"/>
          <w:sz w:val="52"/>
          <w:szCs w:val="52"/>
        </w:rPr>
      </w:pPr>
      <w:r>
        <w:rPr>
          <w:rFonts w:hint="eastAsia" w:ascii="华文中宋" w:hAnsi="华文中宋" w:eastAsia="华文中宋" w:cs="华文中宋"/>
          <w:b/>
          <w:spacing w:val="60"/>
          <w:sz w:val="52"/>
          <w:szCs w:val="52"/>
        </w:rPr>
        <w:t>（资格证明文件）</w:t>
      </w:r>
    </w:p>
    <w:p w14:paraId="119711F5">
      <w:pPr>
        <w:ind w:firstLine="540" w:firstLineChars="150"/>
        <w:rPr>
          <w:rFonts w:ascii="华文中宋" w:hAnsi="华文中宋" w:eastAsia="华文中宋" w:cs="华文中宋"/>
          <w:b/>
          <w:spacing w:val="20"/>
          <w:sz w:val="32"/>
          <w:szCs w:val="32"/>
        </w:rPr>
      </w:pPr>
    </w:p>
    <w:p w14:paraId="1C1915C5">
      <w:pPr>
        <w:ind w:firstLine="540" w:firstLineChars="150"/>
        <w:rPr>
          <w:rFonts w:ascii="华文中宋" w:hAnsi="华文中宋" w:eastAsia="华文中宋" w:cs="华文中宋"/>
          <w:b/>
          <w:spacing w:val="20"/>
          <w:sz w:val="32"/>
          <w:szCs w:val="32"/>
        </w:rPr>
      </w:pPr>
    </w:p>
    <w:p w14:paraId="2CF7384C">
      <w:pPr>
        <w:ind w:firstLine="540" w:firstLineChars="150"/>
        <w:rPr>
          <w:rFonts w:ascii="华文中宋" w:hAnsi="华文中宋" w:eastAsia="华文中宋" w:cs="华文中宋"/>
          <w:b/>
          <w:spacing w:val="20"/>
          <w:sz w:val="32"/>
          <w:szCs w:val="32"/>
        </w:rPr>
      </w:pPr>
      <w:r>
        <w:rPr>
          <w:rFonts w:hint="eastAsia" w:ascii="华文中宋" w:hAnsi="华文中宋" w:eastAsia="华文中宋" w:cs="华文中宋"/>
          <w:b/>
          <w:spacing w:val="20"/>
          <w:sz w:val="32"/>
          <w:szCs w:val="32"/>
        </w:rPr>
        <w:t>项目名称</w:t>
      </w:r>
      <w:r>
        <w:rPr>
          <w:rFonts w:ascii="华文中宋" w:hAnsi="华文中宋" w:eastAsia="华文中宋" w:cs="华文中宋"/>
          <w:b/>
          <w:spacing w:val="20"/>
          <w:sz w:val="32"/>
          <w:szCs w:val="32"/>
        </w:rPr>
        <w:t>:</w:t>
      </w:r>
    </w:p>
    <w:p w14:paraId="71C00809">
      <w:pPr>
        <w:ind w:firstLine="540" w:firstLineChars="150"/>
        <w:rPr>
          <w:rFonts w:ascii="华文中宋" w:hAnsi="华文中宋" w:eastAsia="华文中宋" w:cs="华文中宋"/>
          <w:b/>
          <w:spacing w:val="20"/>
          <w:sz w:val="32"/>
          <w:szCs w:val="32"/>
        </w:rPr>
      </w:pPr>
      <w:r>
        <w:rPr>
          <w:rFonts w:hint="eastAsia" w:ascii="华文中宋" w:hAnsi="华文中宋" w:eastAsia="华文中宋" w:cs="华文中宋"/>
          <w:b/>
          <w:spacing w:val="20"/>
          <w:sz w:val="32"/>
          <w:szCs w:val="32"/>
        </w:rPr>
        <w:t>项目编号：</w:t>
      </w:r>
    </w:p>
    <w:p w14:paraId="6F3EC752">
      <w:pPr>
        <w:ind w:firstLine="540" w:firstLineChars="150"/>
        <w:rPr>
          <w:rFonts w:ascii="华文中宋" w:hAnsi="华文中宋" w:eastAsia="华文中宋" w:cs="华文中宋"/>
          <w:b/>
          <w:spacing w:val="20"/>
          <w:sz w:val="32"/>
          <w:szCs w:val="32"/>
        </w:rPr>
      </w:pPr>
    </w:p>
    <w:p w14:paraId="6AF729B3">
      <w:pPr>
        <w:ind w:firstLine="540" w:firstLineChars="150"/>
        <w:rPr>
          <w:rFonts w:ascii="华文中宋" w:hAnsi="华文中宋" w:eastAsia="华文中宋" w:cs="华文中宋"/>
          <w:b/>
          <w:spacing w:val="20"/>
          <w:sz w:val="32"/>
          <w:szCs w:val="32"/>
        </w:rPr>
      </w:pPr>
    </w:p>
    <w:p w14:paraId="75E4D188">
      <w:pPr>
        <w:jc w:val="center"/>
        <w:rPr>
          <w:rFonts w:ascii="华文中宋" w:hAnsi="华文中宋" w:eastAsia="华文中宋" w:cs="华文中宋"/>
          <w:b/>
          <w:sz w:val="32"/>
          <w:szCs w:val="32"/>
        </w:rPr>
      </w:pPr>
    </w:p>
    <w:p w14:paraId="2EE989FD">
      <w:pPr>
        <w:jc w:val="center"/>
        <w:rPr>
          <w:rFonts w:ascii="华文中宋" w:hAnsi="华文中宋" w:eastAsia="华文中宋" w:cs="华文中宋"/>
          <w:b/>
          <w:sz w:val="32"/>
          <w:szCs w:val="32"/>
        </w:rPr>
      </w:pPr>
    </w:p>
    <w:p w14:paraId="7AA66007">
      <w:pPr>
        <w:jc w:val="center"/>
        <w:rPr>
          <w:rFonts w:ascii="华文中宋" w:hAnsi="华文中宋" w:eastAsia="华文中宋" w:cs="华文中宋"/>
          <w:b/>
          <w:sz w:val="32"/>
          <w:szCs w:val="32"/>
        </w:rPr>
      </w:pPr>
    </w:p>
    <w:p w14:paraId="2EB6DC83">
      <w:pPr>
        <w:jc w:val="center"/>
        <w:rPr>
          <w:rFonts w:ascii="华文中宋" w:hAnsi="华文中宋" w:eastAsia="华文中宋" w:cs="华文中宋"/>
          <w:b/>
          <w:spacing w:val="20"/>
          <w:sz w:val="32"/>
          <w:szCs w:val="32"/>
        </w:rPr>
      </w:pPr>
    </w:p>
    <w:p w14:paraId="6028A10A">
      <w:pPr>
        <w:jc w:val="center"/>
        <w:rPr>
          <w:rFonts w:ascii="华文中宋" w:hAnsi="华文中宋" w:eastAsia="华文中宋" w:cs="华文中宋"/>
          <w:b/>
          <w:spacing w:val="20"/>
          <w:sz w:val="32"/>
          <w:szCs w:val="32"/>
        </w:rPr>
      </w:pPr>
    </w:p>
    <w:p w14:paraId="0E8E727D">
      <w:pPr>
        <w:spacing w:line="360" w:lineRule="auto"/>
        <w:ind w:firstLine="1440" w:firstLineChars="400"/>
        <w:jc w:val="left"/>
        <w:rPr>
          <w:rFonts w:ascii="华文中宋" w:hAnsi="华文中宋" w:eastAsia="华文中宋" w:cs="华文中宋"/>
          <w:b/>
          <w:spacing w:val="20"/>
          <w:sz w:val="32"/>
          <w:szCs w:val="32"/>
        </w:rPr>
      </w:pPr>
      <w:r>
        <w:rPr>
          <w:rFonts w:hint="eastAsia" w:ascii="华文中宋" w:hAnsi="华文中宋" w:eastAsia="华文中宋" w:cs="华文中宋"/>
          <w:b/>
          <w:spacing w:val="20"/>
          <w:sz w:val="32"/>
          <w:szCs w:val="32"/>
        </w:rPr>
        <w:t>投标供应商单位名称：（</w:t>
      </w:r>
      <w:r>
        <w:rPr>
          <w:rFonts w:hint="eastAsia" w:ascii="华文中宋" w:hAnsi="华文中宋" w:eastAsia="华文中宋"/>
          <w:b/>
          <w:spacing w:val="20"/>
          <w:sz w:val="32"/>
          <w:szCs w:val="32"/>
        </w:rPr>
        <w:t>法人电子印章</w:t>
      </w:r>
      <w:r>
        <w:rPr>
          <w:rFonts w:hint="eastAsia" w:ascii="华文中宋" w:hAnsi="华文中宋" w:eastAsia="华文中宋" w:cs="华文中宋"/>
          <w:b/>
          <w:spacing w:val="20"/>
          <w:sz w:val="32"/>
          <w:szCs w:val="32"/>
        </w:rPr>
        <w:t>）</w:t>
      </w:r>
    </w:p>
    <w:p w14:paraId="1F61355E">
      <w:pPr>
        <w:jc w:val="center"/>
        <w:rPr>
          <w:rFonts w:ascii="华文中宋" w:hAnsi="华文中宋" w:eastAsia="华文中宋" w:cs="华文中宋"/>
          <w:b/>
          <w:sz w:val="32"/>
          <w:szCs w:val="32"/>
        </w:rPr>
      </w:pPr>
      <w:r>
        <w:rPr>
          <w:rFonts w:hint="eastAsia" w:ascii="华文中宋" w:hAnsi="华文中宋" w:eastAsia="华文中宋" w:cs="华文中宋"/>
          <w:b/>
          <w:sz w:val="32"/>
          <w:szCs w:val="32"/>
        </w:rPr>
        <w:t>二〇   年  月  日</w:t>
      </w:r>
    </w:p>
    <w:p w14:paraId="1EF5E8BA">
      <w:pPr>
        <w:rPr>
          <w:rFonts w:ascii="华文中宋" w:hAnsi="华文中宋" w:eastAsia="华文中宋" w:cs="华文中宋"/>
          <w:b/>
        </w:rPr>
      </w:pPr>
      <w:r>
        <w:rPr>
          <w:rFonts w:ascii="华文中宋" w:hAnsi="华文中宋" w:eastAsia="华文中宋"/>
          <w:b/>
          <w:spacing w:val="20"/>
          <w:sz w:val="32"/>
          <w:szCs w:val="32"/>
        </w:rPr>
        <w:br w:type="page"/>
      </w:r>
    </w:p>
    <w:p w14:paraId="0934A028">
      <w:pPr>
        <w:jc w:val="center"/>
        <w:rPr>
          <w:rFonts w:ascii="华文中宋" w:hAnsi="华文中宋" w:eastAsia="华文中宋" w:cs="华文中宋"/>
          <w:b/>
          <w:sz w:val="24"/>
        </w:rPr>
      </w:pPr>
      <w:r>
        <w:rPr>
          <w:rFonts w:hint="eastAsia" w:ascii="华文中宋" w:hAnsi="华文中宋" w:eastAsia="华文中宋" w:cs="华文中宋"/>
          <w:b/>
          <w:sz w:val="24"/>
        </w:rPr>
        <w:t>资  格  证  明  文  件</w:t>
      </w:r>
    </w:p>
    <w:p w14:paraId="16EEE7FC">
      <w:pPr>
        <w:jc w:val="center"/>
        <w:rPr>
          <w:rFonts w:ascii="华文中宋" w:hAnsi="华文中宋" w:eastAsia="华文中宋" w:cs="华文中宋"/>
          <w:b/>
          <w:sz w:val="24"/>
        </w:rPr>
      </w:pPr>
      <w:r>
        <w:rPr>
          <w:rFonts w:hint="eastAsia" w:ascii="华文中宋" w:hAnsi="华文中宋" w:eastAsia="华文中宋" w:cs="华文中宋"/>
          <w:b/>
          <w:sz w:val="24"/>
        </w:rPr>
        <w:t>目  录</w:t>
      </w:r>
    </w:p>
    <w:p w14:paraId="76434B2E">
      <w:pPr>
        <w:pStyle w:val="20"/>
        <w:widowControl w:val="0"/>
        <w:snapToGrid w:val="0"/>
        <w:spacing w:before="0" w:beforeAutospacing="0" w:after="0" w:afterAutospacing="0" w:line="400" w:lineRule="exact"/>
        <w:jc w:val="both"/>
        <w:rPr>
          <w:rFonts w:ascii="华文中宋" w:hAnsi="华文中宋" w:eastAsia="华文中宋" w:cs="华文中宋"/>
        </w:rPr>
      </w:pPr>
      <w:r>
        <w:rPr>
          <w:rFonts w:ascii="华文中宋" w:hAnsi="华文中宋" w:eastAsia="华文中宋" w:cs="华文中宋"/>
          <w:sz w:val="21"/>
          <w:szCs w:val="21"/>
        </w:rPr>
        <w:t>1</w:t>
      </w:r>
      <w:r>
        <w:rPr>
          <w:rFonts w:hint="eastAsia" w:ascii="华文中宋" w:hAnsi="华文中宋" w:eastAsia="华文中宋" w:cs="华文中宋"/>
          <w:sz w:val="21"/>
          <w:szCs w:val="21"/>
        </w:rPr>
        <w:t>、投标人代表的证明………………………………………………………………页码</w:t>
      </w:r>
    </w:p>
    <w:p w14:paraId="6968CB3B">
      <w:pPr>
        <w:pStyle w:val="20"/>
        <w:widowControl w:val="0"/>
        <w:snapToGrid w:val="0"/>
        <w:spacing w:before="0" w:beforeAutospacing="0" w:after="0" w:afterAutospacing="0" w:line="400" w:lineRule="exact"/>
        <w:jc w:val="both"/>
        <w:rPr>
          <w:rFonts w:ascii="华文中宋" w:hAnsi="华文中宋" w:eastAsia="华文中宋" w:cs="华文中宋"/>
        </w:rPr>
      </w:pPr>
      <w:r>
        <w:rPr>
          <w:rFonts w:ascii="华文中宋" w:hAnsi="华文中宋" w:eastAsia="华文中宋" w:cs="华文中宋"/>
          <w:sz w:val="21"/>
          <w:szCs w:val="21"/>
        </w:rPr>
        <w:t>2</w:t>
      </w:r>
      <w:r>
        <w:rPr>
          <w:rFonts w:hint="eastAsia" w:ascii="华文中宋" w:hAnsi="华文中宋" w:eastAsia="华文中宋" w:cs="华文中宋"/>
          <w:sz w:val="21"/>
          <w:szCs w:val="21"/>
        </w:rPr>
        <w:t>、投标函……………………………………………………………………………</w:t>
      </w:r>
    </w:p>
    <w:p w14:paraId="521252BA">
      <w:pPr>
        <w:pStyle w:val="20"/>
        <w:widowControl w:val="0"/>
        <w:snapToGrid w:val="0"/>
        <w:spacing w:before="0" w:beforeAutospacing="0" w:after="0" w:afterAutospacing="0" w:line="400" w:lineRule="exact"/>
        <w:jc w:val="both"/>
        <w:rPr>
          <w:rFonts w:ascii="华文中宋" w:hAnsi="华文中宋" w:eastAsia="华文中宋" w:cs="华文中宋"/>
        </w:rPr>
      </w:pPr>
      <w:r>
        <w:rPr>
          <w:rFonts w:ascii="华文中宋" w:hAnsi="华文中宋" w:eastAsia="华文中宋" w:cs="华文中宋"/>
          <w:sz w:val="21"/>
          <w:szCs w:val="21"/>
        </w:rPr>
        <w:t>3</w:t>
      </w:r>
      <w:r>
        <w:rPr>
          <w:rFonts w:hint="eastAsia" w:ascii="华文中宋" w:hAnsi="华文中宋" w:eastAsia="华文中宋" w:cs="华文中宋"/>
          <w:sz w:val="21"/>
          <w:szCs w:val="21"/>
        </w:rPr>
        <w:t>、《政府集中采购供应商信用承诺书》…………………………………………</w:t>
      </w:r>
    </w:p>
    <w:p w14:paraId="559B593D">
      <w:pPr>
        <w:spacing w:line="400" w:lineRule="exact"/>
        <w:rPr>
          <w:rFonts w:ascii="华文中宋" w:hAnsi="华文中宋" w:eastAsia="华文中宋" w:cs="华文中宋"/>
          <w:color w:val="auto"/>
          <w:kern w:val="0"/>
          <w:highlight w:val="none"/>
        </w:rPr>
      </w:pPr>
      <w:r>
        <w:rPr>
          <w:rFonts w:ascii="华文中宋" w:hAnsi="华文中宋" w:eastAsia="华文中宋" w:cs="华文中宋"/>
          <w:color w:val="auto"/>
          <w:sz w:val="21"/>
          <w:szCs w:val="21"/>
          <w:highlight w:val="none"/>
        </w:rPr>
        <w:t>4</w:t>
      </w:r>
      <w:r>
        <w:rPr>
          <w:rFonts w:hint="eastAsia" w:ascii="华文中宋" w:hAnsi="华文中宋" w:eastAsia="华文中宋" w:cs="华文中宋"/>
          <w:color w:val="auto"/>
          <w:sz w:val="21"/>
          <w:szCs w:val="21"/>
          <w:highlight w:val="none"/>
        </w:rPr>
        <w:t>、</w:t>
      </w:r>
      <w:r>
        <w:rPr>
          <w:rFonts w:hint="eastAsia" w:ascii="华文中宋" w:hAnsi="华文中宋" w:eastAsia="华文中宋" w:cs="华文中宋"/>
          <w:color w:val="auto"/>
          <w:kern w:val="0"/>
          <w:highlight w:val="none"/>
        </w:rPr>
        <w:t>本项目要求的其他</w:t>
      </w:r>
      <w:r>
        <w:rPr>
          <w:rFonts w:hint="eastAsia" w:ascii="华文中宋" w:hAnsi="华文中宋" w:eastAsia="华文中宋" w:cs="华文中宋"/>
          <w:color w:val="auto"/>
          <w:highlight w:val="none"/>
        </w:rPr>
        <w:t>特定资格条件</w:t>
      </w:r>
      <w:r>
        <w:rPr>
          <w:rFonts w:hint="eastAsia" w:ascii="华文中宋" w:hAnsi="华文中宋" w:eastAsia="华文中宋" w:cs="华文中宋"/>
          <w:color w:val="auto"/>
          <w:highlight w:val="none"/>
          <w:lang w:eastAsia="zh-CN"/>
        </w:rPr>
        <w:t>（</w:t>
      </w:r>
      <w:r>
        <w:rPr>
          <w:rFonts w:hint="eastAsia" w:ascii="华文中宋" w:hAnsi="华文中宋" w:eastAsia="华文中宋" w:cs="华文中宋"/>
          <w:color w:val="auto"/>
          <w:highlight w:val="none"/>
          <w:lang w:val="en-US" w:eastAsia="zh-CN"/>
        </w:rPr>
        <w:t>若涉及</w:t>
      </w:r>
      <w:r>
        <w:rPr>
          <w:rFonts w:hint="eastAsia" w:ascii="华文中宋" w:hAnsi="华文中宋" w:eastAsia="华文中宋" w:cs="华文中宋"/>
          <w:color w:val="auto"/>
          <w:highlight w:val="none"/>
          <w:lang w:eastAsia="zh-CN"/>
        </w:rPr>
        <w:t>）</w:t>
      </w:r>
      <w:r>
        <w:rPr>
          <w:rFonts w:hint="eastAsia" w:ascii="华文中宋" w:hAnsi="华文中宋" w:eastAsia="华文中宋" w:cs="华文中宋"/>
          <w:color w:val="auto"/>
          <w:kern w:val="0"/>
          <w:highlight w:val="none"/>
        </w:rPr>
        <w:t>…………………………………</w:t>
      </w:r>
    </w:p>
    <w:p w14:paraId="0CF556C0">
      <w:pPr>
        <w:spacing w:line="360" w:lineRule="exact"/>
        <w:rPr>
          <w:rFonts w:ascii="华文中宋" w:hAnsi="华文中宋" w:eastAsia="华文中宋"/>
          <w:color w:val="auto"/>
          <w:szCs w:val="21"/>
          <w:highlight w:val="none"/>
        </w:rPr>
      </w:pPr>
      <w:r>
        <w:rPr>
          <w:rFonts w:ascii="华文中宋" w:hAnsi="华文中宋" w:eastAsia="华文中宋" w:cs="华文中宋"/>
          <w:color w:val="auto"/>
          <w:kern w:val="0"/>
          <w:highlight w:val="none"/>
        </w:rPr>
        <w:t>5</w:t>
      </w:r>
      <w:r>
        <w:rPr>
          <w:rFonts w:hint="eastAsia" w:ascii="华文中宋" w:hAnsi="华文中宋" w:eastAsia="华文中宋" w:cs="华文中宋"/>
          <w:color w:val="auto"/>
          <w:kern w:val="0"/>
          <w:highlight w:val="none"/>
        </w:rPr>
        <w:t>、</w:t>
      </w:r>
      <w:r>
        <w:rPr>
          <w:rFonts w:hint="eastAsia" w:ascii="华文中宋" w:hAnsi="华文中宋" w:eastAsia="华文中宋"/>
          <w:color w:val="auto"/>
          <w:szCs w:val="21"/>
          <w:highlight w:val="none"/>
        </w:rPr>
        <w:t>投标保证金的</w:t>
      </w:r>
      <w:r>
        <w:rPr>
          <w:rFonts w:hint="eastAsia" w:ascii="华文中宋" w:hAnsi="华文中宋" w:eastAsia="华文中宋"/>
          <w:color w:val="auto"/>
          <w:szCs w:val="21"/>
          <w:highlight w:val="none"/>
          <w:lang w:eastAsia="zh-CN"/>
        </w:rPr>
        <w:t>缴纳</w:t>
      </w:r>
      <w:r>
        <w:rPr>
          <w:rFonts w:hint="eastAsia" w:ascii="华文中宋" w:hAnsi="华文中宋" w:eastAsia="华文中宋"/>
          <w:color w:val="auto"/>
          <w:szCs w:val="21"/>
          <w:highlight w:val="none"/>
        </w:rPr>
        <w:t>情况</w:t>
      </w:r>
      <w:r>
        <w:rPr>
          <w:rFonts w:hint="eastAsia" w:ascii="华文中宋" w:hAnsi="华文中宋" w:eastAsia="华文中宋" w:cs="华文中宋"/>
          <w:color w:val="auto"/>
          <w:highlight w:val="none"/>
          <w:lang w:eastAsia="zh-CN"/>
        </w:rPr>
        <w:t>（</w:t>
      </w:r>
      <w:r>
        <w:rPr>
          <w:rFonts w:hint="eastAsia" w:ascii="华文中宋" w:hAnsi="华文中宋" w:eastAsia="华文中宋" w:cs="华文中宋"/>
          <w:color w:val="auto"/>
          <w:highlight w:val="none"/>
          <w:lang w:val="en-US" w:eastAsia="zh-CN"/>
        </w:rPr>
        <w:t>若涉及</w:t>
      </w:r>
      <w:r>
        <w:rPr>
          <w:rFonts w:hint="eastAsia" w:ascii="华文中宋" w:hAnsi="华文中宋" w:eastAsia="华文中宋" w:cs="华文中宋"/>
          <w:color w:val="auto"/>
          <w:highlight w:val="none"/>
          <w:lang w:eastAsia="zh-CN"/>
        </w:rPr>
        <w:t>）</w:t>
      </w:r>
      <w:r>
        <w:rPr>
          <w:rFonts w:hint="eastAsia" w:ascii="华文中宋" w:hAnsi="华文中宋" w:eastAsia="华文中宋" w:cs="华文中宋"/>
          <w:color w:val="auto"/>
          <w:kern w:val="0"/>
          <w:highlight w:val="none"/>
        </w:rPr>
        <w:t>……………………………………………</w:t>
      </w:r>
    </w:p>
    <w:p w14:paraId="00589A57">
      <w:pPr>
        <w:spacing w:line="400" w:lineRule="exact"/>
        <w:rPr>
          <w:rFonts w:hint="eastAsia" w:ascii="华文中宋" w:hAnsi="华文中宋" w:eastAsia="华文中宋" w:cs="华文中宋"/>
          <w:color w:val="auto"/>
          <w:kern w:val="0"/>
          <w:highlight w:val="none"/>
        </w:rPr>
      </w:pPr>
      <w:r>
        <w:rPr>
          <w:rFonts w:ascii="华文中宋" w:hAnsi="华文中宋" w:eastAsia="华文中宋" w:cs="华文中宋"/>
          <w:color w:val="auto"/>
          <w:highlight w:val="none"/>
        </w:rPr>
        <w:t>6</w:t>
      </w:r>
      <w:r>
        <w:rPr>
          <w:rFonts w:hint="eastAsia" w:ascii="华文中宋" w:hAnsi="华文中宋" w:eastAsia="华文中宋" w:cs="华文中宋"/>
          <w:color w:val="auto"/>
          <w:highlight w:val="none"/>
        </w:rPr>
        <w:t>、</w:t>
      </w:r>
      <w:r>
        <w:rPr>
          <w:rFonts w:hint="eastAsia" w:ascii="华文中宋" w:hAnsi="华文中宋" w:eastAsia="华文中宋" w:cs="华文中宋"/>
          <w:color w:val="auto"/>
          <w:kern w:val="0"/>
          <w:highlight w:val="none"/>
        </w:rPr>
        <w:t>联合体投标协议</w:t>
      </w:r>
      <w:r>
        <w:rPr>
          <w:rFonts w:hint="eastAsia" w:ascii="华文中宋" w:hAnsi="华文中宋" w:eastAsia="华文中宋" w:cs="华文中宋"/>
          <w:color w:val="auto"/>
          <w:highlight w:val="none"/>
          <w:lang w:eastAsia="zh-CN"/>
        </w:rPr>
        <w:t>（</w:t>
      </w:r>
      <w:r>
        <w:rPr>
          <w:rFonts w:hint="eastAsia" w:ascii="华文中宋" w:hAnsi="华文中宋" w:eastAsia="华文中宋" w:cs="华文中宋"/>
          <w:color w:val="auto"/>
          <w:highlight w:val="none"/>
          <w:lang w:val="en-US" w:eastAsia="zh-CN"/>
        </w:rPr>
        <w:t>若涉及</w:t>
      </w:r>
      <w:r>
        <w:rPr>
          <w:rFonts w:hint="eastAsia" w:ascii="华文中宋" w:hAnsi="华文中宋" w:eastAsia="华文中宋" w:cs="华文中宋"/>
          <w:color w:val="auto"/>
          <w:highlight w:val="none"/>
          <w:lang w:eastAsia="zh-CN"/>
        </w:rPr>
        <w:t>）</w:t>
      </w:r>
      <w:r>
        <w:rPr>
          <w:rFonts w:hint="eastAsia" w:ascii="华文中宋" w:hAnsi="华文中宋" w:eastAsia="华文中宋" w:cs="华文中宋"/>
          <w:color w:val="auto"/>
          <w:kern w:val="0"/>
          <w:highlight w:val="none"/>
        </w:rPr>
        <w:t>……………………………………………………</w:t>
      </w:r>
    </w:p>
    <w:p w14:paraId="3936CAD5">
      <w:pPr>
        <w:spacing w:line="400" w:lineRule="exact"/>
        <w:rPr>
          <w:rFonts w:ascii="华文中宋" w:hAnsi="华文中宋" w:eastAsia="华文中宋" w:cs="华文中宋"/>
          <w:color w:val="auto"/>
          <w:kern w:val="0"/>
          <w:highlight w:val="none"/>
        </w:rPr>
      </w:pPr>
      <w:r>
        <w:rPr>
          <w:rFonts w:hint="eastAsia" w:ascii="华文中宋" w:hAnsi="华文中宋" w:eastAsia="华文中宋" w:cs="华文中宋"/>
          <w:color w:val="auto"/>
          <w:kern w:val="0"/>
          <w:highlight w:val="none"/>
          <w:lang w:val="en-US" w:eastAsia="zh-CN"/>
        </w:rPr>
        <w:t>7、</w:t>
      </w:r>
      <w:r>
        <w:rPr>
          <w:rFonts w:hint="eastAsia" w:ascii="华文中宋" w:hAnsi="华文中宋" w:eastAsia="华文中宋"/>
          <w:color w:val="auto"/>
          <w:kern w:val="0"/>
          <w:highlight w:val="none"/>
          <w:lang w:val="en-US" w:eastAsia="zh-CN"/>
        </w:rPr>
        <w:t>中小</w:t>
      </w:r>
      <w:r>
        <w:rPr>
          <w:rFonts w:hint="eastAsia" w:ascii="华文中宋" w:hAnsi="华文中宋" w:eastAsia="华文中宋"/>
          <w:color w:val="auto"/>
          <w:kern w:val="0"/>
          <w:highlight w:val="none"/>
        </w:rPr>
        <w:t>企业声明函</w:t>
      </w:r>
      <w:r>
        <w:rPr>
          <w:rFonts w:hint="eastAsia" w:ascii="华文中宋" w:hAnsi="华文中宋" w:eastAsia="华文中宋" w:cs="华文中宋"/>
          <w:color w:val="auto"/>
          <w:highlight w:val="none"/>
          <w:lang w:eastAsia="zh-CN"/>
        </w:rPr>
        <w:t>（</w:t>
      </w:r>
      <w:r>
        <w:rPr>
          <w:rFonts w:hint="eastAsia" w:ascii="华文中宋" w:hAnsi="华文中宋" w:eastAsia="华文中宋" w:cs="华文中宋"/>
          <w:color w:val="auto"/>
          <w:highlight w:val="none"/>
          <w:lang w:val="en-US" w:eastAsia="zh-CN"/>
        </w:rPr>
        <w:t>若涉及</w:t>
      </w:r>
      <w:r>
        <w:rPr>
          <w:rFonts w:hint="eastAsia" w:ascii="华文中宋" w:hAnsi="华文中宋" w:eastAsia="华文中宋" w:cs="华文中宋"/>
          <w:color w:val="auto"/>
          <w:highlight w:val="none"/>
          <w:lang w:eastAsia="zh-CN"/>
        </w:rPr>
        <w:t>）</w:t>
      </w:r>
      <w:r>
        <w:rPr>
          <w:rFonts w:hint="eastAsia" w:ascii="华文中宋" w:hAnsi="华文中宋" w:eastAsia="华文中宋" w:cs="华文中宋"/>
          <w:color w:val="auto"/>
          <w:kern w:val="0"/>
          <w:highlight w:val="none"/>
        </w:rPr>
        <w:t>……………………………………………………</w:t>
      </w:r>
    </w:p>
    <w:p w14:paraId="42DDADD8">
      <w:pPr>
        <w:pStyle w:val="20"/>
        <w:widowControl w:val="0"/>
        <w:snapToGrid w:val="0"/>
        <w:spacing w:before="0" w:beforeAutospacing="0" w:after="0" w:afterAutospacing="0" w:line="400" w:lineRule="exact"/>
        <w:jc w:val="both"/>
        <w:rPr>
          <w:rFonts w:ascii="华文中宋" w:hAnsi="华文中宋" w:eastAsia="华文中宋" w:cs="华文中宋"/>
          <w:color w:val="auto"/>
          <w:sz w:val="21"/>
          <w:szCs w:val="21"/>
          <w:highlight w:val="none"/>
        </w:rPr>
      </w:pPr>
    </w:p>
    <w:p w14:paraId="135E2E09">
      <w:pPr>
        <w:rPr>
          <w:rFonts w:ascii="华文中宋" w:hAnsi="华文中宋" w:eastAsia="华文中宋" w:cs="华文中宋"/>
          <w:b/>
          <w:color w:val="auto"/>
          <w:szCs w:val="21"/>
          <w:highlight w:val="none"/>
        </w:rPr>
      </w:pPr>
    </w:p>
    <w:p w14:paraId="0C0E5ADF">
      <w:pPr>
        <w:snapToGrid w:val="0"/>
        <w:spacing w:line="276" w:lineRule="auto"/>
        <w:rPr>
          <w:rFonts w:ascii="华文中宋" w:hAnsi="华文中宋" w:eastAsia="华文中宋"/>
          <w:b/>
          <w:bCs/>
          <w:spacing w:val="20"/>
          <w:szCs w:val="21"/>
        </w:rPr>
      </w:pPr>
      <w:r>
        <w:rPr>
          <w:rFonts w:hint="eastAsia" w:ascii="华文中宋" w:hAnsi="华文中宋" w:eastAsia="华文中宋" w:cs="华文中宋"/>
          <w:b/>
          <w:sz w:val="24"/>
        </w:rPr>
        <w:br w:type="page"/>
      </w:r>
      <w:r>
        <w:rPr>
          <w:rFonts w:hint="eastAsia" w:ascii="华文中宋" w:hAnsi="华文中宋" w:eastAsia="华文中宋" w:cs="华文中宋"/>
          <w:b/>
          <w:sz w:val="24"/>
        </w:rPr>
        <w:t>（一）投标人</w:t>
      </w:r>
      <w:r>
        <w:rPr>
          <w:rFonts w:hint="eastAsia" w:ascii="华文中宋" w:hAnsi="华文中宋" w:eastAsia="华文中宋" w:cs="华文中宋"/>
          <w:b/>
          <w:bCs/>
          <w:spacing w:val="20"/>
          <w:sz w:val="24"/>
        </w:rPr>
        <w:t>代表的证明</w:t>
      </w:r>
      <w:r>
        <w:rPr>
          <w:rFonts w:hint="eastAsia" w:ascii="华文中宋" w:hAnsi="华文中宋" w:eastAsia="华文中宋" w:cs="华文中宋"/>
          <w:b/>
          <w:sz w:val="24"/>
        </w:rPr>
        <w:t>格式</w:t>
      </w:r>
    </w:p>
    <w:p w14:paraId="569AFEAE">
      <w:pPr>
        <w:snapToGrid w:val="0"/>
        <w:spacing w:line="276" w:lineRule="auto"/>
        <w:ind w:left="560" w:hanging="560" w:hangingChars="200"/>
        <w:jc w:val="center"/>
        <w:rPr>
          <w:rFonts w:ascii="华文中宋" w:hAnsi="华文中宋" w:eastAsia="华文中宋" w:cs="华文中宋"/>
          <w:bCs/>
          <w:spacing w:val="6"/>
          <w:sz w:val="24"/>
        </w:rPr>
      </w:pPr>
      <w:r>
        <w:rPr>
          <w:rFonts w:hint="eastAsia" w:ascii="华文中宋" w:hAnsi="华文中宋" w:eastAsia="华文中宋" w:cs="华文中宋"/>
          <w:b/>
          <w:spacing w:val="20"/>
          <w:sz w:val="24"/>
        </w:rPr>
        <w:t>法定代表人（负责人）身份证明书</w:t>
      </w:r>
    </w:p>
    <w:p w14:paraId="19F3A94A">
      <w:pPr>
        <w:spacing w:line="360" w:lineRule="auto"/>
        <w:rPr>
          <w:rFonts w:ascii="华文中宋" w:hAnsi="华文中宋" w:eastAsia="华文中宋" w:cs="华文中宋"/>
          <w:spacing w:val="6"/>
          <w:szCs w:val="21"/>
          <w:u w:val="single"/>
        </w:rPr>
      </w:pPr>
      <w:r>
        <w:rPr>
          <w:rFonts w:hint="eastAsia" w:ascii="华文中宋" w:hAnsi="华文中宋" w:eastAsia="华文中宋" w:cs="华文中宋"/>
          <w:spacing w:val="6"/>
          <w:szCs w:val="21"/>
        </w:rPr>
        <w:t>单位名称：</w:t>
      </w:r>
    </w:p>
    <w:p w14:paraId="7CB344CE">
      <w:pPr>
        <w:spacing w:line="360" w:lineRule="auto"/>
        <w:rPr>
          <w:rFonts w:ascii="华文中宋" w:hAnsi="华文中宋" w:eastAsia="华文中宋" w:cs="华文中宋"/>
          <w:spacing w:val="6"/>
          <w:szCs w:val="21"/>
          <w:u w:val="single"/>
        </w:rPr>
      </w:pPr>
      <w:r>
        <w:rPr>
          <w:rFonts w:hint="eastAsia" w:ascii="华文中宋" w:hAnsi="华文中宋" w:eastAsia="华文中宋" w:cs="华文中宋"/>
          <w:spacing w:val="6"/>
          <w:szCs w:val="21"/>
        </w:rPr>
        <w:t>单位性质：</w:t>
      </w:r>
    </w:p>
    <w:p w14:paraId="045A0FE2">
      <w:pPr>
        <w:spacing w:line="360" w:lineRule="auto"/>
        <w:rPr>
          <w:rFonts w:ascii="华文中宋" w:hAnsi="华文中宋" w:eastAsia="华文中宋" w:cs="华文中宋"/>
          <w:spacing w:val="6"/>
          <w:szCs w:val="21"/>
        </w:rPr>
      </w:pPr>
      <w:r>
        <w:rPr>
          <w:rFonts w:hint="eastAsia" w:ascii="华文中宋" w:hAnsi="华文中宋" w:eastAsia="华文中宋" w:cs="华文中宋"/>
          <w:spacing w:val="6"/>
          <w:szCs w:val="21"/>
        </w:rPr>
        <w:t>地    址：</w:t>
      </w:r>
    </w:p>
    <w:p w14:paraId="56CAE167">
      <w:pPr>
        <w:spacing w:line="360" w:lineRule="auto"/>
        <w:rPr>
          <w:rFonts w:ascii="华文中宋" w:hAnsi="华文中宋" w:eastAsia="华文中宋" w:cs="华文中宋"/>
          <w:spacing w:val="6"/>
          <w:szCs w:val="21"/>
        </w:rPr>
      </w:pPr>
      <w:r>
        <w:rPr>
          <w:rFonts w:hint="eastAsia" w:ascii="华文中宋" w:hAnsi="华文中宋" w:eastAsia="华文中宋" w:cs="华文中宋"/>
          <w:spacing w:val="6"/>
          <w:szCs w:val="21"/>
        </w:rPr>
        <w:t>成立时间：      年    月    日</w:t>
      </w:r>
    </w:p>
    <w:p w14:paraId="29478822">
      <w:pPr>
        <w:spacing w:line="360" w:lineRule="auto"/>
        <w:rPr>
          <w:rFonts w:ascii="华文中宋" w:hAnsi="华文中宋" w:eastAsia="华文中宋" w:cs="华文中宋"/>
          <w:spacing w:val="6"/>
          <w:szCs w:val="21"/>
        </w:rPr>
      </w:pPr>
      <w:r>
        <w:rPr>
          <w:rFonts w:hint="eastAsia" w:ascii="华文中宋" w:hAnsi="华文中宋" w:eastAsia="华文中宋" w:cs="华文中宋"/>
          <w:spacing w:val="6"/>
          <w:szCs w:val="21"/>
        </w:rPr>
        <w:t xml:space="preserve">经营期限：    </w:t>
      </w:r>
    </w:p>
    <w:p w14:paraId="4BABCC23">
      <w:pPr>
        <w:spacing w:line="360" w:lineRule="auto"/>
        <w:rPr>
          <w:rFonts w:ascii="华文中宋" w:hAnsi="华文中宋" w:eastAsia="华文中宋" w:cs="华文中宋"/>
          <w:spacing w:val="6"/>
          <w:szCs w:val="21"/>
        </w:rPr>
      </w:pPr>
      <w:r>
        <w:rPr>
          <w:rFonts w:hint="eastAsia" w:ascii="华文中宋" w:hAnsi="华文中宋" w:eastAsia="华文中宋" w:cs="华文中宋"/>
          <w:spacing w:val="6"/>
          <w:szCs w:val="21"/>
        </w:rPr>
        <w:t xml:space="preserve">姓    名：                      性  别：                 </w:t>
      </w:r>
    </w:p>
    <w:p w14:paraId="04ADA9CC">
      <w:pPr>
        <w:spacing w:line="360" w:lineRule="auto"/>
        <w:rPr>
          <w:rFonts w:ascii="华文中宋" w:hAnsi="华文中宋" w:eastAsia="华文中宋" w:cs="华文中宋"/>
          <w:spacing w:val="6"/>
          <w:szCs w:val="21"/>
        </w:rPr>
      </w:pPr>
      <w:r>
        <w:rPr>
          <w:rFonts w:hint="eastAsia" w:ascii="华文中宋" w:hAnsi="华文中宋" w:eastAsia="华文中宋" w:cs="华文中宋"/>
          <w:spacing w:val="6"/>
          <w:szCs w:val="21"/>
        </w:rPr>
        <w:t xml:space="preserve">身份证号：                      职  务：         </w:t>
      </w:r>
    </w:p>
    <w:p w14:paraId="30F070FB">
      <w:pPr>
        <w:spacing w:line="360" w:lineRule="auto"/>
        <w:rPr>
          <w:rFonts w:ascii="华文中宋" w:hAnsi="华文中宋" w:eastAsia="华文中宋" w:cs="华文中宋"/>
          <w:spacing w:val="6"/>
          <w:szCs w:val="21"/>
        </w:rPr>
      </w:pPr>
      <w:r>
        <w:rPr>
          <w:rFonts w:hint="eastAsia" w:ascii="华文中宋" w:hAnsi="华文中宋" w:eastAsia="华文中宋" w:cs="华文中宋"/>
          <w:spacing w:val="6"/>
          <w:szCs w:val="21"/>
        </w:rPr>
        <w:t xml:space="preserve">系 </w:t>
      </w:r>
      <w:r>
        <w:rPr>
          <w:rFonts w:hint="eastAsia" w:ascii="华文中宋" w:hAnsi="华文中宋" w:eastAsia="华文中宋" w:cs="华文中宋"/>
          <w:spacing w:val="6"/>
          <w:szCs w:val="21"/>
          <w:u w:val="single"/>
        </w:rPr>
        <w:t xml:space="preserve">      （投标人名称）          </w:t>
      </w:r>
      <w:r>
        <w:rPr>
          <w:rFonts w:hint="eastAsia" w:ascii="华文中宋" w:hAnsi="华文中宋" w:eastAsia="华文中宋" w:cs="华文中宋"/>
          <w:spacing w:val="6"/>
          <w:szCs w:val="21"/>
        </w:rPr>
        <w:t xml:space="preserve">的法定代表人（负责人）。 </w:t>
      </w:r>
    </w:p>
    <w:p w14:paraId="705613A6">
      <w:pPr>
        <w:spacing w:line="360" w:lineRule="auto"/>
        <w:ind w:firstLine="444" w:firstLineChars="200"/>
        <w:rPr>
          <w:rFonts w:ascii="华文中宋" w:hAnsi="华文中宋" w:eastAsia="华文中宋" w:cs="华文中宋"/>
          <w:szCs w:val="21"/>
        </w:rPr>
      </w:pPr>
      <w:r>
        <w:rPr>
          <w:rFonts w:hint="eastAsia" w:ascii="华文中宋" w:hAnsi="华文中宋" w:eastAsia="华文中宋" w:cs="华文中宋"/>
          <w:spacing w:val="6"/>
          <w:szCs w:val="21"/>
        </w:rPr>
        <w:t>特此证明</w:t>
      </w:r>
      <w:r>
        <w:rPr>
          <w:rFonts w:ascii="华文中宋" w:hAnsi="华文中宋" w:eastAsia="华文中宋" w:cs="华文中宋"/>
          <w:spacing w:val="20"/>
          <w:szCs w:val="21"/>
        </w:rPr>
        <w:tab/>
      </w:r>
      <w:r>
        <w:rPr>
          <w:rFonts w:ascii="华文中宋" w:hAnsi="华文中宋" w:eastAsia="华文中宋" w:cs="华文中宋"/>
          <w:spacing w:val="20"/>
          <w:szCs w:val="21"/>
        </w:rPr>
        <w:tab/>
      </w:r>
    </w:p>
    <w:p w14:paraId="7C18FA62">
      <w:pPr>
        <w:spacing w:line="276" w:lineRule="auto"/>
        <w:rPr>
          <w:rFonts w:ascii="华文中宋" w:hAnsi="华文中宋" w:eastAsia="华文中宋" w:cs="华文中宋"/>
          <w:b/>
          <w:szCs w:val="21"/>
        </w:rPr>
      </w:pPr>
      <w:r>
        <w:rPr>
          <w:rFonts w:hint="eastAsia" w:ascii="华文中宋" w:hAnsi="华文中宋" w:eastAsia="华文中宋" w:cs="华文中宋"/>
          <w:b/>
          <w:szCs w:val="21"/>
        </w:rPr>
        <w:t>附法定代表人（负责人）有效的身份证正反两面</w:t>
      </w:r>
      <w:r>
        <w:rPr>
          <w:rFonts w:hint="eastAsia" w:ascii="华文中宋" w:hAnsi="华文中宋" w:eastAsia="华文中宋"/>
          <w:b/>
          <w:szCs w:val="21"/>
        </w:rPr>
        <w:t>扫描件</w:t>
      </w:r>
    </w:p>
    <w:tbl>
      <w:tblPr>
        <w:tblStyle w:val="23"/>
        <w:tblW w:w="92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5"/>
        <w:gridCol w:w="4615"/>
      </w:tblGrid>
      <w:tr w14:paraId="5C47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3" w:hRule="atLeast"/>
        </w:trPr>
        <w:tc>
          <w:tcPr>
            <w:tcW w:w="4615" w:type="dxa"/>
          </w:tcPr>
          <w:p w14:paraId="0859514C">
            <w:pPr>
              <w:spacing w:line="276" w:lineRule="auto"/>
              <w:rPr>
                <w:rFonts w:ascii="华文中宋" w:hAnsi="华文中宋" w:eastAsia="华文中宋" w:cs="华文中宋"/>
                <w:b/>
                <w:szCs w:val="21"/>
              </w:rPr>
            </w:pPr>
          </w:p>
        </w:tc>
        <w:tc>
          <w:tcPr>
            <w:tcW w:w="4615" w:type="dxa"/>
          </w:tcPr>
          <w:p w14:paraId="47232F07">
            <w:pPr>
              <w:spacing w:line="276" w:lineRule="auto"/>
              <w:rPr>
                <w:rFonts w:ascii="华文中宋" w:hAnsi="华文中宋" w:eastAsia="华文中宋" w:cs="华文中宋"/>
                <w:b/>
                <w:szCs w:val="21"/>
              </w:rPr>
            </w:pPr>
          </w:p>
        </w:tc>
      </w:tr>
    </w:tbl>
    <w:p w14:paraId="366AA4EA">
      <w:pPr>
        <w:snapToGrid w:val="0"/>
        <w:spacing w:line="360" w:lineRule="auto"/>
        <w:jc w:val="center"/>
        <w:rPr>
          <w:rFonts w:ascii="华文中宋" w:hAnsi="华文中宋" w:eastAsia="华文中宋" w:cs="华文中宋"/>
          <w:b/>
          <w:sz w:val="24"/>
        </w:rPr>
      </w:pPr>
      <w:r>
        <w:rPr>
          <w:rFonts w:hint="eastAsia" w:ascii="华文中宋" w:hAnsi="华文中宋" w:eastAsia="华文中宋" w:cs="华文中宋"/>
          <w:b/>
          <w:sz w:val="24"/>
        </w:rPr>
        <w:t>法定代表人（负责人）授权委托书</w:t>
      </w:r>
    </w:p>
    <w:p w14:paraId="7CAF4864">
      <w:pPr>
        <w:snapToGrid w:val="0"/>
        <w:spacing w:line="360" w:lineRule="auto"/>
        <w:rPr>
          <w:rFonts w:ascii="华文中宋" w:hAnsi="华文中宋" w:eastAsia="华文中宋" w:cs="华文中宋"/>
          <w:b/>
          <w:szCs w:val="21"/>
        </w:rPr>
      </w:pPr>
      <w:bookmarkStart w:id="104" w:name="PO_3000009613_PM031_7"/>
      <w:r>
        <w:rPr>
          <w:rFonts w:hint="eastAsia" w:ascii="华文中宋" w:hAnsi="华文中宋" w:eastAsia="华文中宋"/>
          <w:szCs w:val="21"/>
          <w:lang w:eastAsia="zh-CN"/>
        </w:rPr>
        <w:t>山西省公共资源交易中心（山西省省级政府采购中心）</w:t>
      </w:r>
      <w:bookmarkEnd w:id="104"/>
      <w:r>
        <w:rPr>
          <w:rFonts w:hint="eastAsia" w:ascii="华文中宋" w:hAnsi="华文中宋" w:eastAsia="华文中宋" w:cs="华文中宋"/>
          <w:b/>
          <w:szCs w:val="21"/>
        </w:rPr>
        <w:t>：</w:t>
      </w:r>
    </w:p>
    <w:p w14:paraId="73191705">
      <w:pPr>
        <w:snapToGrid w:val="0"/>
        <w:spacing w:line="360" w:lineRule="auto"/>
        <w:ind w:firstLine="420" w:firstLineChars="200"/>
        <w:rPr>
          <w:rFonts w:ascii="华文中宋" w:hAnsi="华文中宋" w:eastAsia="华文中宋" w:cs="华文中宋"/>
          <w:szCs w:val="21"/>
        </w:rPr>
      </w:pPr>
      <w:r>
        <w:rPr>
          <w:rFonts w:hint="eastAsia" w:ascii="华文中宋" w:hAnsi="华文中宋" w:eastAsia="华文中宋" w:cs="华文中宋"/>
          <w:szCs w:val="21"/>
        </w:rPr>
        <w:t>本授权委托书声明：注册于</w:t>
      </w:r>
      <w:r>
        <w:rPr>
          <w:rFonts w:hint="eastAsia" w:ascii="华文中宋" w:hAnsi="华文中宋" w:eastAsia="华文中宋" w:cs="华文中宋"/>
          <w:szCs w:val="21"/>
          <w:u w:val="single"/>
        </w:rPr>
        <w:t>（投标人住址）</w:t>
      </w:r>
      <w:r>
        <w:rPr>
          <w:rFonts w:hint="eastAsia" w:ascii="华文中宋" w:hAnsi="华文中宋" w:eastAsia="华文中宋" w:cs="华文中宋"/>
          <w:szCs w:val="21"/>
        </w:rPr>
        <w:t>的</w:t>
      </w:r>
      <w:r>
        <w:rPr>
          <w:rFonts w:hint="eastAsia" w:ascii="华文中宋" w:hAnsi="华文中宋" w:eastAsia="华文中宋" w:cs="华文中宋"/>
          <w:szCs w:val="21"/>
          <w:u w:val="single"/>
        </w:rPr>
        <w:t>（投标人名称）</w:t>
      </w:r>
      <w:r>
        <w:rPr>
          <w:rFonts w:hint="eastAsia" w:ascii="华文中宋" w:hAnsi="华文中宋" w:eastAsia="华文中宋" w:cs="华文中宋"/>
          <w:szCs w:val="21"/>
        </w:rPr>
        <w:t>法定代表人（负责人）</w:t>
      </w:r>
      <w:r>
        <w:rPr>
          <w:rFonts w:hint="eastAsia" w:ascii="华文中宋" w:hAnsi="华文中宋" w:eastAsia="华文中宋" w:cs="华文中宋"/>
          <w:szCs w:val="21"/>
          <w:u w:val="single"/>
        </w:rPr>
        <w:t>（法定代表人姓名、职务、身份证号）</w:t>
      </w:r>
      <w:r>
        <w:rPr>
          <w:rFonts w:hint="eastAsia" w:ascii="华文中宋" w:hAnsi="华文中宋" w:eastAsia="华文中宋" w:cs="华文中宋"/>
          <w:szCs w:val="21"/>
        </w:rPr>
        <w:t>代表本公司授权</w:t>
      </w:r>
      <w:r>
        <w:rPr>
          <w:rFonts w:hint="eastAsia" w:ascii="华文中宋" w:hAnsi="华文中宋" w:eastAsia="华文中宋" w:cs="华文中宋"/>
          <w:szCs w:val="21"/>
          <w:u w:val="single"/>
        </w:rPr>
        <w:t>（投标人代表姓名、职务、身份证号）</w:t>
      </w:r>
      <w:r>
        <w:rPr>
          <w:rFonts w:hint="eastAsia" w:ascii="华文中宋" w:hAnsi="华文中宋" w:eastAsia="华文中宋" w:cs="华文中宋"/>
          <w:szCs w:val="21"/>
        </w:rPr>
        <w:t>为本公司的合法代理人，就贵方组织</w:t>
      </w:r>
      <w:r>
        <w:rPr>
          <w:rFonts w:hint="eastAsia" w:ascii="华文中宋" w:hAnsi="华文中宋" w:eastAsia="华文中宋" w:cs="华文中宋"/>
          <w:spacing w:val="6"/>
          <w:szCs w:val="21"/>
          <w:u w:val="single"/>
        </w:rPr>
        <w:t>（项目名称、项目编号）</w:t>
      </w:r>
      <w:r>
        <w:rPr>
          <w:rFonts w:hint="eastAsia" w:ascii="华文中宋" w:hAnsi="华文中宋" w:eastAsia="华文中宋" w:cs="华文中宋"/>
          <w:szCs w:val="21"/>
        </w:rPr>
        <w:t>项目，以本公司名义处理一切与之有关的事务。</w:t>
      </w:r>
    </w:p>
    <w:p w14:paraId="1CF47526">
      <w:pPr>
        <w:snapToGrid w:val="0"/>
        <w:spacing w:line="360" w:lineRule="auto"/>
        <w:ind w:firstLine="420" w:firstLineChars="200"/>
        <w:rPr>
          <w:rFonts w:ascii="华文中宋" w:hAnsi="华文中宋" w:eastAsia="华文中宋" w:cs="华文中宋"/>
          <w:b/>
          <w:szCs w:val="21"/>
        </w:rPr>
      </w:pPr>
      <w:r>
        <w:rPr>
          <w:rFonts w:hint="eastAsia" w:ascii="华文中宋" w:hAnsi="华文中宋" w:eastAsia="华文中宋" w:cs="华文中宋"/>
          <w:szCs w:val="21"/>
        </w:rPr>
        <w:t>本授权书于    年  月  日生效，特此声明</w:t>
      </w:r>
    </w:p>
    <w:p w14:paraId="7CA40703">
      <w:pPr>
        <w:spacing w:line="276" w:lineRule="auto"/>
        <w:rPr>
          <w:rFonts w:ascii="华文中宋" w:hAnsi="华文中宋" w:eastAsia="华文中宋" w:cs="华文中宋"/>
          <w:b/>
          <w:szCs w:val="21"/>
        </w:rPr>
      </w:pPr>
      <w:r>
        <w:rPr>
          <w:rFonts w:hint="eastAsia" w:ascii="华文中宋" w:hAnsi="华文中宋" w:eastAsia="华文中宋" w:cs="华文中宋"/>
          <w:b/>
          <w:szCs w:val="21"/>
        </w:rPr>
        <w:t>附投标人代表有效的身份证正反两面</w:t>
      </w:r>
      <w:r>
        <w:rPr>
          <w:rFonts w:hint="eastAsia" w:ascii="华文中宋" w:hAnsi="华文中宋" w:eastAsia="华文中宋"/>
          <w:b/>
          <w:szCs w:val="21"/>
        </w:rPr>
        <w:t>扫描件</w:t>
      </w:r>
    </w:p>
    <w:tbl>
      <w:tblPr>
        <w:tblStyle w:val="23"/>
        <w:tblW w:w="92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5"/>
        <w:gridCol w:w="4615"/>
      </w:tblGrid>
      <w:tr w14:paraId="7A4E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3" w:hRule="atLeast"/>
        </w:trPr>
        <w:tc>
          <w:tcPr>
            <w:tcW w:w="4615" w:type="dxa"/>
          </w:tcPr>
          <w:p w14:paraId="18B29CC1">
            <w:pPr>
              <w:spacing w:line="276" w:lineRule="auto"/>
              <w:rPr>
                <w:rFonts w:ascii="华文中宋" w:hAnsi="华文中宋" w:eastAsia="华文中宋" w:cs="华文中宋"/>
                <w:b/>
                <w:szCs w:val="21"/>
              </w:rPr>
            </w:pPr>
          </w:p>
        </w:tc>
        <w:tc>
          <w:tcPr>
            <w:tcW w:w="4615" w:type="dxa"/>
          </w:tcPr>
          <w:p w14:paraId="5919A736">
            <w:pPr>
              <w:spacing w:line="276" w:lineRule="auto"/>
              <w:rPr>
                <w:rFonts w:ascii="华文中宋" w:hAnsi="华文中宋" w:eastAsia="华文中宋" w:cs="华文中宋"/>
                <w:b/>
                <w:szCs w:val="21"/>
              </w:rPr>
            </w:pPr>
          </w:p>
        </w:tc>
      </w:tr>
    </w:tbl>
    <w:p w14:paraId="4944EE01">
      <w:pPr>
        <w:spacing w:line="276" w:lineRule="auto"/>
        <w:rPr>
          <w:rFonts w:ascii="华文中宋" w:hAnsi="华文中宋" w:eastAsia="华文中宋" w:cs="华文中宋"/>
          <w:bCs/>
          <w:sz w:val="24"/>
        </w:rPr>
      </w:pPr>
      <w:r>
        <w:rPr>
          <w:rFonts w:ascii="华文中宋" w:hAnsi="华文中宋" w:eastAsia="华文中宋"/>
          <w:b/>
          <w:szCs w:val="21"/>
        </w:rPr>
        <w:br w:type="page"/>
      </w:r>
      <w:r>
        <w:rPr>
          <w:rFonts w:hint="eastAsia" w:ascii="华文中宋" w:hAnsi="华文中宋" w:eastAsia="华文中宋" w:cs="华文中宋"/>
          <w:b/>
          <w:sz w:val="24"/>
        </w:rPr>
        <w:t>（二）投标函格式</w:t>
      </w:r>
    </w:p>
    <w:p w14:paraId="54814E5E">
      <w:pPr>
        <w:spacing w:line="276" w:lineRule="auto"/>
        <w:jc w:val="center"/>
        <w:rPr>
          <w:rFonts w:ascii="华文中宋" w:hAnsi="华文中宋" w:eastAsia="华文中宋" w:cs="华文中宋"/>
          <w:bCs/>
          <w:sz w:val="24"/>
        </w:rPr>
      </w:pPr>
      <w:r>
        <w:rPr>
          <w:rFonts w:hint="eastAsia" w:ascii="华文中宋" w:hAnsi="华文中宋" w:eastAsia="华文中宋" w:cs="华文中宋"/>
          <w:b/>
          <w:sz w:val="24"/>
        </w:rPr>
        <w:t>投  标  函</w:t>
      </w:r>
    </w:p>
    <w:p w14:paraId="60350C07">
      <w:pPr>
        <w:tabs>
          <w:tab w:val="left" w:pos="4860"/>
        </w:tabs>
        <w:spacing w:line="360" w:lineRule="auto"/>
        <w:rPr>
          <w:rFonts w:ascii="华文中宋" w:hAnsi="华文中宋" w:eastAsia="华文中宋" w:cs="华文中宋"/>
        </w:rPr>
      </w:pPr>
      <w:bookmarkStart w:id="105" w:name="PO_3000009613_PM031_8"/>
      <w:r>
        <w:rPr>
          <w:rFonts w:hint="eastAsia" w:ascii="华文中宋" w:hAnsi="华文中宋" w:eastAsia="华文中宋"/>
          <w:bCs/>
          <w:szCs w:val="21"/>
          <w:lang w:eastAsia="zh-CN"/>
        </w:rPr>
        <w:t>山西省公共资源交易中心（山西省省级政府采购中心）</w:t>
      </w:r>
      <w:bookmarkEnd w:id="105"/>
      <w:r>
        <w:rPr>
          <w:rFonts w:hint="eastAsia" w:ascii="华文中宋" w:hAnsi="华文中宋" w:eastAsia="华文中宋" w:cs="华文中宋"/>
          <w:szCs w:val="21"/>
        </w:rPr>
        <w:t>：</w:t>
      </w:r>
    </w:p>
    <w:p w14:paraId="73A90424">
      <w:pPr>
        <w:pStyle w:val="20"/>
        <w:widowControl w:val="0"/>
        <w:snapToGrid w:val="0"/>
        <w:spacing w:before="0" w:beforeAutospacing="0" w:after="0" w:afterAutospacing="0" w:line="360" w:lineRule="auto"/>
        <w:ind w:firstLine="420" w:firstLineChars="200"/>
        <w:jc w:val="both"/>
        <w:rPr>
          <w:rFonts w:ascii="华文中宋" w:hAnsi="华文中宋" w:eastAsia="华文中宋" w:cs="华文中宋"/>
          <w:sz w:val="21"/>
          <w:szCs w:val="21"/>
        </w:rPr>
      </w:pPr>
      <w:r>
        <w:rPr>
          <w:rFonts w:ascii="华文中宋" w:hAnsi="华文中宋" w:eastAsia="华文中宋" w:cs="华文中宋"/>
          <w:kern w:val="2"/>
          <w:sz w:val="21"/>
          <w:szCs w:val="21"/>
          <w:u w:val="single"/>
        </w:rPr>
        <w:t>(</w:t>
      </w:r>
      <w:r>
        <w:rPr>
          <w:rFonts w:hint="eastAsia" w:ascii="华文中宋" w:hAnsi="华文中宋" w:eastAsia="华文中宋" w:cs="华文中宋"/>
          <w:kern w:val="2"/>
          <w:sz w:val="21"/>
          <w:szCs w:val="21"/>
          <w:u w:val="single"/>
        </w:rPr>
        <w:t>投标人名称</w:t>
      </w:r>
      <w:r>
        <w:rPr>
          <w:rFonts w:ascii="华文中宋" w:hAnsi="华文中宋" w:eastAsia="华文中宋" w:cs="华文中宋"/>
          <w:kern w:val="2"/>
          <w:sz w:val="21"/>
          <w:szCs w:val="21"/>
          <w:u w:val="single"/>
        </w:rPr>
        <w:t>)</w:t>
      </w:r>
      <w:r>
        <w:rPr>
          <w:rFonts w:hint="eastAsia" w:ascii="华文中宋" w:hAnsi="华文中宋" w:eastAsia="华文中宋" w:cs="华文中宋"/>
          <w:kern w:val="2"/>
          <w:sz w:val="21"/>
          <w:szCs w:val="21"/>
        </w:rPr>
        <w:t>授权</w:t>
      </w:r>
      <w:r>
        <w:rPr>
          <w:rFonts w:ascii="华文中宋" w:hAnsi="华文中宋" w:eastAsia="华文中宋" w:cs="华文中宋"/>
          <w:kern w:val="2"/>
          <w:sz w:val="21"/>
          <w:szCs w:val="21"/>
          <w:u w:val="single"/>
        </w:rPr>
        <w:t>(</w:t>
      </w:r>
      <w:r>
        <w:rPr>
          <w:rFonts w:hint="eastAsia" w:ascii="华文中宋" w:hAnsi="华文中宋" w:eastAsia="华文中宋" w:cs="华文中宋"/>
          <w:kern w:val="2"/>
          <w:sz w:val="21"/>
          <w:szCs w:val="21"/>
          <w:u w:val="single"/>
        </w:rPr>
        <w:t>投标人代表姓名</w:t>
      </w:r>
      <w:r>
        <w:rPr>
          <w:rFonts w:ascii="华文中宋" w:hAnsi="华文中宋" w:eastAsia="华文中宋" w:cs="华文中宋"/>
          <w:kern w:val="2"/>
          <w:sz w:val="21"/>
          <w:szCs w:val="21"/>
          <w:u w:val="single"/>
        </w:rPr>
        <w:t>)(</w:t>
      </w:r>
      <w:r>
        <w:rPr>
          <w:rFonts w:hint="eastAsia" w:ascii="华文中宋" w:hAnsi="华文中宋" w:eastAsia="华文中宋" w:cs="华文中宋"/>
          <w:kern w:val="2"/>
          <w:sz w:val="21"/>
          <w:szCs w:val="21"/>
          <w:u w:val="single"/>
        </w:rPr>
        <w:t>职务</w:t>
      </w:r>
      <w:r>
        <w:rPr>
          <w:rFonts w:ascii="华文中宋" w:hAnsi="华文中宋" w:eastAsia="华文中宋" w:cs="华文中宋"/>
          <w:kern w:val="2"/>
          <w:sz w:val="21"/>
          <w:szCs w:val="21"/>
          <w:u w:val="single"/>
        </w:rPr>
        <w:t>)</w:t>
      </w:r>
      <w:r>
        <w:rPr>
          <w:rFonts w:hint="eastAsia" w:ascii="华文中宋" w:hAnsi="华文中宋" w:eastAsia="华文中宋" w:cs="华文中宋"/>
          <w:kern w:val="2"/>
          <w:sz w:val="21"/>
          <w:szCs w:val="21"/>
        </w:rPr>
        <w:t>为我方代表，参加贵方组织的</w:t>
      </w:r>
      <w:r>
        <w:rPr>
          <w:rFonts w:ascii="华文中宋" w:hAnsi="华文中宋" w:eastAsia="华文中宋" w:cs="华文中宋"/>
          <w:kern w:val="2"/>
          <w:sz w:val="21"/>
          <w:szCs w:val="21"/>
          <w:u w:val="single"/>
        </w:rPr>
        <w:t>(</w:t>
      </w:r>
      <w:r>
        <w:rPr>
          <w:rFonts w:hint="eastAsia" w:ascii="华文中宋" w:hAnsi="华文中宋" w:eastAsia="华文中宋" w:cs="华文中宋"/>
          <w:kern w:val="2"/>
          <w:sz w:val="21"/>
          <w:szCs w:val="21"/>
          <w:u w:val="single"/>
        </w:rPr>
        <w:t>项目名称、项目编号</w:t>
      </w:r>
      <w:r>
        <w:rPr>
          <w:rFonts w:ascii="华文中宋" w:hAnsi="华文中宋" w:eastAsia="华文中宋" w:cs="华文中宋"/>
          <w:kern w:val="2"/>
          <w:sz w:val="21"/>
          <w:szCs w:val="21"/>
          <w:u w:val="single"/>
        </w:rPr>
        <w:t>)</w:t>
      </w:r>
      <w:r>
        <w:rPr>
          <w:rFonts w:hint="eastAsia" w:ascii="华文中宋" w:hAnsi="华文中宋" w:eastAsia="华文中宋" w:cs="华文中宋"/>
          <w:kern w:val="2"/>
          <w:sz w:val="21"/>
          <w:szCs w:val="21"/>
        </w:rPr>
        <w:t>招标的有关活动，并对此项目进行投标，</w:t>
      </w:r>
      <w:r>
        <w:rPr>
          <w:rFonts w:hint="eastAsia" w:ascii="华文中宋" w:hAnsi="华文中宋" w:eastAsia="华文中宋"/>
          <w:sz w:val="21"/>
          <w:szCs w:val="21"/>
        </w:rPr>
        <w:t>为此我方对以下内容作出完全响应：</w:t>
      </w:r>
    </w:p>
    <w:p w14:paraId="6CFF07AC">
      <w:pPr>
        <w:pStyle w:val="20"/>
        <w:widowControl w:val="0"/>
        <w:tabs>
          <w:tab w:val="left" w:pos="1711"/>
        </w:tabs>
        <w:adjustRightInd w:val="0"/>
        <w:snapToGrid w:val="0"/>
        <w:spacing w:before="0" w:beforeAutospacing="0" w:after="0" w:afterAutospacing="0" w:line="360" w:lineRule="auto"/>
        <w:ind w:firstLine="420" w:firstLineChars="200"/>
        <w:jc w:val="both"/>
        <w:rPr>
          <w:rFonts w:ascii="华文中宋" w:hAnsi="华文中宋" w:eastAsia="华文中宋" w:cs="华文中宋"/>
        </w:rPr>
      </w:pPr>
      <w:r>
        <w:rPr>
          <w:rFonts w:ascii="华文中宋" w:hAnsi="华文中宋" w:eastAsia="华文中宋" w:cs="华文中宋"/>
          <w:sz w:val="21"/>
          <w:szCs w:val="21"/>
        </w:rPr>
        <w:t>1</w:t>
      </w:r>
      <w:r>
        <w:rPr>
          <w:rFonts w:hint="eastAsia" w:ascii="华文中宋" w:hAnsi="华文中宋" w:eastAsia="华文中宋"/>
          <w:b/>
        </w:rPr>
        <w:t>．</w:t>
      </w:r>
      <w:r>
        <w:rPr>
          <w:rFonts w:hint="eastAsia" w:ascii="华文中宋" w:hAnsi="华文中宋" w:eastAsia="华文中宋" w:cs="华文中宋"/>
          <w:sz w:val="21"/>
          <w:szCs w:val="21"/>
        </w:rPr>
        <w:t>我方已仔细研究了本项目招标文件的全部内容，愿意以投标报价、招标文件要求及合同约定完成项目。</w:t>
      </w:r>
    </w:p>
    <w:p w14:paraId="1693248F">
      <w:pPr>
        <w:pStyle w:val="20"/>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rPr>
      </w:pPr>
      <w:r>
        <w:rPr>
          <w:rFonts w:ascii="华文中宋" w:hAnsi="华文中宋" w:eastAsia="华文中宋" w:cs="华文中宋"/>
          <w:sz w:val="21"/>
          <w:szCs w:val="21"/>
        </w:rPr>
        <w:t>2</w:t>
      </w:r>
      <w:r>
        <w:rPr>
          <w:rFonts w:hint="eastAsia" w:ascii="华文中宋" w:hAnsi="华文中宋" w:eastAsia="华文中宋"/>
          <w:b/>
        </w:rPr>
        <w:t>．</w:t>
      </w:r>
      <w:r>
        <w:rPr>
          <w:rFonts w:hint="eastAsia" w:ascii="华文中宋" w:hAnsi="华文中宋" w:eastAsia="华文中宋" w:cs="华文中宋"/>
          <w:sz w:val="21"/>
          <w:szCs w:val="21"/>
        </w:rPr>
        <w:t>我方同意在本项目招标文件中规定的投标有效期</w:t>
      </w:r>
      <w:r>
        <w:rPr>
          <w:rFonts w:ascii="华文中宋" w:hAnsi="华文中宋" w:eastAsia="华文中宋" w:cs="华文中宋"/>
          <w:sz w:val="21"/>
          <w:szCs w:val="21"/>
          <w:u w:val="single"/>
        </w:rPr>
        <w:t>90</w:t>
      </w:r>
      <w:r>
        <w:rPr>
          <w:rFonts w:hint="eastAsia" w:ascii="华文中宋" w:hAnsi="华文中宋" w:eastAsia="华文中宋" w:cs="华文中宋"/>
          <w:sz w:val="21"/>
          <w:szCs w:val="21"/>
        </w:rPr>
        <w:t>个日历天内（自</w:t>
      </w:r>
      <w:r>
        <w:rPr>
          <w:rFonts w:hint="eastAsia" w:ascii="华文中宋" w:hAnsi="华文中宋" w:eastAsia="华文中宋" w:cs="华文中宋"/>
          <w:sz w:val="21"/>
          <w:szCs w:val="21"/>
          <w:lang w:val="en-US" w:eastAsia="zh-CN"/>
        </w:rPr>
        <w:t>投标</w:t>
      </w:r>
      <w:r>
        <w:rPr>
          <w:rFonts w:hint="eastAsia" w:ascii="华文中宋" w:hAnsi="华文中宋" w:eastAsia="华文中宋" w:cs="华文中宋"/>
          <w:sz w:val="21"/>
          <w:szCs w:val="21"/>
        </w:rPr>
        <w:t>文件</w:t>
      </w:r>
      <w:r>
        <w:rPr>
          <w:rFonts w:hint="eastAsia" w:ascii="华文中宋" w:hAnsi="华文中宋" w:eastAsia="华文中宋" w:cs="华文中宋"/>
          <w:sz w:val="21"/>
          <w:szCs w:val="21"/>
          <w:lang w:val="en-US" w:eastAsia="zh-CN"/>
        </w:rPr>
        <w:t>上传截至</w:t>
      </w:r>
      <w:r>
        <w:rPr>
          <w:rFonts w:hint="eastAsia" w:ascii="华文中宋" w:hAnsi="华文中宋" w:eastAsia="华文中宋" w:cs="华文中宋"/>
          <w:sz w:val="21"/>
          <w:szCs w:val="21"/>
        </w:rPr>
        <w:t>之日起计算）遵守本投标文件中的承诺且在此期限期满之前均具有约束力。如果中标，投标有效期延长至合同履约完毕。</w:t>
      </w:r>
    </w:p>
    <w:p w14:paraId="6D08EB6D">
      <w:pPr>
        <w:pStyle w:val="20"/>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highlight w:val="none"/>
        </w:rPr>
      </w:pPr>
      <w:r>
        <w:rPr>
          <w:rFonts w:ascii="华文中宋" w:hAnsi="华文中宋" w:eastAsia="华文中宋" w:cs="华文中宋"/>
          <w:sz w:val="21"/>
          <w:szCs w:val="21"/>
        </w:rPr>
        <w:t>3</w:t>
      </w:r>
      <w:r>
        <w:rPr>
          <w:rFonts w:hint="eastAsia" w:ascii="华文中宋" w:hAnsi="华文中宋" w:eastAsia="华文中宋"/>
          <w:b/>
        </w:rPr>
        <w:t>．</w:t>
      </w:r>
      <w:r>
        <w:rPr>
          <w:rFonts w:hint="eastAsia" w:ascii="华文中宋" w:hAnsi="华文中宋" w:eastAsia="华文中宋" w:cs="华文中宋"/>
          <w:sz w:val="21"/>
          <w:szCs w:val="21"/>
        </w:rPr>
        <w:t>我方承诺已经具备《中华人民共和国政府采购法》中规定的参加政府采购活动的供应商应当具备</w:t>
      </w:r>
      <w:r>
        <w:rPr>
          <w:rFonts w:hint="eastAsia" w:ascii="华文中宋" w:hAnsi="华文中宋" w:eastAsia="华文中宋" w:cs="华文中宋"/>
          <w:sz w:val="21"/>
          <w:szCs w:val="21"/>
          <w:highlight w:val="none"/>
        </w:rPr>
        <w:t>的全部条件和本招标文件规定的特定资格要求。</w:t>
      </w:r>
    </w:p>
    <w:p w14:paraId="4259A437">
      <w:pPr>
        <w:snapToGrid w:val="0"/>
        <w:spacing w:line="360" w:lineRule="auto"/>
        <w:ind w:firstLine="420" w:firstLineChars="200"/>
        <w:rPr>
          <w:rFonts w:ascii="华文中宋" w:hAnsi="华文中宋" w:eastAsia="华文中宋" w:cs="华文中宋"/>
          <w:szCs w:val="21"/>
          <w:highlight w:val="none"/>
        </w:rPr>
      </w:pPr>
      <w:r>
        <w:rPr>
          <w:rFonts w:ascii="华文中宋" w:hAnsi="华文中宋" w:eastAsia="华文中宋" w:cs="华文中宋"/>
          <w:szCs w:val="21"/>
          <w:highlight w:val="none"/>
        </w:rPr>
        <w:t>4</w:t>
      </w:r>
      <w:r>
        <w:rPr>
          <w:rFonts w:hint="eastAsia" w:ascii="华文中宋" w:hAnsi="华文中宋" w:eastAsia="华文中宋"/>
          <w:b/>
          <w:highlight w:val="none"/>
        </w:rPr>
        <w:t>．</w:t>
      </w:r>
      <w:r>
        <w:rPr>
          <w:rFonts w:hint="eastAsia" w:ascii="华文中宋" w:hAnsi="华文中宋" w:eastAsia="华文中宋" w:cs="华文中宋"/>
          <w:szCs w:val="21"/>
          <w:highlight w:val="none"/>
        </w:rPr>
        <w:t>我方承诺提供符合招标文件规定的投标文件；我方承诺投标文件</w:t>
      </w:r>
      <w:r>
        <w:rPr>
          <w:rFonts w:hint="eastAsia" w:ascii="华文中宋" w:hAnsi="华文中宋" w:eastAsia="华文中宋" w:cs="华文中宋"/>
          <w:szCs w:val="21"/>
          <w:highlight w:val="none"/>
          <w:lang w:eastAsia="zh-CN"/>
        </w:rPr>
        <w:t>（</w:t>
      </w:r>
      <w:r>
        <w:rPr>
          <w:rFonts w:hint="eastAsia" w:ascii="华文中宋" w:hAnsi="华文中宋" w:eastAsia="华文中宋"/>
          <w:highlight w:val="none"/>
          <w:lang w:val="en-US" w:eastAsia="zh-CN"/>
        </w:rPr>
        <w:t>资格证明文件、商务技术文件</w:t>
      </w:r>
      <w:r>
        <w:rPr>
          <w:rFonts w:hint="eastAsia" w:ascii="华文中宋" w:hAnsi="华文中宋" w:eastAsia="华文中宋"/>
          <w:highlight w:val="none"/>
          <w:lang w:eastAsia="zh-CN"/>
        </w:rPr>
        <w:t>）</w:t>
      </w:r>
      <w:r>
        <w:rPr>
          <w:rFonts w:hint="eastAsia" w:ascii="华文中宋" w:hAnsi="华文中宋" w:eastAsia="华文中宋" w:cs="华文中宋"/>
          <w:szCs w:val="21"/>
          <w:highlight w:val="none"/>
        </w:rPr>
        <w:t>封面加盖电子印章后，投标文件</w:t>
      </w:r>
      <w:r>
        <w:rPr>
          <w:rFonts w:hint="eastAsia" w:ascii="华文中宋" w:hAnsi="华文中宋" w:eastAsia="华文中宋" w:cs="华文中宋"/>
          <w:szCs w:val="21"/>
          <w:highlight w:val="none"/>
          <w:lang w:val="en-US" w:eastAsia="zh-CN"/>
        </w:rPr>
        <w:t>中</w:t>
      </w:r>
      <w:r>
        <w:rPr>
          <w:rFonts w:hint="eastAsia" w:ascii="华文中宋" w:hAnsi="华文中宋" w:eastAsia="华文中宋"/>
          <w:highlight w:val="none"/>
          <w:lang w:val="en-US" w:eastAsia="zh-CN"/>
        </w:rPr>
        <w:t>相关声明、承诺及我方认为需要提供的</w:t>
      </w:r>
      <w:r>
        <w:rPr>
          <w:rFonts w:hint="eastAsia" w:ascii="华文中宋" w:hAnsi="华文中宋" w:eastAsia="华文中宋"/>
          <w:highlight w:val="none"/>
        </w:rPr>
        <w:t>其他内容均</w:t>
      </w:r>
      <w:r>
        <w:rPr>
          <w:rFonts w:ascii="华文中宋" w:hAnsi="华文中宋" w:eastAsia="华文中宋"/>
          <w:highlight w:val="none"/>
        </w:rPr>
        <w:t>视为具有法律效力</w:t>
      </w:r>
      <w:r>
        <w:rPr>
          <w:rFonts w:hint="eastAsia" w:ascii="华文中宋" w:hAnsi="华文中宋" w:eastAsia="华文中宋" w:cs="华文中宋"/>
          <w:szCs w:val="21"/>
          <w:highlight w:val="none"/>
        </w:rPr>
        <w:t>。</w:t>
      </w:r>
    </w:p>
    <w:p w14:paraId="09B30405">
      <w:pPr>
        <w:pStyle w:val="20"/>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rPr>
      </w:pPr>
      <w:r>
        <w:rPr>
          <w:rFonts w:ascii="华文中宋" w:hAnsi="华文中宋" w:eastAsia="华文中宋" w:cs="华文中宋"/>
          <w:sz w:val="21"/>
          <w:szCs w:val="21"/>
        </w:rPr>
        <w:t>5</w:t>
      </w:r>
      <w:r>
        <w:rPr>
          <w:rFonts w:hint="eastAsia" w:ascii="华文中宋" w:hAnsi="华文中宋" w:eastAsia="华文中宋"/>
          <w:b/>
        </w:rPr>
        <w:t>．</w:t>
      </w:r>
      <w:r>
        <w:rPr>
          <w:rFonts w:hint="eastAsia" w:ascii="华文中宋" w:hAnsi="华文中宋" w:eastAsia="华文中宋" w:cs="华文中宋"/>
          <w:sz w:val="21"/>
          <w:szCs w:val="21"/>
        </w:rPr>
        <w:t>我方按招标文件要求提供和交付的货物的投标报价详见开标报价一览表。</w:t>
      </w:r>
    </w:p>
    <w:p w14:paraId="5F5ACD2C">
      <w:pPr>
        <w:pStyle w:val="20"/>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rPr>
      </w:pPr>
      <w:r>
        <w:rPr>
          <w:rFonts w:ascii="华文中宋" w:hAnsi="华文中宋" w:eastAsia="华文中宋" w:cs="华文中宋"/>
          <w:sz w:val="21"/>
          <w:szCs w:val="21"/>
        </w:rPr>
        <w:t>6</w:t>
      </w:r>
      <w:r>
        <w:rPr>
          <w:rFonts w:hint="eastAsia" w:ascii="华文中宋" w:hAnsi="华文中宋" w:eastAsia="华文中宋"/>
          <w:b/>
        </w:rPr>
        <w:t>．</w:t>
      </w:r>
      <w:r>
        <w:rPr>
          <w:rFonts w:hint="eastAsia" w:ascii="华文中宋" w:hAnsi="华文中宋" w:eastAsia="华文中宋" w:cs="华文中宋"/>
          <w:sz w:val="21"/>
          <w:szCs w:val="21"/>
        </w:rPr>
        <w:t>我方完全理解投标报价超过招标文件公布的预算金额或最高限价时，导致投标无效。</w:t>
      </w:r>
    </w:p>
    <w:p w14:paraId="52371140">
      <w:pPr>
        <w:pStyle w:val="20"/>
        <w:widowControl w:val="0"/>
        <w:tabs>
          <w:tab w:val="left" w:pos="1680"/>
        </w:tabs>
        <w:adjustRightInd w:val="0"/>
        <w:snapToGrid w:val="0"/>
        <w:spacing w:before="0" w:beforeAutospacing="0" w:after="0" w:afterAutospacing="0" w:line="360" w:lineRule="auto"/>
        <w:ind w:firstLine="420" w:firstLineChars="200"/>
        <w:jc w:val="both"/>
        <w:rPr>
          <w:rFonts w:ascii="华文中宋" w:hAnsi="华文中宋" w:eastAsia="华文中宋" w:cs="华文中宋"/>
        </w:rPr>
      </w:pPr>
      <w:r>
        <w:rPr>
          <w:rFonts w:ascii="华文中宋" w:hAnsi="华文中宋" w:eastAsia="华文中宋" w:cs="华文中宋"/>
          <w:sz w:val="21"/>
          <w:szCs w:val="21"/>
        </w:rPr>
        <w:t>7</w:t>
      </w:r>
      <w:r>
        <w:rPr>
          <w:rFonts w:hint="eastAsia" w:ascii="华文中宋" w:hAnsi="华文中宋" w:eastAsia="华文中宋"/>
          <w:b/>
        </w:rPr>
        <w:t>．</w:t>
      </w:r>
      <w:r>
        <w:rPr>
          <w:rFonts w:hint="eastAsia" w:ascii="华文中宋" w:hAnsi="华文中宋" w:eastAsia="华文中宋" w:cs="华文中宋"/>
          <w:sz w:val="21"/>
          <w:szCs w:val="21"/>
        </w:rPr>
        <w:t>我方保证忠实地执行双方所签订的合同，并承担合同规定的责任和义务。</w:t>
      </w:r>
    </w:p>
    <w:p w14:paraId="7E6EE1C5">
      <w:pPr>
        <w:pStyle w:val="20"/>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rPr>
      </w:pPr>
      <w:r>
        <w:rPr>
          <w:rFonts w:ascii="华文中宋" w:hAnsi="华文中宋" w:eastAsia="华文中宋" w:cs="华文中宋"/>
          <w:sz w:val="21"/>
          <w:szCs w:val="21"/>
        </w:rPr>
        <w:t>8</w:t>
      </w:r>
      <w:r>
        <w:rPr>
          <w:rFonts w:hint="eastAsia" w:ascii="华文中宋" w:hAnsi="华文中宋" w:eastAsia="华文中宋"/>
          <w:b/>
        </w:rPr>
        <w:t>．</w:t>
      </w:r>
      <w:r>
        <w:rPr>
          <w:rFonts w:hint="eastAsia" w:ascii="华文中宋" w:hAnsi="华文中宋" w:eastAsia="华文中宋" w:cs="华文中宋"/>
          <w:sz w:val="21"/>
          <w:szCs w:val="21"/>
        </w:rPr>
        <w:t>我方承诺完全满足和响应招标文件中的各项商务和技术要求。</w:t>
      </w:r>
    </w:p>
    <w:p w14:paraId="18000B7D">
      <w:pPr>
        <w:pStyle w:val="20"/>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sz w:val="21"/>
          <w:szCs w:val="21"/>
        </w:rPr>
      </w:pPr>
      <w:r>
        <w:rPr>
          <w:rFonts w:ascii="华文中宋" w:hAnsi="华文中宋" w:eastAsia="华文中宋" w:cs="华文中宋"/>
          <w:sz w:val="21"/>
          <w:szCs w:val="21"/>
        </w:rPr>
        <w:t>9</w:t>
      </w:r>
      <w:r>
        <w:rPr>
          <w:rFonts w:hint="eastAsia" w:ascii="华文中宋" w:hAnsi="华文中宋" w:eastAsia="华文中宋"/>
          <w:b/>
          <w:sz w:val="21"/>
          <w:szCs w:val="21"/>
        </w:rPr>
        <w:t>．</w:t>
      </w:r>
      <w:r>
        <w:rPr>
          <w:rFonts w:hint="eastAsia" w:ascii="华文中宋" w:hAnsi="华文中宋" w:eastAsia="华文中宋" w:cs="华文中宋"/>
          <w:sz w:val="21"/>
          <w:szCs w:val="21"/>
        </w:rPr>
        <w:t>我方保证遵守招标文件的所有规定。</w:t>
      </w:r>
    </w:p>
    <w:p w14:paraId="27039019">
      <w:pPr>
        <w:pStyle w:val="20"/>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sz w:val="21"/>
          <w:szCs w:val="21"/>
          <w:highlight w:val="none"/>
        </w:rPr>
      </w:pPr>
      <w:r>
        <w:rPr>
          <w:rFonts w:ascii="华文中宋" w:hAnsi="华文中宋" w:eastAsia="华文中宋"/>
          <w:sz w:val="21"/>
          <w:szCs w:val="21"/>
        </w:rPr>
        <w:t>10</w:t>
      </w:r>
      <w:r>
        <w:rPr>
          <w:rFonts w:hint="eastAsia" w:ascii="华文中宋" w:hAnsi="华文中宋" w:eastAsia="华文中宋"/>
          <w:b/>
          <w:sz w:val="21"/>
          <w:szCs w:val="21"/>
        </w:rPr>
        <w:t>．</w:t>
      </w:r>
      <w:r>
        <w:rPr>
          <w:rFonts w:hint="eastAsia" w:ascii="华文中宋" w:hAnsi="华文中宋" w:eastAsia="华文中宋" w:cs="华文中宋"/>
          <w:sz w:val="21"/>
          <w:szCs w:val="21"/>
        </w:rPr>
        <w:t>我方对贵方在本次招标公告刊登的媒体上发布的公告或与本项目有关的通知，我方会</w:t>
      </w:r>
      <w:r>
        <w:rPr>
          <w:rFonts w:hint="eastAsia" w:ascii="华文中宋" w:hAnsi="华文中宋" w:eastAsia="华文中宋"/>
          <w:sz w:val="21"/>
          <w:szCs w:val="21"/>
        </w:rPr>
        <w:t>及时查看获取</w:t>
      </w:r>
      <w:r>
        <w:rPr>
          <w:rFonts w:hint="eastAsia" w:ascii="华文中宋" w:hAnsi="华文中宋" w:eastAsia="华文中宋"/>
          <w:sz w:val="21"/>
          <w:szCs w:val="21"/>
          <w:highlight w:val="none"/>
        </w:rPr>
        <w:t>。若因</w:t>
      </w:r>
      <w:r>
        <w:rPr>
          <w:rFonts w:hint="eastAsia" w:ascii="华文中宋" w:hAnsi="华文中宋" w:eastAsia="华文中宋" w:cs="华文中宋"/>
          <w:sz w:val="21"/>
          <w:szCs w:val="21"/>
          <w:highlight w:val="none"/>
        </w:rPr>
        <w:t>线路故障等其他原因导致通知延迟</w:t>
      </w:r>
      <w:r>
        <w:rPr>
          <w:rFonts w:hint="eastAsia" w:ascii="华文中宋" w:hAnsi="华文中宋" w:eastAsia="华文中宋"/>
          <w:sz w:val="21"/>
          <w:szCs w:val="21"/>
          <w:highlight w:val="none"/>
        </w:rPr>
        <w:t>获取</w:t>
      </w:r>
      <w:r>
        <w:rPr>
          <w:rFonts w:hint="eastAsia" w:ascii="华文中宋" w:hAnsi="华文中宋" w:eastAsia="华文中宋" w:cs="华文中宋"/>
          <w:sz w:val="21"/>
          <w:szCs w:val="21"/>
          <w:highlight w:val="none"/>
        </w:rPr>
        <w:t>或无法</w:t>
      </w:r>
      <w:r>
        <w:rPr>
          <w:rFonts w:hint="eastAsia" w:ascii="华文中宋" w:hAnsi="华文中宋" w:eastAsia="华文中宋"/>
          <w:sz w:val="21"/>
          <w:szCs w:val="21"/>
          <w:highlight w:val="none"/>
        </w:rPr>
        <w:t>获取</w:t>
      </w:r>
      <w:r>
        <w:rPr>
          <w:rFonts w:hint="eastAsia" w:ascii="华文中宋" w:hAnsi="华文中宋" w:eastAsia="华文中宋" w:cs="华文中宋"/>
          <w:sz w:val="21"/>
          <w:szCs w:val="21"/>
          <w:highlight w:val="none"/>
        </w:rPr>
        <w:t>，责任由我方自负。</w:t>
      </w:r>
    </w:p>
    <w:p w14:paraId="64350844">
      <w:pPr>
        <w:pStyle w:val="20"/>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sz w:val="21"/>
          <w:szCs w:val="21"/>
          <w:highlight w:val="none"/>
        </w:rPr>
      </w:pPr>
      <w:r>
        <w:rPr>
          <w:rFonts w:ascii="华文中宋" w:hAnsi="华文中宋" w:eastAsia="华文中宋" w:cs="华文中宋"/>
          <w:sz w:val="21"/>
          <w:szCs w:val="21"/>
          <w:highlight w:val="none"/>
        </w:rPr>
        <w:t>11</w:t>
      </w:r>
      <w:r>
        <w:rPr>
          <w:rFonts w:hint="eastAsia" w:ascii="华文中宋" w:hAnsi="华文中宋" w:eastAsia="华文中宋"/>
          <w:b/>
          <w:sz w:val="21"/>
          <w:szCs w:val="21"/>
          <w:highlight w:val="none"/>
        </w:rPr>
        <w:t>．</w:t>
      </w:r>
      <w:r>
        <w:rPr>
          <w:rFonts w:hint="eastAsia" w:ascii="华文中宋" w:hAnsi="华文中宋" w:eastAsia="华文中宋" w:cs="华文中宋"/>
          <w:sz w:val="21"/>
          <w:szCs w:val="21"/>
          <w:highlight w:val="none"/>
        </w:rPr>
        <w:t>我方如果在投标文件解密后规定的投标有效期内撤回投标，</w:t>
      </w:r>
      <w:r>
        <w:rPr>
          <w:rFonts w:hint="eastAsia" w:ascii="华文中宋" w:hAnsi="华文中宋" w:eastAsia="华文中宋" w:cs="华文中宋"/>
          <w:sz w:val="21"/>
          <w:szCs w:val="21"/>
          <w:highlight w:val="none"/>
          <w:lang w:val="en-US" w:eastAsia="zh-CN"/>
        </w:rPr>
        <w:t>贵方不予退回我方提交的保证金</w:t>
      </w:r>
      <w:r>
        <w:rPr>
          <w:rFonts w:hint="eastAsia" w:ascii="华文中宋" w:hAnsi="华文中宋" w:eastAsia="华文中宋" w:cs="华文中宋"/>
          <w:color w:val="auto"/>
          <w:sz w:val="21"/>
          <w:szCs w:val="21"/>
          <w:highlight w:val="none"/>
        </w:rPr>
        <w:t>。</w:t>
      </w:r>
    </w:p>
    <w:p w14:paraId="2035A2E5">
      <w:pPr>
        <w:pStyle w:val="20"/>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sz w:val="21"/>
          <w:szCs w:val="21"/>
        </w:rPr>
      </w:pPr>
      <w:r>
        <w:rPr>
          <w:rFonts w:ascii="华文中宋" w:hAnsi="华文中宋" w:eastAsia="华文中宋" w:cs="华文中宋"/>
          <w:sz w:val="21"/>
          <w:szCs w:val="21"/>
        </w:rPr>
        <w:t>12</w:t>
      </w:r>
      <w:r>
        <w:rPr>
          <w:rFonts w:hint="eastAsia" w:ascii="华文中宋" w:hAnsi="华文中宋" w:eastAsia="华文中宋"/>
          <w:b/>
          <w:sz w:val="21"/>
          <w:szCs w:val="21"/>
        </w:rPr>
        <w:t>．</w:t>
      </w:r>
      <w:r>
        <w:rPr>
          <w:rFonts w:hint="eastAsia" w:ascii="华文中宋" w:hAnsi="华文中宋" w:eastAsia="华文中宋" w:cs="华文中宋"/>
          <w:sz w:val="21"/>
          <w:szCs w:val="21"/>
        </w:rPr>
        <w:t>我方完全理解贵方不一定接受最低价的投标或收到的任何投标。</w:t>
      </w:r>
    </w:p>
    <w:p w14:paraId="5BC326B7">
      <w:pPr>
        <w:pStyle w:val="20"/>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sz w:val="21"/>
          <w:szCs w:val="21"/>
        </w:rPr>
      </w:pPr>
      <w:r>
        <w:rPr>
          <w:rFonts w:ascii="华文中宋" w:hAnsi="华文中宋" w:eastAsia="华文中宋" w:cs="华文中宋"/>
          <w:sz w:val="21"/>
          <w:szCs w:val="21"/>
        </w:rPr>
        <w:t>13</w:t>
      </w:r>
      <w:r>
        <w:rPr>
          <w:rFonts w:hint="eastAsia" w:ascii="华文中宋" w:hAnsi="华文中宋" w:eastAsia="华文中宋"/>
          <w:b/>
          <w:sz w:val="21"/>
          <w:szCs w:val="21"/>
        </w:rPr>
        <w:t>．</w:t>
      </w:r>
      <w:r>
        <w:rPr>
          <w:rFonts w:hint="eastAsia" w:ascii="华文中宋" w:hAnsi="华文中宋" w:eastAsia="华文中宋" w:cs="华文中宋"/>
          <w:sz w:val="21"/>
          <w:szCs w:val="21"/>
        </w:rPr>
        <w:t>我方愿意向贵方提供任何与本项投标有关的数据、情况和技术资料。若贵方需要，我方愿意提供我方做出的一切承诺的证明材料。</w:t>
      </w:r>
    </w:p>
    <w:p w14:paraId="6385C9F5">
      <w:pPr>
        <w:pStyle w:val="20"/>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sz w:val="21"/>
          <w:szCs w:val="21"/>
        </w:rPr>
      </w:pPr>
      <w:r>
        <w:rPr>
          <w:rFonts w:ascii="华文中宋" w:hAnsi="华文中宋" w:eastAsia="华文中宋" w:cs="华文中宋"/>
          <w:sz w:val="21"/>
          <w:szCs w:val="21"/>
        </w:rPr>
        <w:t>14</w:t>
      </w:r>
      <w:r>
        <w:rPr>
          <w:rFonts w:hint="eastAsia" w:ascii="华文中宋" w:hAnsi="华文中宋" w:eastAsia="华文中宋"/>
          <w:b/>
          <w:sz w:val="21"/>
          <w:szCs w:val="21"/>
        </w:rPr>
        <w:t>．</w:t>
      </w:r>
      <w:r>
        <w:rPr>
          <w:rFonts w:hint="eastAsia" w:ascii="华文中宋" w:hAnsi="华文中宋" w:eastAsia="华文中宋" w:cs="华文中宋"/>
          <w:sz w:val="21"/>
          <w:szCs w:val="21"/>
        </w:rPr>
        <w:t>我方已详细审核全部投标文件，包括投标文件修改书（如有的话）、参考资料及有关附件，确认无误。</w:t>
      </w:r>
    </w:p>
    <w:p w14:paraId="65864190">
      <w:pPr>
        <w:pStyle w:val="20"/>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sz w:val="21"/>
          <w:szCs w:val="21"/>
        </w:rPr>
      </w:pPr>
      <w:r>
        <w:rPr>
          <w:rFonts w:ascii="华文中宋" w:hAnsi="华文中宋" w:eastAsia="华文中宋" w:cs="华文中宋"/>
          <w:sz w:val="21"/>
          <w:szCs w:val="21"/>
        </w:rPr>
        <w:t>15</w:t>
      </w:r>
      <w:r>
        <w:rPr>
          <w:rFonts w:hint="eastAsia" w:ascii="华文中宋" w:hAnsi="华文中宋" w:eastAsia="华文中宋"/>
          <w:b/>
          <w:sz w:val="21"/>
          <w:szCs w:val="21"/>
        </w:rPr>
        <w:t>．</w:t>
      </w:r>
      <w:r>
        <w:rPr>
          <w:rFonts w:hint="eastAsia" w:ascii="华文中宋" w:hAnsi="华文中宋" w:eastAsia="华文中宋" w:cs="华文中宋"/>
          <w:sz w:val="21"/>
          <w:szCs w:val="21"/>
        </w:rPr>
        <w:t>采购人若需追加采购本项目招标文件所列货物及相关服务的，在不改变合同其他实质性条款的前提下，我方按相同或更优惠的折扣率保证供货。</w:t>
      </w:r>
    </w:p>
    <w:p w14:paraId="5DB13991">
      <w:pPr>
        <w:pStyle w:val="20"/>
        <w:widowControl w:val="0"/>
        <w:adjustRightInd w:val="0"/>
        <w:snapToGrid w:val="0"/>
        <w:spacing w:before="0" w:beforeAutospacing="0" w:after="0" w:afterAutospacing="0" w:line="360" w:lineRule="auto"/>
        <w:ind w:firstLine="420" w:firstLineChars="200"/>
        <w:jc w:val="both"/>
        <w:rPr>
          <w:rFonts w:hint="eastAsia" w:ascii="华文中宋" w:hAnsi="华文中宋" w:eastAsia="华文中宋" w:cs="华文中宋"/>
          <w:sz w:val="21"/>
          <w:szCs w:val="21"/>
          <w:highlight w:val="none"/>
        </w:rPr>
      </w:pPr>
      <w:r>
        <w:rPr>
          <w:rFonts w:ascii="华文中宋" w:hAnsi="华文中宋" w:eastAsia="华文中宋" w:cs="华文中宋"/>
          <w:sz w:val="21"/>
          <w:szCs w:val="21"/>
          <w:highlight w:val="none"/>
        </w:rPr>
        <w:t>16</w:t>
      </w:r>
      <w:r>
        <w:rPr>
          <w:rFonts w:hint="eastAsia" w:ascii="华文中宋" w:hAnsi="华文中宋" w:eastAsia="华文中宋"/>
          <w:b/>
          <w:sz w:val="21"/>
          <w:szCs w:val="21"/>
          <w:highlight w:val="none"/>
        </w:rPr>
        <w:t>．</w:t>
      </w:r>
      <w:r>
        <w:rPr>
          <w:rFonts w:hint="eastAsia" w:ascii="华文中宋" w:hAnsi="华文中宋" w:eastAsia="华文中宋" w:cs="华文中宋"/>
          <w:sz w:val="21"/>
          <w:szCs w:val="21"/>
          <w:highlight w:val="none"/>
        </w:rPr>
        <w:t>我方承诺接受招标文件中合同文本全部条款且无任何异议。</w:t>
      </w:r>
    </w:p>
    <w:p w14:paraId="5893DAE9">
      <w:pPr>
        <w:pStyle w:val="20"/>
        <w:widowControl w:val="0"/>
        <w:adjustRightInd w:val="0"/>
        <w:snapToGrid w:val="0"/>
        <w:spacing w:before="0" w:beforeAutospacing="0" w:after="0" w:afterAutospacing="0" w:line="360" w:lineRule="auto"/>
        <w:ind w:firstLine="420" w:firstLineChars="200"/>
        <w:jc w:val="both"/>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lang w:val="en-US" w:eastAsia="zh-CN"/>
        </w:rPr>
        <w:t>17. 我方承诺投标项目若涉及缴纳保证金的，保证金从我方基本账户上转出。</w:t>
      </w:r>
    </w:p>
    <w:p w14:paraId="363221A5">
      <w:pPr>
        <w:snapToGrid w:val="0"/>
        <w:spacing w:line="360" w:lineRule="auto"/>
        <w:ind w:firstLine="420" w:firstLineChars="200"/>
        <w:rPr>
          <w:rFonts w:ascii="华文中宋" w:hAnsi="华文中宋" w:eastAsia="华文中宋" w:cs="华文中宋"/>
          <w:szCs w:val="21"/>
        </w:rPr>
      </w:pPr>
      <w:r>
        <w:rPr>
          <w:rFonts w:hint="eastAsia" w:ascii="华文中宋" w:hAnsi="华文中宋" w:eastAsia="华文中宋" w:cs="华文中宋"/>
          <w:szCs w:val="21"/>
        </w:rPr>
        <w:t>所有有关本次投标的一切往来联系方式为：</w:t>
      </w:r>
    </w:p>
    <w:p w14:paraId="3211F792">
      <w:pPr>
        <w:snapToGrid w:val="0"/>
        <w:spacing w:line="360" w:lineRule="auto"/>
        <w:ind w:firstLine="420" w:firstLineChars="200"/>
        <w:rPr>
          <w:rFonts w:ascii="华文中宋" w:hAnsi="华文中宋" w:eastAsia="华文中宋" w:cs="华文中宋"/>
          <w:szCs w:val="21"/>
        </w:rPr>
      </w:pPr>
      <w:r>
        <w:rPr>
          <w:rFonts w:hint="eastAsia" w:ascii="华文中宋" w:hAnsi="华文中宋" w:eastAsia="华文中宋" w:cs="华文中宋"/>
          <w:szCs w:val="21"/>
        </w:rPr>
        <w:t>地址：</w:t>
      </w:r>
      <w:r>
        <w:rPr>
          <w:rFonts w:ascii="华文中宋" w:hAnsi="华文中宋" w:eastAsia="华文中宋" w:cs="华文中宋"/>
          <w:szCs w:val="21"/>
        </w:rPr>
        <w:tab/>
      </w:r>
      <w:r>
        <w:rPr>
          <w:rFonts w:ascii="华文中宋" w:hAnsi="华文中宋" w:eastAsia="华文中宋" w:cs="华文中宋"/>
          <w:szCs w:val="21"/>
        </w:rPr>
        <w:tab/>
      </w:r>
    </w:p>
    <w:p w14:paraId="5AE1A053">
      <w:pPr>
        <w:snapToGrid w:val="0"/>
        <w:spacing w:line="360" w:lineRule="auto"/>
        <w:ind w:firstLine="420" w:firstLineChars="200"/>
        <w:rPr>
          <w:rFonts w:ascii="华文中宋" w:hAnsi="华文中宋" w:eastAsia="华文中宋" w:cs="华文中宋"/>
          <w:szCs w:val="21"/>
        </w:rPr>
      </w:pPr>
      <w:r>
        <w:rPr>
          <w:rFonts w:hint="eastAsia" w:ascii="华文中宋" w:hAnsi="华文中宋" w:eastAsia="华文中宋" w:cs="华文中宋"/>
          <w:szCs w:val="21"/>
        </w:rPr>
        <w:t>电话：</w:t>
      </w:r>
      <w:r>
        <w:rPr>
          <w:rFonts w:ascii="华文中宋" w:hAnsi="华文中宋" w:eastAsia="华文中宋" w:cs="华文中宋"/>
          <w:szCs w:val="21"/>
        </w:rPr>
        <w:tab/>
      </w:r>
    </w:p>
    <w:p w14:paraId="4AD5DE1F">
      <w:pPr>
        <w:tabs>
          <w:tab w:val="left" w:pos="480"/>
        </w:tabs>
        <w:snapToGrid w:val="0"/>
        <w:spacing w:line="360" w:lineRule="auto"/>
        <w:ind w:firstLine="420" w:firstLineChars="200"/>
        <w:rPr>
          <w:rFonts w:ascii="华文中宋" w:hAnsi="华文中宋" w:eastAsia="华文中宋" w:cs="华文中宋"/>
          <w:szCs w:val="21"/>
        </w:rPr>
      </w:pPr>
      <w:r>
        <w:rPr>
          <w:rFonts w:hint="eastAsia" w:ascii="华文中宋" w:hAnsi="华文中宋" w:eastAsia="华文中宋" w:cs="华文中宋"/>
          <w:szCs w:val="21"/>
        </w:rPr>
        <w:t>投标人代表姓名：</w:t>
      </w:r>
    </w:p>
    <w:p w14:paraId="513E7A55">
      <w:pPr>
        <w:tabs>
          <w:tab w:val="left" w:pos="480"/>
        </w:tabs>
        <w:snapToGrid w:val="0"/>
        <w:spacing w:line="360" w:lineRule="auto"/>
        <w:ind w:firstLine="420" w:firstLineChars="200"/>
        <w:jc w:val="right"/>
        <w:rPr>
          <w:rFonts w:ascii="华文中宋" w:hAnsi="华文中宋" w:eastAsia="华文中宋" w:cs="华文中宋"/>
          <w:szCs w:val="21"/>
        </w:rPr>
      </w:pPr>
      <w:r>
        <w:rPr>
          <w:rFonts w:hint="eastAsia" w:ascii="华文中宋" w:hAnsi="华文中宋" w:eastAsia="华文中宋" w:cs="华文中宋"/>
          <w:szCs w:val="21"/>
        </w:rPr>
        <w:t>投标人：（法人电子印章）</w:t>
      </w:r>
    </w:p>
    <w:p w14:paraId="5C278DF1">
      <w:pPr>
        <w:tabs>
          <w:tab w:val="left" w:pos="480"/>
        </w:tabs>
        <w:snapToGrid w:val="0"/>
        <w:spacing w:line="360" w:lineRule="auto"/>
        <w:ind w:firstLine="420" w:firstLineChars="200"/>
        <w:jc w:val="right"/>
        <w:rPr>
          <w:rFonts w:hint="eastAsia" w:ascii="华文中宋" w:hAnsi="华文中宋" w:eastAsia="华文中宋" w:cs="华文中宋"/>
          <w:b/>
          <w:kern w:val="0"/>
          <w:sz w:val="24"/>
        </w:rPr>
      </w:pPr>
      <w:r>
        <w:rPr>
          <w:rFonts w:hint="eastAsia" w:ascii="华文中宋" w:hAnsi="华文中宋" w:eastAsia="华文中宋" w:cs="华文中宋"/>
          <w:szCs w:val="21"/>
        </w:rPr>
        <w:t>日 期：    年    月    日</w:t>
      </w:r>
    </w:p>
    <w:p w14:paraId="66994BFD">
      <w:pPr>
        <w:spacing w:line="360" w:lineRule="auto"/>
        <w:rPr>
          <w:rFonts w:ascii="华文中宋" w:hAnsi="华文中宋" w:eastAsia="华文中宋"/>
          <w:szCs w:val="21"/>
        </w:rPr>
      </w:pPr>
      <w:r>
        <w:rPr>
          <w:rFonts w:hint="eastAsia" w:ascii="华文中宋" w:hAnsi="华文中宋" w:eastAsia="华文中宋" w:cs="华文中宋"/>
          <w:b/>
          <w:kern w:val="0"/>
          <w:sz w:val="24"/>
        </w:rPr>
        <w:t>（三）以下内容提供《政府集中采购供应商信用承诺书》一份。</w:t>
      </w:r>
    </w:p>
    <w:p w14:paraId="49B55094">
      <w:pPr>
        <w:spacing w:line="360" w:lineRule="auto"/>
        <w:ind w:firstLine="420" w:firstLineChars="200"/>
        <w:rPr>
          <w:rFonts w:hint="eastAsia" w:ascii="华文中宋" w:hAnsi="华文中宋" w:eastAsia="华文中宋"/>
          <w:color w:val="auto"/>
          <w:highlight w:val="none"/>
        </w:rPr>
      </w:pPr>
      <w:r>
        <w:rPr>
          <w:rFonts w:hint="eastAsia" w:ascii="华文中宋" w:hAnsi="华文中宋" w:eastAsia="华文中宋"/>
          <w:color w:val="auto"/>
          <w:highlight w:val="none"/>
        </w:rPr>
        <w:t>具有独立承担民事责任的能力</w:t>
      </w:r>
    </w:p>
    <w:p w14:paraId="4389E806">
      <w:pPr>
        <w:spacing w:line="360" w:lineRule="auto"/>
        <w:ind w:firstLine="420" w:firstLineChars="200"/>
        <w:rPr>
          <w:rFonts w:ascii="华文中宋" w:hAnsi="华文中宋" w:eastAsia="华文中宋"/>
          <w:color w:val="auto"/>
          <w:kern w:val="0"/>
          <w:szCs w:val="21"/>
          <w:highlight w:val="none"/>
        </w:rPr>
      </w:pPr>
      <w:r>
        <w:rPr>
          <w:rFonts w:hint="eastAsia" w:ascii="华文中宋" w:hAnsi="华文中宋" w:eastAsia="华文中宋"/>
          <w:color w:val="auto"/>
          <w:kern w:val="0"/>
          <w:szCs w:val="21"/>
          <w:highlight w:val="none"/>
        </w:rPr>
        <w:t>具有良好的商业信誉和健全的财务会计制度</w:t>
      </w:r>
    </w:p>
    <w:p w14:paraId="5F85D904">
      <w:pPr>
        <w:spacing w:line="360" w:lineRule="auto"/>
        <w:ind w:firstLine="420" w:firstLineChars="200"/>
        <w:rPr>
          <w:rFonts w:ascii="华文中宋" w:hAnsi="华文中宋" w:eastAsia="华文中宋" w:cs="华文中宋"/>
          <w:color w:val="auto"/>
          <w:kern w:val="0"/>
          <w:szCs w:val="21"/>
          <w:highlight w:val="none"/>
        </w:rPr>
      </w:pPr>
      <w:r>
        <w:rPr>
          <w:rFonts w:hint="eastAsia" w:ascii="华文中宋" w:hAnsi="华文中宋" w:eastAsia="华文中宋" w:cs="华文中宋"/>
          <w:color w:val="auto"/>
          <w:kern w:val="0"/>
          <w:szCs w:val="21"/>
          <w:highlight w:val="none"/>
        </w:rPr>
        <w:t>具有依法缴纳税收</w:t>
      </w:r>
      <w:r>
        <w:rPr>
          <w:rFonts w:hint="eastAsia" w:ascii="华文中宋" w:hAnsi="华文中宋" w:eastAsia="华文中宋" w:cs="华文中宋"/>
          <w:color w:val="auto"/>
          <w:kern w:val="0"/>
          <w:szCs w:val="21"/>
          <w:highlight w:val="none"/>
          <w:lang w:val="en-US" w:eastAsia="zh-CN"/>
        </w:rPr>
        <w:t>和</w:t>
      </w:r>
      <w:r>
        <w:rPr>
          <w:rFonts w:hint="eastAsia" w:ascii="华文中宋" w:hAnsi="华文中宋" w:eastAsia="华文中宋" w:cs="华文中宋"/>
          <w:color w:val="auto"/>
          <w:kern w:val="0"/>
          <w:szCs w:val="21"/>
          <w:highlight w:val="none"/>
        </w:rPr>
        <w:t>社会保障资金的良好记录</w:t>
      </w:r>
    </w:p>
    <w:p w14:paraId="2AEA590C">
      <w:pPr>
        <w:spacing w:line="360" w:lineRule="auto"/>
        <w:ind w:firstLine="420" w:firstLineChars="200"/>
        <w:rPr>
          <w:rFonts w:ascii="华文中宋" w:hAnsi="华文中宋" w:eastAsia="华文中宋" w:cs="华文中宋"/>
          <w:color w:val="auto"/>
          <w:kern w:val="0"/>
          <w:szCs w:val="21"/>
          <w:highlight w:val="none"/>
        </w:rPr>
      </w:pPr>
      <w:r>
        <w:rPr>
          <w:rFonts w:hint="eastAsia" w:ascii="华文中宋" w:hAnsi="华文中宋" w:eastAsia="华文中宋" w:cs="华文中宋"/>
          <w:color w:val="auto"/>
          <w:kern w:val="0"/>
          <w:szCs w:val="21"/>
          <w:highlight w:val="none"/>
        </w:rPr>
        <w:t>具有履行合同</w:t>
      </w:r>
      <w:r>
        <w:rPr>
          <w:rFonts w:hint="eastAsia" w:ascii="华文中宋" w:hAnsi="华文中宋" w:eastAsia="华文中宋"/>
          <w:color w:val="auto"/>
          <w:szCs w:val="21"/>
          <w:highlight w:val="none"/>
        </w:rPr>
        <w:t>所必需的设备和专业技术能力</w:t>
      </w:r>
    </w:p>
    <w:p w14:paraId="4641C7A6">
      <w:pPr>
        <w:spacing w:line="360" w:lineRule="auto"/>
        <w:ind w:firstLine="420" w:firstLineChars="200"/>
        <w:rPr>
          <w:rFonts w:ascii="华文中宋" w:hAnsi="华文中宋" w:eastAsia="华文中宋" w:cs="华文中宋"/>
          <w:color w:val="auto"/>
          <w:kern w:val="0"/>
          <w:szCs w:val="21"/>
          <w:highlight w:val="none"/>
        </w:rPr>
      </w:pPr>
      <w:r>
        <w:rPr>
          <w:rFonts w:hint="eastAsia" w:ascii="华文中宋" w:hAnsi="华文中宋" w:eastAsia="华文中宋" w:cs="华文中宋"/>
          <w:color w:val="auto"/>
          <w:kern w:val="0"/>
          <w:szCs w:val="21"/>
          <w:highlight w:val="none"/>
        </w:rPr>
        <w:t>参加政府采购活动前三年内，在经营活动中没有重大违法记录</w:t>
      </w:r>
    </w:p>
    <w:p w14:paraId="7E52A19B">
      <w:pPr>
        <w:spacing w:line="360" w:lineRule="auto"/>
        <w:rPr>
          <w:rFonts w:ascii="华文中宋" w:hAnsi="华文中宋" w:eastAsia="华文中宋"/>
          <w:b/>
          <w:color w:val="auto"/>
          <w:sz w:val="24"/>
          <w:highlight w:val="none"/>
        </w:rPr>
      </w:pPr>
      <w:r>
        <w:rPr>
          <w:rFonts w:hint="eastAsia" w:ascii="华文中宋" w:hAnsi="华文中宋" w:eastAsia="华文中宋"/>
          <w:b/>
          <w:color w:val="auto"/>
          <w:sz w:val="24"/>
          <w:highlight w:val="none"/>
        </w:rPr>
        <w:t>政府集中采购供应商信用承诺书格式</w:t>
      </w:r>
    </w:p>
    <w:p w14:paraId="1EA9A03B">
      <w:pPr>
        <w:spacing w:line="360" w:lineRule="auto"/>
        <w:jc w:val="center"/>
        <w:rPr>
          <w:rFonts w:ascii="华文中宋" w:hAnsi="华文中宋" w:eastAsia="华文中宋"/>
          <w:b/>
          <w:color w:val="auto"/>
          <w:sz w:val="24"/>
          <w:highlight w:val="none"/>
        </w:rPr>
      </w:pPr>
      <w:r>
        <w:rPr>
          <w:rFonts w:hint="eastAsia" w:ascii="华文中宋" w:hAnsi="华文中宋" w:eastAsia="华文中宋"/>
          <w:b/>
          <w:color w:val="auto"/>
          <w:sz w:val="24"/>
          <w:highlight w:val="none"/>
        </w:rPr>
        <w:t>政府集中采购供应商信用承诺书</w:t>
      </w:r>
    </w:p>
    <w:p w14:paraId="00781DAE">
      <w:pPr>
        <w:spacing w:line="360" w:lineRule="auto"/>
        <w:rPr>
          <w:rFonts w:ascii="华文中宋" w:hAnsi="华文中宋" w:eastAsia="华文中宋"/>
          <w:color w:val="auto"/>
          <w:szCs w:val="21"/>
          <w:highlight w:val="none"/>
        </w:rPr>
      </w:pPr>
      <w:r>
        <w:rPr>
          <w:rFonts w:hint="eastAsia" w:ascii="华文中宋" w:hAnsi="华文中宋" w:eastAsia="华文中宋"/>
          <w:color w:val="auto"/>
          <w:szCs w:val="21"/>
          <w:highlight w:val="none"/>
          <w:lang w:val="en-US" w:eastAsia="zh-CN"/>
        </w:rPr>
        <w:t>投标人</w:t>
      </w:r>
      <w:r>
        <w:rPr>
          <w:rFonts w:hint="eastAsia" w:ascii="华文中宋" w:hAnsi="华文中宋" w:eastAsia="华文中宋"/>
          <w:color w:val="auto"/>
          <w:szCs w:val="21"/>
          <w:highlight w:val="none"/>
        </w:rPr>
        <w:t>名称</w:t>
      </w:r>
      <w:r>
        <w:rPr>
          <w:rFonts w:ascii="华文中宋" w:hAnsi="华文中宋" w:eastAsia="华文中宋"/>
          <w:color w:val="auto"/>
          <w:szCs w:val="21"/>
          <w:highlight w:val="none"/>
        </w:rPr>
        <w:t>:</w:t>
      </w:r>
    </w:p>
    <w:p w14:paraId="006D2CD3">
      <w:pPr>
        <w:spacing w:line="360" w:lineRule="auto"/>
        <w:rPr>
          <w:rFonts w:ascii="华文中宋" w:hAnsi="华文中宋" w:eastAsia="华文中宋"/>
          <w:color w:val="auto"/>
          <w:szCs w:val="21"/>
          <w:highlight w:val="none"/>
        </w:rPr>
      </w:pPr>
      <w:r>
        <w:rPr>
          <w:rFonts w:hint="eastAsia" w:ascii="华文中宋" w:hAnsi="华文中宋" w:eastAsia="华文中宋"/>
          <w:color w:val="auto"/>
          <w:szCs w:val="21"/>
          <w:highlight w:val="none"/>
        </w:rPr>
        <w:t>项目名称：</w:t>
      </w:r>
    </w:p>
    <w:p w14:paraId="143E1178">
      <w:pPr>
        <w:spacing w:line="360" w:lineRule="auto"/>
        <w:rPr>
          <w:rFonts w:ascii="华文中宋" w:hAnsi="华文中宋" w:eastAsia="华文中宋"/>
          <w:color w:val="auto"/>
          <w:szCs w:val="21"/>
          <w:highlight w:val="none"/>
        </w:rPr>
      </w:pPr>
      <w:r>
        <w:rPr>
          <w:rFonts w:hint="eastAsia" w:ascii="华文中宋" w:hAnsi="华文中宋" w:eastAsia="华文中宋"/>
          <w:color w:val="auto"/>
          <w:szCs w:val="21"/>
          <w:highlight w:val="none"/>
        </w:rPr>
        <w:t>项目编号：</w:t>
      </w:r>
    </w:p>
    <w:p w14:paraId="7886A075">
      <w:pPr>
        <w:spacing w:line="360" w:lineRule="auto"/>
        <w:ind w:firstLine="420" w:firstLineChars="200"/>
        <w:rPr>
          <w:rFonts w:ascii="华文中宋" w:hAnsi="华文中宋" w:eastAsia="华文中宋"/>
          <w:color w:val="auto"/>
          <w:szCs w:val="21"/>
          <w:highlight w:val="none"/>
        </w:rPr>
      </w:pPr>
      <w:r>
        <w:rPr>
          <w:rFonts w:hint="eastAsia" w:ascii="华文中宋" w:hAnsi="华文中宋" w:eastAsia="华文中宋"/>
          <w:color w:val="auto"/>
          <w:szCs w:val="21"/>
          <w:highlight w:val="none"/>
        </w:rPr>
        <w:t>为维护政府采购市场秩序</w:t>
      </w:r>
      <w:r>
        <w:rPr>
          <w:rFonts w:ascii="华文中宋" w:hAnsi="华文中宋" w:eastAsia="华文中宋"/>
          <w:color w:val="auto"/>
          <w:szCs w:val="21"/>
          <w:highlight w:val="none"/>
        </w:rPr>
        <w:t>,</w:t>
      </w:r>
      <w:r>
        <w:rPr>
          <w:rFonts w:hint="eastAsia" w:ascii="华文中宋" w:hAnsi="华文中宋" w:eastAsia="华文中宋"/>
          <w:color w:val="auto"/>
          <w:szCs w:val="21"/>
          <w:highlight w:val="none"/>
        </w:rPr>
        <w:t>遵循公开透明、公平竞争、公正原则和诚实信用原则</w:t>
      </w:r>
      <w:r>
        <w:rPr>
          <w:rFonts w:ascii="华文中宋" w:hAnsi="华文中宋" w:eastAsia="华文中宋"/>
          <w:color w:val="auto"/>
          <w:szCs w:val="21"/>
          <w:highlight w:val="none"/>
        </w:rPr>
        <w:t>,</w:t>
      </w:r>
      <w:r>
        <w:rPr>
          <w:rFonts w:hint="eastAsia" w:ascii="华文中宋" w:hAnsi="华文中宋" w:eastAsia="华文中宋"/>
          <w:color w:val="auto"/>
          <w:szCs w:val="21"/>
          <w:highlight w:val="none"/>
        </w:rPr>
        <w:t>本单位</w:t>
      </w:r>
      <w:r>
        <w:rPr>
          <w:rFonts w:ascii="华文中宋" w:hAnsi="华文中宋" w:eastAsia="华文中宋"/>
          <w:color w:val="auto"/>
          <w:szCs w:val="21"/>
          <w:highlight w:val="none"/>
        </w:rPr>
        <w:t>/</w:t>
      </w:r>
      <w:r>
        <w:rPr>
          <w:rFonts w:hint="eastAsia" w:ascii="华文中宋" w:hAnsi="华文中宋" w:eastAsia="华文中宋"/>
          <w:color w:val="auto"/>
          <w:szCs w:val="21"/>
          <w:highlight w:val="none"/>
        </w:rPr>
        <w:t>个人自愿做出以下承诺</w:t>
      </w:r>
      <w:r>
        <w:rPr>
          <w:rFonts w:ascii="华文中宋" w:hAnsi="华文中宋" w:eastAsia="华文中宋"/>
          <w:color w:val="auto"/>
          <w:szCs w:val="21"/>
          <w:highlight w:val="none"/>
        </w:rPr>
        <w:t>:</w:t>
      </w:r>
    </w:p>
    <w:p w14:paraId="28EDF69F">
      <w:pPr>
        <w:spacing w:line="360" w:lineRule="auto"/>
        <w:ind w:firstLine="420" w:firstLineChars="200"/>
        <w:rPr>
          <w:rFonts w:ascii="华文中宋" w:hAnsi="华文中宋" w:eastAsia="华文中宋"/>
          <w:color w:val="auto"/>
          <w:szCs w:val="21"/>
          <w:highlight w:val="none"/>
        </w:rPr>
      </w:pPr>
      <w:r>
        <w:rPr>
          <w:rFonts w:ascii="华文中宋" w:hAnsi="华文中宋" w:eastAsia="华文中宋"/>
          <w:color w:val="auto"/>
          <w:szCs w:val="21"/>
          <w:highlight w:val="none"/>
        </w:rPr>
        <w:t>1.</w:t>
      </w:r>
      <w:r>
        <w:rPr>
          <w:rFonts w:hint="eastAsia" w:ascii="华文中宋" w:hAnsi="华文中宋" w:eastAsia="华文中宋"/>
          <w:color w:val="auto"/>
          <w:szCs w:val="21"/>
          <w:highlight w:val="none"/>
        </w:rPr>
        <w:t>承诺本单位</w:t>
      </w:r>
      <w:r>
        <w:rPr>
          <w:rFonts w:ascii="华文中宋" w:hAnsi="华文中宋" w:eastAsia="华文中宋"/>
          <w:color w:val="auto"/>
          <w:szCs w:val="21"/>
          <w:highlight w:val="none"/>
        </w:rPr>
        <w:t>/</w:t>
      </w:r>
      <w:r>
        <w:rPr>
          <w:rFonts w:hint="eastAsia" w:ascii="华文中宋" w:hAnsi="华文中宋" w:eastAsia="华文中宋"/>
          <w:color w:val="auto"/>
          <w:szCs w:val="21"/>
          <w:highlight w:val="none"/>
        </w:rPr>
        <w:t>本人严格遵守国家法律、法规和规章</w:t>
      </w:r>
      <w:r>
        <w:rPr>
          <w:rFonts w:ascii="华文中宋" w:hAnsi="华文中宋" w:eastAsia="华文中宋"/>
          <w:color w:val="auto"/>
          <w:szCs w:val="21"/>
          <w:highlight w:val="none"/>
        </w:rPr>
        <w:t>,</w:t>
      </w:r>
      <w:r>
        <w:rPr>
          <w:rFonts w:hint="eastAsia" w:ascii="华文中宋" w:hAnsi="华文中宋" w:eastAsia="华文中宋"/>
          <w:color w:val="auto"/>
          <w:szCs w:val="21"/>
          <w:highlight w:val="none"/>
        </w:rPr>
        <w:t>全面履行应尽的责任和义务</w:t>
      </w:r>
      <w:r>
        <w:rPr>
          <w:rFonts w:ascii="华文中宋" w:hAnsi="华文中宋" w:eastAsia="华文中宋"/>
          <w:color w:val="auto"/>
          <w:szCs w:val="21"/>
          <w:highlight w:val="none"/>
        </w:rPr>
        <w:t>,</w:t>
      </w:r>
      <w:r>
        <w:rPr>
          <w:rFonts w:hint="eastAsia" w:ascii="华文中宋" w:hAnsi="华文中宋" w:eastAsia="华文中宋"/>
          <w:color w:val="auto"/>
          <w:szCs w:val="21"/>
          <w:highlight w:val="none"/>
        </w:rPr>
        <w:t>全面做到履约守信</w:t>
      </w:r>
      <w:r>
        <w:rPr>
          <w:rFonts w:ascii="华文中宋" w:hAnsi="华文中宋" w:eastAsia="华文中宋"/>
          <w:color w:val="auto"/>
          <w:szCs w:val="21"/>
          <w:highlight w:val="none"/>
        </w:rPr>
        <w:t>;</w:t>
      </w:r>
    </w:p>
    <w:p w14:paraId="37C86801">
      <w:pPr>
        <w:spacing w:line="360" w:lineRule="auto"/>
        <w:ind w:firstLine="420" w:firstLineChars="200"/>
        <w:rPr>
          <w:rFonts w:ascii="华文中宋" w:hAnsi="华文中宋" w:eastAsia="华文中宋"/>
          <w:color w:val="auto"/>
          <w:szCs w:val="21"/>
          <w:highlight w:val="none"/>
        </w:rPr>
      </w:pPr>
      <w:r>
        <w:rPr>
          <w:rFonts w:ascii="华文中宋" w:hAnsi="华文中宋" w:eastAsia="华文中宋"/>
          <w:color w:val="auto"/>
          <w:szCs w:val="21"/>
          <w:highlight w:val="none"/>
        </w:rPr>
        <w:t>2.</w:t>
      </w:r>
      <w:r>
        <w:rPr>
          <w:rFonts w:hint="eastAsia" w:ascii="华文中宋" w:hAnsi="华文中宋" w:eastAsia="华文中宋"/>
          <w:color w:val="auto"/>
          <w:szCs w:val="21"/>
          <w:highlight w:val="none"/>
          <w:lang w:val="en-US" w:eastAsia="zh-CN"/>
        </w:rPr>
        <w:t>承诺本单位</w:t>
      </w:r>
      <w:r>
        <w:rPr>
          <w:rFonts w:hint="eastAsia" w:ascii="华文中宋" w:hAnsi="华文中宋" w:eastAsia="华文中宋"/>
          <w:color w:val="auto"/>
          <w:szCs w:val="21"/>
          <w:highlight w:val="none"/>
        </w:rPr>
        <w:t>/本人</w:t>
      </w:r>
      <w:r>
        <w:rPr>
          <w:rFonts w:hint="eastAsia" w:ascii="华文中宋" w:hAnsi="华文中宋" w:eastAsia="华文中宋"/>
          <w:color w:val="auto"/>
          <w:szCs w:val="21"/>
          <w:highlight w:val="none"/>
          <w:lang w:val="en-US" w:eastAsia="zh-CN"/>
        </w:rPr>
        <w:t>具有有效的</w:t>
      </w:r>
      <w:r>
        <w:rPr>
          <w:rFonts w:hint="eastAsia" w:ascii="华文中宋" w:hAnsi="华文中宋" w:eastAsia="华文中宋"/>
          <w:highlight w:val="none"/>
        </w:rPr>
        <w:t>营业执照，或事业单位法人证书，或自然人身份证明，或其他非企业组织证明独立承担民事责任能力的文件</w:t>
      </w:r>
      <w:r>
        <w:rPr>
          <w:rFonts w:hint="eastAsia" w:ascii="华文中宋" w:hAnsi="华文中宋" w:eastAsia="华文中宋"/>
          <w:color w:val="auto"/>
          <w:szCs w:val="21"/>
          <w:highlight w:val="none"/>
        </w:rPr>
        <w:t>；</w:t>
      </w:r>
    </w:p>
    <w:p w14:paraId="709DB2B3">
      <w:pPr>
        <w:spacing w:line="360" w:lineRule="auto"/>
        <w:ind w:firstLine="420" w:firstLineChars="200"/>
        <w:rPr>
          <w:rFonts w:ascii="华文中宋" w:hAnsi="华文中宋" w:eastAsia="华文中宋"/>
          <w:color w:val="auto"/>
          <w:szCs w:val="21"/>
          <w:highlight w:val="none"/>
        </w:rPr>
      </w:pPr>
      <w:r>
        <w:rPr>
          <w:rFonts w:ascii="华文中宋" w:hAnsi="华文中宋" w:eastAsia="华文中宋"/>
          <w:color w:val="auto"/>
          <w:szCs w:val="21"/>
          <w:highlight w:val="none"/>
        </w:rPr>
        <w:t>3.</w:t>
      </w:r>
      <w:r>
        <w:rPr>
          <w:rFonts w:hint="eastAsia" w:ascii="华文中宋" w:hAnsi="华文中宋" w:eastAsia="华文中宋"/>
          <w:color w:val="auto"/>
          <w:szCs w:val="21"/>
          <w:highlight w:val="none"/>
        </w:rPr>
        <w:t>承诺本单位</w:t>
      </w:r>
      <w:r>
        <w:rPr>
          <w:rFonts w:ascii="华文中宋" w:hAnsi="华文中宋" w:eastAsia="华文中宋"/>
          <w:color w:val="auto"/>
          <w:szCs w:val="21"/>
          <w:highlight w:val="none"/>
        </w:rPr>
        <w:t>/</w:t>
      </w:r>
      <w:r>
        <w:rPr>
          <w:rFonts w:hint="eastAsia" w:ascii="华文中宋" w:hAnsi="华文中宋" w:eastAsia="华文中宋"/>
          <w:color w:val="auto"/>
          <w:szCs w:val="21"/>
          <w:highlight w:val="none"/>
        </w:rPr>
        <w:t>本人具有良好的商业信誉和健全的财务会计制度（具有投标截止日前</w:t>
      </w:r>
      <w:r>
        <w:rPr>
          <w:rFonts w:ascii="华文中宋" w:hAnsi="华文中宋" w:eastAsia="华文中宋"/>
          <w:color w:val="auto"/>
          <w:szCs w:val="21"/>
          <w:highlight w:val="none"/>
        </w:rPr>
        <w:t>18</w:t>
      </w:r>
      <w:r>
        <w:rPr>
          <w:rFonts w:hint="eastAsia" w:ascii="华文中宋" w:hAnsi="华文中宋" w:eastAsia="华文中宋"/>
          <w:color w:val="auto"/>
          <w:szCs w:val="21"/>
          <w:highlight w:val="none"/>
        </w:rPr>
        <w:t>个月内会计师事务所出具的审计报告，或投标截止日前</w:t>
      </w:r>
      <w:r>
        <w:rPr>
          <w:rFonts w:ascii="华文中宋" w:hAnsi="华文中宋" w:eastAsia="华文中宋"/>
          <w:color w:val="auto"/>
          <w:szCs w:val="21"/>
          <w:highlight w:val="none"/>
        </w:rPr>
        <w:t>18</w:t>
      </w:r>
      <w:r>
        <w:rPr>
          <w:rFonts w:hint="eastAsia" w:ascii="华文中宋" w:hAnsi="华文中宋" w:eastAsia="华文中宋"/>
          <w:color w:val="auto"/>
          <w:szCs w:val="21"/>
          <w:highlight w:val="none"/>
        </w:rPr>
        <w:t>个月内经审计的财务报告，或基本开户银行出具的资信证明，或财政部门认可的政府采购专业担保机构出具的投标担保函）；</w:t>
      </w:r>
    </w:p>
    <w:p w14:paraId="57781A20">
      <w:pPr>
        <w:spacing w:line="360" w:lineRule="auto"/>
        <w:ind w:firstLine="420" w:firstLineChars="200"/>
        <w:rPr>
          <w:rFonts w:ascii="华文中宋" w:hAnsi="华文中宋" w:eastAsia="华文中宋"/>
          <w:color w:val="auto"/>
          <w:szCs w:val="21"/>
          <w:highlight w:val="none"/>
        </w:rPr>
      </w:pPr>
      <w:r>
        <w:rPr>
          <w:rFonts w:ascii="华文中宋" w:hAnsi="华文中宋" w:eastAsia="华文中宋"/>
          <w:color w:val="auto"/>
          <w:szCs w:val="21"/>
          <w:highlight w:val="none"/>
        </w:rPr>
        <w:t>4.</w:t>
      </w:r>
      <w:r>
        <w:rPr>
          <w:rFonts w:hint="eastAsia" w:ascii="华文中宋" w:hAnsi="华文中宋" w:eastAsia="华文中宋"/>
          <w:color w:val="auto"/>
          <w:szCs w:val="21"/>
          <w:highlight w:val="none"/>
        </w:rPr>
        <w:t>承诺本单位</w:t>
      </w:r>
      <w:r>
        <w:rPr>
          <w:rFonts w:ascii="华文中宋" w:hAnsi="华文中宋" w:eastAsia="华文中宋"/>
          <w:color w:val="auto"/>
          <w:szCs w:val="21"/>
          <w:highlight w:val="none"/>
        </w:rPr>
        <w:t>/</w:t>
      </w:r>
      <w:r>
        <w:rPr>
          <w:rFonts w:hint="eastAsia" w:ascii="华文中宋" w:hAnsi="华文中宋" w:eastAsia="华文中宋"/>
          <w:color w:val="auto"/>
          <w:szCs w:val="21"/>
          <w:highlight w:val="none"/>
        </w:rPr>
        <w:t>本人具有履行合同所必需的设备和专业技术能力；</w:t>
      </w:r>
    </w:p>
    <w:p w14:paraId="76AAE859">
      <w:pPr>
        <w:spacing w:line="360" w:lineRule="auto"/>
        <w:ind w:firstLine="420" w:firstLineChars="200"/>
        <w:rPr>
          <w:rFonts w:ascii="华文中宋" w:hAnsi="华文中宋" w:eastAsia="华文中宋" w:cs="华文中宋"/>
          <w:color w:val="auto"/>
          <w:szCs w:val="21"/>
          <w:highlight w:val="none"/>
        </w:rPr>
      </w:pPr>
      <w:r>
        <w:rPr>
          <w:rFonts w:ascii="华文中宋" w:hAnsi="华文中宋" w:eastAsia="华文中宋"/>
          <w:color w:val="auto"/>
          <w:szCs w:val="21"/>
          <w:highlight w:val="none"/>
        </w:rPr>
        <w:t>5.</w:t>
      </w:r>
      <w:r>
        <w:rPr>
          <w:rFonts w:hint="eastAsia" w:ascii="华文中宋" w:hAnsi="华文中宋" w:eastAsia="华文中宋"/>
          <w:color w:val="auto"/>
          <w:szCs w:val="21"/>
          <w:highlight w:val="none"/>
        </w:rPr>
        <w:t>承诺本单位</w:t>
      </w:r>
      <w:r>
        <w:rPr>
          <w:rFonts w:ascii="华文中宋" w:hAnsi="华文中宋" w:eastAsia="华文中宋"/>
          <w:color w:val="auto"/>
          <w:szCs w:val="21"/>
          <w:highlight w:val="none"/>
        </w:rPr>
        <w:t>/</w:t>
      </w:r>
      <w:r>
        <w:rPr>
          <w:rFonts w:hint="eastAsia" w:ascii="华文中宋" w:hAnsi="华文中宋" w:eastAsia="华文中宋"/>
          <w:color w:val="auto"/>
          <w:szCs w:val="21"/>
          <w:highlight w:val="none"/>
        </w:rPr>
        <w:t>本人有依法缴纳税收和社会保障资金的良好记录（具有税务登记证，或多证合一的营业执照；具有社会保险登记证，或近一年内缴纳任意一项社会保险的凭据、专用收据或社会保险缴纳清单或银行代收的凭据，或能证明已缴纳社会保险的其他材料）</w:t>
      </w:r>
      <w:r>
        <w:rPr>
          <w:rFonts w:hint="eastAsia" w:ascii="华文中宋" w:hAnsi="华文中宋" w:eastAsia="华文中宋" w:cs="华文中宋"/>
          <w:color w:val="auto"/>
          <w:szCs w:val="21"/>
          <w:highlight w:val="none"/>
        </w:rPr>
        <w:t>；</w:t>
      </w:r>
    </w:p>
    <w:p w14:paraId="7BD75DCA">
      <w:pPr>
        <w:spacing w:line="360" w:lineRule="auto"/>
        <w:ind w:firstLine="420" w:firstLineChars="200"/>
        <w:rPr>
          <w:rFonts w:hint="default" w:ascii="华文中宋" w:hAnsi="华文中宋" w:eastAsia="华文中宋" w:cs="华文中宋"/>
          <w:color w:val="auto"/>
          <w:szCs w:val="21"/>
          <w:highlight w:val="none"/>
          <w:lang w:val="en-US" w:eastAsia="zh-CN"/>
        </w:rPr>
      </w:pPr>
      <w:r>
        <w:rPr>
          <w:rFonts w:hint="eastAsia" w:ascii="华文中宋" w:hAnsi="华文中宋" w:eastAsia="华文中宋" w:cs="华文中宋"/>
          <w:color w:val="auto"/>
          <w:szCs w:val="21"/>
          <w:highlight w:val="none"/>
          <w:lang w:val="en-US" w:eastAsia="zh-CN"/>
        </w:rPr>
        <w:t>6.</w:t>
      </w:r>
      <w:r>
        <w:rPr>
          <w:rFonts w:hint="eastAsia" w:ascii="华文中宋" w:hAnsi="华文中宋" w:eastAsia="华文中宋"/>
          <w:color w:val="auto"/>
          <w:szCs w:val="21"/>
          <w:highlight w:val="none"/>
        </w:rPr>
        <w:t>承诺本单位</w:t>
      </w:r>
      <w:r>
        <w:rPr>
          <w:rFonts w:ascii="华文中宋" w:hAnsi="华文中宋" w:eastAsia="华文中宋"/>
          <w:color w:val="auto"/>
          <w:szCs w:val="21"/>
          <w:highlight w:val="none"/>
        </w:rPr>
        <w:t>/</w:t>
      </w:r>
      <w:r>
        <w:rPr>
          <w:rFonts w:hint="eastAsia" w:ascii="华文中宋" w:hAnsi="华文中宋" w:eastAsia="华文中宋"/>
          <w:color w:val="auto"/>
          <w:szCs w:val="21"/>
          <w:highlight w:val="none"/>
        </w:rPr>
        <w:t>本人参加政府采购活动前三年内，在经营活动中没有因违法经营受到刑事处罚或者责令停产停业、吊销许可证或者执照、较大数额罚款等行政处罚；</w:t>
      </w:r>
      <w:r>
        <w:rPr>
          <w:rFonts w:hint="eastAsia" w:ascii="华文中宋" w:hAnsi="华文中宋" w:eastAsia="华文中宋" w:cs="华文中宋"/>
          <w:color w:val="auto"/>
          <w:szCs w:val="21"/>
          <w:highlight w:val="none"/>
        </w:rPr>
        <w:t>在投标前查询了在信用中国网中的信用信息，本公司</w:t>
      </w:r>
      <w:r>
        <w:rPr>
          <w:rFonts w:ascii="华文中宋" w:hAnsi="华文中宋" w:eastAsia="华文中宋"/>
          <w:color w:val="auto"/>
          <w:szCs w:val="21"/>
          <w:highlight w:val="none"/>
        </w:rPr>
        <w:t>/</w:t>
      </w:r>
      <w:r>
        <w:rPr>
          <w:rFonts w:hint="eastAsia" w:ascii="华文中宋" w:hAnsi="华文中宋" w:eastAsia="华文中宋"/>
          <w:color w:val="auto"/>
          <w:szCs w:val="21"/>
          <w:highlight w:val="none"/>
        </w:rPr>
        <w:t>本人</w:t>
      </w:r>
      <w:r>
        <w:rPr>
          <w:rFonts w:hint="eastAsia" w:ascii="华文中宋" w:hAnsi="华文中宋" w:eastAsia="华文中宋" w:cs="华文中宋"/>
          <w:color w:val="auto"/>
          <w:szCs w:val="21"/>
          <w:highlight w:val="none"/>
        </w:rPr>
        <w:t>未列入失信被执行人、重大税收违法案件当事人名单；查询了在中国政府采购网中的政府采购严重违法失信行为信息，本公司未列入政府采购严重违法失信行为记录名单</w:t>
      </w:r>
      <w:r>
        <w:rPr>
          <w:rFonts w:hint="eastAsia" w:ascii="华文中宋" w:hAnsi="华文中宋" w:eastAsia="华文中宋"/>
          <w:color w:val="auto"/>
          <w:szCs w:val="21"/>
          <w:highlight w:val="none"/>
          <w:lang w:val="en-US" w:eastAsia="zh-CN"/>
        </w:rPr>
        <w:t>；</w:t>
      </w:r>
    </w:p>
    <w:p w14:paraId="663972FA">
      <w:pPr>
        <w:spacing w:line="360" w:lineRule="auto"/>
        <w:ind w:firstLine="420" w:firstLineChars="200"/>
        <w:rPr>
          <w:rFonts w:ascii="华文中宋" w:hAnsi="华文中宋" w:eastAsia="华文中宋"/>
          <w:color w:val="auto"/>
          <w:szCs w:val="21"/>
          <w:highlight w:val="none"/>
        </w:rPr>
      </w:pPr>
      <w:r>
        <w:rPr>
          <w:rFonts w:hint="eastAsia" w:ascii="华文中宋" w:hAnsi="华文中宋" w:eastAsia="华文中宋"/>
          <w:color w:val="auto"/>
          <w:szCs w:val="21"/>
          <w:highlight w:val="none"/>
          <w:lang w:val="en-US" w:eastAsia="zh-CN"/>
        </w:rPr>
        <w:t>7</w:t>
      </w:r>
      <w:r>
        <w:rPr>
          <w:rFonts w:hint="eastAsia" w:ascii="华文中宋" w:hAnsi="华文中宋" w:eastAsia="华文中宋"/>
          <w:color w:val="auto"/>
          <w:szCs w:val="21"/>
          <w:highlight w:val="none"/>
        </w:rPr>
        <w:t>.</w:t>
      </w:r>
      <w:r>
        <w:rPr>
          <w:rFonts w:hint="eastAsia" w:ascii="华文中宋" w:hAnsi="华文中宋" w:eastAsia="华文中宋" w:cs="华文中宋"/>
          <w:color w:val="auto"/>
          <w:szCs w:val="21"/>
          <w:highlight w:val="none"/>
          <w:lang w:val="en-US" w:eastAsia="zh-CN"/>
        </w:rPr>
        <w:t>承诺本单位</w:t>
      </w:r>
      <w:r>
        <w:rPr>
          <w:rFonts w:hint="eastAsia" w:ascii="华文中宋" w:hAnsi="华文中宋" w:eastAsia="华文中宋"/>
          <w:color w:val="auto"/>
          <w:szCs w:val="21"/>
          <w:highlight w:val="none"/>
        </w:rPr>
        <w:t>/本人</w:t>
      </w:r>
      <w:r>
        <w:rPr>
          <w:rFonts w:hint="eastAsia" w:ascii="华文中宋" w:hAnsi="华文中宋" w:eastAsia="华文中宋"/>
          <w:color w:val="auto"/>
          <w:szCs w:val="21"/>
          <w:highlight w:val="none"/>
          <w:lang w:val="en-US" w:eastAsia="zh-CN"/>
        </w:rPr>
        <w:t>提交的保证金是从我单位/本人基本账户转出</w:t>
      </w:r>
      <w:r>
        <w:rPr>
          <w:rFonts w:hint="eastAsia" w:ascii="华文中宋" w:hAnsi="华文中宋" w:eastAsia="华文中宋"/>
          <w:color w:val="auto"/>
          <w:szCs w:val="21"/>
          <w:highlight w:val="none"/>
        </w:rPr>
        <w:t>；</w:t>
      </w:r>
    </w:p>
    <w:p w14:paraId="2CC30F2B">
      <w:pPr>
        <w:spacing w:line="360" w:lineRule="auto"/>
        <w:ind w:firstLine="420" w:firstLineChars="200"/>
        <w:rPr>
          <w:rFonts w:hint="eastAsia" w:ascii="华文中宋" w:hAnsi="华文中宋" w:eastAsia="华文中宋"/>
          <w:color w:val="auto"/>
          <w:szCs w:val="21"/>
          <w:highlight w:val="none"/>
          <w:lang w:eastAsia="zh-CN"/>
        </w:rPr>
      </w:pPr>
      <w:r>
        <w:rPr>
          <w:rFonts w:hint="eastAsia" w:ascii="华文中宋" w:hAnsi="华文中宋" w:eastAsia="华文中宋"/>
          <w:color w:val="auto"/>
          <w:szCs w:val="21"/>
          <w:highlight w:val="none"/>
          <w:lang w:val="en-US" w:eastAsia="zh-CN"/>
        </w:rPr>
        <w:t>8</w:t>
      </w:r>
      <w:r>
        <w:rPr>
          <w:rFonts w:hint="eastAsia" w:ascii="华文中宋" w:hAnsi="华文中宋" w:eastAsia="华文中宋"/>
          <w:color w:val="auto"/>
          <w:szCs w:val="21"/>
          <w:highlight w:val="none"/>
        </w:rPr>
        <w:t>.承诺本单位/本人提供的所有投标（响应）资料均合法、真实、有效,无任何伪造、篡改、虚假成份,并对所提供资料的真实性负责</w:t>
      </w:r>
      <w:r>
        <w:rPr>
          <w:rFonts w:hint="eastAsia" w:ascii="华文中宋" w:hAnsi="华文中宋" w:eastAsia="华文中宋"/>
          <w:color w:val="auto"/>
          <w:szCs w:val="21"/>
          <w:highlight w:val="none"/>
          <w:lang w:eastAsia="zh-CN"/>
        </w:rPr>
        <w:t>；</w:t>
      </w:r>
    </w:p>
    <w:p w14:paraId="650F23FB">
      <w:pPr>
        <w:spacing w:line="360" w:lineRule="auto"/>
        <w:ind w:firstLine="420" w:firstLineChars="200"/>
        <w:rPr>
          <w:rFonts w:ascii="华文中宋" w:hAnsi="华文中宋" w:eastAsia="华文中宋"/>
          <w:color w:val="auto"/>
          <w:szCs w:val="21"/>
          <w:highlight w:val="none"/>
        </w:rPr>
      </w:pPr>
      <w:r>
        <w:rPr>
          <w:rFonts w:hint="eastAsia" w:ascii="华文中宋" w:hAnsi="华文中宋" w:eastAsia="华文中宋"/>
          <w:color w:val="auto"/>
          <w:szCs w:val="21"/>
          <w:highlight w:val="none"/>
          <w:lang w:val="en-US" w:eastAsia="zh-CN"/>
        </w:rPr>
        <w:t>9.</w:t>
      </w:r>
      <w:r>
        <w:rPr>
          <w:rFonts w:hint="eastAsia" w:ascii="华文中宋" w:hAnsi="华文中宋" w:eastAsia="华文中宋"/>
          <w:color w:val="auto"/>
          <w:szCs w:val="21"/>
          <w:highlight w:val="none"/>
        </w:rPr>
        <w:t>承诺本单位/本人若违背承诺约定, 愿意依法承担相应的法律责任,并同意将不良行为在信用中国或中国政府采购网公示</w:t>
      </w:r>
      <w:r>
        <w:rPr>
          <w:rFonts w:hint="eastAsia" w:ascii="华文中宋" w:hAnsi="华文中宋" w:eastAsia="华文中宋"/>
          <w:highlight w:val="none"/>
        </w:rPr>
        <w:t>。</w:t>
      </w:r>
    </w:p>
    <w:p w14:paraId="13BFF6E3">
      <w:pPr>
        <w:spacing w:line="360" w:lineRule="auto"/>
        <w:ind w:left="360" w:hanging="360" w:hangingChars="150"/>
        <w:rPr>
          <w:rFonts w:ascii="华文中宋" w:hAnsi="华文中宋" w:eastAsia="华文中宋" w:cs="华文中宋"/>
          <w:b/>
          <w:kern w:val="0"/>
          <w:sz w:val="24"/>
        </w:rPr>
      </w:pPr>
      <w:r>
        <w:rPr>
          <w:rFonts w:hint="eastAsia" w:ascii="华文中宋" w:hAnsi="华文中宋" w:eastAsia="华文中宋" w:cs="华文中宋"/>
          <w:b/>
          <w:kern w:val="0"/>
          <w:sz w:val="24"/>
        </w:rPr>
        <w:t>（四）本项目要求的其他特定资格条件</w:t>
      </w:r>
    </w:p>
    <w:p w14:paraId="4C1046CA">
      <w:pPr>
        <w:spacing w:line="360" w:lineRule="auto"/>
        <w:ind w:firstLine="420" w:firstLineChars="200"/>
        <w:rPr>
          <w:rFonts w:hint="eastAsia" w:ascii="华文中宋" w:hAnsi="华文中宋" w:eastAsia="华文中宋" w:cs="华文中宋"/>
          <w:b/>
          <w:kern w:val="0"/>
          <w:sz w:val="24"/>
        </w:rPr>
      </w:pPr>
      <w:r>
        <w:rPr>
          <w:rFonts w:hint="eastAsia" w:ascii="华文中宋" w:hAnsi="华文中宋" w:eastAsia="华文中宋" w:cs="华文中宋"/>
          <w:szCs w:val="21"/>
        </w:rPr>
        <w:t>按照投标文件第二部分投标人须知前附表序号</w:t>
      </w:r>
      <w:r>
        <w:rPr>
          <w:rFonts w:ascii="华文中宋" w:hAnsi="华文中宋" w:eastAsia="华文中宋" w:cs="华文中宋"/>
          <w:szCs w:val="21"/>
        </w:rPr>
        <w:t xml:space="preserve">1 </w:t>
      </w:r>
      <w:r>
        <w:rPr>
          <w:rFonts w:hint="eastAsia" w:ascii="华文中宋" w:hAnsi="华文中宋" w:eastAsia="华文中宋" w:cs="华文中宋"/>
          <w:szCs w:val="21"/>
        </w:rPr>
        <w:t>“</w:t>
      </w:r>
      <w:r>
        <w:rPr>
          <w:rFonts w:hint="eastAsia" w:ascii="华文中宋" w:hAnsi="华文中宋" w:eastAsia="华文中宋" w:cs="华文中宋"/>
          <w:bCs/>
          <w:szCs w:val="21"/>
        </w:rPr>
        <w:t>其他特定资格条件</w:t>
      </w:r>
      <w:r>
        <w:rPr>
          <w:rFonts w:hint="eastAsia" w:ascii="华文中宋" w:hAnsi="华文中宋" w:eastAsia="华文中宋" w:cs="华文中宋"/>
          <w:szCs w:val="21"/>
        </w:rPr>
        <w:t>”规定提交相关证明文件</w:t>
      </w:r>
      <w:r>
        <w:rPr>
          <w:rFonts w:hint="eastAsia" w:ascii="华文中宋" w:hAnsi="华文中宋" w:eastAsia="华文中宋"/>
          <w:szCs w:val="21"/>
        </w:rPr>
        <w:t>；（扫描件）</w:t>
      </w:r>
    </w:p>
    <w:p w14:paraId="4C45A4C6">
      <w:pPr>
        <w:spacing w:line="360" w:lineRule="auto"/>
        <w:ind w:left="360" w:hanging="360" w:hangingChars="150"/>
        <w:rPr>
          <w:rFonts w:ascii="华文中宋" w:hAnsi="华文中宋" w:eastAsia="华文中宋"/>
          <w:b/>
          <w:i w:val="0"/>
          <w:iCs w:val="0"/>
          <w:sz w:val="24"/>
          <w:highlight w:val="none"/>
          <w:u w:val="none"/>
        </w:rPr>
      </w:pPr>
      <w:r>
        <w:rPr>
          <w:rFonts w:hint="eastAsia" w:ascii="华文中宋" w:hAnsi="华文中宋" w:eastAsia="华文中宋" w:cs="华文中宋"/>
          <w:b/>
          <w:kern w:val="0"/>
          <w:sz w:val="24"/>
        </w:rPr>
        <w:t>（五）</w:t>
      </w:r>
      <w:r>
        <w:rPr>
          <w:rFonts w:hint="eastAsia" w:ascii="华文中宋" w:hAnsi="华文中宋" w:eastAsia="华文中宋"/>
          <w:b/>
          <w:i w:val="0"/>
          <w:iCs w:val="0"/>
          <w:sz w:val="24"/>
          <w:highlight w:val="none"/>
          <w:u w:val="none"/>
        </w:rPr>
        <w:t>投标保证金的</w:t>
      </w:r>
      <w:r>
        <w:rPr>
          <w:rFonts w:hint="eastAsia" w:ascii="华文中宋" w:hAnsi="华文中宋" w:eastAsia="华文中宋"/>
          <w:b/>
          <w:i w:val="0"/>
          <w:iCs w:val="0"/>
          <w:sz w:val="24"/>
          <w:highlight w:val="none"/>
          <w:u w:val="none"/>
          <w:lang w:eastAsia="zh-CN"/>
        </w:rPr>
        <w:t>缴纳</w:t>
      </w:r>
      <w:r>
        <w:rPr>
          <w:rFonts w:hint="eastAsia" w:ascii="华文中宋" w:hAnsi="华文中宋" w:eastAsia="华文中宋"/>
          <w:b/>
          <w:i w:val="0"/>
          <w:iCs w:val="0"/>
          <w:sz w:val="24"/>
          <w:highlight w:val="none"/>
          <w:u w:val="none"/>
        </w:rPr>
        <w:t>情况</w:t>
      </w:r>
    </w:p>
    <w:p w14:paraId="2324232F">
      <w:pPr>
        <w:spacing w:line="360" w:lineRule="auto"/>
        <w:ind w:firstLine="420" w:firstLineChars="200"/>
        <w:rPr>
          <w:rFonts w:hint="eastAsia" w:ascii="华文中宋" w:hAnsi="华文中宋" w:eastAsia="华文中宋"/>
          <w:i w:val="0"/>
          <w:iCs w:val="0"/>
          <w:color w:val="auto"/>
          <w:szCs w:val="21"/>
          <w:highlight w:val="none"/>
          <w:u w:val="none"/>
          <w:lang w:eastAsia="zh-CN"/>
        </w:rPr>
      </w:pPr>
      <w:r>
        <w:rPr>
          <w:rFonts w:hint="eastAsia" w:ascii="华文中宋" w:hAnsi="华文中宋" w:eastAsia="华文中宋"/>
          <w:i w:val="0"/>
          <w:iCs w:val="0"/>
          <w:color w:val="auto"/>
          <w:szCs w:val="21"/>
          <w:highlight w:val="none"/>
          <w:u w:val="none"/>
          <w:lang w:val="en-US" w:eastAsia="zh-CN"/>
        </w:rPr>
        <w:t>要求提交保证金的项目，投标人需要提供</w:t>
      </w:r>
      <w:r>
        <w:rPr>
          <w:rFonts w:hint="eastAsia" w:ascii="华文中宋" w:hAnsi="华文中宋" w:eastAsia="华文中宋"/>
          <w:i w:val="0"/>
          <w:iCs w:val="0"/>
          <w:color w:val="auto"/>
          <w:szCs w:val="21"/>
          <w:highlight w:val="none"/>
          <w:u w:val="none"/>
        </w:rPr>
        <w:t>保证金</w:t>
      </w:r>
      <w:r>
        <w:rPr>
          <w:rFonts w:hint="eastAsia" w:ascii="华文中宋" w:hAnsi="华文中宋" w:eastAsia="华文中宋"/>
          <w:i w:val="0"/>
          <w:iCs w:val="0"/>
          <w:color w:val="auto"/>
          <w:szCs w:val="21"/>
          <w:highlight w:val="none"/>
          <w:u w:val="none"/>
          <w:lang w:eastAsia="zh-CN"/>
        </w:rPr>
        <w:t>缴纳</w:t>
      </w:r>
      <w:r>
        <w:rPr>
          <w:rFonts w:hint="eastAsia" w:ascii="华文中宋" w:hAnsi="华文中宋" w:eastAsia="华文中宋"/>
          <w:i w:val="0"/>
          <w:iCs w:val="0"/>
          <w:color w:val="auto"/>
          <w:szCs w:val="21"/>
          <w:highlight w:val="none"/>
          <w:u w:val="none"/>
          <w:lang w:val="en-US" w:eastAsia="zh-CN"/>
        </w:rPr>
        <w:t>证明</w:t>
      </w:r>
      <w:r>
        <w:rPr>
          <w:rFonts w:hint="eastAsia" w:ascii="华文中宋" w:hAnsi="华文中宋" w:eastAsia="华文中宋"/>
          <w:i w:val="0"/>
          <w:iCs w:val="0"/>
          <w:color w:val="auto"/>
          <w:szCs w:val="21"/>
          <w:highlight w:val="none"/>
          <w:u w:val="none"/>
          <w:lang w:eastAsia="zh-CN"/>
        </w:rPr>
        <w:t>：</w:t>
      </w:r>
    </w:p>
    <w:p w14:paraId="4AFC1BB2">
      <w:pPr>
        <w:numPr>
          <w:ilvl w:val="0"/>
          <w:numId w:val="0"/>
        </w:numPr>
        <w:spacing w:line="360" w:lineRule="auto"/>
        <w:ind w:left="630" w:leftChars="0"/>
        <w:rPr>
          <w:rFonts w:hint="eastAsia" w:ascii="华文中宋" w:hAnsi="华文中宋" w:eastAsia="华文中宋"/>
          <w:i w:val="0"/>
          <w:iCs w:val="0"/>
          <w:color w:val="auto"/>
          <w:szCs w:val="21"/>
          <w:highlight w:val="none"/>
          <w:u w:val="none"/>
          <w:lang w:eastAsia="zh-CN"/>
        </w:rPr>
      </w:pPr>
      <w:r>
        <w:rPr>
          <w:rFonts w:hint="eastAsia" w:ascii="华文中宋" w:hAnsi="华文中宋" w:eastAsia="华文中宋"/>
          <w:i w:val="0"/>
          <w:iCs w:val="0"/>
          <w:color w:val="auto"/>
          <w:szCs w:val="21"/>
          <w:highlight w:val="none"/>
          <w:u w:val="none"/>
          <w:lang w:val="en-US" w:eastAsia="zh-CN"/>
        </w:rPr>
        <w:t>1、采用银行转账方式的，需提交投标人</w:t>
      </w:r>
      <w:r>
        <w:rPr>
          <w:rFonts w:hint="eastAsia" w:ascii="华文中宋" w:hAnsi="华文中宋" w:eastAsia="华文中宋"/>
          <w:i w:val="0"/>
          <w:iCs w:val="0"/>
          <w:color w:val="auto"/>
          <w:highlight w:val="none"/>
          <w:u w:val="none"/>
          <w:lang w:val="en-US" w:eastAsia="zh-CN"/>
        </w:rPr>
        <w:t>保证金缴纳回单或回执（</w:t>
      </w:r>
      <w:r>
        <w:rPr>
          <w:rFonts w:hint="eastAsia" w:ascii="华文中宋" w:hAnsi="华文中宋" w:eastAsia="华文中宋"/>
          <w:i w:val="0"/>
          <w:iCs w:val="0"/>
          <w:color w:val="auto"/>
          <w:szCs w:val="21"/>
          <w:highlight w:val="none"/>
          <w:u w:val="none"/>
        </w:rPr>
        <w:t>扫描件</w:t>
      </w:r>
      <w:r>
        <w:rPr>
          <w:rFonts w:hint="eastAsia" w:ascii="华文中宋" w:hAnsi="华文中宋" w:eastAsia="华文中宋"/>
          <w:i w:val="0"/>
          <w:iCs w:val="0"/>
          <w:color w:val="auto"/>
          <w:highlight w:val="none"/>
          <w:u w:val="none"/>
          <w:lang w:val="en-US" w:eastAsia="zh-CN"/>
        </w:rPr>
        <w:t>）</w:t>
      </w:r>
      <w:r>
        <w:rPr>
          <w:rFonts w:hint="eastAsia" w:ascii="华文中宋" w:hAnsi="华文中宋" w:eastAsia="华文中宋"/>
          <w:i w:val="0"/>
          <w:iCs w:val="0"/>
          <w:color w:val="auto"/>
          <w:szCs w:val="21"/>
          <w:highlight w:val="none"/>
          <w:u w:val="none"/>
          <w:lang w:eastAsia="zh-CN"/>
        </w:rPr>
        <w:t>；</w:t>
      </w:r>
      <w:r>
        <w:rPr>
          <w:rFonts w:hint="eastAsia" w:ascii="华文中宋" w:hAnsi="华文中宋" w:eastAsia="华文中宋"/>
          <w:i w:val="0"/>
          <w:iCs w:val="0"/>
          <w:color w:val="FF0000"/>
          <w:szCs w:val="21"/>
          <w:highlight w:val="none"/>
          <w:u w:val="none"/>
          <w:lang w:eastAsia="zh-CN"/>
        </w:rPr>
        <w:t>（保证金是否缴纳成功，以集采机构财务部门出具的最终入账信息为准）</w:t>
      </w:r>
    </w:p>
    <w:p w14:paraId="746EDD32">
      <w:pPr>
        <w:numPr>
          <w:ilvl w:val="0"/>
          <w:numId w:val="0"/>
        </w:numPr>
        <w:spacing w:line="360" w:lineRule="auto"/>
        <w:ind w:left="630" w:leftChars="0"/>
        <w:rPr>
          <w:rFonts w:hint="eastAsia" w:ascii="华文中宋" w:hAnsi="华文中宋" w:eastAsia="华文中宋"/>
          <w:i w:val="0"/>
          <w:iCs w:val="0"/>
          <w:color w:val="auto"/>
          <w:szCs w:val="21"/>
          <w:highlight w:val="none"/>
          <w:u w:val="none"/>
          <w:lang w:val="en-US" w:eastAsia="zh-CN"/>
        </w:rPr>
      </w:pPr>
      <w:r>
        <w:rPr>
          <w:rFonts w:hint="eastAsia" w:ascii="华文中宋" w:hAnsi="华文中宋" w:eastAsia="华文中宋"/>
          <w:i w:val="0"/>
          <w:iCs w:val="0"/>
          <w:color w:val="auto"/>
          <w:szCs w:val="21"/>
          <w:highlight w:val="none"/>
          <w:u w:val="none"/>
          <w:lang w:val="en-US" w:eastAsia="zh-CN"/>
        </w:rPr>
        <w:t>2、</w:t>
      </w:r>
      <w:r>
        <w:rPr>
          <w:rFonts w:hint="eastAsia" w:ascii="华文中宋" w:hAnsi="华文中宋" w:eastAsia="华文中宋" w:cs="Times New Roman"/>
          <w:color w:val="auto"/>
          <w:szCs w:val="21"/>
          <w:highlight w:val="none"/>
          <w:lang w:val="en-US" w:eastAsia="zh-CN"/>
        </w:rPr>
        <w:t>采用电子保函形式的，</w:t>
      </w:r>
      <w:r>
        <w:rPr>
          <w:rFonts w:hint="eastAsia" w:ascii="华文中宋" w:hAnsi="华文中宋" w:eastAsia="华文中宋"/>
          <w:i w:val="0"/>
          <w:iCs w:val="0"/>
          <w:color w:val="auto"/>
          <w:szCs w:val="21"/>
          <w:highlight w:val="none"/>
          <w:u w:val="none"/>
          <w:lang w:val="en-US" w:eastAsia="zh-CN"/>
        </w:rPr>
        <w:t>投标人自行在线办理；“政采云”系统投标时提供电子保函缴纳成功回执截图；</w:t>
      </w:r>
    </w:p>
    <w:p w14:paraId="3A735CC8">
      <w:pPr>
        <w:numPr>
          <w:ilvl w:val="0"/>
          <w:numId w:val="0"/>
        </w:numPr>
        <w:spacing w:line="360" w:lineRule="auto"/>
        <w:ind w:left="630" w:leftChars="0"/>
        <w:rPr>
          <w:rFonts w:hint="eastAsia" w:ascii="华文中宋" w:hAnsi="华文中宋" w:eastAsia="华文中宋"/>
          <w:i w:val="0"/>
          <w:iCs w:val="0"/>
          <w:color w:val="auto"/>
          <w:szCs w:val="21"/>
          <w:highlight w:val="none"/>
          <w:u w:val="none"/>
          <w:lang w:val="en-US" w:eastAsia="zh-CN"/>
        </w:rPr>
      </w:pPr>
      <w:r>
        <w:rPr>
          <w:rFonts w:hint="eastAsia" w:ascii="华文中宋" w:hAnsi="华文中宋" w:eastAsia="华文中宋"/>
          <w:i w:val="0"/>
          <w:iCs w:val="0"/>
          <w:color w:val="auto"/>
          <w:szCs w:val="21"/>
          <w:highlight w:val="none"/>
          <w:u w:val="none"/>
          <w:lang w:val="en-US" w:eastAsia="zh-CN"/>
        </w:rPr>
        <w:t>3、采用支票、汇票、本票、纸质保函形式的，需提交集采机构财务部门加盖“投标保证金业务专用章”的回执单</w:t>
      </w:r>
      <w:r>
        <w:rPr>
          <w:rFonts w:hint="eastAsia" w:ascii="华文中宋" w:hAnsi="华文中宋" w:eastAsia="华文中宋"/>
          <w:i w:val="0"/>
          <w:iCs w:val="0"/>
          <w:color w:val="auto"/>
          <w:szCs w:val="21"/>
          <w:highlight w:val="none"/>
          <w:u w:val="none"/>
        </w:rPr>
        <w:t>扫描件</w:t>
      </w:r>
      <w:r>
        <w:rPr>
          <w:rFonts w:hint="eastAsia" w:ascii="华文中宋" w:hAnsi="华文中宋" w:eastAsia="华文中宋"/>
          <w:i w:val="0"/>
          <w:iCs w:val="0"/>
          <w:color w:val="auto"/>
          <w:szCs w:val="21"/>
          <w:highlight w:val="none"/>
          <w:u w:val="none"/>
          <w:lang w:val="en-US" w:eastAsia="zh-CN"/>
        </w:rPr>
        <w:t>。</w:t>
      </w:r>
    </w:p>
    <w:p w14:paraId="44D37060">
      <w:pPr>
        <w:spacing w:line="360" w:lineRule="auto"/>
        <w:jc w:val="left"/>
        <w:rPr>
          <w:rFonts w:hint="eastAsia" w:ascii="华文中宋" w:hAnsi="华文中宋" w:eastAsia="华文中宋" w:cs="华文中宋"/>
          <w:b/>
          <w:sz w:val="24"/>
        </w:rPr>
      </w:pPr>
      <w:r>
        <w:rPr>
          <w:rFonts w:hint="eastAsia" w:ascii="华文中宋" w:hAnsi="华文中宋" w:eastAsia="华文中宋"/>
          <w:i w:val="0"/>
          <w:iCs w:val="0"/>
          <w:color w:val="auto"/>
          <w:szCs w:val="21"/>
          <w:highlight w:val="none"/>
          <w:u w:val="none"/>
          <w:lang w:val="en-US" w:eastAsia="zh-CN"/>
        </w:rPr>
        <w:t>不要求提交保证金的项目：不审核此项内容，投标人不需提供证明材料</w:t>
      </w:r>
      <w:r>
        <w:rPr>
          <w:rFonts w:hint="eastAsia" w:ascii="华文中宋" w:hAnsi="华文中宋" w:eastAsia="华文中宋"/>
          <w:i w:val="0"/>
          <w:iCs w:val="0"/>
          <w:color w:val="auto"/>
          <w:szCs w:val="21"/>
          <w:highlight w:val="none"/>
          <w:u w:val="none"/>
          <w:lang w:eastAsia="zh-CN"/>
        </w:rPr>
        <w:t>。</w:t>
      </w:r>
    </w:p>
    <w:p w14:paraId="4A75A407">
      <w:pPr>
        <w:spacing w:line="360" w:lineRule="auto"/>
        <w:jc w:val="left"/>
        <w:rPr>
          <w:rFonts w:ascii="华文中宋" w:hAnsi="华文中宋" w:eastAsia="华文中宋" w:cs="华文中宋"/>
          <w:b/>
          <w:sz w:val="24"/>
        </w:rPr>
      </w:pPr>
      <w:r>
        <w:rPr>
          <w:rFonts w:hint="eastAsia" w:ascii="华文中宋" w:hAnsi="华文中宋" w:eastAsia="华文中宋" w:cs="华文中宋"/>
          <w:b/>
          <w:kern w:val="0"/>
          <w:sz w:val="24"/>
        </w:rPr>
        <w:t>（六）</w:t>
      </w:r>
      <w:r>
        <w:rPr>
          <w:rFonts w:hint="eastAsia" w:ascii="华文中宋" w:hAnsi="华文中宋" w:eastAsia="华文中宋" w:cs="华文中宋"/>
          <w:b/>
          <w:sz w:val="24"/>
        </w:rPr>
        <w:t>联合体投标注意事项</w:t>
      </w:r>
    </w:p>
    <w:p w14:paraId="467B5F4C">
      <w:pPr>
        <w:pStyle w:val="20"/>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rPr>
      </w:pPr>
      <w:r>
        <w:rPr>
          <w:rFonts w:ascii="华文中宋" w:hAnsi="华文中宋" w:eastAsia="华文中宋" w:cs="华文中宋"/>
          <w:sz w:val="21"/>
          <w:szCs w:val="21"/>
        </w:rPr>
        <w:t xml:space="preserve">1. </w:t>
      </w:r>
      <w:r>
        <w:rPr>
          <w:rFonts w:hint="eastAsia" w:ascii="华文中宋" w:hAnsi="华文中宋" w:eastAsia="华文中宋" w:cs="华文中宋"/>
          <w:sz w:val="21"/>
          <w:szCs w:val="21"/>
        </w:rPr>
        <w:t>联合体各方均应当符合《政府采购法》第二十二条规定的条件，联合体各方均应按照采购文件要求提供相关材料。</w:t>
      </w:r>
    </w:p>
    <w:p w14:paraId="088BC677">
      <w:pPr>
        <w:pStyle w:val="20"/>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rPr>
      </w:pPr>
      <w:r>
        <w:rPr>
          <w:rFonts w:ascii="华文中宋" w:hAnsi="华文中宋" w:eastAsia="华文中宋" w:cs="华文中宋"/>
          <w:sz w:val="21"/>
          <w:szCs w:val="21"/>
        </w:rPr>
        <w:t xml:space="preserve">2. </w:t>
      </w:r>
      <w:r>
        <w:rPr>
          <w:rFonts w:hint="eastAsia" w:ascii="华文中宋" w:hAnsi="华文中宋" w:eastAsia="华文中宋" w:cs="华文中宋"/>
          <w:sz w:val="21"/>
          <w:szCs w:val="21"/>
        </w:rPr>
        <w:t>本项目有特定资格条件要求的，联合体各方的同类资质按照资质等级较低的确定联合体资质等级。联合体各方不得再单独参加或者与其他供应商另外组成联合体参加本项目同一包的采购活动。</w:t>
      </w:r>
    </w:p>
    <w:p w14:paraId="171649DC">
      <w:pPr>
        <w:spacing w:line="360" w:lineRule="auto"/>
        <w:ind w:firstLine="420" w:firstLineChars="200"/>
        <w:jc w:val="left"/>
        <w:rPr>
          <w:rFonts w:hint="eastAsia" w:ascii="华文中宋" w:hAnsi="华文中宋" w:eastAsia="华文中宋" w:cs="华文中宋"/>
          <w:b/>
          <w:sz w:val="24"/>
        </w:rPr>
      </w:pPr>
      <w:r>
        <w:rPr>
          <w:rFonts w:ascii="华文中宋" w:hAnsi="华文中宋" w:eastAsia="华文中宋" w:cs="华文中宋"/>
        </w:rPr>
        <w:t xml:space="preserve">3. </w:t>
      </w:r>
      <w:r>
        <w:rPr>
          <w:rFonts w:hint="eastAsia" w:ascii="华文中宋" w:hAnsi="华文中宋" w:eastAsia="华文中宋" w:cs="华文中宋"/>
        </w:rPr>
        <w:t>联合体各方之间应当签订联合投标协议，明确约定联合体各方承担的工作和相应的责任，并将联合投标协议连同投标文件一并提交。</w:t>
      </w:r>
    </w:p>
    <w:p w14:paraId="56201421">
      <w:pPr>
        <w:spacing w:line="300" w:lineRule="exact"/>
        <w:ind w:firstLine="360" w:firstLineChars="150"/>
        <w:jc w:val="left"/>
        <w:rPr>
          <w:rFonts w:ascii="华文中宋" w:hAnsi="华文中宋" w:eastAsia="华文中宋" w:cs="华文中宋"/>
          <w:b/>
          <w:sz w:val="24"/>
        </w:rPr>
      </w:pPr>
      <w:r>
        <w:rPr>
          <w:rFonts w:hint="eastAsia" w:ascii="华文中宋" w:hAnsi="华文中宋" w:eastAsia="华文中宋" w:cs="华文中宋"/>
          <w:b/>
          <w:sz w:val="24"/>
        </w:rPr>
        <w:t>联合投标协议书格式</w:t>
      </w:r>
    </w:p>
    <w:p w14:paraId="14C63196">
      <w:pPr>
        <w:spacing w:line="300" w:lineRule="exact"/>
        <w:jc w:val="center"/>
        <w:rPr>
          <w:rFonts w:ascii="华文中宋" w:hAnsi="华文中宋" w:eastAsia="华文中宋" w:cs="华文中宋"/>
          <w:b/>
          <w:szCs w:val="21"/>
        </w:rPr>
      </w:pPr>
      <w:r>
        <w:rPr>
          <w:rFonts w:hint="eastAsia" w:ascii="华文中宋" w:hAnsi="华文中宋" w:eastAsia="华文中宋" w:cs="华文中宋"/>
          <w:b/>
          <w:sz w:val="24"/>
        </w:rPr>
        <w:t>《联合投标协议书》</w:t>
      </w:r>
    </w:p>
    <w:p w14:paraId="4D536F95">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联合投标各方：</w:t>
      </w:r>
    </w:p>
    <w:p w14:paraId="70875EBC">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甲方：</w:t>
      </w:r>
    </w:p>
    <w:p w14:paraId="604645C7">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法定代表人：</w:t>
      </w:r>
    </w:p>
    <w:p w14:paraId="7508465B">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住所：</w:t>
      </w:r>
    </w:p>
    <w:p w14:paraId="55AA4DEE">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乙方：</w:t>
      </w:r>
    </w:p>
    <w:p w14:paraId="45B080C4">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法定代表人：</w:t>
      </w:r>
    </w:p>
    <w:p w14:paraId="1940AEDE">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住所：</w:t>
      </w:r>
    </w:p>
    <w:p w14:paraId="0C098F1F">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（如果有的话，可按甲、乙、丙、丁…序列增加）</w:t>
      </w:r>
    </w:p>
    <w:p w14:paraId="654045CC">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根据《政府采购法》第二十四条之规定，为响应</w:t>
      </w:r>
      <w:bookmarkStart w:id="106" w:name="PO_3000009613_PM031_9"/>
      <w:r>
        <w:rPr>
          <w:rFonts w:hint="eastAsia" w:ascii="华文中宋" w:hAnsi="华文中宋" w:eastAsia="华文中宋" w:cs="华文中宋"/>
          <w:sz w:val="21"/>
          <w:szCs w:val="21"/>
          <w:lang w:eastAsia="zh-CN"/>
        </w:rPr>
        <w:t>山西省公共资源交易中心（山西省省级政府采购中心）</w:t>
      </w:r>
      <w:bookmarkEnd w:id="106"/>
      <w:r>
        <w:rPr>
          <w:rFonts w:hint="eastAsia" w:ascii="华文中宋" w:hAnsi="华文中宋" w:eastAsia="华文中宋" w:cs="华文中宋"/>
          <w:sz w:val="21"/>
          <w:szCs w:val="21"/>
        </w:rPr>
        <w:t>组织实施的项目（项目名称、招标编号）的招标活动，各方经协商，就联合进行投标之事宜，达成如下协议：</w:t>
      </w:r>
    </w:p>
    <w:p w14:paraId="4F0D45D6">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一、各方一致决定，以</w:t>
      </w:r>
      <w:r>
        <w:rPr>
          <w:rFonts w:ascii="华文中宋" w:hAnsi="华文中宋" w:eastAsia="华文中宋" w:cs="华文中宋"/>
          <w:spacing w:val="6"/>
          <w:szCs w:val="21"/>
        </w:rPr>
        <w:t>____________</w:t>
      </w:r>
      <w:r>
        <w:rPr>
          <w:rFonts w:hint="eastAsia" w:ascii="华文中宋" w:hAnsi="华文中宋" w:eastAsia="华文中宋" w:cs="华文中宋"/>
          <w:sz w:val="21"/>
          <w:szCs w:val="21"/>
        </w:rPr>
        <w:t>为主办人进行投标，并按照招标文件的规定分别提交资格文件。</w:t>
      </w:r>
    </w:p>
    <w:p w14:paraId="01ABCF6E">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二、在本次投标过程中，主办人法定代表人或授权代理人根据招标文件规定及投标内容而对招标方和采购人所作的任何合法承诺，包括书面澄清及响应等均对联合投标各方产生约束力。如果中标并签订合同，则联合投标各方将共同履行对招标方和采购人所负有的全部义务并就采购合同约定的事项对采购人承担连带责任。</w:t>
      </w:r>
    </w:p>
    <w:p w14:paraId="416AAF9E">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三、联合投标其余各方保证对主办人为响应本次招标而提供的货物和相关服务提供全部质量保证及售后服务支持。</w:t>
      </w:r>
    </w:p>
    <w:p w14:paraId="73457420">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四、本次联合投标中，甲方承担的工作和义务为</w:t>
      </w:r>
      <w:r>
        <w:rPr>
          <w:rFonts w:ascii="华文中宋" w:hAnsi="华文中宋" w:eastAsia="华文中宋" w:cs="华文中宋"/>
          <w:sz w:val="21"/>
          <w:szCs w:val="21"/>
        </w:rPr>
        <w:t>:</w:t>
      </w:r>
    </w:p>
    <w:p w14:paraId="023E4F91">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乙方承担的工作和义务为：</w:t>
      </w:r>
    </w:p>
    <w:p w14:paraId="78B61A4A">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五、本协议提交招标方后，联合投标各方不得以任何形式对上述实质内容进行修改或撤销。</w:t>
      </w:r>
    </w:p>
    <w:p w14:paraId="073EE700">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六、本协议一式三份，甲、乙双方各持一份，另一份作为投标文件的组成部分。</w:t>
      </w:r>
    </w:p>
    <w:p w14:paraId="78BC47AF">
      <w:pPr>
        <w:spacing w:line="360" w:lineRule="auto"/>
        <w:rPr>
          <w:rFonts w:ascii="华文中宋" w:hAnsi="华文中宋" w:eastAsia="华文中宋" w:cs="华文中宋"/>
          <w:szCs w:val="21"/>
        </w:rPr>
      </w:pPr>
      <w:r>
        <w:rPr>
          <w:rFonts w:hint="eastAsia" w:ascii="华文中宋" w:hAnsi="华文中宋" w:eastAsia="华文中宋" w:cs="华文中宋"/>
          <w:szCs w:val="21"/>
        </w:rPr>
        <w:t>甲方（</w:t>
      </w:r>
      <w:r>
        <w:rPr>
          <w:rFonts w:hint="eastAsia" w:ascii="华文中宋" w:hAnsi="华文中宋" w:eastAsia="华文中宋"/>
          <w:spacing w:val="20"/>
          <w:szCs w:val="21"/>
        </w:rPr>
        <w:t>法人电子印章</w:t>
      </w:r>
      <w:r>
        <w:rPr>
          <w:rFonts w:hint="eastAsia" w:ascii="华文中宋" w:hAnsi="华文中宋" w:eastAsia="华文中宋"/>
          <w:szCs w:val="21"/>
        </w:rPr>
        <w:t xml:space="preserve">）：                 </w:t>
      </w:r>
      <w:r>
        <w:rPr>
          <w:rFonts w:hint="eastAsia" w:ascii="华文中宋" w:hAnsi="华文中宋" w:eastAsia="华文中宋" w:cs="华文中宋"/>
          <w:szCs w:val="21"/>
        </w:rPr>
        <w:t>乙方（</w:t>
      </w:r>
      <w:r>
        <w:rPr>
          <w:rFonts w:hint="eastAsia" w:ascii="华文中宋" w:hAnsi="华文中宋" w:eastAsia="华文中宋"/>
          <w:spacing w:val="20"/>
          <w:szCs w:val="21"/>
        </w:rPr>
        <w:t>法人电子印章</w:t>
      </w:r>
      <w:r>
        <w:rPr>
          <w:rFonts w:hint="eastAsia" w:ascii="华文中宋" w:hAnsi="华文中宋" w:eastAsia="华文中宋" w:cs="华文中宋"/>
          <w:szCs w:val="21"/>
        </w:rPr>
        <w:t>）：</w:t>
      </w:r>
    </w:p>
    <w:p w14:paraId="212C3110">
      <w:pPr>
        <w:spacing w:line="360" w:lineRule="auto"/>
        <w:rPr>
          <w:rFonts w:ascii="华文中宋" w:hAnsi="华文中宋" w:eastAsia="华文中宋" w:cs="华文中宋"/>
          <w:szCs w:val="21"/>
        </w:rPr>
      </w:pPr>
      <w:r>
        <w:rPr>
          <w:rFonts w:hint="eastAsia" w:ascii="华文中宋" w:hAnsi="华文中宋" w:eastAsia="华文中宋" w:cs="华文中宋"/>
          <w:szCs w:val="21"/>
        </w:rPr>
        <w:t>法定代表人（</w:t>
      </w:r>
      <w:r>
        <w:rPr>
          <w:rFonts w:hint="eastAsia" w:ascii="华文中宋" w:hAnsi="华文中宋" w:eastAsia="华文中宋"/>
          <w:spacing w:val="20"/>
          <w:szCs w:val="21"/>
        </w:rPr>
        <w:t>法定代表人电子印章</w:t>
      </w:r>
      <w:r>
        <w:rPr>
          <w:rFonts w:hint="eastAsia" w:ascii="华文中宋" w:hAnsi="华文中宋" w:eastAsia="华文中宋"/>
          <w:szCs w:val="21"/>
        </w:rPr>
        <w:t xml:space="preserve">）：    </w:t>
      </w:r>
      <w:r>
        <w:rPr>
          <w:rFonts w:hint="eastAsia" w:ascii="华文中宋" w:hAnsi="华文中宋" w:eastAsia="华文中宋" w:cs="华文中宋"/>
          <w:szCs w:val="21"/>
        </w:rPr>
        <w:t>法定代表人（</w:t>
      </w:r>
      <w:r>
        <w:rPr>
          <w:rFonts w:hint="eastAsia" w:ascii="华文中宋" w:hAnsi="华文中宋" w:eastAsia="华文中宋"/>
          <w:spacing w:val="20"/>
          <w:szCs w:val="21"/>
        </w:rPr>
        <w:t>法定代表人电子印章</w:t>
      </w:r>
      <w:r>
        <w:rPr>
          <w:rFonts w:hint="eastAsia" w:ascii="华文中宋" w:hAnsi="华文中宋" w:eastAsia="华文中宋" w:cs="华文中宋"/>
          <w:szCs w:val="21"/>
        </w:rPr>
        <w:t>）：</w:t>
      </w:r>
    </w:p>
    <w:p w14:paraId="3A388578">
      <w:pPr>
        <w:spacing w:line="360" w:lineRule="auto"/>
        <w:rPr>
          <w:rFonts w:hint="eastAsia" w:ascii="华文中宋" w:hAnsi="华文中宋" w:eastAsia="华文中宋" w:cs="华文中宋"/>
          <w:szCs w:val="21"/>
        </w:rPr>
      </w:pPr>
      <w:r>
        <w:rPr>
          <w:rFonts w:hint="eastAsia" w:ascii="华文中宋" w:hAnsi="华文中宋" w:eastAsia="华文中宋" w:cs="华文中宋"/>
          <w:szCs w:val="21"/>
        </w:rPr>
        <w:t>20  年  月  日                             20  年  月  日</w:t>
      </w:r>
    </w:p>
    <w:p w14:paraId="1286E2D2">
      <w:pPr>
        <w:spacing w:line="360" w:lineRule="auto"/>
        <w:rPr>
          <w:rFonts w:hint="eastAsia" w:ascii="华文中宋" w:hAnsi="华文中宋" w:eastAsia="华文中宋"/>
          <w:b/>
          <w:color w:val="auto"/>
          <w:sz w:val="24"/>
          <w:szCs w:val="24"/>
          <w:highlight w:val="none"/>
          <w:lang w:val="en-US" w:eastAsia="zh-CN"/>
        </w:rPr>
      </w:pPr>
      <w:r>
        <w:rPr>
          <w:rFonts w:hint="eastAsia" w:ascii="华文中宋" w:hAnsi="华文中宋" w:eastAsia="华文中宋" w:cs="华文中宋"/>
          <w:b/>
          <w:color w:val="auto"/>
          <w:kern w:val="0"/>
          <w:sz w:val="24"/>
          <w:highlight w:val="none"/>
        </w:rPr>
        <w:t>（</w:t>
      </w:r>
      <w:r>
        <w:rPr>
          <w:rFonts w:hint="eastAsia" w:ascii="华文中宋" w:hAnsi="华文中宋" w:eastAsia="华文中宋" w:cs="华文中宋"/>
          <w:b/>
          <w:color w:val="auto"/>
          <w:kern w:val="0"/>
          <w:sz w:val="24"/>
          <w:highlight w:val="none"/>
          <w:lang w:val="en-US" w:eastAsia="zh-CN"/>
        </w:rPr>
        <w:t>七</w:t>
      </w:r>
      <w:r>
        <w:rPr>
          <w:rFonts w:hint="eastAsia" w:ascii="华文中宋" w:hAnsi="华文中宋" w:eastAsia="华文中宋" w:cs="华文中宋"/>
          <w:b/>
          <w:color w:val="auto"/>
          <w:kern w:val="0"/>
          <w:sz w:val="24"/>
          <w:highlight w:val="none"/>
        </w:rPr>
        <w:t>）</w:t>
      </w:r>
      <w:r>
        <w:rPr>
          <w:rFonts w:hint="eastAsia" w:ascii="华文中宋" w:hAnsi="华文中宋" w:eastAsia="华文中宋"/>
          <w:b/>
          <w:color w:val="auto"/>
          <w:sz w:val="24"/>
          <w:szCs w:val="24"/>
          <w:highlight w:val="none"/>
          <w:lang w:val="en-US" w:eastAsia="zh-CN"/>
        </w:rPr>
        <w:t>中小</w:t>
      </w:r>
      <w:r>
        <w:rPr>
          <w:rFonts w:hint="eastAsia" w:ascii="华文中宋" w:hAnsi="华文中宋" w:eastAsia="华文中宋"/>
          <w:b/>
          <w:color w:val="auto"/>
          <w:sz w:val="24"/>
          <w:szCs w:val="24"/>
          <w:highlight w:val="none"/>
        </w:rPr>
        <w:t>企业声明函格式</w:t>
      </w:r>
    </w:p>
    <w:p w14:paraId="05580510">
      <w:pPr>
        <w:tabs>
          <w:tab w:val="left" w:pos="1680"/>
        </w:tabs>
        <w:snapToGrid w:val="0"/>
        <w:spacing w:line="360" w:lineRule="auto"/>
        <w:jc w:val="center"/>
        <w:rPr>
          <w:rFonts w:hint="eastAsia" w:ascii="华文中宋" w:hAnsi="华文中宋" w:eastAsia="华文中宋"/>
          <w:b/>
          <w:color w:val="auto"/>
          <w:sz w:val="24"/>
          <w:szCs w:val="24"/>
          <w:highlight w:val="none"/>
          <w:lang w:val="en-US" w:eastAsia="zh-CN"/>
        </w:rPr>
      </w:pPr>
    </w:p>
    <w:p w14:paraId="0D5A79DA">
      <w:pPr>
        <w:tabs>
          <w:tab w:val="left" w:pos="1680"/>
        </w:tabs>
        <w:snapToGrid w:val="0"/>
        <w:spacing w:line="360" w:lineRule="auto"/>
        <w:jc w:val="center"/>
        <w:rPr>
          <w:rFonts w:ascii="华文中宋" w:hAnsi="华文中宋" w:eastAsia="华文中宋"/>
          <w:b/>
          <w:color w:val="auto"/>
          <w:sz w:val="24"/>
          <w:szCs w:val="24"/>
          <w:highlight w:val="none"/>
        </w:rPr>
      </w:pPr>
      <w:r>
        <w:rPr>
          <w:rFonts w:hint="eastAsia" w:ascii="华文中宋" w:hAnsi="华文中宋" w:eastAsia="华文中宋"/>
          <w:b/>
          <w:color w:val="auto"/>
          <w:sz w:val="24"/>
          <w:szCs w:val="24"/>
          <w:highlight w:val="none"/>
          <w:lang w:val="en-US" w:eastAsia="zh-CN"/>
        </w:rPr>
        <w:t>中小</w:t>
      </w:r>
      <w:r>
        <w:rPr>
          <w:rFonts w:hint="eastAsia" w:ascii="华文中宋" w:hAnsi="华文中宋" w:eastAsia="华文中宋"/>
          <w:b/>
          <w:color w:val="auto"/>
          <w:sz w:val="24"/>
          <w:szCs w:val="24"/>
          <w:highlight w:val="none"/>
        </w:rPr>
        <w:t>企业声明函</w:t>
      </w:r>
    </w:p>
    <w:p w14:paraId="0740DC36">
      <w:pPr>
        <w:spacing w:line="360" w:lineRule="auto"/>
        <w:ind w:firstLine="420" w:firstLineChars="200"/>
        <w:rPr>
          <w:rFonts w:ascii="华文中宋" w:hAnsi="华文中宋" w:eastAsia="华文中宋"/>
          <w:color w:val="auto"/>
          <w:highlight w:val="none"/>
        </w:rPr>
      </w:pPr>
      <w:r>
        <w:rPr>
          <w:rFonts w:hint="eastAsia" w:ascii="华文中宋" w:hAnsi="华文中宋" w:eastAsia="华文中宋"/>
          <w:color w:val="auto"/>
          <w:highlight w:val="none"/>
        </w:rPr>
        <w:t>本公司郑重声明</w:t>
      </w:r>
      <w:r>
        <w:rPr>
          <w:rFonts w:ascii="华文中宋" w:hAnsi="华文中宋" w:eastAsia="华文中宋"/>
          <w:color w:val="auto"/>
          <w:highlight w:val="none"/>
        </w:rPr>
        <w:t>,</w:t>
      </w:r>
      <w:r>
        <w:rPr>
          <w:rFonts w:hint="eastAsia" w:ascii="华文中宋" w:hAnsi="华文中宋" w:eastAsia="华文中宋"/>
          <w:color w:val="auto"/>
          <w:highlight w:val="none"/>
        </w:rPr>
        <w:t>根据《政府采购促进中小企业发展管理办法》</w:t>
      </w:r>
      <w:r>
        <w:rPr>
          <w:rFonts w:ascii="华文中宋" w:hAnsi="华文中宋" w:eastAsia="华文中宋"/>
          <w:color w:val="auto"/>
          <w:highlight w:val="none"/>
        </w:rPr>
        <w:t>(</w:t>
      </w:r>
      <w:r>
        <w:rPr>
          <w:rFonts w:hint="eastAsia" w:ascii="华文中宋" w:hAnsi="华文中宋" w:eastAsia="华文中宋"/>
          <w:color w:val="auto"/>
          <w:highlight w:val="none"/>
        </w:rPr>
        <w:t>财库</w:t>
      </w:r>
      <w:r>
        <w:rPr>
          <w:rFonts w:ascii="华文中宋" w:hAnsi="华文中宋" w:eastAsia="华文中宋"/>
          <w:color w:val="auto"/>
          <w:highlight w:val="none"/>
        </w:rPr>
        <w:t xml:space="preserve">(2020 ) 46 </w:t>
      </w:r>
      <w:r>
        <w:rPr>
          <w:rFonts w:hint="eastAsia" w:ascii="华文中宋" w:hAnsi="华文中宋" w:eastAsia="华文中宋"/>
          <w:color w:val="auto"/>
          <w:highlight w:val="none"/>
        </w:rPr>
        <w:t>号</w:t>
      </w:r>
      <w:r>
        <w:rPr>
          <w:rFonts w:ascii="华文中宋" w:hAnsi="华文中宋" w:eastAsia="华文中宋"/>
          <w:color w:val="auto"/>
          <w:highlight w:val="none"/>
        </w:rPr>
        <w:t>)</w:t>
      </w:r>
      <w:r>
        <w:rPr>
          <w:rFonts w:hint="eastAsia" w:ascii="华文中宋" w:hAnsi="华文中宋" w:eastAsia="华文中宋"/>
          <w:color w:val="auto"/>
          <w:highlight w:val="none"/>
        </w:rPr>
        <w:t>的规定</w:t>
      </w:r>
      <w:r>
        <w:rPr>
          <w:rFonts w:ascii="华文中宋" w:hAnsi="华文中宋" w:eastAsia="华文中宋"/>
          <w:color w:val="auto"/>
          <w:highlight w:val="none"/>
        </w:rPr>
        <w:t>,</w:t>
      </w:r>
      <w:r>
        <w:rPr>
          <w:rFonts w:hint="eastAsia" w:ascii="华文中宋" w:hAnsi="华文中宋" w:eastAsia="华文中宋"/>
          <w:color w:val="auto"/>
          <w:highlight w:val="none"/>
        </w:rPr>
        <w:t>本公司参加</w:t>
      </w:r>
      <w:r>
        <w:rPr>
          <w:rFonts w:ascii="华文中宋" w:hAnsi="华文中宋" w:eastAsia="华文中宋"/>
          <w:color w:val="auto"/>
          <w:highlight w:val="none"/>
          <w:u w:val="single"/>
        </w:rPr>
        <w:t>(</w:t>
      </w:r>
      <w:r>
        <w:rPr>
          <w:rFonts w:hint="eastAsia" w:ascii="华文中宋" w:hAnsi="华文中宋" w:eastAsia="华文中宋"/>
          <w:color w:val="auto"/>
          <w:highlight w:val="none"/>
          <w:u w:val="single"/>
        </w:rPr>
        <w:t>单位名称</w:t>
      </w:r>
      <w:r>
        <w:rPr>
          <w:rFonts w:ascii="华文中宋" w:hAnsi="华文中宋" w:eastAsia="华文中宋"/>
          <w:color w:val="auto"/>
          <w:highlight w:val="none"/>
          <w:u w:val="single"/>
        </w:rPr>
        <w:t>)</w:t>
      </w:r>
      <w:r>
        <w:rPr>
          <w:rFonts w:hint="eastAsia" w:ascii="华文中宋" w:hAnsi="华文中宋" w:eastAsia="华文中宋"/>
          <w:color w:val="auto"/>
          <w:highlight w:val="none"/>
        </w:rPr>
        <w:t>的</w:t>
      </w:r>
      <w:r>
        <w:rPr>
          <w:rFonts w:ascii="华文中宋" w:hAnsi="华文中宋" w:eastAsia="华文中宋"/>
          <w:color w:val="auto"/>
          <w:highlight w:val="none"/>
          <w:u w:val="single"/>
        </w:rPr>
        <w:t>(</w:t>
      </w:r>
      <w:r>
        <w:rPr>
          <w:rFonts w:hint="eastAsia" w:ascii="华文中宋" w:hAnsi="华文中宋" w:eastAsia="华文中宋"/>
          <w:color w:val="auto"/>
          <w:highlight w:val="none"/>
          <w:u w:val="single"/>
        </w:rPr>
        <w:t>项目名称</w:t>
      </w:r>
      <w:r>
        <w:rPr>
          <w:rFonts w:ascii="华文中宋" w:hAnsi="华文中宋" w:eastAsia="华文中宋"/>
          <w:color w:val="auto"/>
          <w:highlight w:val="none"/>
          <w:u w:val="single"/>
        </w:rPr>
        <w:t>)</w:t>
      </w:r>
      <w:r>
        <w:rPr>
          <w:rFonts w:hint="eastAsia" w:ascii="华文中宋" w:hAnsi="华文中宋" w:eastAsia="华文中宋"/>
          <w:color w:val="auto"/>
          <w:highlight w:val="none"/>
          <w:u w:val="single"/>
        </w:rPr>
        <w:t>（包号）</w:t>
      </w:r>
      <w:r>
        <w:rPr>
          <w:rFonts w:hint="eastAsia" w:ascii="华文中宋" w:hAnsi="华文中宋" w:eastAsia="华文中宋"/>
          <w:color w:val="auto"/>
          <w:highlight w:val="none"/>
        </w:rPr>
        <w:t>采购活动</w:t>
      </w:r>
      <w:r>
        <w:rPr>
          <w:rFonts w:ascii="华文中宋" w:hAnsi="华文中宋" w:eastAsia="华文中宋"/>
          <w:color w:val="auto"/>
          <w:highlight w:val="none"/>
        </w:rPr>
        <w:t>,</w:t>
      </w:r>
      <w:r>
        <w:rPr>
          <w:rFonts w:hint="eastAsia" w:ascii="华文中宋" w:hAnsi="华文中宋" w:eastAsia="华文中宋"/>
          <w:color w:val="auto"/>
          <w:highlight w:val="none"/>
        </w:rPr>
        <w:t>提供的货物全部由符合政策要求的</w:t>
      </w:r>
      <w:r>
        <w:rPr>
          <w:rFonts w:hint="eastAsia" w:ascii="华文中宋" w:hAnsi="华文中宋" w:eastAsia="华文中宋"/>
          <w:color w:val="auto"/>
          <w:highlight w:val="none"/>
          <w:lang w:eastAsia="zh-CN"/>
        </w:rPr>
        <w:t>中小</w:t>
      </w:r>
      <w:r>
        <w:rPr>
          <w:rFonts w:hint="eastAsia" w:ascii="华文中宋" w:hAnsi="华文中宋" w:eastAsia="华文中宋"/>
          <w:color w:val="auto"/>
          <w:highlight w:val="none"/>
        </w:rPr>
        <w:t>企业制造。相关企业</w:t>
      </w:r>
      <w:r>
        <w:rPr>
          <w:rFonts w:ascii="华文中宋" w:hAnsi="华文中宋" w:eastAsia="华文中宋"/>
          <w:color w:val="auto"/>
          <w:highlight w:val="none"/>
        </w:rPr>
        <w:t>(</w:t>
      </w:r>
      <w:r>
        <w:rPr>
          <w:rFonts w:hint="eastAsia" w:ascii="华文中宋" w:hAnsi="华文中宋" w:eastAsia="华文中宋"/>
          <w:color w:val="auto"/>
          <w:highlight w:val="none"/>
        </w:rPr>
        <w:t>含联合体中的</w:t>
      </w:r>
      <w:r>
        <w:rPr>
          <w:rFonts w:hint="eastAsia" w:ascii="华文中宋" w:hAnsi="华文中宋" w:eastAsia="华文中宋"/>
          <w:color w:val="auto"/>
          <w:highlight w:val="none"/>
          <w:lang w:eastAsia="zh-CN"/>
        </w:rPr>
        <w:t>中小</w:t>
      </w:r>
      <w:r>
        <w:rPr>
          <w:rFonts w:hint="eastAsia" w:ascii="华文中宋" w:hAnsi="华文中宋" w:eastAsia="华文中宋"/>
          <w:color w:val="auto"/>
          <w:highlight w:val="none"/>
        </w:rPr>
        <w:t>企业、签订分包意向协议的</w:t>
      </w:r>
      <w:r>
        <w:rPr>
          <w:rFonts w:hint="eastAsia" w:ascii="华文中宋" w:hAnsi="华文中宋" w:eastAsia="华文中宋"/>
          <w:color w:val="auto"/>
          <w:highlight w:val="none"/>
          <w:lang w:eastAsia="zh-CN"/>
        </w:rPr>
        <w:t>中小</w:t>
      </w:r>
      <w:r>
        <w:rPr>
          <w:rFonts w:hint="eastAsia" w:ascii="华文中宋" w:hAnsi="华文中宋" w:eastAsia="华文中宋"/>
          <w:color w:val="auto"/>
          <w:highlight w:val="none"/>
        </w:rPr>
        <w:t>企业</w:t>
      </w:r>
      <w:r>
        <w:rPr>
          <w:rFonts w:ascii="华文中宋" w:hAnsi="华文中宋" w:eastAsia="华文中宋"/>
          <w:color w:val="auto"/>
          <w:highlight w:val="none"/>
        </w:rPr>
        <w:t>)</w:t>
      </w:r>
      <w:r>
        <w:rPr>
          <w:rFonts w:hint="eastAsia" w:ascii="华文中宋" w:hAnsi="华文中宋" w:eastAsia="华文中宋"/>
          <w:color w:val="auto"/>
          <w:highlight w:val="none"/>
        </w:rPr>
        <w:t>的具体情况如下</w:t>
      </w:r>
      <w:r>
        <w:rPr>
          <w:rFonts w:ascii="华文中宋" w:hAnsi="华文中宋" w:eastAsia="华文中宋"/>
          <w:color w:val="auto"/>
          <w:highlight w:val="none"/>
        </w:rPr>
        <w:t>:</w:t>
      </w:r>
    </w:p>
    <w:p w14:paraId="1EB6FA98">
      <w:pPr>
        <w:spacing w:line="360" w:lineRule="auto"/>
        <w:ind w:firstLine="420" w:firstLineChars="200"/>
        <w:rPr>
          <w:rFonts w:ascii="华文中宋" w:hAnsi="华文中宋" w:eastAsia="华文中宋"/>
          <w:color w:val="auto"/>
          <w:highlight w:val="none"/>
        </w:rPr>
      </w:pPr>
      <w:r>
        <w:rPr>
          <w:rFonts w:ascii="华文中宋" w:hAnsi="华文中宋" w:eastAsia="华文中宋"/>
          <w:color w:val="auto"/>
          <w:highlight w:val="none"/>
        </w:rPr>
        <w:t>1.</w:t>
      </w:r>
      <w:r>
        <w:rPr>
          <w:rFonts w:ascii="华文中宋" w:hAnsi="华文中宋" w:eastAsia="华文中宋"/>
          <w:color w:val="auto"/>
          <w:highlight w:val="none"/>
          <w:u w:val="single"/>
        </w:rPr>
        <w:t>(</w:t>
      </w:r>
      <w:r>
        <w:rPr>
          <w:rFonts w:hint="eastAsia" w:ascii="华文中宋" w:hAnsi="华文中宋" w:eastAsia="华文中宋"/>
          <w:color w:val="auto"/>
          <w:highlight w:val="none"/>
          <w:u w:val="single"/>
        </w:rPr>
        <w:t>标的名称</w:t>
      </w:r>
      <w:r>
        <w:rPr>
          <w:rFonts w:ascii="华文中宋" w:hAnsi="华文中宋" w:eastAsia="华文中宋"/>
          <w:color w:val="auto"/>
          <w:highlight w:val="none"/>
          <w:u w:val="single"/>
        </w:rPr>
        <w:t>)</w:t>
      </w:r>
      <w:r>
        <w:rPr>
          <w:rFonts w:ascii="华文中宋" w:hAnsi="华文中宋" w:eastAsia="华文中宋"/>
          <w:color w:val="auto"/>
          <w:highlight w:val="none"/>
        </w:rPr>
        <w:t>,</w:t>
      </w:r>
      <w:r>
        <w:rPr>
          <w:rFonts w:hint="eastAsia" w:ascii="华文中宋" w:hAnsi="华文中宋" w:eastAsia="华文中宋"/>
          <w:color w:val="auto"/>
          <w:highlight w:val="none"/>
        </w:rPr>
        <w:t>属于</w:t>
      </w:r>
      <w:r>
        <w:rPr>
          <w:rFonts w:hint="eastAsia" w:ascii="华文中宋" w:hAnsi="华文中宋" w:eastAsia="华文中宋"/>
          <w:color w:val="auto"/>
          <w:highlight w:val="none"/>
          <w:u w:val="single"/>
        </w:rPr>
        <w:t>（所属行业）</w:t>
      </w:r>
      <w:r>
        <w:rPr>
          <w:rFonts w:hint="eastAsia" w:ascii="华文中宋" w:hAnsi="华文中宋" w:eastAsia="华文中宋"/>
          <w:color w:val="auto"/>
          <w:highlight w:val="none"/>
        </w:rPr>
        <w:t>；制造商为（</w:t>
      </w:r>
      <w:r>
        <w:rPr>
          <w:rFonts w:hint="eastAsia" w:ascii="华文中宋" w:hAnsi="华文中宋" w:eastAsia="华文中宋"/>
          <w:color w:val="auto"/>
          <w:highlight w:val="none"/>
          <w:u w:val="single"/>
        </w:rPr>
        <w:t>企业名称</w:t>
      </w:r>
      <w:r>
        <w:rPr>
          <w:rFonts w:hint="eastAsia" w:ascii="华文中宋" w:hAnsi="华文中宋" w:eastAsia="华文中宋"/>
          <w:color w:val="auto"/>
          <w:highlight w:val="none"/>
        </w:rPr>
        <w:t>），从业人员（</w:t>
      </w:r>
      <w:r>
        <w:rPr>
          <w:rFonts w:hint="eastAsia" w:ascii="华文中宋" w:hAnsi="华文中宋" w:eastAsia="华文中宋"/>
          <w:color w:val="auto"/>
          <w:highlight w:val="none"/>
          <w:u w:val="single"/>
        </w:rPr>
        <w:t>人数</w:t>
      </w:r>
      <w:r>
        <w:rPr>
          <w:rFonts w:hint="eastAsia" w:ascii="华文中宋" w:hAnsi="华文中宋" w:eastAsia="华文中宋"/>
          <w:color w:val="auto"/>
          <w:highlight w:val="none"/>
        </w:rPr>
        <w:t>）人</w:t>
      </w:r>
      <w:r>
        <w:rPr>
          <w:rFonts w:ascii="华文中宋" w:hAnsi="华文中宋" w:eastAsia="华文中宋"/>
          <w:color w:val="auto"/>
          <w:highlight w:val="none"/>
        </w:rPr>
        <w:t>,</w:t>
      </w:r>
      <w:r>
        <w:rPr>
          <w:rFonts w:hint="eastAsia" w:ascii="华文中宋" w:hAnsi="华文中宋" w:eastAsia="华文中宋"/>
          <w:color w:val="auto"/>
          <w:highlight w:val="none"/>
        </w:rPr>
        <w:t>营业收入为（</w:t>
      </w:r>
      <w:r>
        <w:rPr>
          <w:rFonts w:hint="eastAsia" w:ascii="华文中宋" w:hAnsi="华文中宋" w:eastAsia="华文中宋"/>
          <w:color w:val="auto"/>
          <w:highlight w:val="none"/>
          <w:u w:val="single"/>
        </w:rPr>
        <w:t>小写</w:t>
      </w:r>
      <w:r>
        <w:rPr>
          <w:rFonts w:hint="eastAsia" w:ascii="华文中宋" w:hAnsi="华文中宋" w:eastAsia="华文中宋"/>
          <w:color w:val="auto"/>
          <w:highlight w:val="none"/>
        </w:rPr>
        <w:t>）万元</w:t>
      </w:r>
      <w:r>
        <w:rPr>
          <w:rFonts w:ascii="华文中宋" w:hAnsi="华文中宋" w:eastAsia="华文中宋"/>
          <w:color w:val="auto"/>
          <w:highlight w:val="none"/>
        </w:rPr>
        <w:t>,</w:t>
      </w:r>
      <w:r>
        <w:rPr>
          <w:rFonts w:hint="eastAsia" w:ascii="华文中宋" w:hAnsi="华文中宋" w:eastAsia="华文中宋"/>
          <w:color w:val="auto"/>
          <w:highlight w:val="none"/>
        </w:rPr>
        <w:t>资产总额为（</w:t>
      </w:r>
      <w:r>
        <w:rPr>
          <w:rFonts w:hint="eastAsia" w:ascii="华文中宋" w:hAnsi="华文中宋" w:eastAsia="华文中宋"/>
          <w:color w:val="auto"/>
          <w:highlight w:val="none"/>
          <w:u w:val="single"/>
        </w:rPr>
        <w:t>小写</w:t>
      </w:r>
      <w:r>
        <w:rPr>
          <w:rFonts w:hint="eastAsia" w:ascii="华文中宋" w:hAnsi="华文中宋" w:eastAsia="华文中宋"/>
          <w:color w:val="auto"/>
          <w:highlight w:val="none"/>
        </w:rPr>
        <w:t>）万元</w:t>
      </w:r>
      <w:r>
        <w:rPr>
          <w:rFonts w:ascii="华文中宋" w:hAnsi="华文中宋" w:eastAsia="华文中宋"/>
          <w:color w:val="auto"/>
          <w:highlight w:val="none"/>
        </w:rPr>
        <w:t>,</w:t>
      </w:r>
      <w:r>
        <w:rPr>
          <w:rFonts w:hint="eastAsia" w:ascii="华文中宋" w:hAnsi="华文中宋" w:eastAsia="华文中宋"/>
          <w:color w:val="auto"/>
          <w:highlight w:val="none"/>
        </w:rPr>
        <w:t>属于</w:t>
      </w:r>
      <w:r>
        <w:rPr>
          <w:rFonts w:ascii="华文中宋" w:hAnsi="华文中宋" w:eastAsia="华文中宋"/>
          <w:color w:val="auto"/>
          <w:highlight w:val="none"/>
        </w:rPr>
        <w:t>(</w:t>
      </w:r>
      <w:r>
        <w:rPr>
          <w:rFonts w:hint="eastAsia" w:ascii="华文中宋" w:hAnsi="华文中宋" w:eastAsia="华文中宋"/>
          <w:color w:val="auto"/>
          <w:highlight w:val="none"/>
          <w:u w:val="single"/>
          <w:lang w:val="en-US" w:eastAsia="zh-CN"/>
        </w:rPr>
        <w:t>中型企业、</w:t>
      </w:r>
      <w:r>
        <w:rPr>
          <w:rFonts w:hint="eastAsia" w:ascii="华文中宋" w:hAnsi="华文中宋" w:eastAsia="华文中宋"/>
          <w:color w:val="auto"/>
          <w:highlight w:val="none"/>
          <w:u w:val="single"/>
        </w:rPr>
        <w:t>小型企业、微型企业</w:t>
      </w:r>
      <w:r>
        <w:rPr>
          <w:rFonts w:ascii="华文中宋" w:hAnsi="华文中宋" w:eastAsia="华文中宋"/>
          <w:color w:val="auto"/>
          <w:highlight w:val="none"/>
        </w:rPr>
        <w:t>);</w:t>
      </w:r>
    </w:p>
    <w:p w14:paraId="40D2340D">
      <w:pPr>
        <w:spacing w:line="360" w:lineRule="auto"/>
        <w:ind w:firstLine="420" w:firstLineChars="200"/>
        <w:rPr>
          <w:rFonts w:ascii="华文中宋" w:hAnsi="华文中宋" w:eastAsia="华文中宋"/>
          <w:color w:val="auto"/>
          <w:highlight w:val="none"/>
        </w:rPr>
      </w:pPr>
      <w:r>
        <w:rPr>
          <w:rFonts w:ascii="华文中宋" w:hAnsi="华文中宋" w:eastAsia="华文中宋"/>
          <w:color w:val="auto"/>
          <w:highlight w:val="none"/>
        </w:rPr>
        <w:t>2.</w:t>
      </w:r>
      <w:r>
        <w:rPr>
          <w:rFonts w:ascii="华文中宋" w:hAnsi="华文中宋" w:eastAsia="华文中宋"/>
          <w:color w:val="auto"/>
          <w:highlight w:val="none"/>
          <w:u w:val="single"/>
        </w:rPr>
        <w:t>(</w:t>
      </w:r>
      <w:r>
        <w:rPr>
          <w:rFonts w:hint="eastAsia" w:ascii="华文中宋" w:hAnsi="华文中宋" w:eastAsia="华文中宋"/>
          <w:color w:val="auto"/>
          <w:highlight w:val="none"/>
          <w:u w:val="single"/>
        </w:rPr>
        <w:t>标的名称</w:t>
      </w:r>
      <w:r>
        <w:rPr>
          <w:rFonts w:ascii="华文中宋" w:hAnsi="华文中宋" w:eastAsia="华文中宋"/>
          <w:color w:val="auto"/>
          <w:highlight w:val="none"/>
          <w:u w:val="single"/>
        </w:rPr>
        <w:t>)</w:t>
      </w:r>
      <w:r>
        <w:rPr>
          <w:rFonts w:ascii="华文中宋" w:hAnsi="华文中宋" w:eastAsia="华文中宋"/>
          <w:color w:val="auto"/>
          <w:highlight w:val="none"/>
        </w:rPr>
        <w:t>,</w:t>
      </w:r>
      <w:r>
        <w:rPr>
          <w:rFonts w:hint="eastAsia" w:ascii="华文中宋" w:hAnsi="华文中宋" w:eastAsia="华文中宋"/>
          <w:color w:val="auto"/>
          <w:highlight w:val="none"/>
        </w:rPr>
        <w:t>属于</w:t>
      </w:r>
      <w:r>
        <w:rPr>
          <w:rFonts w:hint="eastAsia" w:ascii="华文中宋" w:hAnsi="华文中宋" w:eastAsia="华文中宋"/>
          <w:color w:val="auto"/>
          <w:highlight w:val="none"/>
          <w:u w:val="single"/>
        </w:rPr>
        <w:t>（所属行业）</w:t>
      </w:r>
      <w:r>
        <w:rPr>
          <w:rFonts w:hint="eastAsia" w:ascii="华文中宋" w:hAnsi="华文中宋" w:eastAsia="华文中宋"/>
          <w:color w:val="auto"/>
          <w:highlight w:val="none"/>
        </w:rPr>
        <w:t>；制造商为（</w:t>
      </w:r>
      <w:r>
        <w:rPr>
          <w:rFonts w:hint="eastAsia" w:ascii="华文中宋" w:hAnsi="华文中宋" w:eastAsia="华文中宋"/>
          <w:color w:val="auto"/>
          <w:highlight w:val="none"/>
          <w:u w:val="single"/>
        </w:rPr>
        <w:t>企业名称</w:t>
      </w:r>
      <w:r>
        <w:rPr>
          <w:rFonts w:hint="eastAsia" w:ascii="华文中宋" w:hAnsi="华文中宋" w:eastAsia="华文中宋"/>
          <w:color w:val="auto"/>
          <w:highlight w:val="none"/>
        </w:rPr>
        <w:t>），从业人员（</w:t>
      </w:r>
      <w:r>
        <w:rPr>
          <w:rFonts w:hint="eastAsia" w:ascii="华文中宋" w:hAnsi="华文中宋" w:eastAsia="华文中宋"/>
          <w:color w:val="auto"/>
          <w:highlight w:val="none"/>
          <w:u w:val="single"/>
        </w:rPr>
        <w:t>人数</w:t>
      </w:r>
      <w:r>
        <w:rPr>
          <w:rFonts w:hint="eastAsia" w:ascii="华文中宋" w:hAnsi="华文中宋" w:eastAsia="华文中宋"/>
          <w:color w:val="auto"/>
          <w:highlight w:val="none"/>
        </w:rPr>
        <w:t>）人</w:t>
      </w:r>
      <w:r>
        <w:rPr>
          <w:rFonts w:ascii="华文中宋" w:hAnsi="华文中宋" w:eastAsia="华文中宋"/>
          <w:color w:val="auto"/>
          <w:highlight w:val="none"/>
        </w:rPr>
        <w:t>,</w:t>
      </w:r>
      <w:r>
        <w:rPr>
          <w:rFonts w:hint="eastAsia" w:ascii="华文中宋" w:hAnsi="华文中宋" w:eastAsia="华文中宋"/>
          <w:color w:val="auto"/>
          <w:highlight w:val="none"/>
        </w:rPr>
        <w:t>营业收入为（</w:t>
      </w:r>
      <w:r>
        <w:rPr>
          <w:rFonts w:hint="eastAsia" w:ascii="华文中宋" w:hAnsi="华文中宋" w:eastAsia="华文中宋"/>
          <w:color w:val="auto"/>
          <w:highlight w:val="none"/>
          <w:u w:val="single"/>
        </w:rPr>
        <w:t>小写</w:t>
      </w:r>
      <w:r>
        <w:rPr>
          <w:rFonts w:hint="eastAsia" w:ascii="华文中宋" w:hAnsi="华文中宋" w:eastAsia="华文中宋"/>
          <w:color w:val="auto"/>
          <w:highlight w:val="none"/>
        </w:rPr>
        <w:t>）万元</w:t>
      </w:r>
      <w:r>
        <w:rPr>
          <w:rFonts w:ascii="华文中宋" w:hAnsi="华文中宋" w:eastAsia="华文中宋"/>
          <w:color w:val="auto"/>
          <w:highlight w:val="none"/>
        </w:rPr>
        <w:t>,</w:t>
      </w:r>
      <w:r>
        <w:rPr>
          <w:rFonts w:hint="eastAsia" w:ascii="华文中宋" w:hAnsi="华文中宋" w:eastAsia="华文中宋"/>
          <w:color w:val="auto"/>
          <w:highlight w:val="none"/>
        </w:rPr>
        <w:t>资产总额为（</w:t>
      </w:r>
      <w:r>
        <w:rPr>
          <w:rFonts w:hint="eastAsia" w:ascii="华文中宋" w:hAnsi="华文中宋" w:eastAsia="华文中宋"/>
          <w:color w:val="auto"/>
          <w:highlight w:val="none"/>
          <w:u w:val="single"/>
        </w:rPr>
        <w:t>小写</w:t>
      </w:r>
      <w:r>
        <w:rPr>
          <w:rFonts w:hint="eastAsia" w:ascii="华文中宋" w:hAnsi="华文中宋" w:eastAsia="华文中宋"/>
          <w:color w:val="auto"/>
          <w:highlight w:val="none"/>
        </w:rPr>
        <w:t>）万元</w:t>
      </w:r>
      <w:r>
        <w:rPr>
          <w:rFonts w:ascii="华文中宋" w:hAnsi="华文中宋" w:eastAsia="华文中宋"/>
          <w:color w:val="auto"/>
          <w:highlight w:val="none"/>
        </w:rPr>
        <w:t>,</w:t>
      </w:r>
      <w:r>
        <w:rPr>
          <w:rFonts w:hint="eastAsia" w:ascii="华文中宋" w:hAnsi="华文中宋" w:eastAsia="华文中宋"/>
          <w:color w:val="auto"/>
          <w:highlight w:val="none"/>
        </w:rPr>
        <w:t>属于</w:t>
      </w:r>
      <w:r>
        <w:rPr>
          <w:rFonts w:ascii="华文中宋" w:hAnsi="华文中宋" w:eastAsia="华文中宋"/>
          <w:color w:val="auto"/>
          <w:highlight w:val="none"/>
        </w:rPr>
        <w:t>(</w:t>
      </w:r>
      <w:r>
        <w:rPr>
          <w:rFonts w:hint="eastAsia" w:ascii="华文中宋" w:hAnsi="华文中宋" w:eastAsia="华文中宋"/>
          <w:color w:val="auto"/>
          <w:highlight w:val="none"/>
          <w:u w:val="single"/>
          <w:lang w:val="en-US" w:eastAsia="zh-CN"/>
        </w:rPr>
        <w:t>中型企业、</w:t>
      </w:r>
      <w:r>
        <w:rPr>
          <w:rFonts w:hint="eastAsia" w:ascii="华文中宋" w:hAnsi="华文中宋" w:eastAsia="华文中宋"/>
          <w:color w:val="auto"/>
          <w:highlight w:val="none"/>
          <w:u w:val="single"/>
        </w:rPr>
        <w:t>小型企业、微型企业</w:t>
      </w:r>
      <w:r>
        <w:rPr>
          <w:rFonts w:ascii="华文中宋" w:hAnsi="华文中宋" w:eastAsia="华文中宋"/>
          <w:color w:val="auto"/>
          <w:highlight w:val="none"/>
        </w:rPr>
        <w:t>);</w:t>
      </w:r>
    </w:p>
    <w:p w14:paraId="37BC0FEC">
      <w:pPr>
        <w:spacing w:line="360" w:lineRule="auto"/>
        <w:ind w:firstLine="420" w:firstLineChars="200"/>
        <w:rPr>
          <w:rFonts w:ascii="华文中宋" w:hAnsi="华文中宋" w:eastAsia="华文中宋"/>
          <w:color w:val="auto"/>
          <w:highlight w:val="none"/>
        </w:rPr>
      </w:pPr>
      <w:r>
        <w:rPr>
          <w:rFonts w:ascii="华文中宋" w:hAnsi="华文中宋" w:eastAsia="华文中宋"/>
          <w:color w:val="auto"/>
          <w:highlight w:val="none"/>
        </w:rPr>
        <w:t>3.</w:t>
      </w:r>
      <w:r>
        <w:rPr>
          <w:rFonts w:hint="eastAsia" w:ascii="华文中宋" w:hAnsi="华文中宋" w:eastAsia="华文中宋"/>
          <w:color w:val="auto"/>
          <w:highlight w:val="none"/>
        </w:rPr>
        <w:t>…………</w:t>
      </w:r>
    </w:p>
    <w:p w14:paraId="1A937C5E">
      <w:pPr>
        <w:spacing w:line="360" w:lineRule="auto"/>
        <w:ind w:firstLine="420" w:firstLineChars="200"/>
        <w:rPr>
          <w:rFonts w:ascii="华文中宋" w:hAnsi="华文中宋" w:eastAsia="华文中宋"/>
          <w:color w:val="auto"/>
          <w:highlight w:val="none"/>
        </w:rPr>
      </w:pPr>
      <w:r>
        <w:rPr>
          <w:rFonts w:hint="eastAsia" w:ascii="华文中宋" w:hAnsi="华文中宋" w:eastAsia="华文中宋"/>
          <w:color w:val="auto"/>
          <w:highlight w:val="none"/>
        </w:rPr>
        <w:t>以上企业，不属于大企业的分支机构，不存在控股股东为大企业的情形，也不存在与大企业的负责人为同一人的情形。</w:t>
      </w:r>
    </w:p>
    <w:p w14:paraId="63CF8874">
      <w:pPr>
        <w:spacing w:line="360" w:lineRule="auto"/>
        <w:ind w:firstLine="420" w:firstLineChars="200"/>
        <w:rPr>
          <w:rFonts w:ascii="华文中宋" w:hAnsi="华文中宋" w:eastAsia="华文中宋"/>
          <w:color w:val="auto"/>
          <w:highlight w:val="none"/>
        </w:rPr>
      </w:pPr>
      <w:r>
        <w:rPr>
          <w:rFonts w:hint="eastAsia" w:ascii="华文中宋" w:hAnsi="华文中宋" w:eastAsia="华文中宋"/>
          <w:color w:val="auto"/>
          <w:highlight w:val="none"/>
        </w:rPr>
        <w:t>本企业对上述声明内容的真实性负责。如有虚假</w:t>
      </w:r>
      <w:r>
        <w:rPr>
          <w:rFonts w:ascii="华文中宋" w:hAnsi="华文中宋" w:eastAsia="华文中宋"/>
          <w:color w:val="auto"/>
          <w:highlight w:val="none"/>
        </w:rPr>
        <w:t>,</w:t>
      </w:r>
      <w:r>
        <w:rPr>
          <w:rFonts w:hint="eastAsia" w:ascii="华文中宋" w:hAnsi="华文中宋" w:eastAsia="华文中宋"/>
          <w:color w:val="auto"/>
          <w:highlight w:val="none"/>
        </w:rPr>
        <w:t>将依法承担相应责任。</w:t>
      </w:r>
    </w:p>
    <w:p w14:paraId="1A361899">
      <w:pPr>
        <w:spacing w:line="360" w:lineRule="auto"/>
        <w:ind w:right="210"/>
        <w:jc w:val="right"/>
        <w:rPr>
          <w:rFonts w:ascii="华文中宋" w:hAnsi="华文中宋" w:eastAsia="华文中宋"/>
          <w:color w:val="auto"/>
          <w:highlight w:val="none"/>
        </w:rPr>
      </w:pPr>
      <w:r>
        <w:rPr>
          <w:rFonts w:hint="eastAsia" w:ascii="华文中宋" w:hAnsi="华文中宋" w:eastAsia="华文中宋"/>
          <w:color w:val="auto"/>
          <w:highlight w:val="none"/>
        </w:rPr>
        <w:t>企业名称</w:t>
      </w:r>
      <w:r>
        <w:rPr>
          <w:rFonts w:ascii="华文中宋" w:hAnsi="华文中宋" w:eastAsia="华文中宋"/>
          <w:color w:val="auto"/>
          <w:highlight w:val="none"/>
        </w:rPr>
        <w:t>(</w:t>
      </w:r>
      <w:r>
        <w:rPr>
          <w:rFonts w:hint="eastAsia" w:ascii="华文中宋" w:hAnsi="华文中宋" w:eastAsia="华文中宋"/>
          <w:color w:val="auto"/>
          <w:highlight w:val="none"/>
        </w:rPr>
        <w:t>法人电子印章</w:t>
      </w:r>
      <w:r>
        <w:rPr>
          <w:rFonts w:ascii="华文中宋" w:hAnsi="华文中宋" w:eastAsia="华文中宋"/>
          <w:color w:val="auto"/>
          <w:highlight w:val="none"/>
        </w:rPr>
        <w:t>)</w:t>
      </w:r>
      <w:r>
        <w:rPr>
          <w:rFonts w:hint="eastAsia" w:ascii="华文中宋" w:hAnsi="华文中宋" w:eastAsia="华文中宋"/>
          <w:color w:val="auto"/>
          <w:highlight w:val="none"/>
        </w:rPr>
        <w:t>：</w:t>
      </w:r>
    </w:p>
    <w:p w14:paraId="3563B985">
      <w:pPr>
        <w:spacing w:line="360" w:lineRule="auto"/>
        <w:ind w:right="420" w:firstLine="7140" w:firstLineChars="3400"/>
        <w:rPr>
          <w:rFonts w:ascii="华文中宋" w:hAnsi="华文中宋" w:eastAsia="华文中宋"/>
          <w:color w:val="auto"/>
          <w:highlight w:val="none"/>
        </w:rPr>
      </w:pPr>
      <w:r>
        <w:rPr>
          <w:rFonts w:hint="eastAsia" w:ascii="华文中宋" w:hAnsi="华文中宋" w:eastAsia="华文中宋"/>
          <w:color w:val="auto"/>
          <w:highlight w:val="none"/>
        </w:rPr>
        <w:t>日期</w:t>
      </w:r>
      <w:r>
        <w:rPr>
          <w:rFonts w:ascii="华文中宋" w:hAnsi="华文中宋" w:eastAsia="华文中宋"/>
          <w:color w:val="auto"/>
          <w:highlight w:val="none"/>
        </w:rPr>
        <w:t>:</w:t>
      </w:r>
    </w:p>
    <w:p w14:paraId="399EF718">
      <w:pPr>
        <w:spacing w:line="360" w:lineRule="auto"/>
        <w:jc w:val="left"/>
        <w:rPr>
          <w:rFonts w:hint="eastAsia" w:ascii="华文中宋" w:hAnsi="华文中宋" w:eastAsia="华文中宋"/>
          <w:color w:val="auto"/>
          <w:highlight w:val="none"/>
        </w:rPr>
      </w:pPr>
      <w:r>
        <w:rPr>
          <w:rFonts w:hint="eastAsia" w:ascii="华文中宋" w:hAnsi="华文中宋" w:eastAsia="华文中宋"/>
          <w:color w:val="auto"/>
          <w:highlight w:val="none"/>
        </w:rPr>
        <w:t>注：从业人员、营业收入、资产总额填报上一年度数据</w:t>
      </w:r>
      <w:r>
        <w:rPr>
          <w:rFonts w:ascii="华文中宋" w:hAnsi="华文中宋" w:eastAsia="华文中宋"/>
          <w:color w:val="auto"/>
          <w:highlight w:val="none"/>
        </w:rPr>
        <w:t>,</w:t>
      </w:r>
      <w:r>
        <w:rPr>
          <w:rFonts w:hint="eastAsia" w:ascii="华文中宋" w:hAnsi="华文中宋" w:eastAsia="华文中宋"/>
          <w:color w:val="auto"/>
          <w:highlight w:val="none"/>
        </w:rPr>
        <w:t>无一年度数据的新成立企业可不填报。</w:t>
      </w:r>
    </w:p>
    <w:p w14:paraId="1CE0A124">
      <w:pPr>
        <w:spacing w:line="360" w:lineRule="auto"/>
        <w:rPr>
          <w:rFonts w:hint="eastAsia" w:ascii="华文中宋" w:hAnsi="华文中宋" w:eastAsia="华文中宋" w:cs="华文中宋"/>
          <w:color w:val="auto"/>
          <w:szCs w:val="21"/>
          <w:highlight w:val="none"/>
        </w:rPr>
      </w:pPr>
      <w:r>
        <w:rPr>
          <w:rFonts w:hint="eastAsia" w:ascii="华文中宋" w:hAnsi="华文中宋" w:eastAsia="华文中宋"/>
          <w:color w:val="auto"/>
          <w:highlight w:val="none"/>
          <w:lang w:val="en-US" w:eastAsia="zh-CN"/>
        </w:rPr>
        <w:t>按照中小企业划型标准规定：标的物所属行业以第四部分采购需求为准。</w:t>
      </w:r>
    </w:p>
    <w:p w14:paraId="3A12EFCB">
      <w:pPr>
        <w:rPr>
          <w:rFonts w:ascii="华文中宋" w:hAnsi="华文中宋" w:eastAsia="华文中宋" w:cs="华文中宋"/>
          <w:b/>
          <w:spacing w:val="20"/>
          <w:sz w:val="28"/>
          <w:szCs w:val="28"/>
        </w:rPr>
      </w:pPr>
      <w:r>
        <w:rPr>
          <w:rFonts w:hint="eastAsia" w:ascii="华文中宋" w:hAnsi="华文中宋" w:eastAsia="华文中宋" w:cs="华文中宋"/>
          <w:b/>
          <w:spacing w:val="20"/>
          <w:sz w:val="28"/>
          <w:szCs w:val="28"/>
        </w:rPr>
        <w:br w:type="page"/>
      </w:r>
      <w:r>
        <w:rPr>
          <w:rFonts w:hint="eastAsia" w:ascii="华文中宋" w:hAnsi="华文中宋" w:eastAsia="华文中宋" w:cs="华文中宋"/>
          <w:b/>
          <w:spacing w:val="20"/>
          <w:sz w:val="28"/>
          <w:szCs w:val="28"/>
        </w:rPr>
        <w:t>商务技术文件格式</w:t>
      </w:r>
    </w:p>
    <w:p w14:paraId="6A3BB1DB">
      <w:pPr>
        <w:rPr>
          <w:rFonts w:ascii="华文中宋" w:hAnsi="华文中宋" w:eastAsia="华文中宋" w:cs="华文中宋"/>
          <w:b/>
          <w:sz w:val="24"/>
        </w:rPr>
      </w:pPr>
      <w:r>
        <w:rPr>
          <w:rFonts w:hint="eastAsia" w:ascii="华文中宋" w:hAnsi="华文中宋" w:eastAsia="华文中宋" w:cs="华文中宋"/>
          <w:b/>
          <w:spacing w:val="20"/>
          <w:sz w:val="24"/>
        </w:rPr>
        <w:t>投标文件（商务技术文件）</w:t>
      </w:r>
      <w:r>
        <w:rPr>
          <w:rFonts w:hint="eastAsia" w:ascii="华文中宋" w:hAnsi="华文中宋" w:eastAsia="华文中宋" w:cs="华文中宋"/>
          <w:b/>
          <w:sz w:val="24"/>
        </w:rPr>
        <w:t>封面及目录格式</w:t>
      </w:r>
    </w:p>
    <w:p w14:paraId="626259B6">
      <w:pPr>
        <w:rPr>
          <w:rFonts w:ascii="华文中宋" w:hAnsi="华文中宋" w:eastAsia="华文中宋" w:cs="华文中宋"/>
          <w:b/>
          <w:sz w:val="24"/>
        </w:rPr>
      </w:pPr>
    </w:p>
    <w:p w14:paraId="1DE71B05">
      <w:pPr>
        <w:jc w:val="right"/>
        <w:rPr>
          <w:rFonts w:ascii="华文中宋" w:hAnsi="华文中宋" w:eastAsia="华文中宋" w:cs="华文中宋"/>
          <w:szCs w:val="21"/>
        </w:rPr>
      </w:pPr>
    </w:p>
    <w:p w14:paraId="2EE893F5">
      <w:pPr>
        <w:jc w:val="center"/>
        <w:rPr>
          <w:rFonts w:ascii="华文中宋" w:hAnsi="华文中宋" w:eastAsia="华文中宋" w:cs="华文中宋"/>
          <w:b/>
          <w:spacing w:val="60"/>
          <w:sz w:val="84"/>
          <w:szCs w:val="84"/>
        </w:rPr>
      </w:pPr>
      <w:r>
        <w:rPr>
          <w:rFonts w:hint="eastAsia" w:ascii="华文中宋" w:hAnsi="华文中宋" w:eastAsia="华文中宋" w:cs="华文中宋"/>
          <w:b/>
          <w:spacing w:val="60"/>
          <w:sz w:val="84"/>
          <w:szCs w:val="84"/>
        </w:rPr>
        <w:t>投 标 文 件</w:t>
      </w:r>
    </w:p>
    <w:p w14:paraId="36D96726">
      <w:pPr>
        <w:jc w:val="center"/>
        <w:rPr>
          <w:rFonts w:ascii="华文中宋" w:hAnsi="华文中宋" w:eastAsia="华文中宋" w:cs="华文中宋"/>
          <w:b/>
          <w:spacing w:val="60"/>
          <w:sz w:val="48"/>
          <w:szCs w:val="48"/>
        </w:rPr>
      </w:pPr>
      <w:r>
        <w:rPr>
          <w:rFonts w:hint="eastAsia" w:ascii="华文中宋" w:hAnsi="华文中宋" w:eastAsia="华文中宋" w:cs="华文中宋"/>
          <w:b/>
          <w:spacing w:val="60"/>
          <w:sz w:val="48"/>
          <w:szCs w:val="48"/>
        </w:rPr>
        <w:t>（商务技术文件）</w:t>
      </w:r>
    </w:p>
    <w:p w14:paraId="2423943A">
      <w:pPr>
        <w:rPr>
          <w:rFonts w:ascii="华文中宋" w:hAnsi="华文中宋" w:eastAsia="华文中宋" w:cs="华文中宋"/>
          <w:b/>
          <w:sz w:val="44"/>
          <w:szCs w:val="44"/>
        </w:rPr>
      </w:pPr>
    </w:p>
    <w:p w14:paraId="255F2C90">
      <w:pPr>
        <w:ind w:firstLine="540" w:firstLineChars="150"/>
        <w:rPr>
          <w:rFonts w:ascii="华文中宋" w:hAnsi="华文中宋" w:eastAsia="华文中宋" w:cs="华文中宋"/>
          <w:b/>
          <w:sz w:val="44"/>
          <w:szCs w:val="44"/>
        </w:rPr>
      </w:pPr>
      <w:r>
        <w:rPr>
          <w:rFonts w:hint="eastAsia" w:ascii="华文中宋" w:hAnsi="华文中宋" w:eastAsia="华文中宋" w:cs="华文中宋"/>
          <w:b/>
          <w:spacing w:val="20"/>
          <w:sz w:val="32"/>
          <w:szCs w:val="32"/>
        </w:rPr>
        <w:t>项目名称</w:t>
      </w:r>
      <w:r>
        <w:rPr>
          <w:rFonts w:hint="eastAsia" w:ascii="华文中宋" w:hAnsi="华文中宋" w:eastAsia="华文中宋" w:cs="华文中宋"/>
          <w:b/>
          <w:sz w:val="32"/>
          <w:szCs w:val="32"/>
        </w:rPr>
        <w:t>：</w:t>
      </w:r>
    </w:p>
    <w:p w14:paraId="3714B690">
      <w:pPr>
        <w:ind w:firstLine="540" w:firstLineChars="150"/>
        <w:rPr>
          <w:rFonts w:ascii="华文中宋" w:hAnsi="华文中宋" w:eastAsia="华文中宋" w:cs="华文中宋"/>
          <w:b/>
          <w:sz w:val="44"/>
          <w:szCs w:val="44"/>
        </w:rPr>
      </w:pPr>
      <w:r>
        <w:rPr>
          <w:rFonts w:hint="eastAsia" w:ascii="华文中宋" w:hAnsi="华文中宋" w:eastAsia="华文中宋" w:cs="华文中宋"/>
          <w:b/>
          <w:spacing w:val="20"/>
          <w:sz w:val="32"/>
          <w:szCs w:val="32"/>
        </w:rPr>
        <w:t>项目编号：</w:t>
      </w:r>
    </w:p>
    <w:p w14:paraId="062FEA50">
      <w:pPr>
        <w:ind w:firstLine="540" w:firstLineChars="150"/>
        <w:rPr>
          <w:rFonts w:ascii="华文中宋" w:hAnsi="华文中宋" w:eastAsia="华文中宋" w:cs="华文中宋"/>
          <w:b/>
          <w:spacing w:val="20"/>
          <w:sz w:val="32"/>
          <w:szCs w:val="32"/>
        </w:rPr>
      </w:pPr>
      <w:r>
        <w:rPr>
          <w:rFonts w:hint="eastAsia" w:ascii="华文中宋" w:hAnsi="华文中宋" w:eastAsia="华文中宋" w:cs="华文中宋"/>
          <w:b/>
          <w:spacing w:val="20"/>
          <w:sz w:val="32"/>
          <w:szCs w:val="32"/>
        </w:rPr>
        <w:t>包    号：</w:t>
      </w:r>
    </w:p>
    <w:p w14:paraId="5E0CF5AB">
      <w:pPr>
        <w:jc w:val="center"/>
        <w:rPr>
          <w:rFonts w:ascii="华文中宋" w:hAnsi="华文中宋" w:eastAsia="华文中宋" w:cs="华文中宋"/>
          <w:b/>
          <w:sz w:val="32"/>
          <w:szCs w:val="32"/>
        </w:rPr>
      </w:pPr>
    </w:p>
    <w:p w14:paraId="0EB69B69">
      <w:pPr>
        <w:jc w:val="center"/>
        <w:rPr>
          <w:rFonts w:ascii="华文中宋" w:hAnsi="华文中宋" w:eastAsia="华文中宋" w:cs="华文中宋"/>
          <w:b/>
          <w:sz w:val="32"/>
          <w:szCs w:val="32"/>
        </w:rPr>
      </w:pPr>
    </w:p>
    <w:p w14:paraId="533F2C64">
      <w:pPr>
        <w:jc w:val="center"/>
        <w:rPr>
          <w:rFonts w:ascii="华文中宋" w:hAnsi="华文中宋" w:eastAsia="华文中宋" w:cs="华文中宋"/>
          <w:b/>
          <w:sz w:val="32"/>
          <w:szCs w:val="32"/>
        </w:rPr>
      </w:pPr>
    </w:p>
    <w:p w14:paraId="166D1EEB">
      <w:pPr>
        <w:jc w:val="center"/>
        <w:rPr>
          <w:rFonts w:ascii="华文中宋" w:hAnsi="华文中宋" w:eastAsia="华文中宋" w:cs="华文中宋"/>
          <w:b/>
          <w:sz w:val="32"/>
          <w:szCs w:val="32"/>
        </w:rPr>
      </w:pPr>
    </w:p>
    <w:p w14:paraId="23141358">
      <w:pPr>
        <w:jc w:val="center"/>
        <w:rPr>
          <w:rFonts w:ascii="华文中宋" w:hAnsi="华文中宋" w:eastAsia="华文中宋" w:cs="华文中宋"/>
          <w:b/>
          <w:spacing w:val="20"/>
          <w:sz w:val="32"/>
          <w:szCs w:val="32"/>
        </w:rPr>
      </w:pPr>
    </w:p>
    <w:p w14:paraId="74747E15">
      <w:pPr>
        <w:jc w:val="center"/>
        <w:rPr>
          <w:rFonts w:ascii="华文中宋" w:hAnsi="华文中宋" w:eastAsia="华文中宋" w:cs="华文中宋"/>
          <w:b/>
          <w:spacing w:val="20"/>
          <w:sz w:val="32"/>
          <w:szCs w:val="32"/>
        </w:rPr>
      </w:pPr>
    </w:p>
    <w:p w14:paraId="425B1447">
      <w:pPr>
        <w:jc w:val="center"/>
        <w:rPr>
          <w:rFonts w:ascii="华文中宋" w:hAnsi="华文中宋" w:eastAsia="华文中宋" w:cs="华文中宋"/>
          <w:b/>
          <w:spacing w:val="20"/>
          <w:sz w:val="32"/>
          <w:szCs w:val="32"/>
        </w:rPr>
      </w:pPr>
    </w:p>
    <w:p w14:paraId="6EBCC281">
      <w:pPr>
        <w:spacing w:line="360" w:lineRule="auto"/>
        <w:ind w:firstLine="1440" w:firstLineChars="400"/>
        <w:jc w:val="left"/>
        <w:rPr>
          <w:rFonts w:ascii="华文中宋" w:hAnsi="华文中宋" w:eastAsia="华文中宋"/>
          <w:b/>
          <w:spacing w:val="20"/>
          <w:sz w:val="32"/>
          <w:szCs w:val="32"/>
        </w:rPr>
      </w:pPr>
      <w:r>
        <w:rPr>
          <w:rFonts w:hint="eastAsia" w:ascii="华文中宋" w:hAnsi="华文中宋" w:eastAsia="华文中宋" w:cs="华文中宋"/>
          <w:b/>
          <w:spacing w:val="20"/>
          <w:sz w:val="32"/>
          <w:szCs w:val="32"/>
        </w:rPr>
        <w:t>投标供应商单位名称：（</w:t>
      </w:r>
      <w:r>
        <w:rPr>
          <w:rFonts w:hint="eastAsia" w:ascii="华文中宋" w:hAnsi="华文中宋" w:eastAsia="华文中宋"/>
          <w:b/>
          <w:spacing w:val="20"/>
          <w:sz w:val="32"/>
          <w:szCs w:val="32"/>
        </w:rPr>
        <w:t>法人电子印章</w:t>
      </w:r>
      <w:r>
        <w:rPr>
          <w:rFonts w:hint="eastAsia" w:ascii="华文中宋" w:hAnsi="华文中宋" w:eastAsia="华文中宋" w:cs="华文中宋"/>
          <w:b/>
          <w:spacing w:val="20"/>
          <w:sz w:val="32"/>
          <w:szCs w:val="32"/>
        </w:rPr>
        <w:t>）</w:t>
      </w:r>
    </w:p>
    <w:p w14:paraId="41C26EF4">
      <w:pPr>
        <w:jc w:val="center"/>
        <w:rPr>
          <w:rFonts w:ascii="华文中宋" w:hAnsi="华文中宋" w:eastAsia="华文中宋" w:cs="华文中宋"/>
          <w:b/>
          <w:sz w:val="32"/>
          <w:szCs w:val="32"/>
        </w:rPr>
      </w:pPr>
      <w:r>
        <w:rPr>
          <w:rFonts w:hint="eastAsia" w:ascii="华文中宋" w:hAnsi="华文中宋" w:eastAsia="华文中宋" w:cs="华文中宋"/>
          <w:b/>
          <w:sz w:val="32"/>
          <w:szCs w:val="32"/>
        </w:rPr>
        <w:t>二〇  年  月  日</w:t>
      </w:r>
    </w:p>
    <w:p w14:paraId="32858FAE">
      <w:pPr>
        <w:jc w:val="both"/>
        <w:rPr>
          <w:rFonts w:ascii="华文中宋" w:hAnsi="华文中宋" w:eastAsia="华文中宋"/>
          <w:b/>
          <w:spacing w:val="20"/>
          <w:sz w:val="32"/>
          <w:szCs w:val="32"/>
        </w:rPr>
      </w:pPr>
    </w:p>
    <w:p w14:paraId="34246EE8">
      <w:pPr>
        <w:jc w:val="center"/>
        <w:rPr>
          <w:rFonts w:ascii="华文中宋" w:hAnsi="华文中宋" w:eastAsia="华文中宋" w:cs="华文中宋"/>
          <w:b/>
          <w:sz w:val="24"/>
        </w:rPr>
      </w:pPr>
      <w:r>
        <w:rPr>
          <w:rFonts w:hint="eastAsia" w:ascii="华文中宋" w:hAnsi="华文中宋" w:eastAsia="华文中宋" w:cs="华文中宋"/>
          <w:b/>
          <w:sz w:val="24"/>
        </w:rPr>
        <w:br w:type="page"/>
      </w:r>
      <w:r>
        <w:rPr>
          <w:rFonts w:hint="eastAsia" w:ascii="华文中宋" w:hAnsi="华文中宋" w:eastAsia="华文中宋" w:cs="华文中宋"/>
          <w:b/>
          <w:sz w:val="24"/>
        </w:rPr>
        <w:t>商  务  技  术  文  件</w:t>
      </w:r>
    </w:p>
    <w:p w14:paraId="5C681D62">
      <w:pPr>
        <w:spacing w:line="400" w:lineRule="exact"/>
        <w:ind w:firstLine="4111" w:firstLineChars="1713"/>
        <w:rPr>
          <w:rFonts w:ascii="华文中宋" w:hAnsi="华文中宋" w:eastAsia="华文中宋" w:cs="华文中宋"/>
          <w:b/>
          <w:sz w:val="24"/>
        </w:rPr>
      </w:pPr>
    </w:p>
    <w:p w14:paraId="6C94BC4B">
      <w:pPr>
        <w:spacing w:line="400" w:lineRule="exact"/>
        <w:ind w:firstLine="3991" w:firstLineChars="1663"/>
        <w:rPr>
          <w:rFonts w:ascii="华文中宋" w:hAnsi="华文中宋" w:eastAsia="华文中宋" w:cs="华文中宋"/>
          <w:b/>
          <w:sz w:val="24"/>
        </w:rPr>
      </w:pPr>
      <w:r>
        <w:rPr>
          <w:rFonts w:hint="eastAsia" w:ascii="华文中宋" w:hAnsi="华文中宋" w:eastAsia="华文中宋" w:cs="华文中宋"/>
          <w:b/>
          <w:sz w:val="24"/>
        </w:rPr>
        <w:t>目    录</w:t>
      </w:r>
    </w:p>
    <w:p w14:paraId="31ABF058">
      <w:pPr>
        <w:pStyle w:val="14"/>
        <w:snapToGrid w:val="0"/>
        <w:spacing w:line="360" w:lineRule="auto"/>
        <w:rPr>
          <w:rFonts w:ascii="华文中宋" w:hAnsi="华文中宋" w:eastAsia="华文中宋"/>
          <w:kern w:val="0"/>
          <w:highlight w:val="none"/>
        </w:rPr>
      </w:pPr>
      <w:r>
        <w:rPr>
          <w:rFonts w:ascii="华文中宋" w:hAnsi="华文中宋" w:eastAsia="华文中宋"/>
          <w:kern w:val="0"/>
        </w:rPr>
        <w:t xml:space="preserve">1. </w:t>
      </w:r>
      <w:r>
        <w:rPr>
          <w:rFonts w:hint="eastAsia" w:ascii="华文中宋" w:hAnsi="华文中宋" w:eastAsia="华文中宋"/>
          <w:kern w:val="0"/>
          <w:lang w:val="en-US" w:eastAsia="zh-CN"/>
        </w:rPr>
        <w:t>中小</w:t>
      </w:r>
      <w:r>
        <w:rPr>
          <w:rFonts w:hint="eastAsia" w:ascii="华文中宋" w:hAnsi="华文中宋" w:eastAsia="华文中宋"/>
          <w:kern w:val="0"/>
        </w:rPr>
        <w:t>企业声明函（</w:t>
      </w:r>
      <w:r>
        <w:rPr>
          <w:rFonts w:hint="eastAsia" w:ascii="华文中宋" w:hAnsi="华文中宋" w:eastAsia="华文中宋"/>
          <w:kern w:val="0"/>
          <w:highlight w:val="none"/>
        </w:rPr>
        <w:t>若</w:t>
      </w:r>
      <w:r>
        <w:rPr>
          <w:rFonts w:hint="eastAsia" w:ascii="华文中宋" w:hAnsi="华文中宋" w:eastAsia="华文中宋" w:cs="华文中宋"/>
          <w:color w:val="auto"/>
          <w:highlight w:val="none"/>
          <w:lang w:val="en-US" w:eastAsia="zh-CN"/>
        </w:rPr>
        <w:t>涉及</w:t>
      </w:r>
      <w:r>
        <w:rPr>
          <w:rFonts w:hint="eastAsia" w:ascii="华文中宋" w:hAnsi="华文中宋" w:eastAsia="华文中宋"/>
          <w:kern w:val="0"/>
          <w:highlight w:val="none"/>
        </w:rPr>
        <w:t>）</w:t>
      </w:r>
    </w:p>
    <w:p w14:paraId="56CF0321">
      <w:pPr>
        <w:pStyle w:val="14"/>
        <w:snapToGrid w:val="0"/>
        <w:spacing w:line="360" w:lineRule="auto"/>
        <w:ind w:firstLine="315" w:firstLineChars="150"/>
        <w:rPr>
          <w:rFonts w:ascii="华文中宋" w:hAnsi="华文中宋" w:eastAsia="华文中宋"/>
          <w:kern w:val="0"/>
          <w:highlight w:val="none"/>
        </w:rPr>
      </w:pPr>
      <w:r>
        <w:rPr>
          <w:rFonts w:hint="eastAsia" w:ascii="华文中宋" w:hAnsi="华文中宋" w:eastAsia="华文中宋"/>
          <w:kern w:val="0"/>
          <w:highlight w:val="none"/>
        </w:rPr>
        <w:t>残疾人福利性单位声明函（若</w:t>
      </w:r>
      <w:r>
        <w:rPr>
          <w:rFonts w:hint="eastAsia" w:ascii="华文中宋" w:hAnsi="华文中宋" w:eastAsia="华文中宋" w:cs="华文中宋"/>
          <w:color w:val="auto"/>
          <w:highlight w:val="none"/>
          <w:lang w:val="en-US" w:eastAsia="zh-CN"/>
        </w:rPr>
        <w:t>涉及</w:t>
      </w:r>
      <w:r>
        <w:rPr>
          <w:rFonts w:hint="eastAsia" w:ascii="华文中宋" w:hAnsi="华文中宋" w:eastAsia="华文中宋"/>
          <w:kern w:val="0"/>
          <w:highlight w:val="none"/>
        </w:rPr>
        <w:t>）…………………………………………………页码</w:t>
      </w:r>
    </w:p>
    <w:p w14:paraId="3B1A0FF1">
      <w:pPr>
        <w:pStyle w:val="14"/>
        <w:snapToGrid w:val="0"/>
        <w:spacing w:line="360" w:lineRule="auto"/>
        <w:rPr>
          <w:rFonts w:ascii="华文中宋" w:hAnsi="华文中宋" w:eastAsia="华文中宋"/>
          <w:kern w:val="0"/>
        </w:rPr>
      </w:pPr>
      <w:r>
        <w:rPr>
          <w:rFonts w:ascii="华文中宋" w:hAnsi="华文中宋" w:eastAsia="华文中宋"/>
          <w:highlight w:val="none"/>
        </w:rPr>
        <w:t>2</w:t>
      </w:r>
      <w:r>
        <w:rPr>
          <w:rFonts w:hint="eastAsia" w:ascii="华文中宋" w:hAnsi="华文中宋" w:eastAsia="华文中宋"/>
          <w:kern w:val="0"/>
        </w:rPr>
        <w:t>．对采购需求的响应内容</w:t>
      </w:r>
      <w:r>
        <w:rPr>
          <w:rFonts w:hint="eastAsia" w:ascii="华文中宋" w:hAnsi="华文中宋" w:eastAsia="华文中宋"/>
        </w:rPr>
        <w:t>…………………………………………………………………</w:t>
      </w:r>
    </w:p>
    <w:p w14:paraId="6DDEBBD3">
      <w:pPr>
        <w:pStyle w:val="14"/>
        <w:snapToGrid w:val="0"/>
        <w:spacing w:line="360" w:lineRule="auto"/>
        <w:rPr>
          <w:rFonts w:ascii="华文中宋" w:hAnsi="华文中宋" w:eastAsia="华文中宋"/>
          <w:kern w:val="0"/>
        </w:rPr>
      </w:pPr>
      <w:r>
        <w:rPr>
          <w:rFonts w:hint="eastAsia" w:ascii="华文中宋" w:hAnsi="华文中宋" w:eastAsia="华文中宋"/>
          <w:kern w:val="0"/>
          <w:lang w:val="en-US" w:eastAsia="zh-CN"/>
        </w:rPr>
        <w:t>3</w:t>
      </w:r>
      <w:r>
        <w:rPr>
          <w:rFonts w:hint="eastAsia" w:ascii="华文中宋" w:hAnsi="华文中宋" w:eastAsia="华文中宋"/>
          <w:kern w:val="0"/>
        </w:rPr>
        <w:t>．</w:t>
      </w:r>
      <w:r>
        <w:rPr>
          <w:rFonts w:hint="eastAsia" w:ascii="华文中宋" w:hAnsi="华文中宋" w:eastAsia="华文中宋"/>
        </w:rPr>
        <w:t>招标文件要求或投标人认为需要提供的其他商务技术材料</w:t>
      </w:r>
      <w:r>
        <w:rPr>
          <w:rFonts w:ascii="华文中宋" w:hAnsi="华文中宋" w:eastAsia="华文中宋"/>
        </w:rPr>
        <w:t>/</w:t>
      </w:r>
      <w:r>
        <w:rPr>
          <w:rFonts w:hint="eastAsia" w:ascii="华文中宋" w:hAnsi="华文中宋" w:eastAsia="华文中宋"/>
        </w:rPr>
        <w:t>文件</w:t>
      </w:r>
      <w:r>
        <w:rPr>
          <w:rFonts w:hint="eastAsia" w:ascii="华文中宋" w:hAnsi="华文中宋" w:eastAsia="华文中宋"/>
          <w:kern w:val="0"/>
        </w:rPr>
        <w:t>…………………</w:t>
      </w:r>
      <w:r>
        <w:rPr>
          <w:rFonts w:hint="eastAsia" w:ascii="华文中宋" w:hAnsi="华文中宋" w:eastAsia="华文中宋"/>
        </w:rPr>
        <w:t>…</w:t>
      </w:r>
    </w:p>
    <w:p w14:paraId="316DF519">
      <w:pPr>
        <w:pStyle w:val="14"/>
        <w:snapToGrid w:val="0"/>
        <w:spacing w:line="360" w:lineRule="auto"/>
        <w:rPr>
          <w:rFonts w:ascii="华文中宋" w:hAnsi="华文中宋" w:eastAsia="华文中宋"/>
          <w:kern w:val="0"/>
        </w:rPr>
      </w:pPr>
      <w:r>
        <w:rPr>
          <w:rFonts w:hint="eastAsia" w:ascii="华文中宋" w:hAnsi="华文中宋" w:eastAsia="华文中宋"/>
          <w:kern w:val="0"/>
          <w:lang w:val="en-US" w:eastAsia="zh-CN"/>
        </w:rPr>
        <w:t>4</w:t>
      </w:r>
      <w:r>
        <w:rPr>
          <w:rFonts w:hint="eastAsia" w:ascii="华文中宋" w:hAnsi="华文中宋" w:eastAsia="华文中宋"/>
          <w:kern w:val="0"/>
        </w:rPr>
        <w:t>．开标报价一览表………………………………………………………………………</w:t>
      </w:r>
      <w:r>
        <w:rPr>
          <w:rFonts w:hint="eastAsia" w:ascii="华文中宋" w:hAnsi="华文中宋" w:eastAsia="华文中宋"/>
        </w:rPr>
        <w:t>……</w:t>
      </w:r>
    </w:p>
    <w:p w14:paraId="1A081430">
      <w:pPr>
        <w:spacing w:line="360" w:lineRule="auto"/>
        <w:rPr>
          <w:rFonts w:hint="eastAsia" w:ascii="华文中宋" w:hAnsi="华文中宋" w:eastAsia="华文中宋"/>
          <w:b/>
          <w:sz w:val="24"/>
        </w:rPr>
      </w:pPr>
      <w:bookmarkStart w:id="107" w:name="OLE_LINK13"/>
      <w:bookmarkStart w:id="108" w:name="OLE_LINK14"/>
    </w:p>
    <w:p w14:paraId="4A965FC9">
      <w:pPr>
        <w:spacing w:line="360" w:lineRule="auto"/>
        <w:rPr>
          <w:rFonts w:hint="eastAsia" w:ascii="华文中宋" w:hAnsi="华文中宋" w:eastAsia="华文中宋"/>
          <w:b/>
          <w:sz w:val="24"/>
          <w:szCs w:val="24"/>
          <w:highlight w:val="none"/>
          <w:lang w:val="en-US" w:eastAsia="zh-CN"/>
        </w:rPr>
      </w:pPr>
      <w:r>
        <w:rPr>
          <w:rFonts w:hint="eastAsia" w:ascii="华文中宋" w:hAnsi="华文中宋" w:eastAsia="华文中宋"/>
          <w:b/>
          <w:sz w:val="24"/>
        </w:rPr>
        <w:br w:type="page"/>
      </w:r>
      <w:r>
        <w:rPr>
          <w:rFonts w:hint="eastAsia" w:ascii="华文中宋" w:hAnsi="华文中宋" w:eastAsia="华文中宋"/>
          <w:b/>
          <w:sz w:val="24"/>
        </w:rPr>
        <w:t>（一）</w:t>
      </w:r>
      <w:r>
        <w:rPr>
          <w:rFonts w:hint="eastAsia" w:ascii="华文中宋" w:hAnsi="华文中宋" w:eastAsia="华文中宋"/>
          <w:b/>
          <w:sz w:val="24"/>
          <w:szCs w:val="24"/>
          <w:highlight w:val="none"/>
          <w:lang w:val="en-US" w:eastAsia="zh-CN"/>
        </w:rPr>
        <w:t>中小</w:t>
      </w:r>
      <w:r>
        <w:rPr>
          <w:rFonts w:hint="eastAsia" w:ascii="华文中宋" w:hAnsi="华文中宋" w:eastAsia="华文中宋"/>
          <w:b/>
          <w:sz w:val="24"/>
          <w:szCs w:val="24"/>
          <w:highlight w:val="none"/>
        </w:rPr>
        <w:t>企业声明函格式</w:t>
      </w:r>
    </w:p>
    <w:p w14:paraId="7B300A08">
      <w:pPr>
        <w:tabs>
          <w:tab w:val="left" w:pos="1680"/>
        </w:tabs>
        <w:snapToGrid w:val="0"/>
        <w:spacing w:line="360" w:lineRule="auto"/>
        <w:jc w:val="center"/>
        <w:rPr>
          <w:rFonts w:ascii="华文中宋" w:hAnsi="华文中宋" w:eastAsia="华文中宋"/>
          <w:b/>
          <w:sz w:val="24"/>
          <w:szCs w:val="24"/>
          <w:highlight w:val="none"/>
        </w:rPr>
      </w:pPr>
      <w:r>
        <w:rPr>
          <w:rFonts w:hint="eastAsia" w:ascii="华文中宋" w:hAnsi="华文中宋" w:eastAsia="华文中宋"/>
          <w:b/>
          <w:sz w:val="24"/>
          <w:szCs w:val="24"/>
          <w:highlight w:val="none"/>
          <w:lang w:val="en-US" w:eastAsia="zh-CN"/>
        </w:rPr>
        <w:t>中小</w:t>
      </w:r>
      <w:r>
        <w:rPr>
          <w:rFonts w:hint="eastAsia" w:ascii="华文中宋" w:hAnsi="华文中宋" w:eastAsia="华文中宋"/>
          <w:b/>
          <w:sz w:val="24"/>
          <w:szCs w:val="24"/>
          <w:highlight w:val="none"/>
        </w:rPr>
        <w:t>企业声明函</w:t>
      </w:r>
    </w:p>
    <w:p w14:paraId="545604CD">
      <w:pPr>
        <w:spacing w:line="360" w:lineRule="auto"/>
        <w:ind w:firstLine="420" w:firstLineChars="200"/>
        <w:rPr>
          <w:rFonts w:ascii="华文中宋" w:hAnsi="华文中宋" w:eastAsia="华文中宋"/>
          <w:color w:val="auto"/>
          <w:highlight w:val="none"/>
        </w:rPr>
      </w:pPr>
      <w:r>
        <w:rPr>
          <w:rFonts w:hint="eastAsia" w:ascii="华文中宋" w:hAnsi="华文中宋" w:eastAsia="华文中宋"/>
          <w:color w:val="auto"/>
          <w:highlight w:val="none"/>
        </w:rPr>
        <w:t>本公司郑重声明</w:t>
      </w:r>
      <w:r>
        <w:rPr>
          <w:rFonts w:ascii="华文中宋" w:hAnsi="华文中宋" w:eastAsia="华文中宋"/>
          <w:color w:val="auto"/>
          <w:highlight w:val="none"/>
        </w:rPr>
        <w:t>,</w:t>
      </w:r>
      <w:r>
        <w:rPr>
          <w:rFonts w:hint="eastAsia" w:ascii="华文中宋" w:hAnsi="华文中宋" w:eastAsia="华文中宋"/>
          <w:color w:val="auto"/>
          <w:highlight w:val="none"/>
        </w:rPr>
        <w:t>根据《政府采购促进中小企业发展管理办法》</w:t>
      </w:r>
      <w:r>
        <w:rPr>
          <w:rFonts w:ascii="华文中宋" w:hAnsi="华文中宋" w:eastAsia="华文中宋"/>
          <w:color w:val="auto"/>
          <w:highlight w:val="none"/>
        </w:rPr>
        <w:t>(</w:t>
      </w:r>
      <w:r>
        <w:rPr>
          <w:rFonts w:hint="eastAsia" w:ascii="华文中宋" w:hAnsi="华文中宋" w:eastAsia="华文中宋"/>
          <w:color w:val="auto"/>
          <w:highlight w:val="none"/>
        </w:rPr>
        <w:t>财库</w:t>
      </w:r>
      <w:r>
        <w:rPr>
          <w:rFonts w:ascii="华文中宋" w:hAnsi="华文中宋" w:eastAsia="华文中宋"/>
          <w:color w:val="auto"/>
          <w:highlight w:val="none"/>
        </w:rPr>
        <w:t xml:space="preserve">(2020 ) 46 </w:t>
      </w:r>
      <w:r>
        <w:rPr>
          <w:rFonts w:hint="eastAsia" w:ascii="华文中宋" w:hAnsi="华文中宋" w:eastAsia="华文中宋"/>
          <w:color w:val="auto"/>
          <w:highlight w:val="none"/>
        </w:rPr>
        <w:t>号</w:t>
      </w:r>
      <w:r>
        <w:rPr>
          <w:rFonts w:ascii="华文中宋" w:hAnsi="华文中宋" w:eastAsia="华文中宋"/>
          <w:color w:val="auto"/>
          <w:highlight w:val="none"/>
        </w:rPr>
        <w:t>)</w:t>
      </w:r>
      <w:r>
        <w:rPr>
          <w:rFonts w:hint="eastAsia" w:ascii="华文中宋" w:hAnsi="华文中宋" w:eastAsia="华文中宋"/>
          <w:color w:val="auto"/>
          <w:highlight w:val="none"/>
        </w:rPr>
        <w:t>的规定</w:t>
      </w:r>
      <w:r>
        <w:rPr>
          <w:rFonts w:ascii="华文中宋" w:hAnsi="华文中宋" w:eastAsia="华文中宋"/>
          <w:color w:val="auto"/>
          <w:highlight w:val="none"/>
        </w:rPr>
        <w:t>,</w:t>
      </w:r>
      <w:r>
        <w:rPr>
          <w:rFonts w:hint="eastAsia" w:ascii="华文中宋" w:hAnsi="华文中宋" w:eastAsia="华文中宋"/>
          <w:color w:val="auto"/>
          <w:highlight w:val="none"/>
        </w:rPr>
        <w:t>本公司参加</w:t>
      </w:r>
      <w:r>
        <w:rPr>
          <w:rFonts w:ascii="华文中宋" w:hAnsi="华文中宋" w:eastAsia="华文中宋"/>
          <w:color w:val="auto"/>
          <w:highlight w:val="none"/>
          <w:u w:val="single"/>
        </w:rPr>
        <w:t>(</w:t>
      </w:r>
      <w:r>
        <w:rPr>
          <w:rFonts w:hint="eastAsia" w:ascii="华文中宋" w:hAnsi="华文中宋" w:eastAsia="华文中宋"/>
          <w:color w:val="auto"/>
          <w:highlight w:val="none"/>
          <w:u w:val="single"/>
        </w:rPr>
        <w:t>单位名称</w:t>
      </w:r>
      <w:r>
        <w:rPr>
          <w:rFonts w:ascii="华文中宋" w:hAnsi="华文中宋" w:eastAsia="华文中宋"/>
          <w:color w:val="auto"/>
          <w:highlight w:val="none"/>
          <w:u w:val="single"/>
        </w:rPr>
        <w:t>)</w:t>
      </w:r>
      <w:r>
        <w:rPr>
          <w:rFonts w:hint="eastAsia" w:ascii="华文中宋" w:hAnsi="华文中宋" w:eastAsia="华文中宋"/>
          <w:color w:val="auto"/>
          <w:highlight w:val="none"/>
        </w:rPr>
        <w:t>的</w:t>
      </w:r>
      <w:r>
        <w:rPr>
          <w:rFonts w:ascii="华文中宋" w:hAnsi="华文中宋" w:eastAsia="华文中宋"/>
          <w:color w:val="auto"/>
          <w:highlight w:val="none"/>
          <w:u w:val="single"/>
        </w:rPr>
        <w:t>(</w:t>
      </w:r>
      <w:r>
        <w:rPr>
          <w:rFonts w:hint="eastAsia" w:ascii="华文中宋" w:hAnsi="华文中宋" w:eastAsia="华文中宋"/>
          <w:color w:val="auto"/>
          <w:highlight w:val="none"/>
          <w:u w:val="single"/>
        </w:rPr>
        <w:t>项目名称</w:t>
      </w:r>
      <w:r>
        <w:rPr>
          <w:rFonts w:ascii="华文中宋" w:hAnsi="华文中宋" w:eastAsia="华文中宋"/>
          <w:color w:val="auto"/>
          <w:highlight w:val="none"/>
          <w:u w:val="single"/>
        </w:rPr>
        <w:t>)</w:t>
      </w:r>
      <w:r>
        <w:rPr>
          <w:rFonts w:hint="eastAsia" w:ascii="华文中宋" w:hAnsi="华文中宋" w:eastAsia="华文中宋"/>
          <w:color w:val="auto"/>
          <w:highlight w:val="none"/>
          <w:u w:val="single"/>
        </w:rPr>
        <w:t>（包号）</w:t>
      </w:r>
      <w:r>
        <w:rPr>
          <w:rFonts w:hint="eastAsia" w:ascii="华文中宋" w:hAnsi="华文中宋" w:eastAsia="华文中宋"/>
          <w:color w:val="auto"/>
          <w:highlight w:val="none"/>
        </w:rPr>
        <w:t>采购活动</w:t>
      </w:r>
      <w:r>
        <w:rPr>
          <w:rFonts w:ascii="华文中宋" w:hAnsi="华文中宋" w:eastAsia="华文中宋"/>
          <w:color w:val="auto"/>
          <w:highlight w:val="none"/>
        </w:rPr>
        <w:t>,</w:t>
      </w:r>
      <w:r>
        <w:rPr>
          <w:rFonts w:hint="eastAsia" w:ascii="华文中宋" w:hAnsi="华文中宋" w:eastAsia="华文中宋"/>
          <w:color w:val="auto"/>
          <w:highlight w:val="none"/>
        </w:rPr>
        <w:t>提供的货物全部由符合政策要求的</w:t>
      </w:r>
      <w:r>
        <w:rPr>
          <w:rFonts w:hint="eastAsia" w:ascii="华文中宋" w:hAnsi="华文中宋" w:eastAsia="华文中宋"/>
          <w:color w:val="auto"/>
          <w:highlight w:val="none"/>
          <w:lang w:eastAsia="zh-CN"/>
        </w:rPr>
        <w:t>中小</w:t>
      </w:r>
      <w:r>
        <w:rPr>
          <w:rFonts w:hint="eastAsia" w:ascii="华文中宋" w:hAnsi="华文中宋" w:eastAsia="华文中宋"/>
          <w:color w:val="auto"/>
          <w:highlight w:val="none"/>
        </w:rPr>
        <w:t>企业制造。相关企业</w:t>
      </w:r>
      <w:r>
        <w:rPr>
          <w:rFonts w:ascii="华文中宋" w:hAnsi="华文中宋" w:eastAsia="华文中宋"/>
          <w:color w:val="auto"/>
          <w:highlight w:val="none"/>
        </w:rPr>
        <w:t>(</w:t>
      </w:r>
      <w:r>
        <w:rPr>
          <w:rFonts w:hint="eastAsia" w:ascii="华文中宋" w:hAnsi="华文中宋" w:eastAsia="华文中宋"/>
          <w:color w:val="auto"/>
          <w:highlight w:val="none"/>
        </w:rPr>
        <w:t>含联合体中的</w:t>
      </w:r>
      <w:r>
        <w:rPr>
          <w:rFonts w:hint="eastAsia" w:ascii="华文中宋" w:hAnsi="华文中宋" w:eastAsia="华文中宋"/>
          <w:color w:val="auto"/>
          <w:highlight w:val="none"/>
          <w:lang w:eastAsia="zh-CN"/>
        </w:rPr>
        <w:t>中小</w:t>
      </w:r>
      <w:r>
        <w:rPr>
          <w:rFonts w:hint="eastAsia" w:ascii="华文中宋" w:hAnsi="华文中宋" w:eastAsia="华文中宋"/>
          <w:color w:val="auto"/>
          <w:highlight w:val="none"/>
        </w:rPr>
        <w:t>企业、签订分包意向协议的</w:t>
      </w:r>
      <w:r>
        <w:rPr>
          <w:rFonts w:hint="eastAsia" w:ascii="华文中宋" w:hAnsi="华文中宋" w:eastAsia="华文中宋"/>
          <w:color w:val="auto"/>
          <w:highlight w:val="none"/>
          <w:lang w:eastAsia="zh-CN"/>
        </w:rPr>
        <w:t>中小</w:t>
      </w:r>
      <w:r>
        <w:rPr>
          <w:rFonts w:hint="eastAsia" w:ascii="华文中宋" w:hAnsi="华文中宋" w:eastAsia="华文中宋"/>
          <w:color w:val="auto"/>
          <w:highlight w:val="none"/>
        </w:rPr>
        <w:t>企业</w:t>
      </w:r>
      <w:r>
        <w:rPr>
          <w:rFonts w:ascii="华文中宋" w:hAnsi="华文中宋" w:eastAsia="华文中宋"/>
          <w:color w:val="auto"/>
          <w:highlight w:val="none"/>
        </w:rPr>
        <w:t>)</w:t>
      </w:r>
      <w:r>
        <w:rPr>
          <w:rFonts w:hint="eastAsia" w:ascii="华文中宋" w:hAnsi="华文中宋" w:eastAsia="华文中宋"/>
          <w:color w:val="auto"/>
          <w:highlight w:val="none"/>
        </w:rPr>
        <w:t>的具体情况如下</w:t>
      </w:r>
      <w:r>
        <w:rPr>
          <w:rFonts w:ascii="华文中宋" w:hAnsi="华文中宋" w:eastAsia="华文中宋"/>
          <w:color w:val="auto"/>
          <w:highlight w:val="none"/>
        </w:rPr>
        <w:t>:</w:t>
      </w:r>
    </w:p>
    <w:p w14:paraId="67A4B5D7">
      <w:pPr>
        <w:spacing w:line="360" w:lineRule="auto"/>
        <w:ind w:firstLine="420" w:firstLineChars="200"/>
        <w:rPr>
          <w:rFonts w:ascii="华文中宋" w:hAnsi="华文中宋" w:eastAsia="华文中宋"/>
          <w:color w:val="auto"/>
          <w:highlight w:val="none"/>
        </w:rPr>
      </w:pPr>
      <w:r>
        <w:rPr>
          <w:rFonts w:ascii="华文中宋" w:hAnsi="华文中宋" w:eastAsia="华文中宋"/>
          <w:color w:val="auto"/>
          <w:highlight w:val="none"/>
        </w:rPr>
        <w:t>1.</w:t>
      </w:r>
      <w:r>
        <w:rPr>
          <w:rFonts w:ascii="华文中宋" w:hAnsi="华文中宋" w:eastAsia="华文中宋"/>
          <w:color w:val="auto"/>
          <w:highlight w:val="none"/>
          <w:u w:val="single"/>
        </w:rPr>
        <w:t>(</w:t>
      </w:r>
      <w:r>
        <w:rPr>
          <w:rFonts w:hint="eastAsia" w:ascii="华文中宋" w:hAnsi="华文中宋" w:eastAsia="华文中宋"/>
          <w:color w:val="auto"/>
          <w:highlight w:val="none"/>
          <w:u w:val="single"/>
        </w:rPr>
        <w:t>标的名称</w:t>
      </w:r>
      <w:r>
        <w:rPr>
          <w:rFonts w:ascii="华文中宋" w:hAnsi="华文中宋" w:eastAsia="华文中宋"/>
          <w:color w:val="auto"/>
          <w:highlight w:val="none"/>
          <w:u w:val="single"/>
        </w:rPr>
        <w:t>)</w:t>
      </w:r>
      <w:r>
        <w:rPr>
          <w:rFonts w:ascii="华文中宋" w:hAnsi="华文中宋" w:eastAsia="华文中宋"/>
          <w:color w:val="auto"/>
          <w:highlight w:val="none"/>
        </w:rPr>
        <w:t>,</w:t>
      </w:r>
      <w:r>
        <w:rPr>
          <w:rFonts w:hint="eastAsia" w:ascii="华文中宋" w:hAnsi="华文中宋" w:eastAsia="华文中宋"/>
          <w:color w:val="auto"/>
          <w:highlight w:val="none"/>
        </w:rPr>
        <w:t>属于</w:t>
      </w:r>
      <w:r>
        <w:rPr>
          <w:rFonts w:hint="eastAsia" w:ascii="华文中宋" w:hAnsi="华文中宋" w:eastAsia="华文中宋"/>
          <w:color w:val="auto"/>
          <w:highlight w:val="none"/>
          <w:u w:val="single"/>
        </w:rPr>
        <w:t>（所属行业）</w:t>
      </w:r>
      <w:r>
        <w:rPr>
          <w:rFonts w:hint="eastAsia" w:ascii="华文中宋" w:hAnsi="华文中宋" w:eastAsia="华文中宋"/>
          <w:color w:val="auto"/>
          <w:highlight w:val="none"/>
        </w:rPr>
        <w:t>；制造商为（</w:t>
      </w:r>
      <w:r>
        <w:rPr>
          <w:rFonts w:hint="eastAsia" w:ascii="华文中宋" w:hAnsi="华文中宋" w:eastAsia="华文中宋"/>
          <w:color w:val="auto"/>
          <w:highlight w:val="none"/>
          <w:u w:val="single"/>
        </w:rPr>
        <w:t>企业名称</w:t>
      </w:r>
      <w:r>
        <w:rPr>
          <w:rFonts w:hint="eastAsia" w:ascii="华文中宋" w:hAnsi="华文中宋" w:eastAsia="华文中宋"/>
          <w:color w:val="auto"/>
          <w:highlight w:val="none"/>
        </w:rPr>
        <w:t>），从业人员（</w:t>
      </w:r>
      <w:r>
        <w:rPr>
          <w:rFonts w:hint="eastAsia" w:ascii="华文中宋" w:hAnsi="华文中宋" w:eastAsia="华文中宋"/>
          <w:color w:val="auto"/>
          <w:highlight w:val="none"/>
          <w:u w:val="single"/>
        </w:rPr>
        <w:t>人数</w:t>
      </w:r>
      <w:r>
        <w:rPr>
          <w:rFonts w:hint="eastAsia" w:ascii="华文中宋" w:hAnsi="华文中宋" w:eastAsia="华文中宋"/>
          <w:color w:val="auto"/>
          <w:highlight w:val="none"/>
        </w:rPr>
        <w:t>）人</w:t>
      </w:r>
      <w:r>
        <w:rPr>
          <w:rFonts w:ascii="华文中宋" w:hAnsi="华文中宋" w:eastAsia="华文中宋"/>
          <w:color w:val="auto"/>
          <w:highlight w:val="none"/>
        </w:rPr>
        <w:t>,</w:t>
      </w:r>
      <w:r>
        <w:rPr>
          <w:rFonts w:hint="eastAsia" w:ascii="华文中宋" w:hAnsi="华文中宋" w:eastAsia="华文中宋"/>
          <w:color w:val="auto"/>
          <w:highlight w:val="none"/>
        </w:rPr>
        <w:t>营业收入为（</w:t>
      </w:r>
      <w:r>
        <w:rPr>
          <w:rFonts w:hint="eastAsia" w:ascii="华文中宋" w:hAnsi="华文中宋" w:eastAsia="华文中宋"/>
          <w:color w:val="auto"/>
          <w:highlight w:val="none"/>
          <w:u w:val="single"/>
        </w:rPr>
        <w:t>小写</w:t>
      </w:r>
      <w:r>
        <w:rPr>
          <w:rFonts w:hint="eastAsia" w:ascii="华文中宋" w:hAnsi="华文中宋" w:eastAsia="华文中宋"/>
          <w:color w:val="auto"/>
          <w:highlight w:val="none"/>
        </w:rPr>
        <w:t>）万元</w:t>
      </w:r>
      <w:r>
        <w:rPr>
          <w:rFonts w:ascii="华文中宋" w:hAnsi="华文中宋" w:eastAsia="华文中宋"/>
          <w:color w:val="auto"/>
          <w:highlight w:val="none"/>
        </w:rPr>
        <w:t>,</w:t>
      </w:r>
      <w:r>
        <w:rPr>
          <w:rFonts w:hint="eastAsia" w:ascii="华文中宋" w:hAnsi="华文中宋" w:eastAsia="华文中宋"/>
          <w:color w:val="auto"/>
          <w:highlight w:val="none"/>
        </w:rPr>
        <w:t>资产总额为（</w:t>
      </w:r>
      <w:r>
        <w:rPr>
          <w:rFonts w:hint="eastAsia" w:ascii="华文中宋" w:hAnsi="华文中宋" w:eastAsia="华文中宋"/>
          <w:color w:val="auto"/>
          <w:highlight w:val="none"/>
          <w:u w:val="single"/>
        </w:rPr>
        <w:t>小写</w:t>
      </w:r>
      <w:r>
        <w:rPr>
          <w:rFonts w:hint="eastAsia" w:ascii="华文中宋" w:hAnsi="华文中宋" w:eastAsia="华文中宋"/>
          <w:color w:val="auto"/>
          <w:highlight w:val="none"/>
        </w:rPr>
        <w:t>）万元</w:t>
      </w:r>
      <w:r>
        <w:rPr>
          <w:rFonts w:ascii="华文中宋" w:hAnsi="华文中宋" w:eastAsia="华文中宋"/>
          <w:color w:val="auto"/>
          <w:highlight w:val="none"/>
        </w:rPr>
        <w:t>,</w:t>
      </w:r>
      <w:r>
        <w:rPr>
          <w:rFonts w:hint="eastAsia" w:ascii="华文中宋" w:hAnsi="华文中宋" w:eastAsia="华文中宋"/>
          <w:color w:val="auto"/>
          <w:highlight w:val="none"/>
        </w:rPr>
        <w:t>属于</w:t>
      </w:r>
      <w:r>
        <w:rPr>
          <w:rFonts w:ascii="华文中宋" w:hAnsi="华文中宋" w:eastAsia="华文中宋"/>
          <w:color w:val="auto"/>
          <w:highlight w:val="none"/>
        </w:rPr>
        <w:t>(</w:t>
      </w:r>
      <w:r>
        <w:rPr>
          <w:rFonts w:hint="eastAsia" w:ascii="华文中宋" w:hAnsi="华文中宋" w:eastAsia="华文中宋"/>
          <w:color w:val="auto"/>
          <w:highlight w:val="none"/>
          <w:u w:val="single"/>
          <w:lang w:val="en-US" w:eastAsia="zh-CN"/>
        </w:rPr>
        <w:t>中型企业、</w:t>
      </w:r>
      <w:r>
        <w:rPr>
          <w:rFonts w:hint="eastAsia" w:ascii="华文中宋" w:hAnsi="华文中宋" w:eastAsia="华文中宋"/>
          <w:color w:val="auto"/>
          <w:highlight w:val="none"/>
          <w:u w:val="single"/>
        </w:rPr>
        <w:t>小型企业、微型企业</w:t>
      </w:r>
      <w:r>
        <w:rPr>
          <w:rFonts w:ascii="华文中宋" w:hAnsi="华文中宋" w:eastAsia="华文中宋"/>
          <w:color w:val="auto"/>
          <w:highlight w:val="none"/>
        </w:rPr>
        <w:t>);</w:t>
      </w:r>
    </w:p>
    <w:p w14:paraId="1E7A4D88">
      <w:pPr>
        <w:spacing w:line="360" w:lineRule="auto"/>
        <w:ind w:firstLine="420" w:firstLineChars="200"/>
        <w:rPr>
          <w:rFonts w:ascii="华文中宋" w:hAnsi="华文中宋" w:eastAsia="华文中宋"/>
          <w:color w:val="auto"/>
          <w:highlight w:val="none"/>
        </w:rPr>
      </w:pPr>
      <w:r>
        <w:rPr>
          <w:rFonts w:ascii="华文中宋" w:hAnsi="华文中宋" w:eastAsia="华文中宋"/>
          <w:color w:val="auto"/>
          <w:highlight w:val="none"/>
        </w:rPr>
        <w:t>2.</w:t>
      </w:r>
      <w:r>
        <w:rPr>
          <w:rFonts w:ascii="华文中宋" w:hAnsi="华文中宋" w:eastAsia="华文中宋"/>
          <w:color w:val="auto"/>
          <w:highlight w:val="none"/>
          <w:u w:val="single"/>
        </w:rPr>
        <w:t>(</w:t>
      </w:r>
      <w:r>
        <w:rPr>
          <w:rFonts w:hint="eastAsia" w:ascii="华文中宋" w:hAnsi="华文中宋" w:eastAsia="华文中宋"/>
          <w:color w:val="auto"/>
          <w:highlight w:val="none"/>
          <w:u w:val="single"/>
        </w:rPr>
        <w:t>标的名称</w:t>
      </w:r>
      <w:r>
        <w:rPr>
          <w:rFonts w:ascii="华文中宋" w:hAnsi="华文中宋" w:eastAsia="华文中宋"/>
          <w:color w:val="auto"/>
          <w:highlight w:val="none"/>
          <w:u w:val="single"/>
        </w:rPr>
        <w:t>)</w:t>
      </w:r>
      <w:r>
        <w:rPr>
          <w:rFonts w:ascii="华文中宋" w:hAnsi="华文中宋" w:eastAsia="华文中宋"/>
          <w:color w:val="auto"/>
          <w:highlight w:val="none"/>
        </w:rPr>
        <w:t>,</w:t>
      </w:r>
      <w:r>
        <w:rPr>
          <w:rFonts w:hint="eastAsia" w:ascii="华文中宋" w:hAnsi="华文中宋" w:eastAsia="华文中宋"/>
          <w:color w:val="auto"/>
          <w:highlight w:val="none"/>
        </w:rPr>
        <w:t>属于</w:t>
      </w:r>
      <w:r>
        <w:rPr>
          <w:rFonts w:hint="eastAsia" w:ascii="华文中宋" w:hAnsi="华文中宋" w:eastAsia="华文中宋"/>
          <w:color w:val="auto"/>
          <w:highlight w:val="none"/>
          <w:u w:val="single"/>
        </w:rPr>
        <w:t>（所属行业）</w:t>
      </w:r>
      <w:r>
        <w:rPr>
          <w:rFonts w:hint="eastAsia" w:ascii="华文中宋" w:hAnsi="华文中宋" w:eastAsia="华文中宋"/>
          <w:color w:val="auto"/>
          <w:highlight w:val="none"/>
        </w:rPr>
        <w:t>；制造商为（</w:t>
      </w:r>
      <w:r>
        <w:rPr>
          <w:rFonts w:hint="eastAsia" w:ascii="华文中宋" w:hAnsi="华文中宋" w:eastAsia="华文中宋"/>
          <w:color w:val="auto"/>
          <w:highlight w:val="none"/>
          <w:u w:val="single"/>
        </w:rPr>
        <w:t>企业名称</w:t>
      </w:r>
      <w:r>
        <w:rPr>
          <w:rFonts w:hint="eastAsia" w:ascii="华文中宋" w:hAnsi="华文中宋" w:eastAsia="华文中宋"/>
          <w:color w:val="auto"/>
          <w:highlight w:val="none"/>
        </w:rPr>
        <w:t>），从业人员（</w:t>
      </w:r>
      <w:r>
        <w:rPr>
          <w:rFonts w:hint="eastAsia" w:ascii="华文中宋" w:hAnsi="华文中宋" w:eastAsia="华文中宋"/>
          <w:color w:val="auto"/>
          <w:highlight w:val="none"/>
          <w:u w:val="single"/>
        </w:rPr>
        <w:t>人数</w:t>
      </w:r>
      <w:r>
        <w:rPr>
          <w:rFonts w:hint="eastAsia" w:ascii="华文中宋" w:hAnsi="华文中宋" w:eastAsia="华文中宋"/>
          <w:color w:val="auto"/>
          <w:highlight w:val="none"/>
        </w:rPr>
        <w:t>）人</w:t>
      </w:r>
      <w:r>
        <w:rPr>
          <w:rFonts w:ascii="华文中宋" w:hAnsi="华文中宋" w:eastAsia="华文中宋"/>
          <w:color w:val="auto"/>
          <w:highlight w:val="none"/>
        </w:rPr>
        <w:t>,</w:t>
      </w:r>
      <w:r>
        <w:rPr>
          <w:rFonts w:hint="eastAsia" w:ascii="华文中宋" w:hAnsi="华文中宋" w:eastAsia="华文中宋"/>
          <w:color w:val="auto"/>
          <w:highlight w:val="none"/>
        </w:rPr>
        <w:t>营业收入为（</w:t>
      </w:r>
      <w:r>
        <w:rPr>
          <w:rFonts w:hint="eastAsia" w:ascii="华文中宋" w:hAnsi="华文中宋" w:eastAsia="华文中宋"/>
          <w:color w:val="auto"/>
          <w:highlight w:val="none"/>
          <w:u w:val="single"/>
        </w:rPr>
        <w:t>小写</w:t>
      </w:r>
      <w:r>
        <w:rPr>
          <w:rFonts w:hint="eastAsia" w:ascii="华文中宋" w:hAnsi="华文中宋" w:eastAsia="华文中宋"/>
          <w:color w:val="auto"/>
          <w:highlight w:val="none"/>
        </w:rPr>
        <w:t>）万元</w:t>
      </w:r>
      <w:r>
        <w:rPr>
          <w:rFonts w:ascii="华文中宋" w:hAnsi="华文中宋" w:eastAsia="华文中宋"/>
          <w:color w:val="auto"/>
          <w:highlight w:val="none"/>
        </w:rPr>
        <w:t>,</w:t>
      </w:r>
      <w:r>
        <w:rPr>
          <w:rFonts w:hint="eastAsia" w:ascii="华文中宋" w:hAnsi="华文中宋" w:eastAsia="华文中宋"/>
          <w:color w:val="auto"/>
          <w:highlight w:val="none"/>
        </w:rPr>
        <w:t>资产总额为（</w:t>
      </w:r>
      <w:r>
        <w:rPr>
          <w:rFonts w:hint="eastAsia" w:ascii="华文中宋" w:hAnsi="华文中宋" w:eastAsia="华文中宋"/>
          <w:color w:val="auto"/>
          <w:highlight w:val="none"/>
          <w:u w:val="single"/>
        </w:rPr>
        <w:t>小写</w:t>
      </w:r>
      <w:r>
        <w:rPr>
          <w:rFonts w:hint="eastAsia" w:ascii="华文中宋" w:hAnsi="华文中宋" w:eastAsia="华文中宋"/>
          <w:color w:val="auto"/>
          <w:highlight w:val="none"/>
        </w:rPr>
        <w:t>）万元</w:t>
      </w:r>
      <w:r>
        <w:rPr>
          <w:rFonts w:ascii="华文中宋" w:hAnsi="华文中宋" w:eastAsia="华文中宋"/>
          <w:color w:val="auto"/>
          <w:highlight w:val="none"/>
        </w:rPr>
        <w:t>,</w:t>
      </w:r>
      <w:r>
        <w:rPr>
          <w:rFonts w:hint="eastAsia" w:ascii="华文中宋" w:hAnsi="华文中宋" w:eastAsia="华文中宋"/>
          <w:color w:val="auto"/>
          <w:highlight w:val="none"/>
        </w:rPr>
        <w:t>属于</w:t>
      </w:r>
      <w:r>
        <w:rPr>
          <w:rFonts w:ascii="华文中宋" w:hAnsi="华文中宋" w:eastAsia="华文中宋"/>
          <w:color w:val="auto"/>
          <w:highlight w:val="none"/>
        </w:rPr>
        <w:t>(</w:t>
      </w:r>
      <w:r>
        <w:rPr>
          <w:rFonts w:hint="eastAsia" w:ascii="华文中宋" w:hAnsi="华文中宋" w:eastAsia="华文中宋"/>
          <w:color w:val="auto"/>
          <w:highlight w:val="none"/>
          <w:u w:val="single"/>
          <w:lang w:val="en-US" w:eastAsia="zh-CN"/>
        </w:rPr>
        <w:t>中型企业、</w:t>
      </w:r>
      <w:r>
        <w:rPr>
          <w:rFonts w:hint="eastAsia" w:ascii="华文中宋" w:hAnsi="华文中宋" w:eastAsia="华文中宋"/>
          <w:color w:val="auto"/>
          <w:highlight w:val="none"/>
          <w:u w:val="single"/>
        </w:rPr>
        <w:t>小型企业、微型企业</w:t>
      </w:r>
      <w:r>
        <w:rPr>
          <w:rFonts w:ascii="华文中宋" w:hAnsi="华文中宋" w:eastAsia="华文中宋"/>
          <w:color w:val="auto"/>
          <w:highlight w:val="none"/>
        </w:rPr>
        <w:t>);</w:t>
      </w:r>
    </w:p>
    <w:p w14:paraId="0B752F5F">
      <w:pPr>
        <w:spacing w:line="360" w:lineRule="auto"/>
        <w:ind w:firstLine="420" w:firstLineChars="200"/>
        <w:rPr>
          <w:rFonts w:ascii="华文中宋" w:hAnsi="华文中宋" w:eastAsia="华文中宋"/>
          <w:color w:val="auto"/>
          <w:highlight w:val="none"/>
        </w:rPr>
      </w:pPr>
      <w:r>
        <w:rPr>
          <w:rFonts w:ascii="华文中宋" w:hAnsi="华文中宋" w:eastAsia="华文中宋"/>
          <w:color w:val="auto"/>
          <w:highlight w:val="none"/>
        </w:rPr>
        <w:t>3.</w:t>
      </w:r>
      <w:r>
        <w:rPr>
          <w:rFonts w:hint="eastAsia" w:ascii="华文中宋" w:hAnsi="华文中宋" w:eastAsia="华文中宋"/>
          <w:color w:val="auto"/>
          <w:highlight w:val="none"/>
        </w:rPr>
        <w:t>…………</w:t>
      </w:r>
    </w:p>
    <w:p w14:paraId="3C15B5FF">
      <w:pPr>
        <w:spacing w:line="360" w:lineRule="auto"/>
        <w:ind w:firstLine="420" w:firstLineChars="200"/>
        <w:rPr>
          <w:rFonts w:ascii="华文中宋" w:hAnsi="华文中宋" w:eastAsia="华文中宋"/>
          <w:color w:val="auto"/>
          <w:highlight w:val="none"/>
        </w:rPr>
      </w:pPr>
      <w:r>
        <w:rPr>
          <w:rFonts w:hint="eastAsia" w:ascii="华文中宋" w:hAnsi="华文中宋" w:eastAsia="华文中宋"/>
          <w:color w:val="auto"/>
          <w:highlight w:val="none"/>
        </w:rPr>
        <w:t>以上企业，不属于大企业的分支机构，不存在控股股东为大企业的情形，也不存在与大企业的负责人为同一人的情形。</w:t>
      </w:r>
    </w:p>
    <w:p w14:paraId="291D34B3">
      <w:pPr>
        <w:spacing w:line="360" w:lineRule="auto"/>
        <w:ind w:firstLine="420" w:firstLineChars="200"/>
        <w:rPr>
          <w:rFonts w:ascii="华文中宋" w:hAnsi="华文中宋" w:eastAsia="华文中宋"/>
          <w:color w:val="auto"/>
          <w:highlight w:val="none"/>
        </w:rPr>
      </w:pPr>
      <w:r>
        <w:rPr>
          <w:rFonts w:hint="eastAsia" w:ascii="华文中宋" w:hAnsi="华文中宋" w:eastAsia="华文中宋"/>
          <w:color w:val="auto"/>
          <w:highlight w:val="none"/>
        </w:rPr>
        <w:t>本企业对上述声明内容的真实性负责。如有虚假</w:t>
      </w:r>
      <w:r>
        <w:rPr>
          <w:rFonts w:ascii="华文中宋" w:hAnsi="华文中宋" w:eastAsia="华文中宋"/>
          <w:color w:val="auto"/>
          <w:highlight w:val="none"/>
        </w:rPr>
        <w:t>,</w:t>
      </w:r>
      <w:r>
        <w:rPr>
          <w:rFonts w:hint="eastAsia" w:ascii="华文中宋" w:hAnsi="华文中宋" w:eastAsia="华文中宋"/>
          <w:color w:val="auto"/>
          <w:highlight w:val="none"/>
        </w:rPr>
        <w:t>将依法承担相应责任。</w:t>
      </w:r>
    </w:p>
    <w:p w14:paraId="6E96B592">
      <w:pPr>
        <w:spacing w:line="360" w:lineRule="auto"/>
        <w:ind w:right="210"/>
        <w:jc w:val="right"/>
        <w:rPr>
          <w:rFonts w:ascii="华文中宋" w:hAnsi="华文中宋" w:eastAsia="华文中宋"/>
          <w:color w:val="auto"/>
          <w:highlight w:val="none"/>
        </w:rPr>
      </w:pPr>
      <w:r>
        <w:rPr>
          <w:rFonts w:hint="eastAsia" w:ascii="华文中宋" w:hAnsi="华文中宋" w:eastAsia="华文中宋"/>
          <w:color w:val="auto"/>
          <w:highlight w:val="none"/>
        </w:rPr>
        <w:t>企业名称</w:t>
      </w:r>
      <w:r>
        <w:rPr>
          <w:rFonts w:ascii="华文中宋" w:hAnsi="华文中宋" w:eastAsia="华文中宋"/>
          <w:color w:val="auto"/>
          <w:highlight w:val="none"/>
        </w:rPr>
        <w:t>(</w:t>
      </w:r>
      <w:r>
        <w:rPr>
          <w:rFonts w:hint="eastAsia" w:ascii="华文中宋" w:hAnsi="华文中宋" w:eastAsia="华文中宋"/>
          <w:color w:val="auto"/>
          <w:highlight w:val="none"/>
        </w:rPr>
        <w:t>法人电子印章</w:t>
      </w:r>
      <w:r>
        <w:rPr>
          <w:rFonts w:ascii="华文中宋" w:hAnsi="华文中宋" w:eastAsia="华文中宋"/>
          <w:color w:val="auto"/>
          <w:highlight w:val="none"/>
        </w:rPr>
        <w:t>)</w:t>
      </w:r>
      <w:r>
        <w:rPr>
          <w:rFonts w:hint="eastAsia" w:ascii="华文中宋" w:hAnsi="华文中宋" w:eastAsia="华文中宋"/>
          <w:color w:val="auto"/>
          <w:highlight w:val="none"/>
        </w:rPr>
        <w:t>：</w:t>
      </w:r>
    </w:p>
    <w:p w14:paraId="1D22C46A">
      <w:pPr>
        <w:spacing w:line="360" w:lineRule="auto"/>
        <w:ind w:right="420" w:firstLine="7140" w:firstLineChars="3400"/>
        <w:rPr>
          <w:rFonts w:ascii="华文中宋" w:hAnsi="华文中宋" w:eastAsia="华文中宋"/>
          <w:color w:val="auto"/>
          <w:highlight w:val="none"/>
        </w:rPr>
      </w:pPr>
      <w:r>
        <w:rPr>
          <w:rFonts w:hint="eastAsia" w:ascii="华文中宋" w:hAnsi="华文中宋" w:eastAsia="华文中宋"/>
          <w:color w:val="auto"/>
          <w:highlight w:val="none"/>
        </w:rPr>
        <w:t>日期</w:t>
      </w:r>
      <w:r>
        <w:rPr>
          <w:rFonts w:ascii="华文中宋" w:hAnsi="华文中宋" w:eastAsia="华文中宋"/>
          <w:color w:val="auto"/>
          <w:highlight w:val="none"/>
        </w:rPr>
        <w:t>:</w:t>
      </w:r>
    </w:p>
    <w:p w14:paraId="7AAF84EE">
      <w:pPr>
        <w:spacing w:line="360" w:lineRule="auto"/>
        <w:jc w:val="left"/>
        <w:rPr>
          <w:rFonts w:hint="eastAsia" w:ascii="华文中宋" w:hAnsi="华文中宋" w:eastAsia="华文中宋"/>
          <w:color w:val="auto"/>
          <w:highlight w:val="none"/>
        </w:rPr>
      </w:pPr>
      <w:r>
        <w:rPr>
          <w:rFonts w:hint="eastAsia" w:ascii="华文中宋" w:hAnsi="华文中宋" w:eastAsia="华文中宋"/>
          <w:color w:val="auto"/>
          <w:highlight w:val="none"/>
        </w:rPr>
        <w:t>注：从业人员、营业收入、资产总额填报上一年度数据</w:t>
      </w:r>
      <w:r>
        <w:rPr>
          <w:rFonts w:ascii="华文中宋" w:hAnsi="华文中宋" w:eastAsia="华文中宋"/>
          <w:color w:val="auto"/>
          <w:highlight w:val="none"/>
        </w:rPr>
        <w:t>,</w:t>
      </w:r>
      <w:r>
        <w:rPr>
          <w:rFonts w:hint="eastAsia" w:ascii="华文中宋" w:hAnsi="华文中宋" w:eastAsia="华文中宋"/>
          <w:color w:val="auto"/>
          <w:highlight w:val="none"/>
        </w:rPr>
        <w:t>无一年度数据的新成立企业可不填报。</w:t>
      </w:r>
    </w:p>
    <w:p w14:paraId="25E2BB1B">
      <w:pPr>
        <w:spacing w:line="360" w:lineRule="auto"/>
        <w:jc w:val="left"/>
        <w:rPr>
          <w:rFonts w:hint="eastAsia" w:ascii="华文中宋" w:hAnsi="华文中宋" w:eastAsia="华文中宋" w:cs="华文中宋"/>
          <w:b/>
          <w:color w:val="auto"/>
          <w:spacing w:val="6"/>
          <w:sz w:val="24"/>
          <w:highlight w:val="none"/>
        </w:rPr>
      </w:pPr>
      <w:r>
        <w:rPr>
          <w:rFonts w:hint="eastAsia" w:ascii="华文中宋" w:hAnsi="华文中宋" w:eastAsia="华文中宋"/>
          <w:color w:val="auto"/>
          <w:highlight w:val="none"/>
          <w:lang w:val="en-US" w:eastAsia="zh-CN"/>
        </w:rPr>
        <w:t>按照中小企业划型标准规定：</w:t>
      </w:r>
      <w:r>
        <w:rPr>
          <w:rFonts w:hint="eastAsia" w:ascii="华文中宋" w:hAnsi="华文中宋" w:eastAsia="华文中宋"/>
          <w:color w:val="FF0000"/>
          <w:highlight w:val="none"/>
          <w:lang w:val="en-US" w:eastAsia="zh-CN"/>
        </w:rPr>
        <w:t>标的物所属行业以第四部分采购需求为准。</w:t>
      </w:r>
    </w:p>
    <w:p w14:paraId="01C99928">
      <w:pPr>
        <w:spacing w:line="360" w:lineRule="auto"/>
        <w:jc w:val="left"/>
        <w:rPr>
          <w:rFonts w:hint="eastAsia" w:ascii="华文中宋" w:hAnsi="华文中宋" w:eastAsia="华文中宋" w:cs="华文中宋"/>
          <w:b/>
          <w:spacing w:val="6"/>
          <w:sz w:val="24"/>
        </w:rPr>
      </w:pPr>
    </w:p>
    <w:p w14:paraId="35AADDFA">
      <w:pPr>
        <w:spacing w:line="360" w:lineRule="auto"/>
        <w:jc w:val="left"/>
        <w:rPr>
          <w:rFonts w:hint="eastAsia" w:ascii="华文中宋" w:hAnsi="华文中宋" w:eastAsia="华文中宋" w:cs="华文中宋"/>
          <w:b/>
          <w:spacing w:val="6"/>
          <w:sz w:val="24"/>
        </w:rPr>
      </w:pPr>
      <w:r>
        <w:rPr>
          <w:rFonts w:hint="eastAsia" w:ascii="华文中宋" w:hAnsi="华文中宋" w:eastAsia="华文中宋" w:cs="华文中宋"/>
          <w:b/>
          <w:spacing w:val="6"/>
          <w:sz w:val="24"/>
        </w:rPr>
        <w:t>残疾人福利性单位声明函</w:t>
      </w:r>
      <w:r>
        <w:rPr>
          <w:rFonts w:hint="eastAsia" w:ascii="华文中宋" w:hAnsi="华文中宋" w:eastAsia="华文中宋" w:cs="华文中宋"/>
          <w:b/>
          <w:sz w:val="24"/>
        </w:rPr>
        <w:t>格式</w:t>
      </w:r>
      <w:bookmarkEnd w:id="107"/>
      <w:bookmarkEnd w:id="108"/>
    </w:p>
    <w:p w14:paraId="3239F28F">
      <w:pPr>
        <w:spacing w:line="360" w:lineRule="auto"/>
        <w:jc w:val="center"/>
        <w:rPr>
          <w:rFonts w:ascii="华文中宋" w:hAnsi="华文中宋" w:eastAsia="华文中宋" w:cs="华文中宋"/>
          <w:b/>
          <w:sz w:val="24"/>
        </w:rPr>
      </w:pPr>
      <w:r>
        <w:rPr>
          <w:rFonts w:hint="eastAsia" w:ascii="华文中宋" w:hAnsi="华文中宋" w:eastAsia="华文中宋" w:cs="华文中宋"/>
          <w:b/>
          <w:spacing w:val="6"/>
          <w:sz w:val="24"/>
        </w:rPr>
        <w:t>残疾人福利性单位声明函</w:t>
      </w:r>
    </w:p>
    <w:p w14:paraId="2CB23CD3">
      <w:pPr>
        <w:spacing w:line="360" w:lineRule="auto"/>
        <w:ind w:firstLine="444" w:firstLineChars="200"/>
        <w:rPr>
          <w:rFonts w:ascii="华文中宋" w:hAnsi="华文中宋" w:eastAsia="华文中宋" w:cs="华文中宋"/>
          <w:spacing w:val="6"/>
          <w:szCs w:val="21"/>
        </w:rPr>
      </w:pPr>
      <w:r>
        <w:rPr>
          <w:rFonts w:hint="eastAsia" w:ascii="华文中宋" w:hAnsi="华文中宋" w:eastAsia="华文中宋" w:cs="华文中宋"/>
          <w:spacing w:val="6"/>
          <w:szCs w:val="21"/>
        </w:rPr>
        <w:t>本单位郑重声明，根据《财政部民政部中国残疾人联合会关于促进残疾人就业政府采购政策的通知》（财库</w:t>
      </w:r>
      <w:r>
        <w:rPr>
          <w:rFonts w:hint="eastAsia" w:ascii="华文中宋" w:hAnsi="华文中宋" w:eastAsia="华文中宋" w:cs="华文中宋"/>
          <w:szCs w:val="21"/>
        </w:rPr>
        <w:t>〔</w:t>
      </w:r>
      <w:r>
        <w:rPr>
          <w:rFonts w:ascii="华文中宋" w:hAnsi="华文中宋" w:eastAsia="华文中宋" w:cs="华文中宋"/>
          <w:szCs w:val="21"/>
        </w:rPr>
        <w:t>2017</w:t>
      </w:r>
      <w:r>
        <w:rPr>
          <w:rFonts w:hint="eastAsia" w:ascii="华文中宋" w:hAnsi="华文中宋" w:eastAsia="华文中宋" w:cs="华文中宋"/>
          <w:szCs w:val="21"/>
        </w:rPr>
        <w:t>〕</w:t>
      </w:r>
      <w:r>
        <w:rPr>
          <w:rFonts w:ascii="华文中宋" w:hAnsi="华文中宋" w:eastAsia="华文中宋" w:cs="华文中宋"/>
          <w:szCs w:val="21"/>
        </w:rPr>
        <w:t xml:space="preserve"> 141</w:t>
      </w:r>
      <w:r>
        <w:rPr>
          <w:rFonts w:hint="eastAsia" w:ascii="华文中宋" w:hAnsi="华文中宋" w:eastAsia="华文中宋" w:cs="华文中宋"/>
          <w:spacing w:val="6"/>
          <w:szCs w:val="21"/>
        </w:rPr>
        <w:t>号）的规定，本单位为符合条件的残疾人福利性单位，且本单位参加</w:t>
      </w:r>
      <w:r>
        <w:rPr>
          <w:rFonts w:ascii="华文中宋" w:hAnsi="华文中宋" w:eastAsia="华文中宋" w:cs="华文中宋"/>
          <w:spacing w:val="6"/>
          <w:szCs w:val="21"/>
        </w:rPr>
        <w:t>______</w:t>
      </w:r>
      <w:r>
        <w:rPr>
          <w:rFonts w:hint="eastAsia" w:ascii="华文中宋" w:hAnsi="华文中宋" w:eastAsia="华文中宋" w:cs="华文中宋"/>
          <w:spacing w:val="6"/>
          <w:szCs w:val="21"/>
        </w:rPr>
        <w:t>单位的</w:t>
      </w:r>
      <w:r>
        <w:rPr>
          <w:rFonts w:ascii="华文中宋" w:hAnsi="华文中宋" w:eastAsia="华文中宋" w:cs="华文中宋"/>
          <w:spacing w:val="6"/>
          <w:szCs w:val="21"/>
        </w:rPr>
        <w:t>______</w:t>
      </w:r>
      <w:r>
        <w:rPr>
          <w:rFonts w:hint="eastAsia" w:ascii="华文中宋" w:hAnsi="华文中宋" w:eastAsia="华文中宋" w:cs="华文中宋"/>
          <w:spacing w:val="6"/>
          <w:szCs w:val="21"/>
        </w:rPr>
        <w:t>项目（项目编号：</w:t>
      </w:r>
      <w:r>
        <w:rPr>
          <w:rFonts w:ascii="华文中宋" w:hAnsi="华文中宋" w:eastAsia="华文中宋" w:cs="华文中宋"/>
          <w:spacing w:val="6"/>
          <w:szCs w:val="21"/>
        </w:rPr>
        <w:t>____________</w:t>
      </w:r>
      <w:r>
        <w:rPr>
          <w:rFonts w:hint="eastAsia" w:ascii="华文中宋" w:hAnsi="华文中宋" w:eastAsia="华文中宋" w:cs="华文中宋"/>
          <w:spacing w:val="6"/>
          <w:szCs w:val="21"/>
        </w:rPr>
        <w:t>包号：</w:t>
      </w:r>
      <w:r>
        <w:rPr>
          <w:rFonts w:ascii="华文中宋" w:hAnsi="华文中宋" w:eastAsia="华文中宋" w:cs="华文中宋"/>
          <w:spacing w:val="6"/>
          <w:szCs w:val="21"/>
        </w:rPr>
        <w:t>_____</w:t>
      </w:r>
      <w:r>
        <w:rPr>
          <w:rFonts w:hint="eastAsia" w:ascii="华文中宋" w:hAnsi="华文中宋" w:eastAsia="华文中宋" w:cs="华文中宋"/>
          <w:spacing w:val="6"/>
          <w:szCs w:val="21"/>
        </w:rPr>
        <w:t>）采购活动提供本单位制造的货物（由本单位承担工程</w:t>
      </w:r>
      <w:r>
        <w:rPr>
          <w:rFonts w:ascii="华文中宋" w:hAnsi="华文中宋" w:eastAsia="华文中宋" w:cs="华文中宋"/>
          <w:spacing w:val="6"/>
          <w:szCs w:val="21"/>
        </w:rPr>
        <w:t>/</w:t>
      </w:r>
      <w:r>
        <w:rPr>
          <w:rFonts w:hint="eastAsia" w:ascii="华文中宋" w:hAnsi="华文中宋" w:eastAsia="华文中宋" w:cs="华文中宋"/>
          <w:spacing w:val="6"/>
          <w:szCs w:val="21"/>
        </w:rPr>
        <w:t>提供服务），或者提供其他残疾人福利性单位制造的货物（不包括使用非残疾人福利性单位注册商标的货物）。</w:t>
      </w:r>
    </w:p>
    <w:p w14:paraId="20CEE013">
      <w:pPr>
        <w:spacing w:line="360" w:lineRule="auto"/>
        <w:ind w:firstLine="444" w:firstLineChars="200"/>
        <w:rPr>
          <w:rFonts w:ascii="华文中宋" w:hAnsi="华文中宋" w:eastAsia="华文中宋" w:cs="华文中宋"/>
          <w:spacing w:val="6"/>
          <w:szCs w:val="21"/>
        </w:rPr>
      </w:pPr>
      <w:r>
        <w:rPr>
          <w:rFonts w:hint="eastAsia" w:ascii="华文中宋" w:hAnsi="华文中宋" w:eastAsia="华文中宋" w:cs="华文中宋"/>
          <w:spacing w:val="6"/>
          <w:szCs w:val="21"/>
        </w:rPr>
        <w:t>本单位对上述声明的真实性负责。如有虚假，将依法承担相应责任。</w:t>
      </w:r>
    </w:p>
    <w:p w14:paraId="5EF11B6E">
      <w:pPr>
        <w:tabs>
          <w:tab w:val="left" w:pos="4860"/>
        </w:tabs>
        <w:spacing w:line="360" w:lineRule="auto"/>
        <w:ind w:right="1560" w:firstLine="444" w:firstLineChars="200"/>
        <w:jc w:val="right"/>
        <w:rPr>
          <w:rFonts w:ascii="华文中宋" w:hAnsi="华文中宋" w:eastAsia="华文中宋" w:cs="华文中宋"/>
          <w:spacing w:val="6"/>
          <w:szCs w:val="21"/>
        </w:rPr>
      </w:pPr>
      <w:r>
        <w:rPr>
          <w:rFonts w:hint="eastAsia" w:ascii="华文中宋" w:hAnsi="华文中宋" w:eastAsia="华文中宋" w:cs="华文中宋"/>
          <w:spacing w:val="6"/>
          <w:szCs w:val="21"/>
        </w:rPr>
        <w:t>单位名称（</w:t>
      </w:r>
      <w:r>
        <w:rPr>
          <w:rFonts w:hint="eastAsia" w:ascii="华文中宋" w:hAnsi="华文中宋" w:eastAsia="华文中宋" w:cs="华文中宋"/>
          <w:spacing w:val="20"/>
          <w:szCs w:val="21"/>
        </w:rPr>
        <w:t>法人电子印章</w:t>
      </w:r>
      <w:r>
        <w:rPr>
          <w:rFonts w:hint="eastAsia" w:ascii="华文中宋" w:hAnsi="华文中宋" w:eastAsia="华文中宋" w:cs="华文中宋"/>
          <w:spacing w:val="6"/>
          <w:szCs w:val="21"/>
        </w:rPr>
        <w:t>）：</w:t>
      </w:r>
    </w:p>
    <w:p w14:paraId="66685405">
      <w:pPr>
        <w:tabs>
          <w:tab w:val="left" w:pos="4860"/>
        </w:tabs>
        <w:spacing w:line="360" w:lineRule="auto"/>
        <w:ind w:right="1560" w:firstLine="444" w:firstLineChars="200"/>
        <w:jc w:val="right"/>
        <w:rPr>
          <w:rFonts w:ascii="华文中宋" w:hAnsi="华文中宋" w:eastAsia="华文中宋" w:cs="华文中宋"/>
          <w:b/>
          <w:sz w:val="24"/>
        </w:rPr>
      </w:pPr>
      <w:r>
        <w:rPr>
          <w:rFonts w:hint="eastAsia" w:ascii="华文中宋" w:hAnsi="华文中宋" w:eastAsia="华文中宋" w:cs="华文中宋"/>
          <w:spacing w:val="6"/>
          <w:szCs w:val="21"/>
        </w:rPr>
        <w:t>日期：</w:t>
      </w:r>
    </w:p>
    <w:p w14:paraId="6E44E751">
      <w:pPr>
        <w:spacing w:line="360" w:lineRule="auto"/>
        <w:ind w:firstLine="420" w:firstLineChars="200"/>
        <w:rPr>
          <w:rFonts w:hint="eastAsia" w:ascii="华文中宋" w:hAnsi="华文中宋" w:eastAsia="华文中宋"/>
          <w:szCs w:val="21"/>
        </w:rPr>
      </w:pPr>
      <w:r>
        <w:rPr>
          <w:rFonts w:hint="eastAsia" w:ascii="华文中宋" w:hAnsi="华文中宋" w:eastAsia="华文中宋" w:cs="华文中宋"/>
          <w:b/>
          <w:szCs w:val="21"/>
        </w:rPr>
        <w:t>注：</w:t>
      </w:r>
      <w:r>
        <w:rPr>
          <w:rFonts w:hint="eastAsia" w:ascii="华文中宋" w:hAnsi="华文中宋" w:eastAsia="华文中宋" w:cs="Arial"/>
          <w:b/>
        </w:rPr>
        <w:t>中标供应商为残疾人福利性单位的，集采机构随中标结果同时公告其《残疾人福利性单位声明函》</w:t>
      </w:r>
    </w:p>
    <w:p w14:paraId="2389C9C9">
      <w:pPr>
        <w:spacing w:line="360" w:lineRule="exact"/>
        <w:ind w:left="360" w:hanging="360" w:hangingChars="150"/>
        <w:rPr>
          <w:rFonts w:hint="eastAsia" w:ascii="华文中宋" w:hAnsi="华文中宋" w:eastAsia="华文中宋" w:cs="华文中宋"/>
          <w:szCs w:val="21"/>
        </w:rPr>
      </w:pPr>
      <w:r>
        <w:rPr>
          <w:rFonts w:hint="eastAsia" w:ascii="华文中宋" w:hAnsi="华文中宋" w:eastAsia="华文中宋" w:cs="华文中宋"/>
          <w:b/>
          <w:sz w:val="24"/>
        </w:rPr>
        <w:t>（</w:t>
      </w:r>
      <w:r>
        <w:rPr>
          <w:rFonts w:hint="eastAsia" w:ascii="华文中宋" w:hAnsi="华文中宋" w:eastAsia="华文中宋" w:cs="华文中宋"/>
          <w:b/>
          <w:sz w:val="24"/>
          <w:lang w:val="en-US" w:eastAsia="zh-CN"/>
        </w:rPr>
        <w:t>二</w:t>
      </w:r>
      <w:r>
        <w:rPr>
          <w:rFonts w:hint="eastAsia" w:ascii="华文中宋" w:hAnsi="华文中宋" w:eastAsia="华文中宋" w:cs="华文中宋"/>
          <w:b/>
          <w:sz w:val="24"/>
        </w:rPr>
        <w:t>）对采购需求的响应内容</w:t>
      </w:r>
    </w:p>
    <w:p w14:paraId="6A7EF6D0">
      <w:pPr>
        <w:spacing w:line="360" w:lineRule="auto"/>
        <w:ind w:firstLine="420" w:firstLineChars="200"/>
        <w:rPr>
          <w:rFonts w:hint="eastAsia" w:ascii="华文中宋" w:hAnsi="华文中宋" w:eastAsia="华文中宋"/>
          <w:b/>
          <w:color w:val="auto"/>
          <w:highlight w:val="none"/>
          <w:lang w:val="en-US" w:eastAsia="zh-CN"/>
        </w:rPr>
      </w:pPr>
      <w:r>
        <w:rPr>
          <w:rFonts w:hint="eastAsia" w:ascii="华文中宋" w:hAnsi="华文中宋" w:eastAsia="华文中宋"/>
          <w:b/>
          <w:color w:val="auto"/>
          <w:highlight w:val="none"/>
          <w:lang w:val="en-US" w:eastAsia="zh-CN"/>
        </w:rPr>
        <w:t>1.项目实质性要求响应内容：</w:t>
      </w:r>
    </w:p>
    <w:p w14:paraId="254EC939">
      <w:pPr>
        <w:spacing w:line="360" w:lineRule="auto"/>
        <w:ind w:firstLine="420" w:firstLineChars="200"/>
        <w:rPr>
          <w:rFonts w:hint="default" w:ascii="华文中宋" w:hAnsi="华文中宋" w:eastAsia="华文中宋"/>
          <w:b/>
          <w:color w:val="auto"/>
          <w:highlight w:val="none"/>
          <w:lang w:val="en-US" w:eastAsia="zh-CN"/>
        </w:rPr>
      </w:pPr>
      <w:r>
        <w:rPr>
          <w:rFonts w:hint="eastAsia" w:ascii="华文中宋" w:hAnsi="华文中宋" w:eastAsia="华文中宋"/>
          <w:b/>
          <w:color w:val="auto"/>
          <w:highlight w:val="none"/>
          <w:lang w:val="en-US" w:eastAsia="zh-CN"/>
        </w:rPr>
        <w:t>2.技术要求响应内容：</w:t>
      </w:r>
    </w:p>
    <w:p w14:paraId="55146A61">
      <w:pPr>
        <w:spacing w:line="360" w:lineRule="auto"/>
        <w:ind w:firstLine="420" w:firstLineChars="200"/>
        <w:rPr>
          <w:rFonts w:hint="eastAsia" w:ascii="华文中宋" w:hAnsi="华文中宋" w:eastAsia="华文中宋" w:cs="华文中宋"/>
          <w:color w:val="auto"/>
          <w:szCs w:val="21"/>
          <w:highlight w:val="none"/>
          <w:lang w:val="en-US" w:eastAsia="zh-CN"/>
        </w:rPr>
      </w:pPr>
      <w:r>
        <w:rPr>
          <w:rFonts w:hint="eastAsia" w:ascii="华文中宋" w:hAnsi="华文中宋" w:eastAsia="华文中宋"/>
          <w:b/>
          <w:color w:val="auto"/>
          <w:highlight w:val="none"/>
          <w:lang w:val="en-US" w:eastAsia="zh-CN"/>
        </w:rPr>
        <w:t>3.项目非实质性要求响应内容：</w:t>
      </w:r>
    </w:p>
    <w:p w14:paraId="3B62F4EE">
      <w:pPr>
        <w:spacing w:line="360" w:lineRule="auto"/>
        <w:ind w:firstLine="420" w:firstLineChars="200"/>
        <w:rPr>
          <w:rFonts w:ascii="华文中宋" w:hAnsi="华文中宋" w:eastAsia="华文中宋" w:cs="华文中宋"/>
          <w:szCs w:val="21"/>
        </w:rPr>
      </w:pPr>
      <w:r>
        <w:rPr>
          <w:rFonts w:hint="eastAsia" w:ascii="华文中宋" w:hAnsi="华文中宋" w:eastAsia="华文中宋" w:cs="华文中宋"/>
          <w:color w:val="auto"/>
          <w:szCs w:val="21"/>
          <w:highlight w:val="none"/>
          <w:lang w:val="en-US" w:eastAsia="zh-CN"/>
        </w:rPr>
        <w:t>按照本采购文件第四部分采购需求内容进行响应，格式自拟。</w:t>
      </w:r>
    </w:p>
    <w:p w14:paraId="77E88739">
      <w:pPr>
        <w:spacing w:line="360" w:lineRule="auto"/>
        <w:rPr>
          <w:rFonts w:hint="eastAsia" w:ascii="华文中宋" w:hAnsi="华文中宋" w:eastAsia="华文中宋" w:cs="华文中宋"/>
          <w:b/>
          <w:sz w:val="24"/>
        </w:rPr>
      </w:pPr>
      <w:r>
        <w:rPr>
          <w:rFonts w:hint="eastAsia" w:ascii="华文中宋" w:hAnsi="华文中宋" w:eastAsia="华文中宋" w:cs="华文中宋"/>
          <w:b/>
          <w:sz w:val="24"/>
        </w:rPr>
        <w:t>格式资料：</w:t>
      </w:r>
    </w:p>
    <w:p w14:paraId="1E5DE828">
      <w:pPr>
        <w:spacing w:line="360" w:lineRule="auto"/>
        <w:rPr>
          <w:rFonts w:hint="eastAsia" w:ascii="华文中宋" w:hAnsi="华文中宋" w:eastAsia="华文中宋" w:cs="华文中宋"/>
          <w:b/>
          <w:color w:val="auto"/>
          <w:sz w:val="24"/>
          <w:highlight w:val="none"/>
        </w:rPr>
      </w:pPr>
      <w:r>
        <w:rPr>
          <w:rFonts w:hint="eastAsia" w:ascii="华文中宋" w:hAnsi="华文中宋" w:eastAsia="华文中宋" w:cs="华文中宋"/>
          <w:b/>
          <w:color w:val="auto"/>
          <w:sz w:val="24"/>
          <w:highlight w:val="none"/>
        </w:rPr>
        <w:t>《政府强制采购产品明细表</w:t>
      </w:r>
      <w:r>
        <w:rPr>
          <w:rFonts w:hint="eastAsia" w:ascii="华文中宋" w:hAnsi="华文中宋" w:eastAsia="华文中宋" w:cs="华文中宋"/>
          <w:b/>
          <w:bCs/>
          <w:color w:val="auto"/>
          <w:sz w:val="24"/>
          <w:highlight w:val="none"/>
        </w:rPr>
        <w:t>》</w:t>
      </w:r>
      <w:r>
        <w:rPr>
          <w:rFonts w:hint="eastAsia" w:ascii="华文中宋" w:hAnsi="华文中宋" w:eastAsia="华文中宋" w:cs="华文中宋"/>
          <w:b/>
          <w:color w:val="auto"/>
          <w:sz w:val="24"/>
          <w:highlight w:val="none"/>
        </w:rPr>
        <w:t>格式</w:t>
      </w:r>
    </w:p>
    <w:p w14:paraId="42094A6D">
      <w:pPr>
        <w:spacing w:line="360" w:lineRule="auto"/>
        <w:ind w:left="2100" w:firstLine="420"/>
        <w:rPr>
          <w:rFonts w:ascii="华文中宋" w:hAnsi="华文中宋" w:eastAsia="华文中宋" w:cs="华文中宋"/>
          <w:b/>
          <w:color w:val="auto"/>
          <w:sz w:val="24"/>
          <w:highlight w:val="none"/>
        </w:rPr>
      </w:pPr>
      <w:r>
        <w:rPr>
          <w:rFonts w:hint="eastAsia" w:ascii="华文中宋" w:hAnsi="华文中宋" w:eastAsia="华文中宋" w:cs="华文中宋"/>
          <w:b/>
          <w:color w:val="auto"/>
          <w:sz w:val="24"/>
          <w:highlight w:val="none"/>
        </w:rPr>
        <w:t>政府强制采购产品明细表</w:t>
      </w:r>
    </w:p>
    <w:tbl>
      <w:tblPr>
        <w:tblStyle w:val="23"/>
        <w:tblW w:w="90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3"/>
        <w:gridCol w:w="1134"/>
        <w:gridCol w:w="1134"/>
        <w:gridCol w:w="1276"/>
        <w:gridCol w:w="1701"/>
        <w:gridCol w:w="2100"/>
      </w:tblGrid>
      <w:tr w14:paraId="23D7C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1733" w:type="dxa"/>
            <w:vAlign w:val="center"/>
          </w:tcPr>
          <w:p w14:paraId="27169D35">
            <w:pPr>
              <w:spacing w:line="360" w:lineRule="auto"/>
              <w:jc w:val="center"/>
              <w:rPr>
                <w:rFonts w:ascii="华文中宋" w:hAnsi="华文中宋" w:eastAsia="华文中宋" w:cs="华文中宋"/>
                <w:color w:val="auto"/>
                <w:szCs w:val="21"/>
                <w:highlight w:val="none"/>
              </w:rPr>
            </w:pPr>
            <w:r>
              <w:rPr>
                <w:rFonts w:hint="eastAsia" w:ascii="华文中宋" w:hAnsi="华文中宋" w:eastAsia="华文中宋" w:cs="华文中宋"/>
                <w:color w:val="auto"/>
                <w:szCs w:val="21"/>
                <w:highlight w:val="none"/>
              </w:rPr>
              <w:t>包号</w:t>
            </w:r>
            <w:r>
              <w:rPr>
                <w:rFonts w:ascii="华文中宋" w:hAnsi="华文中宋" w:eastAsia="华文中宋" w:cs="华文中宋"/>
                <w:color w:val="auto"/>
                <w:szCs w:val="21"/>
                <w:highlight w:val="none"/>
              </w:rPr>
              <w:t>/</w:t>
            </w:r>
            <w:r>
              <w:rPr>
                <w:rFonts w:hint="eastAsia" w:ascii="华文中宋" w:hAnsi="华文中宋" w:eastAsia="华文中宋" w:cs="华文中宋"/>
                <w:color w:val="auto"/>
                <w:szCs w:val="21"/>
                <w:highlight w:val="none"/>
              </w:rPr>
              <w:t>序号</w:t>
            </w:r>
          </w:p>
        </w:tc>
        <w:tc>
          <w:tcPr>
            <w:tcW w:w="1134" w:type="dxa"/>
            <w:vAlign w:val="center"/>
          </w:tcPr>
          <w:p w14:paraId="04F9409F">
            <w:pPr>
              <w:spacing w:line="360" w:lineRule="auto"/>
              <w:jc w:val="center"/>
              <w:rPr>
                <w:rFonts w:ascii="华文中宋" w:hAnsi="华文中宋" w:eastAsia="华文中宋" w:cs="华文中宋"/>
                <w:color w:val="auto"/>
                <w:szCs w:val="21"/>
                <w:highlight w:val="none"/>
              </w:rPr>
            </w:pPr>
            <w:r>
              <w:rPr>
                <w:rFonts w:hint="eastAsia" w:ascii="华文中宋" w:hAnsi="华文中宋" w:eastAsia="华文中宋" w:cs="华文中宋"/>
                <w:color w:val="auto"/>
                <w:szCs w:val="21"/>
                <w:highlight w:val="none"/>
              </w:rPr>
              <w:t>产品名称</w:t>
            </w:r>
          </w:p>
        </w:tc>
        <w:tc>
          <w:tcPr>
            <w:tcW w:w="1134" w:type="dxa"/>
            <w:vAlign w:val="center"/>
          </w:tcPr>
          <w:p w14:paraId="79C95FEE">
            <w:pPr>
              <w:spacing w:line="360" w:lineRule="auto"/>
              <w:jc w:val="center"/>
              <w:rPr>
                <w:rFonts w:ascii="华文中宋" w:hAnsi="华文中宋" w:eastAsia="华文中宋" w:cs="华文中宋"/>
                <w:color w:val="auto"/>
                <w:szCs w:val="21"/>
                <w:highlight w:val="none"/>
              </w:rPr>
            </w:pPr>
            <w:r>
              <w:rPr>
                <w:rFonts w:hint="eastAsia" w:ascii="华文中宋" w:hAnsi="华文中宋" w:eastAsia="华文中宋" w:cs="华文中宋"/>
                <w:color w:val="auto"/>
                <w:szCs w:val="21"/>
                <w:highlight w:val="none"/>
              </w:rPr>
              <w:t>制造商</w:t>
            </w:r>
          </w:p>
        </w:tc>
        <w:tc>
          <w:tcPr>
            <w:tcW w:w="1276" w:type="dxa"/>
            <w:vAlign w:val="center"/>
          </w:tcPr>
          <w:p w14:paraId="26903200">
            <w:pPr>
              <w:spacing w:line="360" w:lineRule="auto"/>
              <w:jc w:val="center"/>
              <w:rPr>
                <w:rFonts w:ascii="华文中宋" w:hAnsi="华文中宋" w:eastAsia="华文中宋" w:cs="华文中宋"/>
                <w:color w:val="auto"/>
                <w:szCs w:val="21"/>
                <w:highlight w:val="none"/>
              </w:rPr>
            </w:pPr>
            <w:r>
              <w:rPr>
                <w:rFonts w:hint="eastAsia" w:ascii="华文中宋" w:hAnsi="华文中宋" w:eastAsia="华文中宋" w:cs="华文中宋"/>
                <w:color w:val="auto"/>
                <w:szCs w:val="21"/>
                <w:highlight w:val="none"/>
              </w:rPr>
              <w:t>产品型号</w:t>
            </w:r>
          </w:p>
        </w:tc>
        <w:tc>
          <w:tcPr>
            <w:tcW w:w="1701" w:type="dxa"/>
            <w:vAlign w:val="center"/>
          </w:tcPr>
          <w:p w14:paraId="752D19F2">
            <w:pPr>
              <w:spacing w:line="360" w:lineRule="auto"/>
              <w:jc w:val="center"/>
              <w:rPr>
                <w:rFonts w:ascii="华文中宋" w:hAnsi="华文中宋" w:eastAsia="华文中宋" w:cs="华文中宋"/>
                <w:color w:val="auto"/>
                <w:szCs w:val="21"/>
                <w:highlight w:val="none"/>
              </w:rPr>
            </w:pPr>
            <w:r>
              <w:rPr>
                <w:rFonts w:hint="eastAsia" w:ascii="华文中宋" w:hAnsi="华文中宋" w:eastAsia="华文中宋" w:cs="华文中宋"/>
                <w:color w:val="auto"/>
                <w:szCs w:val="21"/>
                <w:highlight w:val="none"/>
              </w:rPr>
              <w:t>产品认证证书号</w:t>
            </w:r>
          </w:p>
        </w:tc>
        <w:tc>
          <w:tcPr>
            <w:tcW w:w="2100" w:type="dxa"/>
            <w:vAlign w:val="center"/>
          </w:tcPr>
          <w:p w14:paraId="40222B36">
            <w:pPr>
              <w:spacing w:line="360" w:lineRule="auto"/>
              <w:jc w:val="center"/>
              <w:rPr>
                <w:rFonts w:ascii="华文中宋" w:hAnsi="华文中宋" w:eastAsia="华文中宋" w:cs="华文中宋"/>
                <w:color w:val="auto"/>
                <w:szCs w:val="21"/>
                <w:highlight w:val="none"/>
              </w:rPr>
            </w:pPr>
            <w:r>
              <w:rPr>
                <w:rFonts w:hint="eastAsia" w:ascii="华文中宋" w:hAnsi="华文中宋" w:eastAsia="华文中宋" w:cs="华文中宋"/>
                <w:color w:val="auto"/>
                <w:szCs w:val="21"/>
                <w:highlight w:val="none"/>
              </w:rPr>
              <w:t>认证证书有效截止日期</w:t>
            </w:r>
          </w:p>
        </w:tc>
      </w:tr>
      <w:tr w14:paraId="2CDDD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1733" w:type="dxa"/>
          </w:tcPr>
          <w:p w14:paraId="12DA7196">
            <w:pPr>
              <w:spacing w:line="360" w:lineRule="auto"/>
              <w:rPr>
                <w:rFonts w:ascii="华文中宋" w:hAnsi="华文中宋" w:eastAsia="华文中宋" w:cs="华文中宋"/>
                <w:color w:val="auto"/>
                <w:szCs w:val="21"/>
                <w:highlight w:val="none"/>
              </w:rPr>
            </w:pPr>
          </w:p>
        </w:tc>
        <w:tc>
          <w:tcPr>
            <w:tcW w:w="1134" w:type="dxa"/>
          </w:tcPr>
          <w:p w14:paraId="60766CED">
            <w:pPr>
              <w:spacing w:line="360" w:lineRule="auto"/>
              <w:rPr>
                <w:rFonts w:ascii="华文中宋" w:hAnsi="华文中宋" w:eastAsia="华文中宋" w:cs="华文中宋"/>
                <w:color w:val="auto"/>
                <w:szCs w:val="21"/>
                <w:highlight w:val="none"/>
              </w:rPr>
            </w:pPr>
          </w:p>
        </w:tc>
        <w:tc>
          <w:tcPr>
            <w:tcW w:w="1134" w:type="dxa"/>
          </w:tcPr>
          <w:p w14:paraId="776F42CA">
            <w:pPr>
              <w:spacing w:line="360" w:lineRule="auto"/>
              <w:rPr>
                <w:rFonts w:ascii="华文中宋" w:hAnsi="华文中宋" w:eastAsia="华文中宋" w:cs="华文中宋"/>
                <w:color w:val="auto"/>
                <w:szCs w:val="21"/>
                <w:highlight w:val="none"/>
              </w:rPr>
            </w:pPr>
          </w:p>
        </w:tc>
        <w:tc>
          <w:tcPr>
            <w:tcW w:w="1276" w:type="dxa"/>
          </w:tcPr>
          <w:p w14:paraId="075FAF56">
            <w:pPr>
              <w:spacing w:line="360" w:lineRule="auto"/>
              <w:rPr>
                <w:rFonts w:ascii="华文中宋" w:hAnsi="华文中宋" w:eastAsia="华文中宋" w:cs="华文中宋"/>
                <w:color w:val="auto"/>
                <w:szCs w:val="21"/>
                <w:highlight w:val="none"/>
              </w:rPr>
            </w:pPr>
          </w:p>
        </w:tc>
        <w:tc>
          <w:tcPr>
            <w:tcW w:w="1701" w:type="dxa"/>
          </w:tcPr>
          <w:p w14:paraId="77285896">
            <w:pPr>
              <w:spacing w:line="360" w:lineRule="auto"/>
              <w:rPr>
                <w:rFonts w:ascii="华文中宋" w:hAnsi="华文中宋" w:eastAsia="华文中宋" w:cs="华文中宋"/>
                <w:color w:val="auto"/>
                <w:szCs w:val="21"/>
                <w:highlight w:val="none"/>
              </w:rPr>
            </w:pPr>
          </w:p>
        </w:tc>
        <w:tc>
          <w:tcPr>
            <w:tcW w:w="2100" w:type="dxa"/>
          </w:tcPr>
          <w:p w14:paraId="18CFD79B">
            <w:pPr>
              <w:spacing w:line="360" w:lineRule="auto"/>
              <w:rPr>
                <w:rFonts w:ascii="华文中宋" w:hAnsi="华文中宋" w:eastAsia="华文中宋" w:cs="华文中宋"/>
                <w:color w:val="auto"/>
                <w:szCs w:val="21"/>
                <w:highlight w:val="none"/>
              </w:rPr>
            </w:pPr>
          </w:p>
        </w:tc>
      </w:tr>
      <w:tr w14:paraId="68344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1733" w:type="dxa"/>
          </w:tcPr>
          <w:p w14:paraId="7AF962A0">
            <w:pPr>
              <w:spacing w:line="360" w:lineRule="auto"/>
              <w:rPr>
                <w:rFonts w:ascii="华文中宋" w:hAnsi="华文中宋" w:eastAsia="华文中宋" w:cs="华文中宋"/>
                <w:color w:val="auto"/>
                <w:szCs w:val="21"/>
                <w:highlight w:val="none"/>
              </w:rPr>
            </w:pPr>
          </w:p>
        </w:tc>
        <w:tc>
          <w:tcPr>
            <w:tcW w:w="1134" w:type="dxa"/>
          </w:tcPr>
          <w:p w14:paraId="0A6E765E">
            <w:pPr>
              <w:spacing w:line="360" w:lineRule="auto"/>
              <w:rPr>
                <w:rFonts w:ascii="华文中宋" w:hAnsi="华文中宋" w:eastAsia="华文中宋" w:cs="华文中宋"/>
                <w:color w:val="auto"/>
                <w:szCs w:val="21"/>
                <w:highlight w:val="none"/>
              </w:rPr>
            </w:pPr>
          </w:p>
        </w:tc>
        <w:tc>
          <w:tcPr>
            <w:tcW w:w="1134" w:type="dxa"/>
          </w:tcPr>
          <w:p w14:paraId="0017016D">
            <w:pPr>
              <w:spacing w:line="360" w:lineRule="auto"/>
              <w:rPr>
                <w:rFonts w:ascii="华文中宋" w:hAnsi="华文中宋" w:eastAsia="华文中宋" w:cs="华文中宋"/>
                <w:color w:val="auto"/>
                <w:szCs w:val="21"/>
                <w:highlight w:val="none"/>
              </w:rPr>
            </w:pPr>
          </w:p>
        </w:tc>
        <w:tc>
          <w:tcPr>
            <w:tcW w:w="1276" w:type="dxa"/>
          </w:tcPr>
          <w:p w14:paraId="7A5CBD26">
            <w:pPr>
              <w:spacing w:line="360" w:lineRule="auto"/>
              <w:rPr>
                <w:rFonts w:ascii="华文中宋" w:hAnsi="华文中宋" w:eastAsia="华文中宋" w:cs="华文中宋"/>
                <w:color w:val="auto"/>
                <w:szCs w:val="21"/>
                <w:highlight w:val="none"/>
              </w:rPr>
            </w:pPr>
          </w:p>
        </w:tc>
        <w:tc>
          <w:tcPr>
            <w:tcW w:w="1701" w:type="dxa"/>
          </w:tcPr>
          <w:p w14:paraId="1BEAB65B">
            <w:pPr>
              <w:spacing w:line="360" w:lineRule="auto"/>
              <w:rPr>
                <w:rFonts w:ascii="华文中宋" w:hAnsi="华文中宋" w:eastAsia="华文中宋" w:cs="华文中宋"/>
                <w:color w:val="auto"/>
                <w:szCs w:val="21"/>
                <w:highlight w:val="none"/>
              </w:rPr>
            </w:pPr>
          </w:p>
        </w:tc>
        <w:tc>
          <w:tcPr>
            <w:tcW w:w="2100" w:type="dxa"/>
          </w:tcPr>
          <w:p w14:paraId="3C562935">
            <w:pPr>
              <w:spacing w:line="360" w:lineRule="auto"/>
              <w:rPr>
                <w:rFonts w:ascii="华文中宋" w:hAnsi="华文中宋" w:eastAsia="华文中宋" w:cs="华文中宋"/>
                <w:color w:val="auto"/>
                <w:szCs w:val="21"/>
                <w:highlight w:val="none"/>
              </w:rPr>
            </w:pPr>
          </w:p>
        </w:tc>
      </w:tr>
    </w:tbl>
    <w:p w14:paraId="1D39E88B">
      <w:pPr>
        <w:spacing w:line="360" w:lineRule="auto"/>
        <w:ind w:firstLine="420" w:firstLineChars="200"/>
        <w:rPr>
          <w:rFonts w:hint="eastAsia" w:ascii="华文中宋" w:hAnsi="华文中宋" w:eastAsia="华文中宋" w:cs="华文中宋"/>
          <w:b/>
          <w:color w:val="auto"/>
          <w:sz w:val="24"/>
          <w:highlight w:val="none"/>
        </w:rPr>
      </w:pPr>
      <w:r>
        <w:rPr>
          <w:rFonts w:hint="eastAsia" w:ascii="华文中宋" w:hAnsi="华文中宋" w:eastAsia="华文中宋" w:cs="华文中宋"/>
          <w:color w:val="auto"/>
          <w:sz w:val="21"/>
          <w:szCs w:val="21"/>
          <w:highlight w:val="none"/>
        </w:rPr>
        <w:t>认证证书附后（有效期之内的节能产品</w:t>
      </w:r>
      <w:r>
        <w:rPr>
          <w:rFonts w:hint="eastAsia" w:ascii="华文中宋" w:hAnsi="华文中宋" w:eastAsia="华文中宋" w:cs="华文中宋"/>
          <w:color w:val="auto"/>
          <w:sz w:val="21"/>
          <w:szCs w:val="21"/>
          <w:highlight w:val="none"/>
          <w:lang w:val="en-US" w:eastAsia="zh-CN"/>
        </w:rPr>
        <w:t>认证</w:t>
      </w:r>
      <w:r>
        <w:rPr>
          <w:rFonts w:hint="eastAsia" w:ascii="华文中宋" w:hAnsi="华文中宋" w:eastAsia="华文中宋" w:cs="华文中宋"/>
          <w:color w:val="auto"/>
          <w:sz w:val="21"/>
          <w:szCs w:val="21"/>
          <w:highlight w:val="none"/>
        </w:rPr>
        <w:t>证书）。</w:t>
      </w:r>
    </w:p>
    <w:p w14:paraId="4A85C1D0">
      <w:pPr>
        <w:spacing w:line="480" w:lineRule="exact"/>
        <w:jc w:val="left"/>
        <w:rPr>
          <w:rFonts w:hint="eastAsia" w:ascii="华文中宋" w:hAnsi="华文中宋" w:eastAsia="华文中宋" w:cs="华文中宋"/>
          <w:b/>
          <w:color w:val="auto"/>
          <w:sz w:val="24"/>
          <w:highlight w:val="none"/>
        </w:rPr>
      </w:pPr>
    </w:p>
    <w:p w14:paraId="2733849F">
      <w:pPr>
        <w:spacing w:line="360" w:lineRule="auto"/>
        <w:rPr>
          <w:rFonts w:ascii="华文中宋" w:hAnsi="华文中宋" w:eastAsia="华文中宋" w:cs="华文中宋"/>
          <w:b/>
          <w:color w:val="auto"/>
          <w:sz w:val="24"/>
          <w:highlight w:val="none"/>
        </w:rPr>
      </w:pPr>
      <w:r>
        <w:rPr>
          <w:rFonts w:hint="eastAsia" w:ascii="华文中宋" w:hAnsi="华文中宋" w:eastAsia="华文中宋" w:cs="华文中宋"/>
          <w:b/>
          <w:color w:val="auto"/>
          <w:sz w:val="24"/>
          <w:highlight w:val="none"/>
        </w:rPr>
        <w:t>政府采购</w:t>
      </w:r>
      <w:r>
        <w:rPr>
          <w:rFonts w:hint="eastAsia" w:ascii="华文中宋" w:hAnsi="华文中宋" w:eastAsia="华文中宋" w:cs="华文中宋"/>
          <w:b/>
          <w:color w:val="auto"/>
          <w:sz w:val="24"/>
          <w:highlight w:val="none"/>
          <w:lang w:val="en-US" w:eastAsia="zh-CN"/>
        </w:rPr>
        <w:t>绿色</w:t>
      </w:r>
      <w:r>
        <w:rPr>
          <w:rFonts w:hint="eastAsia" w:ascii="华文中宋" w:hAnsi="华文中宋" w:eastAsia="华文中宋" w:cs="华文中宋"/>
          <w:b/>
          <w:color w:val="auto"/>
          <w:sz w:val="24"/>
          <w:highlight w:val="none"/>
        </w:rPr>
        <w:t>产品明细表格式</w:t>
      </w:r>
    </w:p>
    <w:p w14:paraId="31957358">
      <w:pPr>
        <w:spacing w:line="360" w:lineRule="auto"/>
        <w:ind w:left="2100" w:firstLine="420"/>
        <w:rPr>
          <w:rFonts w:ascii="华文中宋" w:hAnsi="华文中宋" w:eastAsia="华文中宋" w:cs="华文中宋"/>
          <w:b/>
          <w:color w:val="auto"/>
          <w:sz w:val="24"/>
          <w:highlight w:val="none"/>
        </w:rPr>
      </w:pPr>
      <w:r>
        <w:rPr>
          <w:rFonts w:hint="eastAsia" w:ascii="华文中宋" w:hAnsi="华文中宋" w:eastAsia="华文中宋" w:cs="华文中宋"/>
          <w:b/>
          <w:color w:val="auto"/>
          <w:sz w:val="24"/>
          <w:highlight w:val="none"/>
        </w:rPr>
        <w:t>政府采购</w:t>
      </w:r>
      <w:r>
        <w:rPr>
          <w:rFonts w:hint="eastAsia" w:ascii="华文中宋" w:hAnsi="华文中宋" w:eastAsia="华文中宋" w:cs="华文中宋"/>
          <w:b/>
          <w:color w:val="auto"/>
          <w:sz w:val="24"/>
          <w:highlight w:val="none"/>
          <w:lang w:val="en-US" w:eastAsia="zh-CN"/>
        </w:rPr>
        <w:t>绿色</w:t>
      </w:r>
      <w:r>
        <w:rPr>
          <w:rFonts w:hint="eastAsia" w:ascii="华文中宋" w:hAnsi="华文中宋" w:eastAsia="华文中宋" w:cs="华文中宋"/>
          <w:b/>
          <w:color w:val="auto"/>
          <w:sz w:val="24"/>
          <w:highlight w:val="none"/>
        </w:rPr>
        <w:t>产品明细表</w:t>
      </w:r>
    </w:p>
    <w:tbl>
      <w:tblPr>
        <w:tblStyle w:val="23"/>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5"/>
        <w:gridCol w:w="720"/>
        <w:gridCol w:w="683"/>
        <w:gridCol w:w="785"/>
        <w:gridCol w:w="775"/>
        <w:gridCol w:w="605"/>
        <w:gridCol w:w="1241"/>
        <w:gridCol w:w="3590"/>
      </w:tblGrid>
      <w:tr w14:paraId="1D43B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447" w:type="pct"/>
            <w:vAlign w:val="center"/>
          </w:tcPr>
          <w:p w14:paraId="508059E7">
            <w:pPr>
              <w:spacing w:line="360" w:lineRule="auto"/>
              <w:jc w:val="center"/>
              <w:rPr>
                <w:rFonts w:ascii="华文中宋" w:hAnsi="华文中宋" w:eastAsia="华文中宋" w:cs="华文中宋"/>
                <w:color w:val="auto"/>
                <w:szCs w:val="21"/>
                <w:highlight w:val="none"/>
              </w:rPr>
            </w:pPr>
            <w:r>
              <w:rPr>
                <w:rFonts w:hint="eastAsia" w:ascii="华文中宋" w:hAnsi="华文中宋" w:eastAsia="华文中宋" w:cs="华文中宋"/>
                <w:color w:val="auto"/>
                <w:szCs w:val="21"/>
                <w:highlight w:val="none"/>
              </w:rPr>
              <w:t>包号</w:t>
            </w:r>
            <w:r>
              <w:rPr>
                <w:rFonts w:ascii="华文中宋" w:hAnsi="华文中宋" w:eastAsia="华文中宋" w:cs="华文中宋"/>
                <w:color w:val="auto"/>
                <w:szCs w:val="21"/>
                <w:highlight w:val="none"/>
              </w:rPr>
              <w:t>/</w:t>
            </w:r>
            <w:r>
              <w:rPr>
                <w:rFonts w:hint="eastAsia" w:ascii="华文中宋" w:hAnsi="华文中宋" w:eastAsia="华文中宋" w:cs="华文中宋"/>
                <w:color w:val="auto"/>
                <w:szCs w:val="21"/>
                <w:highlight w:val="none"/>
              </w:rPr>
              <w:t>序号</w:t>
            </w:r>
          </w:p>
        </w:tc>
        <w:tc>
          <w:tcPr>
            <w:tcW w:w="390" w:type="pct"/>
            <w:vAlign w:val="center"/>
          </w:tcPr>
          <w:p w14:paraId="73F81B2C">
            <w:pPr>
              <w:spacing w:line="360" w:lineRule="auto"/>
              <w:jc w:val="center"/>
              <w:rPr>
                <w:rFonts w:ascii="华文中宋" w:hAnsi="华文中宋" w:eastAsia="华文中宋" w:cs="华文中宋"/>
                <w:color w:val="auto"/>
                <w:szCs w:val="21"/>
                <w:highlight w:val="none"/>
              </w:rPr>
            </w:pPr>
            <w:r>
              <w:rPr>
                <w:rFonts w:hint="eastAsia" w:ascii="华文中宋" w:hAnsi="华文中宋" w:eastAsia="华文中宋" w:cs="华文中宋"/>
                <w:color w:val="auto"/>
                <w:szCs w:val="21"/>
                <w:highlight w:val="none"/>
              </w:rPr>
              <w:t>产品名称</w:t>
            </w:r>
          </w:p>
        </w:tc>
        <w:tc>
          <w:tcPr>
            <w:tcW w:w="370" w:type="pct"/>
            <w:vAlign w:val="center"/>
          </w:tcPr>
          <w:p w14:paraId="504F219E">
            <w:pPr>
              <w:spacing w:line="360" w:lineRule="auto"/>
              <w:jc w:val="center"/>
              <w:rPr>
                <w:rFonts w:ascii="华文中宋" w:hAnsi="华文中宋" w:eastAsia="华文中宋" w:cs="华文中宋"/>
                <w:color w:val="auto"/>
                <w:szCs w:val="21"/>
                <w:highlight w:val="none"/>
              </w:rPr>
            </w:pPr>
            <w:r>
              <w:rPr>
                <w:rFonts w:hint="eastAsia" w:ascii="华文中宋" w:hAnsi="华文中宋" w:eastAsia="华文中宋" w:cs="华文中宋"/>
                <w:color w:val="auto"/>
                <w:szCs w:val="21"/>
                <w:highlight w:val="none"/>
              </w:rPr>
              <w:t>制造商</w:t>
            </w:r>
          </w:p>
        </w:tc>
        <w:tc>
          <w:tcPr>
            <w:tcW w:w="425" w:type="pct"/>
            <w:vAlign w:val="center"/>
          </w:tcPr>
          <w:p w14:paraId="1E910041">
            <w:pPr>
              <w:spacing w:line="360" w:lineRule="auto"/>
              <w:jc w:val="center"/>
              <w:rPr>
                <w:rFonts w:ascii="华文中宋" w:hAnsi="华文中宋" w:eastAsia="华文中宋" w:cs="华文中宋"/>
                <w:color w:val="auto"/>
                <w:szCs w:val="21"/>
                <w:highlight w:val="none"/>
              </w:rPr>
            </w:pPr>
            <w:r>
              <w:rPr>
                <w:rFonts w:hint="eastAsia" w:ascii="华文中宋" w:hAnsi="华文中宋" w:eastAsia="华文中宋" w:cs="华文中宋"/>
                <w:color w:val="auto"/>
                <w:szCs w:val="21"/>
                <w:highlight w:val="none"/>
              </w:rPr>
              <w:t>产品型号</w:t>
            </w:r>
          </w:p>
        </w:tc>
        <w:tc>
          <w:tcPr>
            <w:tcW w:w="420" w:type="pct"/>
            <w:vAlign w:val="center"/>
          </w:tcPr>
          <w:p w14:paraId="2ED75C7D">
            <w:pPr>
              <w:spacing w:line="360" w:lineRule="auto"/>
              <w:jc w:val="center"/>
              <w:rPr>
                <w:rFonts w:hint="default" w:ascii="华文中宋" w:hAnsi="华文中宋" w:eastAsia="华文中宋" w:cs="华文中宋"/>
                <w:color w:val="auto"/>
                <w:szCs w:val="21"/>
                <w:highlight w:val="none"/>
                <w:lang w:val="en-US" w:eastAsia="zh-CN"/>
              </w:rPr>
            </w:pPr>
            <w:r>
              <w:rPr>
                <w:rFonts w:hint="eastAsia" w:ascii="华文中宋" w:hAnsi="华文中宋" w:eastAsia="华文中宋" w:cs="华文中宋"/>
                <w:color w:val="auto"/>
                <w:szCs w:val="21"/>
                <w:highlight w:val="none"/>
                <w:lang w:val="en-US" w:eastAsia="zh-CN"/>
              </w:rPr>
              <w:t>产品单价</w:t>
            </w:r>
          </w:p>
        </w:tc>
        <w:tc>
          <w:tcPr>
            <w:tcW w:w="328" w:type="pct"/>
            <w:vAlign w:val="center"/>
          </w:tcPr>
          <w:p w14:paraId="4AF410AD">
            <w:pPr>
              <w:spacing w:line="360" w:lineRule="auto"/>
              <w:jc w:val="center"/>
              <w:rPr>
                <w:rFonts w:hint="eastAsia" w:ascii="华文中宋" w:hAnsi="华文中宋" w:eastAsia="华文中宋" w:cs="华文中宋"/>
                <w:color w:val="auto"/>
                <w:szCs w:val="21"/>
                <w:highlight w:val="none"/>
                <w:lang w:val="en-US" w:eastAsia="zh-CN"/>
              </w:rPr>
            </w:pPr>
            <w:r>
              <w:rPr>
                <w:rFonts w:hint="eastAsia" w:ascii="华文中宋" w:hAnsi="华文中宋" w:eastAsia="华文中宋" w:cs="华文中宋"/>
                <w:color w:val="auto"/>
                <w:szCs w:val="21"/>
                <w:highlight w:val="none"/>
                <w:lang w:val="en-US" w:eastAsia="zh-CN"/>
              </w:rPr>
              <w:t>数量</w:t>
            </w:r>
          </w:p>
        </w:tc>
        <w:tc>
          <w:tcPr>
            <w:tcW w:w="672" w:type="pct"/>
            <w:vAlign w:val="center"/>
          </w:tcPr>
          <w:p w14:paraId="5FB506C2">
            <w:pPr>
              <w:spacing w:line="360" w:lineRule="auto"/>
              <w:jc w:val="center"/>
              <w:rPr>
                <w:rFonts w:ascii="华文中宋" w:hAnsi="华文中宋" w:eastAsia="华文中宋" w:cs="华文中宋"/>
                <w:color w:val="auto"/>
                <w:szCs w:val="21"/>
                <w:highlight w:val="none"/>
              </w:rPr>
            </w:pPr>
            <w:r>
              <w:rPr>
                <w:rFonts w:hint="eastAsia" w:ascii="华文中宋" w:hAnsi="华文中宋" w:eastAsia="华文中宋" w:cs="华文中宋"/>
                <w:color w:val="auto"/>
                <w:szCs w:val="21"/>
                <w:highlight w:val="none"/>
              </w:rPr>
              <w:t>产品认证证书号</w:t>
            </w:r>
          </w:p>
        </w:tc>
        <w:tc>
          <w:tcPr>
            <w:tcW w:w="1945" w:type="pct"/>
            <w:vAlign w:val="center"/>
          </w:tcPr>
          <w:p w14:paraId="28EC98B3">
            <w:pPr>
              <w:spacing w:line="360" w:lineRule="auto"/>
              <w:jc w:val="center"/>
              <w:rPr>
                <w:rFonts w:ascii="华文中宋" w:hAnsi="华文中宋" w:eastAsia="华文中宋" w:cs="华文中宋"/>
                <w:color w:val="auto"/>
                <w:szCs w:val="21"/>
                <w:highlight w:val="none"/>
              </w:rPr>
            </w:pPr>
            <w:r>
              <w:rPr>
                <w:rFonts w:hint="eastAsia" w:ascii="华文中宋" w:hAnsi="华文中宋" w:eastAsia="华文中宋" w:cs="华文中宋"/>
                <w:color w:val="auto"/>
                <w:szCs w:val="21"/>
                <w:highlight w:val="none"/>
              </w:rPr>
              <w:t>认证证书有效截止日期</w:t>
            </w:r>
          </w:p>
        </w:tc>
      </w:tr>
      <w:tr w14:paraId="3AB98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447" w:type="pct"/>
          </w:tcPr>
          <w:p w14:paraId="1B62C801">
            <w:pPr>
              <w:spacing w:line="360" w:lineRule="auto"/>
              <w:rPr>
                <w:rFonts w:ascii="华文中宋" w:hAnsi="华文中宋" w:eastAsia="华文中宋" w:cs="华文中宋"/>
                <w:color w:val="auto"/>
                <w:szCs w:val="21"/>
                <w:highlight w:val="none"/>
              </w:rPr>
            </w:pPr>
          </w:p>
        </w:tc>
        <w:tc>
          <w:tcPr>
            <w:tcW w:w="390" w:type="pct"/>
          </w:tcPr>
          <w:p w14:paraId="18B18578">
            <w:pPr>
              <w:spacing w:line="360" w:lineRule="auto"/>
              <w:rPr>
                <w:rFonts w:ascii="华文中宋" w:hAnsi="华文中宋" w:eastAsia="华文中宋" w:cs="华文中宋"/>
                <w:color w:val="auto"/>
                <w:szCs w:val="21"/>
                <w:highlight w:val="none"/>
              </w:rPr>
            </w:pPr>
          </w:p>
        </w:tc>
        <w:tc>
          <w:tcPr>
            <w:tcW w:w="370" w:type="pct"/>
          </w:tcPr>
          <w:p w14:paraId="7A7B61F1">
            <w:pPr>
              <w:spacing w:line="360" w:lineRule="auto"/>
              <w:rPr>
                <w:rFonts w:ascii="华文中宋" w:hAnsi="华文中宋" w:eastAsia="华文中宋" w:cs="华文中宋"/>
                <w:color w:val="auto"/>
                <w:szCs w:val="21"/>
                <w:highlight w:val="none"/>
              </w:rPr>
            </w:pPr>
          </w:p>
        </w:tc>
        <w:tc>
          <w:tcPr>
            <w:tcW w:w="425" w:type="pct"/>
          </w:tcPr>
          <w:p w14:paraId="4928725F">
            <w:pPr>
              <w:spacing w:line="360" w:lineRule="auto"/>
              <w:rPr>
                <w:rFonts w:ascii="华文中宋" w:hAnsi="华文中宋" w:eastAsia="华文中宋" w:cs="华文中宋"/>
                <w:color w:val="auto"/>
                <w:szCs w:val="21"/>
                <w:highlight w:val="none"/>
              </w:rPr>
            </w:pPr>
          </w:p>
        </w:tc>
        <w:tc>
          <w:tcPr>
            <w:tcW w:w="420" w:type="pct"/>
          </w:tcPr>
          <w:p w14:paraId="0988AA1C">
            <w:pPr>
              <w:spacing w:line="360" w:lineRule="auto"/>
              <w:rPr>
                <w:rFonts w:ascii="华文中宋" w:hAnsi="华文中宋" w:eastAsia="华文中宋" w:cs="华文中宋"/>
                <w:color w:val="auto"/>
                <w:szCs w:val="21"/>
                <w:highlight w:val="none"/>
              </w:rPr>
            </w:pPr>
          </w:p>
        </w:tc>
        <w:tc>
          <w:tcPr>
            <w:tcW w:w="328" w:type="pct"/>
          </w:tcPr>
          <w:p w14:paraId="376DB9EB">
            <w:pPr>
              <w:spacing w:line="360" w:lineRule="auto"/>
              <w:rPr>
                <w:rFonts w:ascii="华文中宋" w:hAnsi="华文中宋" w:eastAsia="华文中宋" w:cs="华文中宋"/>
                <w:color w:val="auto"/>
                <w:szCs w:val="21"/>
                <w:highlight w:val="none"/>
              </w:rPr>
            </w:pPr>
          </w:p>
        </w:tc>
        <w:tc>
          <w:tcPr>
            <w:tcW w:w="672" w:type="pct"/>
          </w:tcPr>
          <w:p w14:paraId="65BC9400">
            <w:pPr>
              <w:spacing w:line="360" w:lineRule="auto"/>
              <w:rPr>
                <w:rFonts w:ascii="华文中宋" w:hAnsi="华文中宋" w:eastAsia="华文中宋" w:cs="华文中宋"/>
                <w:color w:val="auto"/>
                <w:szCs w:val="21"/>
                <w:highlight w:val="none"/>
              </w:rPr>
            </w:pPr>
          </w:p>
        </w:tc>
        <w:tc>
          <w:tcPr>
            <w:tcW w:w="1945" w:type="pct"/>
          </w:tcPr>
          <w:p w14:paraId="19628162">
            <w:pPr>
              <w:spacing w:line="360" w:lineRule="auto"/>
              <w:rPr>
                <w:rFonts w:ascii="华文中宋" w:hAnsi="华文中宋" w:eastAsia="华文中宋" w:cs="华文中宋"/>
                <w:color w:val="auto"/>
                <w:szCs w:val="21"/>
                <w:highlight w:val="none"/>
              </w:rPr>
            </w:pPr>
          </w:p>
        </w:tc>
      </w:tr>
      <w:tr w14:paraId="282C1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447" w:type="pct"/>
          </w:tcPr>
          <w:p w14:paraId="3C17C67C">
            <w:pPr>
              <w:spacing w:line="360" w:lineRule="auto"/>
              <w:rPr>
                <w:rFonts w:ascii="华文中宋" w:hAnsi="华文中宋" w:eastAsia="华文中宋" w:cs="华文中宋"/>
                <w:color w:val="auto"/>
                <w:szCs w:val="21"/>
                <w:highlight w:val="none"/>
              </w:rPr>
            </w:pPr>
          </w:p>
        </w:tc>
        <w:tc>
          <w:tcPr>
            <w:tcW w:w="390" w:type="pct"/>
          </w:tcPr>
          <w:p w14:paraId="685D2E08">
            <w:pPr>
              <w:spacing w:line="360" w:lineRule="auto"/>
              <w:rPr>
                <w:rFonts w:ascii="华文中宋" w:hAnsi="华文中宋" w:eastAsia="华文中宋" w:cs="华文中宋"/>
                <w:color w:val="auto"/>
                <w:szCs w:val="21"/>
                <w:highlight w:val="none"/>
              </w:rPr>
            </w:pPr>
          </w:p>
        </w:tc>
        <w:tc>
          <w:tcPr>
            <w:tcW w:w="370" w:type="pct"/>
          </w:tcPr>
          <w:p w14:paraId="1C7DF834">
            <w:pPr>
              <w:spacing w:line="360" w:lineRule="auto"/>
              <w:rPr>
                <w:rFonts w:ascii="华文中宋" w:hAnsi="华文中宋" w:eastAsia="华文中宋" w:cs="华文中宋"/>
                <w:color w:val="auto"/>
                <w:szCs w:val="21"/>
                <w:highlight w:val="none"/>
              </w:rPr>
            </w:pPr>
          </w:p>
        </w:tc>
        <w:tc>
          <w:tcPr>
            <w:tcW w:w="425" w:type="pct"/>
          </w:tcPr>
          <w:p w14:paraId="2C658842">
            <w:pPr>
              <w:spacing w:line="360" w:lineRule="auto"/>
              <w:rPr>
                <w:rFonts w:ascii="华文中宋" w:hAnsi="华文中宋" w:eastAsia="华文中宋" w:cs="华文中宋"/>
                <w:color w:val="auto"/>
                <w:szCs w:val="21"/>
                <w:highlight w:val="none"/>
              </w:rPr>
            </w:pPr>
          </w:p>
        </w:tc>
        <w:tc>
          <w:tcPr>
            <w:tcW w:w="420" w:type="pct"/>
          </w:tcPr>
          <w:p w14:paraId="5BA3C30C">
            <w:pPr>
              <w:spacing w:line="360" w:lineRule="auto"/>
              <w:rPr>
                <w:rFonts w:ascii="华文中宋" w:hAnsi="华文中宋" w:eastAsia="华文中宋" w:cs="华文中宋"/>
                <w:color w:val="auto"/>
                <w:szCs w:val="21"/>
                <w:highlight w:val="none"/>
              </w:rPr>
            </w:pPr>
          </w:p>
        </w:tc>
        <w:tc>
          <w:tcPr>
            <w:tcW w:w="328" w:type="pct"/>
          </w:tcPr>
          <w:p w14:paraId="21D1DD1C">
            <w:pPr>
              <w:spacing w:line="360" w:lineRule="auto"/>
              <w:rPr>
                <w:rFonts w:ascii="华文中宋" w:hAnsi="华文中宋" w:eastAsia="华文中宋" w:cs="华文中宋"/>
                <w:color w:val="auto"/>
                <w:szCs w:val="21"/>
                <w:highlight w:val="none"/>
              </w:rPr>
            </w:pPr>
          </w:p>
        </w:tc>
        <w:tc>
          <w:tcPr>
            <w:tcW w:w="672" w:type="pct"/>
          </w:tcPr>
          <w:p w14:paraId="438CB512">
            <w:pPr>
              <w:spacing w:line="360" w:lineRule="auto"/>
              <w:rPr>
                <w:rFonts w:ascii="华文中宋" w:hAnsi="华文中宋" w:eastAsia="华文中宋" w:cs="华文中宋"/>
                <w:color w:val="auto"/>
                <w:szCs w:val="21"/>
                <w:highlight w:val="none"/>
              </w:rPr>
            </w:pPr>
          </w:p>
        </w:tc>
        <w:tc>
          <w:tcPr>
            <w:tcW w:w="1945" w:type="pct"/>
          </w:tcPr>
          <w:p w14:paraId="0BE50FDA">
            <w:pPr>
              <w:spacing w:line="360" w:lineRule="auto"/>
              <w:rPr>
                <w:rFonts w:ascii="华文中宋" w:hAnsi="华文中宋" w:eastAsia="华文中宋" w:cs="华文中宋"/>
                <w:color w:val="auto"/>
                <w:szCs w:val="21"/>
                <w:highlight w:val="none"/>
              </w:rPr>
            </w:pPr>
          </w:p>
        </w:tc>
      </w:tr>
    </w:tbl>
    <w:p w14:paraId="6494EB4E">
      <w:pPr>
        <w:pStyle w:val="20"/>
        <w:widowControl w:val="0"/>
        <w:adjustRightInd w:val="0"/>
        <w:snapToGrid w:val="0"/>
        <w:spacing w:before="0" w:beforeAutospacing="0" w:after="0" w:afterAutospacing="0" w:line="480" w:lineRule="exact"/>
        <w:ind w:firstLine="420" w:firstLineChars="200"/>
        <w:rPr>
          <w:rFonts w:ascii="华文中宋" w:hAnsi="华文中宋" w:eastAsia="华文中宋" w:cs="华文中宋"/>
          <w:color w:val="auto"/>
          <w:sz w:val="21"/>
          <w:szCs w:val="21"/>
          <w:highlight w:val="none"/>
        </w:rPr>
      </w:pPr>
      <w:r>
        <w:rPr>
          <w:rFonts w:ascii="华文中宋" w:hAnsi="华文中宋" w:eastAsia="华文中宋" w:cs="华文中宋"/>
          <w:color w:val="auto"/>
          <w:sz w:val="21"/>
          <w:szCs w:val="21"/>
          <w:highlight w:val="none"/>
        </w:rPr>
        <w:t xml:space="preserve">1. </w:t>
      </w:r>
      <w:r>
        <w:rPr>
          <w:rFonts w:hint="eastAsia" w:ascii="华文中宋" w:hAnsi="华文中宋" w:eastAsia="华文中宋" w:cs="华文中宋"/>
          <w:color w:val="auto"/>
          <w:sz w:val="21"/>
          <w:szCs w:val="21"/>
          <w:highlight w:val="none"/>
        </w:rPr>
        <w:t>投报“节能产品政府采购品目清单”</w:t>
      </w:r>
      <w:r>
        <w:rPr>
          <w:rFonts w:hint="eastAsia" w:ascii="华文中宋" w:hAnsi="华文中宋" w:eastAsia="华文中宋" w:cs="华文中宋"/>
          <w:color w:val="auto"/>
          <w:sz w:val="21"/>
          <w:szCs w:val="21"/>
          <w:highlight w:val="none"/>
          <w:lang w:val="en-US" w:eastAsia="zh-CN"/>
        </w:rPr>
        <w:t>“</w:t>
      </w:r>
      <w:r>
        <w:rPr>
          <w:rFonts w:hint="eastAsia" w:ascii="华文中宋" w:hAnsi="华文中宋" w:eastAsia="华文中宋" w:cs="华文中宋"/>
          <w:color w:val="auto"/>
          <w:sz w:val="21"/>
          <w:szCs w:val="21"/>
          <w:highlight w:val="none"/>
        </w:rPr>
        <w:t>环境标志产品政府采购品目清单”中产品的将给予</w:t>
      </w:r>
      <w:r>
        <w:rPr>
          <w:rFonts w:hint="eastAsia" w:ascii="华文中宋" w:hAnsi="华文中宋" w:eastAsia="华文中宋" w:cs="华文中宋"/>
          <w:color w:val="auto"/>
          <w:sz w:val="21"/>
          <w:szCs w:val="21"/>
          <w:highlight w:val="none"/>
          <w:lang w:val="en-US" w:eastAsia="zh-CN"/>
        </w:rPr>
        <w:t>一定比例的价格扣除（具体扣除比例详见投标人须知前附表第一项）</w:t>
      </w:r>
      <w:r>
        <w:rPr>
          <w:rFonts w:hint="eastAsia" w:ascii="华文中宋" w:hAnsi="华文中宋" w:eastAsia="华文中宋" w:cs="华文中宋"/>
          <w:color w:val="auto"/>
          <w:sz w:val="21"/>
          <w:szCs w:val="21"/>
          <w:highlight w:val="none"/>
        </w:rPr>
        <w:t>。</w:t>
      </w:r>
    </w:p>
    <w:p w14:paraId="235C3F1C">
      <w:pPr>
        <w:spacing w:line="480" w:lineRule="exact"/>
        <w:ind w:firstLine="210" w:firstLineChars="100"/>
        <w:jc w:val="left"/>
        <w:rPr>
          <w:rFonts w:hint="eastAsia" w:ascii="华文中宋" w:hAnsi="华文中宋" w:eastAsia="华文中宋" w:cs="华文中宋"/>
          <w:color w:val="auto"/>
          <w:sz w:val="21"/>
          <w:szCs w:val="21"/>
          <w:highlight w:val="none"/>
        </w:rPr>
      </w:pPr>
      <w:r>
        <w:rPr>
          <w:rFonts w:ascii="华文中宋" w:hAnsi="华文中宋" w:eastAsia="华文中宋" w:cs="华文中宋"/>
          <w:color w:val="auto"/>
          <w:sz w:val="21"/>
          <w:szCs w:val="21"/>
          <w:highlight w:val="none"/>
        </w:rPr>
        <w:t xml:space="preserve">2. </w:t>
      </w:r>
      <w:r>
        <w:rPr>
          <w:rFonts w:hint="eastAsia" w:ascii="华文中宋" w:hAnsi="华文中宋" w:eastAsia="华文中宋" w:cs="华文中宋"/>
          <w:color w:val="auto"/>
          <w:sz w:val="21"/>
          <w:szCs w:val="21"/>
          <w:highlight w:val="none"/>
        </w:rPr>
        <w:t>认证证书附后（有效期之内的节能产品、环境标志产品证书）。</w:t>
      </w:r>
    </w:p>
    <w:p w14:paraId="13D80005">
      <w:pPr>
        <w:spacing w:line="480" w:lineRule="exact"/>
        <w:jc w:val="left"/>
        <w:rPr>
          <w:rFonts w:hint="eastAsia" w:ascii="华文中宋" w:hAnsi="华文中宋" w:eastAsia="华文中宋" w:cs="华文中宋"/>
          <w:color w:val="auto"/>
          <w:sz w:val="21"/>
          <w:szCs w:val="21"/>
          <w:highlight w:val="none"/>
        </w:rPr>
      </w:pPr>
    </w:p>
    <w:p w14:paraId="4CB235A4">
      <w:pPr>
        <w:spacing w:line="480" w:lineRule="exact"/>
        <w:jc w:val="left"/>
        <w:rPr>
          <w:rFonts w:hint="eastAsia" w:ascii="华文中宋" w:hAnsi="华文中宋" w:eastAsia="华文中宋" w:cs="华文中宋"/>
          <w:b/>
          <w:color w:val="auto"/>
          <w:sz w:val="24"/>
          <w:highlight w:val="none"/>
          <w:lang w:val="en-US" w:eastAsia="zh-CN"/>
        </w:rPr>
      </w:pPr>
    </w:p>
    <w:p w14:paraId="29B31527">
      <w:pPr>
        <w:spacing w:line="480" w:lineRule="exact"/>
        <w:jc w:val="left"/>
        <w:rPr>
          <w:rFonts w:hint="eastAsia" w:ascii="华文中宋" w:hAnsi="华文中宋" w:eastAsia="华文中宋" w:cs="华文中宋"/>
          <w:b/>
          <w:color w:val="auto"/>
          <w:sz w:val="24"/>
          <w:highlight w:val="none"/>
        </w:rPr>
      </w:pPr>
      <w:r>
        <w:rPr>
          <w:rFonts w:hint="eastAsia" w:ascii="华文中宋" w:hAnsi="华文中宋" w:eastAsia="华文中宋" w:cs="华文中宋"/>
          <w:b/>
          <w:color w:val="auto"/>
          <w:sz w:val="24"/>
          <w:highlight w:val="none"/>
          <w:lang w:val="en-US" w:eastAsia="zh-CN"/>
        </w:rPr>
        <w:t>符合绿色数据中心建设要求承诺书</w:t>
      </w:r>
      <w:r>
        <w:rPr>
          <w:rFonts w:hint="eastAsia" w:ascii="华文中宋" w:hAnsi="华文中宋" w:eastAsia="华文中宋" w:cs="华文中宋"/>
          <w:b/>
          <w:color w:val="auto"/>
          <w:sz w:val="24"/>
          <w:highlight w:val="none"/>
        </w:rPr>
        <w:t>格式</w:t>
      </w:r>
    </w:p>
    <w:p w14:paraId="418E8D5F">
      <w:pPr>
        <w:spacing w:line="480" w:lineRule="exact"/>
        <w:jc w:val="center"/>
        <w:rPr>
          <w:rFonts w:hint="eastAsia" w:ascii="华文中宋" w:hAnsi="华文中宋" w:eastAsia="华文中宋" w:cs="华文中宋"/>
          <w:b/>
          <w:color w:val="auto"/>
          <w:sz w:val="24"/>
          <w:highlight w:val="none"/>
          <w:lang w:val="en-US" w:eastAsia="zh-CN"/>
        </w:rPr>
      </w:pPr>
      <w:r>
        <w:rPr>
          <w:rFonts w:hint="eastAsia" w:ascii="华文中宋" w:hAnsi="华文中宋" w:eastAsia="华文中宋" w:cs="华文中宋"/>
          <w:b/>
          <w:color w:val="auto"/>
          <w:sz w:val="24"/>
          <w:highlight w:val="none"/>
          <w:lang w:val="en-US" w:eastAsia="zh-CN"/>
        </w:rPr>
        <w:t>符合绿色数据中心建设要求承诺书</w:t>
      </w:r>
    </w:p>
    <w:p w14:paraId="578B45FF">
      <w:pPr>
        <w:spacing w:line="360" w:lineRule="auto"/>
        <w:ind w:firstLine="420" w:firstLineChars="200"/>
        <w:rPr>
          <w:rFonts w:ascii="华文中宋" w:hAnsi="华文中宋" w:eastAsia="华文中宋" w:cs="华文中宋"/>
          <w:color w:val="auto"/>
          <w:kern w:val="0"/>
          <w:szCs w:val="21"/>
          <w:highlight w:val="none"/>
        </w:rPr>
      </w:pPr>
      <w:r>
        <w:rPr>
          <w:rFonts w:hint="eastAsia" w:ascii="华文中宋" w:hAnsi="华文中宋" w:eastAsia="华文中宋" w:cs="华文中宋"/>
          <w:color w:val="auto"/>
          <w:kern w:val="0"/>
          <w:szCs w:val="21"/>
          <w:highlight w:val="none"/>
        </w:rPr>
        <w:t>本投标人现参与</w:t>
      </w:r>
      <w:r>
        <w:rPr>
          <w:rFonts w:hint="eastAsia" w:ascii="华文中宋" w:hAnsi="华文中宋" w:eastAsia="华文中宋" w:cs="华文中宋"/>
          <w:color w:val="auto"/>
          <w:spacing w:val="6"/>
          <w:szCs w:val="21"/>
          <w:highlight w:val="none"/>
          <w:u w:val="single"/>
        </w:rPr>
        <w:t>（项目名称、项目编号、包号）</w:t>
      </w:r>
      <w:r>
        <w:rPr>
          <w:rFonts w:hint="eastAsia" w:ascii="华文中宋" w:hAnsi="华文中宋" w:eastAsia="华文中宋" w:cs="华文中宋"/>
          <w:color w:val="auto"/>
          <w:kern w:val="0"/>
          <w:szCs w:val="21"/>
          <w:highlight w:val="none"/>
        </w:rPr>
        <w:t>的采购活动，本公司承诺所</w:t>
      </w:r>
      <w:r>
        <w:rPr>
          <w:rFonts w:hint="eastAsia" w:ascii="华文中宋" w:hAnsi="华文中宋" w:eastAsia="华文中宋" w:cs="华文中宋"/>
          <w:color w:val="auto"/>
          <w:kern w:val="0"/>
          <w:szCs w:val="21"/>
          <w:highlight w:val="none"/>
          <w:lang w:val="en-US" w:eastAsia="zh-CN"/>
        </w:rPr>
        <w:t>提供并完成数据中心建设内容及标准</w:t>
      </w:r>
      <w:r>
        <w:rPr>
          <w:rFonts w:hint="eastAsia" w:ascii="华文中宋" w:hAnsi="华文中宋" w:eastAsia="华文中宋" w:cs="华文中宋"/>
          <w:color w:val="auto"/>
          <w:kern w:val="0"/>
          <w:szCs w:val="21"/>
          <w:highlight w:val="none"/>
        </w:rPr>
        <w:t>符合</w:t>
      </w:r>
      <w:r>
        <w:rPr>
          <w:rFonts w:hint="eastAsia" w:ascii="华文中宋" w:hAnsi="华文中宋" w:eastAsia="华文中宋" w:cs="华文中宋"/>
          <w:color w:val="auto"/>
          <w:kern w:val="0"/>
          <w:szCs w:val="21"/>
          <w:highlight w:val="none"/>
          <w:lang w:val="en-US" w:eastAsia="zh-CN"/>
        </w:rPr>
        <w:t>绿色数据中心建设有关要求，完全满足或优于项目采购需求</w:t>
      </w:r>
      <w:r>
        <w:rPr>
          <w:rFonts w:hint="eastAsia" w:ascii="华文中宋" w:hAnsi="华文中宋" w:eastAsia="华文中宋" w:cs="华文中宋"/>
          <w:color w:val="auto"/>
          <w:kern w:val="0"/>
          <w:szCs w:val="21"/>
          <w:highlight w:val="none"/>
        </w:rPr>
        <w:t>。</w:t>
      </w:r>
    </w:p>
    <w:p w14:paraId="3B39C62B">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如上述声明不真实，愿意按照政府采购有关法律法规的规定接受处罚。</w:t>
      </w:r>
    </w:p>
    <w:p w14:paraId="182DCA4F">
      <w:pPr>
        <w:pStyle w:val="20"/>
        <w:widowControl w:val="0"/>
        <w:adjustRightInd w:val="0"/>
        <w:snapToGrid w:val="0"/>
        <w:spacing w:before="0" w:beforeAutospacing="0" w:after="0" w:afterAutospacing="0" w:line="480" w:lineRule="exact"/>
        <w:ind w:firstLine="420" w:firstLineChars="200"/>
        <w:jc w:val="both"/>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特此声明</w:t>
      </w:r>
    </w:p>
    <w:p w14:paraId="3BB0B3F8">
      <w:pPr>
        <w:spacing w:line="480" w:lineRule="exact"/>
        <w:jc w:val="left"/>
        <w:rPr>
          <w:rFonts w:hint="eastAsia" w:ascii="华文中宋" w:hAnsi="华文中宋" w:eastAsia="华文中宋" w:cs="华文中宋"/>
          <w:b/>
          <w:color w:val="auto"/>
          <w:sz w:val="24"/>
          <w:highlight w:val="none"/>
        </w:rPr>
      </w:pPr>
    </w:p>
    <w:p w14:paraId="7E50B7A1">
      <w:pPr>
        <w:spacing w:line="480" w:lineRule="exact"/>
        <w:jc w:val="left"/>
        <w:rPr>
          <w:rFonts w:hint="eastAsia" w:ascii="华文中宋" w:hAnsi="华文中宋" w:eastAsia="华文中宋" w:cs="华文中宋"/>
          <w:b/>
          <w:color w:val="auto"/>
          <w:sz w:val="24"/>
          <w:highlight w:val="none"/>
        </w:rPr>
      </w:pPr>
      <w:r>
        <w:rPr>
          <w:rFonts w:hint="eastAsia" w:ascii="华文中宋" w:hAnsi="华文中宋" w:eastAsia="华文中宋" w:cs="华文中宋"/>
          <w:b/>
          <w:color w:val="auto"/>
          <w:sz w:val="24"/>
          <w:highlight w:val="none"/>
          <w:lang w:val="en-US" w:eastAsia="zh-CN"/>
        </w:rPr>
        <w:t>符合绿色建筑和绿色建材政府采购需求承诺书</w:t>
      </w:r>
      <w:r>
        <w:rPr>
          <w:rFonts w:hint="eastAsia" w:ascii="华文中宋" w:hAnsi="华文中宋" w:eastAsia="华文中宋" w:cs="华文中宋"/>
          <w:b/>
          <w:color w:val="auto"/>
          <w:sz w:val="24"/>
          <w:highlight w:val="none"/>
        </w:rPr>
        <w:t>格式</w:t>
      </w:r>
    </w:p>
    <w:p w14:paraId="3F9517B0">
      <w:pPr>
        <w:spacing w:line="480" w:lineRule="exact"/>
        <w:jc w:val="left"/>
        <w:rPr>
          <w:rFonts w:hint="eastAsia" w:ascii="华文中宋" w:hAnsi="华文中宋" w:eastAsia="华文中宋" w:cs="华文中宋"/>
          <w:b/>
          <w:color w:val="auto"/>
          <w:sz w:val="24"/>
          <w:highlight w:val="none"/>
        </w:rPr>
      </w:pPr>
    </w:p>
    <w:p w14:paraId="6708A78C">
      <w:pPr>
        <w:spacing w:line="480" w:lineRule="exact"/>
        <w:jc w:val="center"/>
        <w:rPr>
          <w:rFonts w:hint="eastAsia" w:ascii="华文中宋" w:hAnsi="华文中宋" w:eastAsia="华文中宋" w:cs="华文中宋"/>
          <w:b/>
          <w:color w:val="auto"/>
          <w:sz w:val="24"/>
          <w:highlight w:val="none"/>
          <w:lang w:val="en-US" w:eastAsia="zh-CN"/>
        </w:rPr>
      </w:pPr>
      <w:r>
        <w:rPr>
          <w:rFonts w:hint="eastAsia" w:ascii="华文中宋" w:hAnsi="华文中宋" w:eastAsia="华文中宋" w:cs="华文中宋"/>
          <w:b/>
          <w:color w:val="auto"/>
          <w:sz w:val="24"/>
          <w:highlight w:val="none"/>
          <w:lang w:val="en-US" w:eastAsia="zh-CN"/>
        </w:rPr>
        <w:t>符合绿色建筑和绿色建材政府采购需求承诺书</w:t>
      </w:r>
    </w:p>
    <w:p w14:paraId="1E78B85D">
      <w:pPr>
        <w:spacing w:line="360" w:lineRule="auto"/>
        <w:ind w:firstLine="420" w:firstLineChars="200"/>
        <w:rPr>
          <w:rFonts w:ascii="华文中宋" w:hAnsi="华文中宋" w:eastAsia="华文中宋" w:cs="华文中宋"/>
          <w:color w:val="auto"/>
          <w:kern w:val="0"/>
          <w:szCs w:val="21"/>
          <w:highlight w:val="none"/>
        </w:rPr>
      </w:pPr>
      <w:r>
        <w:rPr>
          <w:rFonts w:hint="eastAsia" w:ascii="华文中宋" w:hAnsi="华文中宋" w:eastAsia="华文中宋" w:cs="华文中宋"/>
          <w:color w:val="auto"/>
          <w:kern w:val="0"/>
          <w:szCs w:val="21"/>
          <w:highlight w:val="none"/>
        </w:rPr>
        <w:t>本投标人现参与</w:t>
      </w:r>
      <w:r>
        <w:rPr>
          <w:rFonts w:hint="eastAsia" w:ascii="华文中宋" w:hAnsi="华文中宋" w:eastAsia="华文中宋" w:cs="华文中宋"/>
          <w:color w:val="auto"/>
          <w:spacing w:val="6"/>
          <w:szCs w:val="21"/>
          <w:highlight w:val="none"/>
          <w:u w:val="single"/>
        </w:rPr>
        <w:t>（项目名称、项目编号、包号）</w:t>
      </w:r>
      <w:r>
        <w:rPr>
          <w:rFonts w:hint="eastAsia" w:ascii="华文中宋" w:hAnsi="华文中宋" w:eastAsia="华文中宋" w:cs="华文中宋"/>
          <w:color w:val="auto"/>
          <w:kern w:val="0"/>
          <w:szCs w:val="21"/>
          <w:highlight w:val="none"/>
        </w:rPr>
        <w:t>的采购活动，本公司承诺</w:t>
      </w:r>
      <w:r>
        <w:rPr>
          <w:rFonts w:hint="eastAsia" w:ascii="华文中宋" w:hAnsi="华文中宋" w:eastAsia="华文中宋"/>
          <w:color w:val="auto"/>
          <w:highlight w:val="none"/>
          <w:lang w:val="en-US" w:eastAsia="zh-CN"/>
        </w:rPr>
        <w:t>若本项目在合同履行过程中需要施工安装且涉及到相关建材耗材属于“环境标志产品政府采购品目清单”中所涉内容的，严格履行政府绿色采购有关事项，交付并使用“环境标志产品政府采购品目清单”中的绿色建材耗材；属于绿色建筑的，积极配合采购单位申报绿色建筑标识</w:t>
      </w:r>
      <w:r>
        <w:rPr>
          <w:rFonts w:hint="eastAsia" w:ascii="华文中宋" w:hAnsi="华文中宋" w:eastAsia="华文中宋" w:cs="华文中宋"/>
          <w:color w:val="auto"/>
          <w:kern w:val="0"/>
          <w:szCs w:val="21"/>
          <w:highlight w:val="none"/>
        </w:rPr>
        <w:t>。</w:t>
      </w:r>
    </w:p>
    <w:p w14:paraId="4CB2A994">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如上述声明不真实，愿意按照政府采购有关法律法规的规定接受处罚。</w:t>
      </w:r>
    </w:p>
    <w:p w14:paraId="00C9CA2A">
      <w:pPr>
        <w:pStyle w:val="20"/>
        <w:widowControl w:val="0"/>
        <w:adjustRightInd w:val="0"/>
        <w:snapToGrid w:val="0"/>
        <w:spacing w:before="0" w:beforeAutospacing="0" w:after="0" w:afterAutospacing="0" w:line="480" w:lineRule="exact"/>
        <w:ind w:firstLine="420" w:firstLineChars="200"/>
        <w:jc w:val="both"/>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特此声明</w:t>
      </w:r>
    </w:p>
    <w:p w14:paraId="4065AAEE">
      <w:pPr>
        <w:spacing w:line="480" w:lineRule="exact"/>
        <w:jc w:val="left"/>
        <w:rPr>
          <w:rFonts w:hint="eastAsia" w:ascii="华文中宋" w:hAnsi="华文中宋" w:eastAsia="华文中宋" w:cs="华文中宋"/>
          <w:b/>
          <w:color w:val="auto"/>
          <w:sz w:val="24"/>
          <w:highlight w:val="none"/>
        </w:rPr>
      </w:pPr>
    </w:p>
    <w:p w14:paraId="66DC1354">
      <w:pPr>
        <w:spacing w:line="480" w:lineRule="exact"/>
        <w:jc w:val="left"/>
        <w:rPr>
          <w:rFonts w:ascii="华文中宋" w:hAnsi="华文中宋" w:eastAsia="华文中宋" w:cs="华文中宋"/>
          <w:b/>
          <w:color w:val="auto"/>
          <w:sz w:val="24"/>
          <w:highlight w:val="none"/>
        </w:rPr>
      </w:pPr>
      <w:r>
        <w:rPr>
          <w:rFonts w:hint="eastAsia" w:ascii="华文中宋" w:hAnsi="华文中宋" w:eastAsia="华文中宋" w:cs="华文中宋"/>
          <w:b/>
          <w:color w:val="auto"/>
          <w:sz w:val="24"/>
          <w:highlight w:val="none"/>
        </w:rPr>
        <w:t>商品包装和快递包装承诺格式</w:t>
      </w:r>
    </w:p>
    <w:p w14:paraId="0A19BC72">
      <w:pPr>
        <w:spacing w:line="480" w:lineRule="exact"/>
        <w:jc w:val="center"/>
        <w:rPr>
          <w:rFonts w:ascii="华文中宋" w:hAnsi="华文中宋" w:eastAsia="华文中宋" w:cs="华文中宋"/>
          <w:color w:val="auto"/>
          <w:sz w:val="21"/>
          <w:szCs w:val="21"/>
          <w:highlight w:val="none"/>
        </w:rPr>
      </w:pPr>
      <w:r>
        <w:rPr>
          <w:rFonts w:hint="eastAsia" w:ascii="华文中宋" w:hAnsi="华文中宋" w:eastAsia="华文中宋" w:cs="华文中宋"/>
          <w:b/>
          <w:color w:val="auto"/>
          <w:sz w:val="24"/>
          <w:highlight w:val="none"/>
        </w:rPr>
        <w:t>商品包装和快递包装承诺</w:t>
      </w:r>
    </w:p>
    <w:p w14:paraId="1C770B85">
      <w:pPr>
        <w:spacing w:line="360" w:lineRule="auto"/>
        <w:ind w:firstLine="420" w:firstLineChars="200"/>
        <w:rPr>
          <w:rFonts w:ascii="华文中宋" w:hAnsi="华文中宋" w:eastAsia="华文中宋" w:cs="华文中宋"/>
          <w:color w:val="auto"/>
          <w:kern w:val="0"/>
          <w:szCs w:val="21"/>
          <w:highlight w:val="none"/>
        </w:rPr>
      </w:pPr>
      <w:r>
        <w:rPr>
          <w:rFonts w:hint="eastAsia" w:ascii="华文中宋" w:hAnsi="华文中宋" w:eastAsia="华文中宋" w:cs="华文中宋"/>
          <w:color w:val="auto"/>
          <w:kern w:val="0"/>
          <w:szCs w:val="21"/>
          <w:highlight w:val="none"/>
        </w:rPr>
        <w:t>本投标人现参与</w:t>
      </w:r>
      <w:r>
        <w:rPr>
          <w:rFonts w:hint="eastAsia" w:ascii="华文中宋" w:hAnsi="华文中宋" w:eastAsia="华文中宋" w:cs="华文中宋"/>
          <w:color w:val="auto"/>
          <w:spacing w:val="6"/>
          <w:szCs w:val="21"/>
          <w:highlight w:val="none"/>
          <w:u w:val="single"/>
        </w:rPr>
        <w:t>（项目名称、项目编号、包号）</w:t>
      </w:r>
      <w:r>
        <w:rPr>
          <w:rFonts w:hint="eastAsia" w:ascii="华文中宋" w:hAnsi="华文中宋" w:eastAsia="华文中宋" w:cs="华文中宋"/>
          <w:color w:val="auto"/>
          <w:kern w:val="0"/>
          <w:szCs w:val="21"/>
          <w:highlight w:val="none"/>
        </w:rPr>
        <w:t>的采购活动，本公司承诺所供商品包装符合《商品包装政府采购需求标准（试行）》，快递包装符合《快递包装政府采购需求标准（试行）》。</w:t>
      </w:r>
    </w:p>
    <w:p w14:paraId="2AC70EFA">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如上述声明不真实，愿意按照政府采购有关法律法规的规定接受处罚。</w:t>
      </w:r>
    </w:p>
    <w:p w14:paraId="4AF4D3F4">
      <w:pPr>
        <w:spacing w:line="480" w:lineRule="exact"/>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特此声明</w:t>
      </w:r>
    </w:p>
    <w:p w14:paraId="5B2A937B">
      <w:pPr>
        <w:spacing w:line="480" w:lineRule="exact"/>
        <w:rPr>
          <w:rFonts w:hint="eastAsia" w:ascii="华文中宋" w:hAnsi="华文中宋" w:eastAsia="华文中宋" w:cs="华文中宋"/>
          <w:b/>
          <w:color w:val="auto"/>
          <w:sz w:val="24"/>
          <w:highlight w:val="none"/>
        </w:rPr>
      </w:pPr>
    </w:p>
    <w:p w14:paraId="69554C91">
      <w:pPr>
        <w:spacing w:line="480" w:lineRule="exact"/>
        <w:rPr>
          <w:rFonts w:hint="eastAsia" w:ascii="华文中宋" w:hAnsi="华文中宋" w:eastAsia="华文中宋" w:cs="华文中宋"/>
          <w:b/>
          <w:color w:val="auto"/>
          <w:sz w:val="24"/>
          <w:highlight w:val="none"/>
        </w:rPr>
      </w:pPr>
      <w:r>
        <w:rPr>
          <w:rFonts w:hint="eastAsia" w:ascii="华文中宋" w:hAnsi="华文中宋" w:eastAsia="华文中宋" w:cs="华文中宋"/>
          <w:b/>
          <w:color w:val="auto"/>
          <w:sz w:val="24"/>
          <w:highlight w:val="none"/>
        </w:rPr>
        <w:t>网络安全专用产品说明</w:t>
      </w:r>
    </w:p>
    <w:p w14:paraId="6B409DFA">
      <w:pPr>
        <w:spacing w:line="480" w:lineRule="exact"/>
        <w:ind w:firstLine="480" w:firstLineChars="200"/>
        <w:rPr>
          <w:rFonts w:hint="eastAsia" w:ascii="华文中宋" w:hAnsi="华文中宋" w:eastAsia="华文中宋" w:cs="华文中宋"/>
          <w:b/>
          <w:color w:val="auto"/>
          <w:sz w:val="24"/>
          <w:highlight w:val="none"/>
          <w:lang w:val="en-US" w:eastAsia="zh-CN"/>
        </w:rPr>
      </w:pPr>
      <w:r>
        <w:rPr>
          <w:rFonts w:hint="eastAsia" w:ascii="华文中宋" w:hAnsi="华文中宋" w:eastAsia="华文中宋" w:cs="华文中宋"/>
          <w:b/>
          <w:color w:val="auto"/>
          <w:sz w:val="24"/>
          <w:highlight w:val="none"/>
          <w:lang w:val="en-US" w:eastAsia="zh-CN"/>
        </w:rPr>
        <w:t>按照国家财政部、工信部、公安部以及其他部委联合下发《关于调整网络安全专用产品安全管理有关事项的公告》有关要求：</w:t>
      </w:r>
    </w:p>
    <w:p w14:paraId="3CF26269">
      <w:pPr>
        <w:spacing w:line="480" w:lineRule="exact"/>
        <w:ind w:firstLine="480" w:firstLineChars="200"/>
        <w:rPr>
          <w:rFonts w:hint="eastAsia" w:ascii="华文中宋" w:hAnsi="华文中宋" w:eastAsia="华文中宋" w:cs="华文中宋"/>
          <w:b/>
          <w:color w:val="auto"/>
          <w:sz w:val="24"/>
          <w:highlight w:val="none"/>
          <w:lang w:val="en-US" w:eastAsia="zh-CN"/>
        </w:rPr>
      </w:pPr>
      <w:r>
        <w:rPr>
          <w:rFonts w:hint="eastAsia" w:ascii="华文中宋" w:hAnsi="华文中宋" w:eastAsia="华文中宋" w:cs="华文中宋"/>
          <w:b/>
          <w:color w:val="auto"/>
          <w:sz w:val="24"/>
          <w:highlight w:val="none"/>
          <w:lang w:val="en-US" w:eastAsia="zh-CN"/>
        </w:rPr>
        <w:t>自2023年7月1日起，列入《网络关键设备和网络安全专用产品目录》的网络安全专用产品应当按照《信息安全技术网络安全专用产品安全技术要求》等相关国家标准的强制性要求，由具备资格的机构安全认证合格或者安全检测符合要求后，方可销售或者提供。</w:t>
      </w:r>
    </w:p>
    <w:p w14:paraId="78F48951">
      <w:pPr>
        <w:spacing w:line="480" w:lineRule="exact"/>
        <w:ind w:firstLine="480" w:firstLineChars="200"/>
        <w:rPr>
          <w:rFonts w:hint="eastAsia" w:ascii="华文中宋" w:hAnsi="华文中宋" w:eastAsia="华文中宋" w:cs="华文中宋"/>
          <w:b/>
          <w:color w:val="auto"/>
          <w:sz w:val="24"/>
          <w:highlight w:val="none"/>
          <w:lang w:val="en-US" w:eastAsia="zh-CN"/>
        </w:rPr>
      </w:pPr>
      <w:r>
        <w:rPr>
          <w:rFonts w:hint="eastAsia" w:ascii="华文中宋" w:hAnsi="华文中宋" w:eastAsia="华文中宋" w:cs="华文中宋"/>
          <w:b/>
          <w:color w:val="auto"/>
          <w:sz w:val="24"/>
          <w:highlight w:val="none"/>
          <w:lang w:val="en-US" w:eastAsia="zh-CN"/>
        </w:rPr>
        <w:t>具备资格的机构是指列入《承担网络关键设备和网络安全专用产品安全认证和安全检测任务机构名录》的机构。</w:t>
      </w:r>
    </w:p>
    <w:p w14:paraId="08B9E9D0">
      <w:pPr>
        <w:spacing w:line="480" w:lineRule="exact"/>
        <w:ind w:firstLine="480" w:firstLineChars="200"/>
        <w:rPr>
          <w:rFonts w:hint="eastAsia" w:ascii="华文中宋" w:hAnsi="华文中宋" w:eastAsia="华文中宋" w:cs="华文中宋"/>
          <w:b/>
          <w:color w:val="auto"/>
          <w:sz w:val="24"/>
          <w:highlight w:val="none"/>
          <w:lang w:val="en-US" w:eastAsia="zh-CN"/>
        </w:rPr>
      </w:pPr>
      <w:r>
        <w:rPr>
          <w:rFonts w:hint="eastAsia" w:ascii="华文中宋" w:hAnsi="华文中宋" w:eastAsia="华文中宋" w:cs="华文中宋"/>
          <w:b/>
          <w:color w:val="auto"/>
          <w:sz w:val="24"/>
          <w:highlight w:val="none"/>
          <w:lang w:val="en-US" w:eastAsia="zh-CN"/>
        </w:rPr>
        <w:t>国家互联网信息办公室、工业和信息化部、公安部、国家认证认可监督管理委员会发布更新《网络关键设备和网络安全专用产品目录》、《承担网络关键设备和网络安全专用产品安全认证和安全检测任务机构名录》。国家互联网信息办公室会同工业和信息化部、公安部、国家认证认可监督管理委员会统一公布和更新符合要求的网络关键设备和网络安全专用产品清单，供社会查询和使用。</w:t>
      </w:r>
    </w:p>
    <w:p w14:paraId="50ACE8B1">
      <w:pPr>
        <w:spacing w:line="480" w:lineRule="exact"/>
        <w:jc w:val="left"/>
        <w:rPr>
          <w:rFonts w:hint="eastAsia" w:ascii="华文中宋" w:hAnsi="华文中宋" w:eastAsia="华文中宋" w:cs="华文中宋"/>
          <w:color w:val="auto"/>
          <w:sz w:val="21"/>
          <w:szCs w:val="21"/>
          <w:highlight w:val="none"/>
        </w:rPr>
      </w:pPr>
    </w:p>
    <w:p w14:paraId="2F41B678">
      <w:pPr>
        <w:spacing w:line="480" w:lineRule="exact"/>
        <w:jc w:val="left"/>
        <w:rPr>
          <w:rFonts w:hint="eastAsia" w:ascii="华文中宋" w:hAnsi="华文中宋" w:eastAsia="华文中宋" w:cs="华文中宋"/>
          <w:b/>
          <w:color w:val="auto"/>
          <w:sz w:val="24"/>
          <w:highlight w:val="none"/>
        </w:rPr>
      </w:pPr>
      <w:r>
        <w:rPr>
          <w:rFonts w:hint="eastAsia" w:ascii="华文中宋" w:hAnsi="华文中宋" w:eastAsia="华文中宋" w:cs="华文中宋"/>
          <w:b/>
          <w:color w:val="auto"/>
          <w:sz w:val="24"/>
          <w:highlight w:val="none"/>
        </w:rPr>
        <w:t>正版软件承诺格式</w:t>
      </w:r>
    </w:p>
    <w:p w14:paraId="4C63F38D">
      <w:pPr>
        <w:spacing w:line="480" w:lineRule="exact"/>
        <w:ind w:firstLine="3254" w:firstLineChars="1356"/>
        <w:rPr>
          <w:rFonts w:ascii="华文中宋" w:hAnsi="华文中宋" w:eastAsia="华文中宋" w:cs="华文中宋"/>
          <w:color w:val="auto"/>
          <w:szCs w:val="21"/>
          <w:highlight w:val="none"/>
        </w:rPr>
      </w:pPr>
      <w:r>
        <w:rPr>
          <w:rFonts w:hint="eastAsia" w:ascii="华文中宋" w:hAnsi="华文中宋" w:eastAsia="华文中宋" w:cs="华文中宋"/>
          <w:b/>
          <w:color w:val="auto"/>
          <w:sz w:val="24"/>
          <w:highlight w:val="none"/>
        </w:rPr>
        <w:t>正版软件承诺</w:t>
      </w:r>
    </w:p>
    <w:p w14:paraId="3AED41BB">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color w:val="auto"/>
          <w:highlight w:val="none"/>
        </w:rPr>
      </w:pPr>
      <w:r>
        <w:rPr>
          <w:rFonts w:hint="eastAsia" w:ascii="华文中宋" w:hAnsi="华文中宋" w:eastAsia="华文中宋" w:cs="华文中宋"/>
          <w:color w:val="auto"/>
          <w:sz w:val="21"/>
          <w:szCs w:val="21"/>
          <w:highlight w:val="none"/>
        </w:rPr>
        <w:t>本投标人现参与</w:t>
      </w:r>
      <w:r>
        <w:rPr>
          <w:rFonts w:hint="eastAsia" w:ascii="华文中宋" w:hAnsi="华文中宋" w:eastAsia="华文中宋" w:cs="华文中宋"/>
          <w:color w:val="auto"/>
          <w:spacing w:val="6"/>
          <w:sz w:val="21"/>
          <w:szCs w:val="21"/>
          <w:highlight w:val="none"/>
          <w:u w:val="single"/>
        </w:rPr>
        <w:t>（项目名称、项目编号、包号）</w:t>
      </w:r>
      <w:r>
        <w:rPr>
          <w:rFonts w:hint="eastAsia" w:ascii="华文中宋" w:hAnsi="华文中宋" w:eastAsia="华文中宋" w:cs="华文中宋"/>
          <w:color w:val="auto"/>
          <w:sz w:val="21"/>
          <w:szCs w:val="21"/>
          <w:highlight w:val="none"/>
        </w:rPr>
        <w:t>的采购活动，本公司承诺投报的计算机产品预装正版操作系统，投报的硬件产品内的预装软件为正版软件。</w:t>
      </w:r>
    </w:p>
    <w:p w14:paraId="6F58E547">
      <w:pPr>
        <w:pStyle w:val="20"/>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color w:val="auto"/>
          <w:highlight w:val="none"/>
        </w:rPr>
      </w:pPr>
      <w:r>
        <w:rPr>
          <w:rFonts w:hint="eastAsia" w:ascii="华文中宋" w:hAnsi="华文中宋" w:eastAsia="华文中宋" w:cs="华文中宋"/>
          <w:color w:val="auto"/>
          <w:sz w:val="21"/>
          <w:szCs w:val="21"/>
          <w:highlight w:val="none"/>
        </w:rPr>
        <w:t>如上述声明不真实，愿意按照政府采购有关法律法规的规定接受处罚。</w:t>
      </w:r>
    </w:p>
    <w:p w14:paraId="54241D4A">
      <w:pPr>
        <w:pStyle w:val="20"/>
        <w:widowControl w:val="0"/>
        <w:adjustRightInd w:val="0"/>
        <w:snapToGrid w:val="0"/>
        <w:spacing w:before="0" w:beforeAutospacing="0" w:after="0" w:afterAutospacing="0" w:line="480" w:lineRule="exact"/>
        <w:ind w:firstLine="420" w:firstLineChars="200"/>
        <w:jc w:val="both"/>
        <w:rPr>
          <w:rFonts w:hint="eastAsia" w:ascii="华文中宋" w:hAnsi="华文中宋" w:eastAsia="华文中宋" w:cs="华文中宋"/>
          <w:b/>
          <w:color w:val="auto"/>
          <w:sz w:val="24"/>
          <w:highlight w:val="none"/>
        </w:rPr>
      </w:pPr>
      <w:r>
        <w:rPr>
          <w:rFonts w:hint="eastAsia" w:ascii="华文中宋" w:hAnsi="华文中宋" w:eastAsia="华文中宋" w:cs="华文中宋"/>
          <w:color w:val="auto"/>
          <w:sz w:val="21"/>
          <w:szCs w:val="21"/>
          <w:highlight w:val="none"/>
        </w:rPr>
        <w:t>特此声明</w:t>
      </w:r>
    </w:p>
    <w:p w14:paraId="320994E8">
      <w:pPr>
        <w:spacing w:line="360" w:lineRule="exact"/>
        <w:rPr>
          <w:rFonts w:hint="eastAsia" w:ascii="华文中宋" w:hAnsi="华文中宋" w:eastAsia="华文中宋" w:cs="华文中宋"/>
          <w:b/>
          <w:sz w:val="24"/>
        </w:rPr>
      </w:pPr>
    </w:p>
    <w:p w14:paraId="6E2F7BC3">
      <w:pPr>
        <w:numPr>
          <w:ilvl w:val="0"/>
          <w:numId w:val="36"/>
        </w:numPr>
        <w:spacing w:line="360" w:lineRule="exact"/>
        <w:ind w:left="360" w:hanging="360" w:hangingChars="150"/>
        <w:rPr>
          <w:rFonts w:hint="eastAsia" w:ascii="华文中宋" w:hAnsi="华文中宋" w:eastAsia="华文中宋" w:cs="华文中宋"/>
          <w:b/>
          <w:sz w:val="24"/>
        </w:rPr>
      </w:pPr>
      <w:r>
        <w:rPr>
          <w:rFonts w:hint="eastAsia" w:ascii="华文中宋" w:hAnsi="华文中宋" w:eastAsia="华文中宋" w:cs="华文中宋"/>
          <w:b/>
          <w:sz w:val="24"/>
        </w:rPr>
        <w:t>招标文件要求或投标人认为需要提供的其他商务技术材料</w:t>
      </w:r>
      <w:r>
        <w:rPr>
          <w:rFonts w:ascii="华文中宋" w:hAnsi="华文中宋" w:eastAsia="华文中宋" w:cs="华文中宋"/>
          <w:b/>
          <w:sz w:val="24"/>
        </w:rPr>
        <w:t>/</w:t>
      </w:r>
      <w:r>
        <w:rPr>
          <w:rFonts w:hint="eastAsia" w:ascii="华文中宋" w:hAnsi="华文中宋" w:eastAsia="华文中宋" w:cs="华文中宋"/>
          <w:b/>
          <w:sz w:val="24"/>
        </w:rPr>
        <w:t>文件；</w:t>
      </w:r>
    </w:p>
    <w:p w14:paraId="3D7DAF44">
      <w:pPr>
        <w:numPr>
          <w:ilvl w:val="0"/>
          <w:numId w:val="0"/>
        </w:numPr>
        <w:spacing w:line="360" w:lineRule="exact"/>
        <w:ind w:leftChars="-150"/>
        <w:rPr>
          <w:rFonts w:hint="eastAsia" w:ascii="华文中宋" w:hAnsi="华文中宋" w:eastAsia="华文中宋" w:cs="华文中宋"/>
          <w:b/>
          <w:sz w:val="24"/>
        </w:rPr>
      </w:pPr>
    </w:p>
    <w:p w14:paraId="1C03B879">
      <w:pPr>
        <w:spacing w:line="360" w:lineRule="auto"/>
        <w:rPr>
          <w:rFonts w:ascii="华文中宋" w:hAnsi="华文中宋" w:eastAsia="华文中宋"/>
          <w:b/>
          <w:sz w:val="24"/>
        </w:rPr>
      </w:pPr>
      <w:r>
        <w:rPr>
          <w:rFonts w:hint="eastAsia" w:ascii="华文中宋" w:hAnsi="华文中宋" w:eastAsia="华文中宋"/>
          <w:b/>
          <w:sz w:val="24"/>
        </w:rPr>
        <w:t>（五）开标报价一览表格式（以包为单位分别填写）</w:t>
      </w:r>
    </w:p>
    <w:p w14:paraId="2974D877">
      <w:pPr>
        <w:spacing w:line="360" w:lineRule="auto"/>
        <w:jc w:val="center"/>
        <w:rPr>
          <w:rFonts w:ascii="华文中宋" w:hAnsi="华文中宋" w:eastAsia="华文中宋"/>
          <w:b/>
          <w:sz w:val="24"/>
        </w:rPr>
      </w:pPr>
      <w:r>
        <w:rPr>
          <w:rFonts w:hint="eastAsia" w:ascii="华文中宋" w:hAnsi="华文中宋" w:eastAsia="华文中宋"/>
          <w:b/>
          <w:sz w:val="24"/>
        </w:rPr>
        <w:t>开标报价一览表</w:t>
      </w:r>
    </w:p>
    <w:p w14:paraId="0B15D1C6">
      <w:pPr>
        <w:spacing w:line="360" w:lineRule="auto"/>
        <w:ind w:firstLine="525" w:firstLineChars="250"/>
        <w:rPr>
          <w:rFonts w:ascii="华文中宋" w:hAnsi="华文中宋" w:eastAsia="华文中宋"/>
          <w:szCs w:val="21"/>
        </w:rPr>
      </w:pPr>
      <w:r>
        <w:rPr>
          <w:rFonts w:hint="eastAsia" w:ascii="华文中宋" w:hAnsi="华文中宋" w:eastAsia="华文中宋"/>
          <w:szCs w:val="21"/>
        </w:rPr>
        <w:t>项目名称：</w:t>
      </w:r>
    </w:p>
    <w:p w14:paraId="5EDE8118">
      <w:pPr>
        <w:spacing w:line="360" w:lineRule="auto"/>
        <w:ind w:firstLine="525" w:firstLineChars="250"/>
        <w:rPr>
          <w:rFonts w:ascii="华文中宋" w:hAnsi="华文中宋" w:eastAsia="华文中宋"/>
          <w:szCs w:val="21"/>
        </w:rPr>
      </w:pPr>
      <w:r>
        <w:rPr>
          <w:rFonts w:hint="eastAsia" w:ascii="华文中宋" w:hAnsi="华文中宋" w:eastAsia="华文中宋"/>
          <w:szCs w:val="21"/>
        </w:rPr>
        <w:t>项目编号：</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6"/>
        <w:gridCol w:w="1286"/>
        <w:gridCol w:w="686"/>
        <w:gridCol w:w="1364"/>
        <w:gridCol w:w="1460"/>
        <w:gridCol w:w="668"/>
        <w:gridCol w:w="749"/>
        <w:gridCol w:w="856"/>
        <w:gridCol w:w="1889"/>
      </w:tblGrid>
      <w:tr w14:paraId="5FE88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776" w:type="dxa"/>
            <w:vAlign w:val="center"/>
          </w:tcPr>
          <w:p w14:paraId="0B41C47C">
            <w:pPr>
              <w:jc w:val="center"/>
              <w:rPr>
                <w:rFonts w:ascii="华文中宋" w:hAnsi="华文中宋" w:eastAsia="华文中宋"/>
                <w:bCs/>
                <w:szCs w:val="21"/>
              </w:rPr>
            </w:pPr>
            <w:r>
              <w:rPr>
                <w:rFonts w:hint="eastAsia" w:ascii="华文中宋" w:hAnsi="华文中宋" w:eastAsia="华文中宋"/>
                <w:bCs/>
                <w:szCs w:val="21"/>
              </w:rPr>
              <w:t>序号</w:t>
            </w:r>
          </w:p>
        </w:tc>
        <w:tc>
          <w:tcPr>
            <w:tcW w:w="1286" w:type="dxa"/>
            <w:vAlign w:val="center"/>
          </w:tcPr>
          <w:p w14:paraId="71138519">
            <w:pPr>
              <w:jc w:val="center"/>
              <w:rPr>
                <w:rFonts w:ascii="华文中宋" w:hAnsi="华文中宋" w:eastAsia="华文中宋"/>
                <w:bCs/>
                <w:szCs w:val="21"/>
              </w:rPr>
            </w:pPr>
            <w:r>
              <w:rPr>
                <w:rFonts w:hint="eastAsia" w:ascii="华文中宋" w:hAnsi="华文中宋" w:eastAsia="华文中宋"/>
                <w:bCs/>
                <w:szCs w:val="21"/>
              </w:rPr>
              <w:t>货物名称</w:t>
            </w:r>
          </w:p>
        </w:tc>
        <w:tc>
          <w:tcPr>
            <w:tcW w:w="686" w:type="dxa"/>
            <w:vAlign w:val="center"/>
          </w:tcPr>
          <w:p w14:paraId="5EA21897">
            <w:pPr>
              <w:jc w:val="center"/>
              <w:rPr>
                <w:rFonts w:ascii="华文中宋" w:hAnsi="华文中宋" w:eastAsia="华文中宋"/>
                <w:bCs/>
                <w:szCs w:val="21"/>
              </w:rPr>
            </w:pPr>
            <w:r>
              <w:rPr>
                <w:rFonts w:hint="eastAsia" w:ascii="华文中宋" w:hAnsi="华文中宋" w:eastAsia="华文中宋"/>
                <w:bCs/>
                <w:szCs w:val="21"/>
              </w:rPr>
              <w:t>品牌</w:t>
            </w:r>
          </w:p>
        </w:tc>
        <w:tc>
          <w:tcPr>
            <w:tcW w:w="1364" w:type="dxa"/>
            <w:vAlign w:val="center"/>
          </w:tcPr>
          <w:p w14:paraId="38FD912A">
            <w:pPr>
              <w:jc w:val="center"/>
              <w:rPr>
                <w:rFonts w:ascii="华文中宋" w:hAnsi="华文中宋" w:eastAsia="华文中宋"/>
                <w:bCs/>
                <w:szCs w:val="21"/>
              </w:rPr>
            </w:pPr>
            <w:r>
              <w:rPr>
                <w:rFonts w:hint="eastAsia" w:ascii="华文中宋" w:hAnsi="华文中宋" w:eastAsia="华文中宋"/>
                <w:bCs/>
                <w:szCs w:val="21"/>
              </w:rPr>
              <w:t>规格型号</w:t>
            </w:r>
          </w:p>
        </w:tc>
        <w:tc>
          <w:tcPr>
            <w:tcW w:w="1460" w:type="dxa"/>
            <w:vAlign w:val="center"/>
          </w:tcPr>
          <w:p w14:paraId="4B126686">
            <w:pPr>
              <w:jc w:val="center"/>
              <w:rPr>
                <w:rFonts w:ascii="华文中宋" w:hAnsi="华文中宋" w:eastAsia="华文中宋"/>
                <w:bCs/>
                <w:szCs w:val="21"/>
              </w:rPr>
            </w:pPr>
            <w:r>
              <w:rPr>
                <w:rFonts w:hint="eastAsia" w:ascii="华文中宋" w:hAnsi="华文中宋" w:eastAsia="华文中宋"/>
                <w:bCs/>
                <w:szCs w:val="21"/>
              </w:rPr>
              <w:t>产地或厂家</w:t>
            </w:r>
          </w:p>
        </w:tc>
        <w:tc>
          <w:tcPr>
            <w:tcW w:w="668" w:type="dxa"/>
            <w:vAlign w:val="center"/>
          </w:tcPr>
          <w:p w14:paraId="7E13CDBD">
            <w:pPr>
              <w:jc w:val="center"/>
              <w:rPr>
                <w:rFonts w:ascii="华文中宋" w:hAnsi="华文中宋" w:eastAsia="华文中宋"/>
                <w:bCs/>
                <w:szCs w:val="21"/>
              </w:rPr>
            </w:pPr>
            <w:r>
              <w:rPr>
                <w:rFonts w:hint="eastAsia" w:ascii="华文中宋" w:hAnsi="华文中宋" w:eastAsia="华文中宋"/>
                <w:bCs/>
                <w:szCs w:val="21"/>
              </w:rPr>
              <w:t>数量</w:t>
            </w:r>
          </w:p>
        </w:tc>
        <w:tc>
          <w:tcPr>
            <w:tcW w:w="749" w:type="dxa"/>
            <w:vAlign w:val="center"/>
          </w:tcPr>
          <w:p w14:paraId="79355DD9">
            <w:pPr>
              <w:jc w:val="center"/>
              <w:rPr>
                <w:rFonts w:ascii="华文中宋" w:hAnsi="华文中宋" w:eastAsia="华文中宋"/>
                <w:bCs/>
                <w:szCs w:val="21"/>
              </w:rPr>
            </w:pPr>
            <w:r>
              <w:rPr>
                <w:rFonts w:hint="eastAsia" w:ascii="华文中宋" w:hAnsi="华文中宋" w:eastAsia="华文中宋"/>
                <w:bCs/>
                <w:szCs w:val="21"/>
              </w:rPr>
              <w:t>单价</w:t>
            </w:r>
          </w:p>
        </w:tc>
        <w:tc>
          <w:tcPr>
            <w:tcW w:w="856" w:type="dxa"/>
            <w:vAlign w:val="center"/>
          </w:tcPr>
          <w:p w14:paraId="0AA51AA7">
            <w:pPr>
              <w:jc w:val="center"/>
              <w:rPr>
                <w:rFonts w:ascii="华文中宋" w:hAnsi="华文中宋" w:eastAsia="华文中宋"/>
                <w:bCs/>
                <w:szCs w:val="21"/>
              </w:rPr>
            </w:pPr>
            <w:r>
              <w:rPr>
                <w:rFonts w:hint="eastAsia" w:ascii="华文中宋" w:hAnsi="华文中宋" w:eastAsia="华文中宋"/>
                <w:bCs/>
                <w:szCs w:val="21"/>
              </w:rPr>
              <w:t>合价</w:t>
            </w:r>
          </w:p>
        </w:tc>
        <w:tc>
          <w:tcPr>
            <w:tcW w:w="1889" w:type="dxa"/>
            <w:vAlign w:val="center"/>
          </w:tcPr>
          <w:p w14:paraId="15F0A6E9">
            <w:pPr>
              <w:jc w:val="center"/>
              <w:rPr>
                <w:rFonts w:ascii="华文中宋" w:hAnsi="华文中宋" w:eastAsia="华文中宋"/>
                <w:bCs/>
                <w:szCs w:val="21"/>
              </w:rPr>
            </w:pPr>
            <w:r>
              <w:rPr>
                <w:rFonts w:hint="eastAsia" w:ascii="华文中宋" w:hAnsi="华文中宋" w:eastAsia="华文中宋"/>
                <w:bCs/>
                <w:szCs w:val="21"/>
              </w:rPr>
              <w:t>供货期</w:t>
            </w:r>
          </w:p>
        </w:tc>
      </w:tr>
      <w:tr w14:paraId="0F03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776" w:type="dxa"/>
            <w:vAlign w:val="center"/>
          </w:tcPr>
          <w:p w14:paraId="17F25491">
            <w:pPr>
              <w:jc w:val="center"/>
              <w:rPr>
                <w:rFonts w:ascii="华文中宋" w:hAnsi="华文中宋" w:eastAsia="华文中宋"/>
                <w:bCs/>
                <w:szCs w:val="21"/>
              </w:rPr>
            </w:pPr>
          </w:p>
        </w:tc>
        <w:tc>
          <w:tcPr>
            <w:tcW w:w="1286" w:type="dxa"/>
            <w:vAlign w:val="center"/>
          </w:tcPr>
          <w:p w14:paraId="48A4BD3B">
            <w:pPr>
              <w:jc w:val="center"/>
              <w:rPr>
                <w:rFonts w:ascii="华文中宋" w:hAnsi="华文中宋" w:eastAsia="华文中宋"/>
                <w:bCs/>
                <w:szCs w:val="21"/>
              </w:rPr>
            </w:pPr>
          </w:p>
        </w:tc>
        <w:tc>
          <w:tcPr>
            <w:tcW w:w="686" w:type="dxa"/>
            <w:vAlign w:val="center"/>
          </w:tcPr>
          <w:p w14:paraId="0C0584C1">
            <w:pPr>
              <w:jc w:val="center"/>
              <w:rPr>
                <w:rFonts w:ascii="华文中宋" w:hAnsi="华文中宋" w:eastAsia="华文中宋"/>
                <w:bCs/>
                <w:szCs w:val="21"/>
              </w:rPr>
            </w:pPr>
          </w:p>
        </w:tc>
        <w:tc>
          <w:tcPr>
            <w:tcW w:w="1364" w:type="dxa"/>
            <w:vAlign w:val="center"/>
          </w:tcPr>
          <w:p w14:paraId="215DAC57">
            <w:pPr>
              <w:jc w:val="center"/>
              <w:rPr>
                <w:rFonts w:ascii="华文中宋" w:hAnsi="华文中宋" w:eastAsia="华文中宋"/>
                <w:bCs/>
                <w:szCs w:val="21"/>
                <w:vertAlign w:val="superscript"/>
              </w:rPr>
            </w:pPr>
          </w:p>
        </w:tc>
        <w:tc>
          <w:tcPr>
            <w:tcW w:w="1460" w:type="dxa"/>
            <w:vAlign w:val="center"/>
          </w:tcPr>
          <w:p w14:paraId="34512297">
            <w:pPr>
              <w:jc w:val="center"/>
              <w:rPr>
                <w:rFonts w:ascii="华文中宋" w:hAnsi="华文中宋" w:eastAsia="华文中宋"/>
                <w:bCs/>
                <w:szCs w:val="21"/>
                <w:vertAlign w:val="superscript"/>
              </w:rPr>
            </w:pPr>
          </w:p>
        </w:tc>
        <w:tc>
          <w:tcPr>
            <w:tcW w:w="668" w:type="dxa"/>
            <w:vAlign w:val="center"/>
          </w:tcPr>
          <w:p w14:paraId="43B15AF0">
            <w:pPr>
              <w:jc w:val="center"/>
              <w:rPr>
                <w:rFonts w:ascii="华文中宋" w:hAnsi="华文中宋" w:eastAsia="华文中宋"/>
                <w:bCs/>
                <w:szCs w:val="21"/>
              </w:rPr>
            </w:pPr>
          </w:p>
        </w:tc>
        <w:tc>
          <w:tcPr>
            <w:tcW w:w="749" w:type="dxa"/>
            <w:vAlign w:val="center"/>
          </w:tcPr>
          <w:p w14:paraId="5876FBB8">
            <w:pPr>
              <w:jc w:val="center"/>
              <w:rPr>
                <w:rFonts w:ascii="华文中宋" w:hAnsi="华文中宋" w:eastAsia="华文中宋"/>
                <w:bCs/>
                <w:szCs w:val="21"/>
              </w:rPr>
            </w:pPr>
          </w:p>
        </w:tc>
        <w:tc>
          <w:tcPr>
            <w:tcW w:w="856" w:type="dxa"/>
            <w:vAlign w:val="center"/>
          </w:tcPr>
          <w:p w14:paraId="60B62844">
            <w:pPr>
              <w:jc w:val="center"/>
              <w:rPr>
                <w:rFonts w:ascii="华文中宋" w:hAnsi="华文中宋" w:eastAsia="华文中宋"/>
                <w:bCs/>
                <w:szCs w:val="21"/>
              </w:rPr>
            </w:pPr>
          </w:p>
        </w:tc>
        <w:tc>
          <w:tcPr>
            <w:tcW w:w="1889" w:type="dxa"/>
            <w:vAlign w:val="center"/>
          </w:tcPr>
          <w:p w14:paraId="7EC86C08">
            <w:pPr>
              <w:jc w:val="center"/>
              <w:rPr>
                <w:rFonts w:ascii="华文中宋" w:hAnsi="华文中宋" w:eastAsia="华文中宋"/>
                <w:bCs/>
                <w:szCs w:val="21"/>
              </w:rPr>
            </w:pPr>
          </w:p>
        </w:tc>
      </w:tr>
      <w:tr w14:paraId="556CC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776" w:type="dxa"/>
            <w:vAlign w:val="center"/>
          </w:tcPr>
          <w:p w14:paraId="78A7DA28">
            <w:pPr>
              <w:jc w:val="center"/>
              <w:rPr>
                <w:rFonts w:ascii="华文中宋" w:hAnsi="华文中宋" w:eastAsia="华文中宋"/>
                <w:bCs/>
                <w:szCs w:val="21"/>
              </w:rPr>
            </w:pPr>
          </w:p>
        </w:tc>
        <w:tc>
          <w:tcPr>
            <w:tcW w:w="1286" w:type="dxa"/>
            <w:vAlign w:val="center"/>
          </w:tcPr>
          <w:p w14:paraId="45FA35C8">
            <w:pPr>
              <w:jc w:val="center"/>
              <w:rPr>
                <w:rFonts w:ascii="华文中宋" w:hAnsi="华文中宋" w:eastAsia="华文中宋"/>
                <w:bCs/>
                <w:szCs w:val="21"/>
              </w:rPr>
            </w:pPr>
          </w:p>
        </w:tc>
        <w:tc>
          <w:tcPr>
            <w:tcW w:w="686" w:type="dxa"/>
            <w:vAlign w:val="center"/>
          </w:tcPr>
          <w:p w14:paraId="271F4B83">
            <w:pPr>
              <w:jc w:val="center"/>
              <w:rPr>
                <w:rFonts w:ascii="华文中宋" w:hAnsi="华文中宋" w:eastAsia="华文中宋"/>
                <w:bCs/>
                <w:szCs w:val="21"/>
              </w:rPr>
            </w:pPr>
          </w:p>
        </w:tc>
        <w:tc>
          <w:tcPr>
            <w:tcW w:w="1364" w:type="dxa"/>
            <w:vAlign w:val="center"/>
          </w:tcPr>
          <w:p w14:paraId="35E092D4">
            <w:pPr>
              <w:jc w:val="center"/>
              <w:rPr>
                <w:rFonts w:ascii="华文中宋" w:hAnsi="华文中宋" w:eastAsia="华文中宋"/>
                <w:bCs/>
                <w:szCs w:val="21"/>
                <w:vertAlign w:val="superscript"/>
              </w:rPr>
            </w:pPr>
          </w:p>
        </w:tc>
        <w:tc>
          <w:tcPr>
            <w:tcW w:w="1460" w:type="dxa"/>
            <w:vAlign w:val="center"/>
          </w:tcPr>
          <w:p w14:paraId="3722753D">
            <w:pPr>
              <w:jc w:val="center"/>
              <w:rPr>
                <w:rFonts w:ascii="华文中宋" w:hAnsi="华文中宋" w:eastAsia="华文中宋"/>
                <w:bCs/>
                <w:szCs w:val="21"/>
                <w:vertAlign w:val="superscript"/>
              </w:rPr>
            </w:pPr>
          </w:p>
        </w:tc>
        <w:tc>
          <w:tcPr>
            <w:tcW w:w="668" w:type="dxa"/>
            <w:vAlign w:val="center"/>
          </w:tcPr>
          <w:p w14:paraId="7E3C0515">
            <w:pPr>
              <w:jc w:val="center"/>
              <w:rPr>
                <w:rFonts w:ascii="华文中宋" w:hAnsi="华文中宋" w:eastAsia="华文中宋"/>
                <w:bCs/>
                <w:szCs w:val="21"/>
              </w:rPr>
            </w:pPr>
          </w:p>
        </w:tc>
        <w:tc>
          <w:tcPr>
            <w:tcW w:w="749" w:type="dxa"/>
            <w:vAlign w:val="center"/>
          </w:tcPr>
          <w:p w14:paraId="5A739E13">
            <w:pPr>
              <w:jc w:val="center"/>
              <w:rPr>
                <w:rFonts w:ascii="华文中宋" w:hAnsi="华文中宋" w:eastAsia="华文中宋"/>
                <w:bCs/>
                <w:szCs w:val="21"/>
              </w:rPr>
            </w:pPr>
          </w:p>
        </w:tc>
        <w:tc>
          <w:tcPr>
            <w:tcW w:w="856" w:type="dxa"/>
            <w:vAlign w:val="center"/>
          </w:tcPr>
          <w:p w14:paraId="534C70CA">
            <w:pPr>
              <w:jc w:val="center"/>
              <w:rPr>
                <w:rFonts w:ascii="华文中宋" w:hAnsi="华文中宋" w:eastAsia="华文中宋"/>
                <w:bCs/>
                <w:szCs w:val="21"/>
              </w:rPr>
            </w:pPr>
          </w:p>
        </w:tc>
        <w:tc>
          <w:tcPr>
            <w:tcW w:w="1889" w:type="dxa"/>
            <w:vAlign w:val="center"/>
          </w:tcPr>
          <w:p w14:paraId="11B6A906">
            <w:pPr>
              <w:jc w:val="center"/>
              <w:rPr>
                <w:rFonts w:ascii="华文中宋" w:hAnsi="华文中宋" w:eastAsia="华文中宋"/>
                <w:bCs/>
                <w:szCs w:val="21"/>
              </w:rPr>
            </w:pPr>
          </w:p>
        </w:tc>
      </w:tr>
      <w:tr w14:paraId="283AC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776" w:type="dxa"/>
            <w:vAlign w:val="center"/>
          </w:tcPr>
          <w:p w14:paraId="2CDF345E">
            <w:pPr>
              <w:jc w:val="center"/>
              <w:rPr>
                <w:rFonts w:ascii="华文中宋" w:hAnsi="华文中宋" w:eastAsia="华文中宋"/>
                <w:bCs/>
                <w:szCs w:val="21"/>
              </w:rPr>
            </w:pPr>
          </w:p>
        </w:tc>
        <w:tc>
          <w:tcPr>
            <w:tcW w:w="1286" w:type="dxa"/>
            <w:vAlign w:val="center"/>
          </w:tcPr>
          <w:p w14:paraId="31B37FB2">
            <w:pPr>
              <w:jc w:val="center"/>
              <w:rPr>
                <w:rFonts w:ascii="华文中宋" w:hAnsi="华文中宋" w:eastAsia="华文中宋"/>
                <w:bCs/>
                <w:szCs w:val="21"/>
              </w:rPr>
            </w:pPr>
          </w:p>
        </w:tc>
        <w:tc>
          <w:tcPr>
            <w:tcW w:w="686" w:type="dxa"/>
            <w:vAlign w:val="center"/>
          </w:tcPr>
          <w:p w14:paraId="28DF06A9">
            <w:pPr>
              <w:jc w:val="center"/>
              <w:rPr>
                <w:rFonts w:ascii="华文中宋" w:hAnsi="华文中宋" w:eastAsia="华文中宋"/>
                <w:bCs/>
                <w:szCs w:val="21"/>
              </w:rPr>
            </w:pPr>
          </w:p>
        </w:tc>
        <w:tc>
          <w:tcPr>
            <w:tcW w:w="1364" w:type="dxa"/>
            <w:vAlign w:val="center"/>
          </w:tcPr>
          <w:p w14:paraId="485CFAB0">
            <w:pPr>
              <w:jc w:val="center"/>
              <w:rPr>
                <w:rFonts w:ascii="华文中宋" w:hAnsi="华文中宋" w:eastAsia="华文中宋"/>
                <w:bCs/>
                <w:szCs w:val="21"/>
                <w:vertAlign w:val="superscript"/>
              </w:rPr>
            </w:pPr>
          </w:p>
        </w:tc>
        <w:tc>
          <w:tcPr>
            <w:tcW w:w="1460" w:type="dxa"/>
            <w:vAlign w:val="center"/>
          </w:tcPr>
          <w:p w14:paraId="4CBDBF24">
            <w:pPr>
              <w:jc w:val="center"/>
              <w:rPr>
                <w:rFonts w:ascii="华文中宋" w:hAnsi="华文中宋" w:eastAsia="华文中宋"/>
                <w:bCs/>
                <w:szCs w:val="21"/>
                <w:vertAlign w:val="superscript"/>
              </w:rPr>
            </w:pPr>
          </w:p>
        </w:tc>
        <w:tc>
          <w:tcPr>
            <w:tcW w:w="668" w:type="dxa"/>
            <w:vAlign w:val="center"/>
          </w:tcPr>
          <w:p w14:paraId="7071FE3D">
            <w:pPr>
              <w:jc w:val="center"/>
              <w:rPr>
                <w:rFonts w:ascii="华文中宋" w:hAnsi="华文中宋" w:eastAsia="华文中宋"/>
                <w:bCs/>
                <w:szCs w:val="21"/>
              </w:rPr>
            </w:pPr>
          </w:p>
        </w:tc>
        <w:tc>
          <w:tcPr>
            <w:tcW w:w="749" w:type="dxa"/>
            <w:vAlign w:val="center"/>
          </w:tcPr>
          <w:p w14:paraId="0527B895">
            <w:pPr>
              <w:jc w:val="center"/>
              <w:rPr>
                <w:rFonts w:ascii="华文中宋" w:hAnsi="华文中宋" w:eastAsia="华文中宋"/>
                <w:bCs/>
                <w:szCs w:val="21"/>
              </w:rPr>
            </w:pPr>
          </w:p>
        </w:tc>
        <w:tc>
          <w:tcPr>
            <w:tcW w:w="856" w:type="dxa"/>
            <w:vAlign w:val="center"/>
          </w:tcPr>
          <w:p w14:paraId="4E7B8ABC">
            <w:pPr>
              <w:jc w:val="center"/>
              <w:rPr>
                <w:rFonts w:ascii="华文中宋" w:hAnsi="华文中宋" w:eastAsia="华文中宋"/>
                <w:bCs/>
                <w:szCs w:val="21"/>
              </w:rPr>
            </w:pPr>
          </w:p>
        </w:tc>
        <w:tc>
          <w:tcPr>
            <w:tcW w:w="1889" w:type="dxa"/>
            <w:vAlign w:val="center"/>
          </w:tcPr>
          <w:p w14:paraId="40D12D02">
            <w:pPr>
              <w:jc w:val="center"/>
              <w:rPr>
                <w:rFonts w:ascii="华文中宋" w:hAnsi="华文中宋" w:eastAsia="华文中宋"/>
                <w:bCs/>
                <w:szCs w:val="21"/>
              </w:rPr>
            </w:pPr>
          </w:p>
        </w:tc>
      </w:tr>
      <w:tr w14:paraId="76F25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9734" w:type="dxa"/>
            <w:gridSpan w:val="9"/>
            <w:vAlign w:val="center"/>
          </w:tcPr>
          <w:p w14:paraId="65AF1E08">
            <w:pPr>
              <w:rPr>
                <w:rFonts w:ascii="华文中宋" w:hAnsi="华文中宋" w:eastAsia="华文中宋"/>
                <w:bCs/>
                <w:szCs w:val="21"/>
              </w:rPr>
            </w:pPr>
            <w:r>
              <w:rPr>
                <w:rFonts w:hint="eastAsia" w:ascii="华文中宋" w:hAnsi="华文中宋" w:eastAsia="华文中宋"/>
                <w:bCs/>
                <w:szCs w:val="21"/>
              </w:rPr>
              <w:t>第    包总报价</w:t>
            </w:r>
            <w:r>
              <w:rPr>
                <w:rFonts w:ascii="华文中宋" w:hAnsi="华文中宋" w:eastAsia="华文中宋"/>
                <w:bCs/>
                <w:szCs w:val="21"/>
              </w:rPr>
              <w:t>(</w:t>
            </w:r>
            <w:r>
              <w:rPr>
                <w:rFonts w:hint="eastAsia" w:ascii="华文中宋" w:hAnsi="华文中宋" w:eastAsia="华文中宋"/>
                <w:szCs w:val="21"/>
              </w:rPr>
              <w:t>人民币</w:t>
            </w:r>
            <w:r>
              <w:rPr>
                <w:rFonts w:hint="eastAsia" w:ascii="华文中宋" w:hAnsi="华文中宋" w:eastAsia="华文中宋"/>
                <w:bCs/>
                <w:szCs w:val="21"/>
              </w:rPr>
              <w:t>大写</w:t>
            </w:r>
            <w:r>
              <w:rPr>
                <w:rFonts w:ascii="华文中宋" w:hAnsi="华文中宋" w:eastAsia="华文中宋"/>
                <w:bCs/>
                <w:szCs w:val="21"/>
              </w:rPr>
              <w:t xml:space="preserve">):                                </w:t>
            </w:r>
            <w:r>
              <w:rPr>
                <w:rFonts w:hint="eastAsia" w:ascii="华文中宋" w:hAnsi="华文中宋" w:eastAsia="华文中宋"/>
                <w:bCs/>
                <w:szCs w:val="21"/>
              </w:rPr>
              <w:t>￥：</w:t>
            </w:r>
          </w:p>
        </w:tc>
      </w:tr>
    </w:tbl>
    <w:p w14:paraId="58C07D71">
      <w:pPr>
        <w:spacing w:line="360" w:lineRule="auto"/>
        <w:ind w:firstLine="420" w:firstLineChars="200"/>
        <w:rPr>
          <w:rFonts w:ascii="华文中宋" w:hAnsi="华文中宋" w:eastAsia="华文中宋"/>
          <w:szCs w:val="21"/>
        </w:rPr>
      </w:pPr>
      <w:r>
        <w:rPr>
          <w:rFonts w:hint="eastAsia" w:ascii="华文中宋" w:hAnsi="华文中宋" w:eastAsia="华文中宋"/>
          <w:szCs w:val="21"/>
        </w:rPr>
        <w:t>说明：投标人如实填写表格，无相应内容可填的，填写“无”、“未测试”、“没有相应指标”等明确的回答文字，或用“</w:t>
      </w:r>
      <w:r>
        <w:rPr>
          <w:rFonts w:ascii="华文中宋" w:hAnsi="华文中宋" w:eastAsia="华文中宋"/>
          <w:szCs w:val="21"/>
        </w:rPr>
        <w:t>/</w:t>
      </w:r>
      <w:r>
        <w:rPr>
          <w:rFonts w:hint="eastAsia" w:ascii="华文中宋" w:hAnsi="华文中宋" w:eastAsia="华文中宋"/>
          <w:szCs w:val="21"/>
        </w:rPr>
        <w:t>”来表示。</w:t>
      </w:r>
    </w:p>
    <w:p w14:paraId="1714EE62">
      <w:pPr>
        <w:spacing w:line="360" w:lineRule="auto"/>
        <w:ind w:firstLine="5880" w:firstLineChars="2800"/>
        <w:rPr>
          <w:rFonts w:ascii="华文中宋" w:hAnsi="华文中宋" w:eastAsia="华文中宋"/>
          <w:szCs w:val="21"/>
        </w:rPr>
      </w:pPr>
      <w:r>
        <w:rPr>
          <w:rFonts w:hint="eastAsia" w:ascii="华文中宋" w:hAnsi="华文中宋" w:eastAsia="华文中宋"/>
          <w:szCs w:val="21"/>
        </w:rPr>
        <w:t>投标人：（</w:t>
      </w:r>
      <w:r>
        <w:rPr>
          <w:rFonts w:hint="eastAsia" w:ascii="华文中宋" w:hAnsi="华文中宋" w:eastAsia="华文中宋"/>
          <w:spacing w:val="20"/>
          <w:szCs w:val="21"/>
        </w:rPr>
        <w:t>法人电子印章</w:t>
      </w:r>
      <w:r>
        <w:rPr>
          <w:rFonts w:hint="eastAsia" w:ascii="华文中宋" w:hAnsi="华文中宋" w:eastAsia="华文中宋"/>
          <w:szCs w:val="21"/>
        </w:rPr>
        <w:t>）</w:t>
      </w:r>
    </w:p>
    <w:p w14:paraId="145EDB9B">
      <w:pPr>
        <w:spacing w:line="360" w:lineRule="auto"/>
        <w:ind w:firstLine="5880" w:firstLineChars="2800"/>
        <w:rPr>
          <w:rFonts w:ascii="华文中宋" w:hAnsi="华文中宋" w:eastAsia="华文中宋"/>
          <w:szCs w:val="21"/>
        </w:rPr>
      </w:pPr>
      <w:r>
        <w:rPr>
          <w:rFonts w:hint="eastAsia" w:ascii="华文中宋" w:hAnsi="华文中宋" w:eastAsia="华文中宋"/>
          <w:szCs w:val="21"/>
        </w:rPr>
        <w:t>日 期：    年    月    日</w:t>
      </w:r>
    </w:p>
    <w:p w14:paraId="0156E5F5"/>
    <w:p w14:paraId="26F0FA77"/>
    <w:sectPr>
      <w:headerReference r:id="rId5" w:type="default"/>
      <w:footerReference r:id="rId6" w:type="default"/>
      <w:pgSz w:w="11906" w:h="16838"/>
      <w:pgMar w:top="1134" w:right="1361" w:bottom="1021" w:left="1531"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B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
    <w:altName w:val="宋体"/>
    <w:panose1 w:val="00000000000000000000"/>
    <w:charset w:val="86"/>
    <w:family w:val="auto"/>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书宋简体">
    <w:altName w:val="宋体"/>
    <w:panose1 w:val="00000000000000000000"/>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587AD">
    <w:pPr>
      <w:pStyle w:val="16"/>
      <w:jc w:val="center"/>
    </w:pPr>
    <w:r>
      <w:rPr>
        <w:rFonts w:hint="eastAsia"/>
      </w:rPr>
      <w:t>第</w:t>
    </w:r>
    <w:r>
      <w:fldChar w:fldCharType="begin"/>
    </w:r>
    <w:r>
      <w:instrText xml:space="preserve"> PAGE  * Arabic  \* MERGEFORMAT </w:instrText>
    </w:r>
    <w:r>
      <w:fldChar w:fldCharType="separate"/>
    </w:r>
    <w:r>
      <w:t>35</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74550">
    <w:pPr>
      <w:pStyle w:val="1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4550E">
    <w:pPr>
      <w:pStyle w:val="17"/>
    </w:pPr>
    <w:bookmarkStart w:id="109" w:name="PO_3000009613_PM031_1"/>
    <w:r>
      <w:rPr>
        <w:rFonts w:hint="eastAsia" w:ascii="隶书" w:hAnsi="华文中宋" w:eastAsia="隶书" w:cs="仿宋"/>
        <w:sz w:val="21"/>
        <w:szCs w:val="21"/>
        <w:lang w:eastAsia="zh-CN"/>
      </w:rPr>
      <w:t>山西省公共资源交易中心（山西省省级政府采购中心）</w:t>
    </w:r>
    <w:bookmarkEnd w:id="109"/>
    <w:r>
      <w:rPr>
        <w:rFonts w:hint="eastAsia" w:ascii="隶书" w:hAnsi="华文中宋" w:eastAsia="隶书" w:cs="仿宋"/>
        <w:sz w:val="21"/>
        <w:szCs w:val="21"/>
      </w:rPr>
      <w:t>招标文件</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11FB1">
    <w:pPr>
      <w:pStyle w:val="17"/>
    </w:pPr>
    <w:bookmarkStart w:id="110" w:name="PO_3000009613_PM031_2"/>
    <w:r>
      <w:rPr>
        <w:rFonts w:hint="eastAsia" w:ascii="隶书" w:hAnsi="华文中宋" w:eastAsia="隶书" w:cs="仿宋"/>
        <w:sz w:val="21"/>
        <w:szCs w:val="21"/>
        <w:lang w:eastAsia="zh-CN"/>
      </w:rPr>
      <w:t>山西省公共资源交易中心（山西省省级政府采购中心）</w:t>
    </w:r>
    <w:bookmarkEnd w:id="110"/>
    <w:r>
      <w:rPr>
        <w:rFonts w:hint="eastAsia" w:ascii="隶书" w:hAnsi="华文中宋" w:eastAsia="隶书" w:cs="仿宋"/>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178D4"/>
    <w:multiLevelType w:val="singleLevel"/>
    <w:tmpl w:val="889178D4"/>
    <w:lvl w:ilvl="0" w:tentative="0">
      <w:start w:val="1"/>
      <w:numFmt w:val="decimal"/>
      <w:suff w:val="nothing"/>
      <w:lvlText w:val="%1、"/>
      <w:lvlJc w:val="left"/>
    </w:lvl>
  </w:abstractNum>
  <w:abstractNum w:abstractNumId="1">
    <w:nsid w:val="95389CF2"/>
    <w:multiLevelType w:val="singleLevel"/>
    <w:tmpl w:val="95389CF2"/>
    <w:lvl w:ilvl="0" w:tentative="0">
      <w:start w:val="4"/>
      <w:numFmt w:val="decimal"/>
      <w:suff w:val="nothing"/>
      <w:lvlText w:val="%1、"/>
      <w:lvlJc w:val="left"/>
    </w:lvl>
  </w:abstractNum>
  <w:abstractNum w:abstractNumId="2">
    <w:nsid w:val="9A7CB881"/>
    <w:multiLevelType w:val="singleLevel"/>
    <w:tmpl w:val="9A7CB881"/>
    <w:lvl w:ilvl="0" w:tentative="0">
      <w:start w:val="1"/>
      <w:numFmt w:val="decimal"/>
      <w:suff w:val="nothing"/>
      <w:lvlText w:val="%1、"/>
      <w:lvlJc w:val="left"/>
      <w:pPr>
        <w:ind w:left="420"/>
      </w:pPr>
    </w:lvl>
  </w:abstractNum>
  <w:abstractNum w:abstractNumId="3">
    <w:nsid w:val="A2ADF3D1"/>
    <w:multiLevelType w:val="singleLevel"/>
    <w:tmpl w:val="A2ADF3D1"/>
    <w:lvl w:ilvl="0" w:tentative="0">
      <w:start w:val="4"/>
      <w:numFmt w:val="decimal"/>
      <w:suff w:val="space"/>
      <w:lvlText w:val="%1."/>
      <w:lvlJc w:val="left"/>
    </w:lvl>
  </w:abstractNum>
  <w:abstractNum w:abstractNumId="4">
    <w:nsid w:val="A3F2CE6C"/>
    <w:multiLevelType w:val="singleLevel"/>
    <w:tmpl w:val="A3F2CE6C"/>
    <w:lvl w:ilvl="0" w:tentative="0">
      <w:start w:val="1"/>
      <w:numFmt w:val="decimal"/>
      <w:lvlText w:val="%1."/>
      <w:lvlJc w:val="left"/>
      <w:pPr>
        <w:tabs>
          <w:tab w:val="left" w:pos="312"/>
        </w:tabs>
      </w:pPr>
    </w:lvl>
  </w:abstractNum>
  <w:abstractNum w:abstractNumId="5">
    <w:nsid w:val="BA127EC7"/>
    <w:multiLevelType w:val="singleLevel"/>
    <w:tmpl w:val="BA127EC7"/>
    <w:lvl w:ilvl="0" w:tentative="0">
      <w:start w:val="1"/>
      <w:numFmt w:val="decimal"/>
      <w:suff w:val="nothing"/>
      <w:lvlText w:val="（%1）"/>
      <w:lvlJc w:val="left"/>
    </w:lvl>
  </w:abstractNum>
  <w:abstractNum w:abstractNumId="6">
    <w:nsid w:val="C9DBE6F2"/>
    <w:multiLevelType w:val="singleLevel"/>
    <w:tmpl w:val="C9DBE6F2"/>
    <w:lvl w:ilvl="0" w:tentative="0">
      <w:start w:val="1"/>
      <w:numFmt w:val="decimal"/>
      <w:lvlText w:val="%1."/>
      <w:lvlJc w:val="left"/>
      <w:pPr>
        <w:tabs>
          <w:tab w:val="left" w:pos="312"/>
        </w:tabs>
      </w:pPr>
    </w:lvl>
  </w:abstractNum>
  <w:abstractNum w:abstractNumId="7">
    <w:nsid w:val="02C3884B"/>
    <w:multiLevelType w:val="singleLevel"/>
    <w:tmpl w:val="02C3884B"/>
    <w:lvl w:ilvl="0" w:tentative="0">
      <w:start w:val="4"/>
      <w:numFmt w:val="chineseCounting"/>
      <w:suff w:val="nothing"/>
      <w:lvlText w:val="（%1）"/>
      <w:lvlJc w:val="left"/>
      <w:rPr>
        <w:rFonts w:hint="eastAsia"/>
      </w:rPr>
    </w:lvl>
  </w:abstractNum>
  <w:abstractNum w:abstractNumId="8">
    <w:nsid w:val="144E6D70"/>
    <w:multiLevelType w:val="singleLevel"/>
    <w:tmpl w:val="144E6D70"/>
    <w:lvl w:ilvl="0" w:tentative="0">
      <w:start w:val="1"/>
      <w:numFmt w:val="decimal"/>
      <w:lvlText w:val="%1."/>
      <w:lvlJc w:val="left"/>
      <w:pPr>
        <w:tabs>
          <w:tab w:val="left" w:pos="312"/>
        </w:tabs>
      </w:pPr>
    </w:lvl>
  </w:abstractNum>
  <w:abstractNum w:abstractNumId="9">
    <w:nsid w:val="193284AD"/>
    <w:multiLevelType w:val="singleLevel"/>
    <w:tmpl w:val="193284AD"/>
    <w:lvl w:ilvl="0" w:tentative="0">
      <w:start w:val="1"/>
      <w:numFmt w:val="decimal"/>
      <w:lvlText w:val="%1."/>
      <w:lvlJc w:val="left"/>
      <w:pPr>
        <w:tabs>
          <w:tab w:val="left" w:pos="312"/>
        </w:tabs>
      </w:pPr>
    </w:lvl>
  </w:abstractNum>
  <w:abstractNum w:abstractNumId="10">
    <w:nsid w:val="1A665EB0"/>
    <w:multiLevelType w:val="multilevel"/>
    <w:tmpl w:val="1A665EB0"/>
    <w:lvl w:ilvl="0" w:tentative="0">
      <w:start w:val="1"/>
      <w:numFmt w:val="japaneseCounting"/>
      <w:lvlText w:val="%1、"/>
      <w:lvlJc w:val="left"/>
      <w:pPr>
        <w:tabs>
          <w:tab w:val="left" w:pos="1064"/>
        </w:tabs>
        <w:ind w:left="1064" w:hanging="525"/>
      </w:pPr>
      <w:rPr>
        <w:rFonts w:hint="default" w:cs="Times New Roman"/>
      </w:rPr>
    </w:lvl>
    <w:lvl w:ilvl="1" w:tentative="0">
      <w:start w:val="1"/>
      <w:numFmt w:val="lowerLetter"/>
      <w:lvlText w:val="%2)"/>
      <w:lvlJc w:val="left"/>
      <w:pPr>
        <w:tabs>
          <w:tab w:val="left" w:pos="1379"/>
        </w:tabs>
        <w:ind w:left="1379" w:hanging="420"/>
      </w:pPr>
      <w:rPr>
        <w:rFonts w:cs="Times New Roman"/>
      </w:rPr>
    </w:lvl>
    <w:lvl w:ilvl="2" w:tentative="0">
      <w:start w:val="1"/>
      <w:numFmt w:val="lowerRoman"/>
      <w:lvlText w:val="%3."/>
      <w:lvlJc w:val="right"/>
      <w:pPr>
        <w:tabs>
          <w:tab w:val="left" w:pos="1799"/>
        </w:tabs>
        <w:ind w:left="1799" w:hanging="420"/>
      </w:pPr>
      <w:rPr>
        <w:rFonts w:cs="Times New Roman"/>
      </w:rPr>
    </w:lvl>
    <w:lvl w:ilvl="3" w:tentative="0">
      <w:start w:val="1"/>
      <w:numFmt w:val="decimal"/>
      <w:lvlText w:val="%4."/>
      <w:lvlJc w:val="left"/>
      <w:pPr>
        <w:tabs>
          <w:tab w:val="left" w:pos="2219"/>
        </w:tabs>
        <w:ind w:left="2219" w:hanging="420"/>
      </w:pPr>
      <w:rPr>
        <w:rFonts w:cs="Times New Roman"/>
      </w:rPr>
    </w:lvl>
    <w:lvl w:ilvl="4" w:tentative="0">
      <w:start w:val="1"/>
      <w:numFmt w:val="lowerLetter"/>
      <w:lvlText w:val="%5)"/>
      <w:lvlJc w:val="left"/>
      <w:pPr>
        <w:tabs>
          <w:tab w:val="left" w:pos="2639"/>
        </w:tabs>
        <w:ind w:left="2639" w:hanging="420"/>
      </w:pPr>
      <w:rPr>
        <w:rFonts w:cs="Times New Roman"/>
      </w:rPr>
    </w:lvl>
    <w:lvl w:ilvl="5" w:tentative="0">
      <w:start w:val="1"/>
      <w:numFmt w:val="lowerRoman"/>
      <w:lvlText w:val="%6."/>
      <w:lvlJc w:val="right"/>
      <w:pPr>
        <w:tabs>
          <w:tab w:val="left" w:pos="3059"/>
        </w:tabs>
        <w:ind w:left="3059" w:hanging="420"/>
      </w:pPr>
      <w:rPr>
        <w:rFonts w:cs="Times New Roman"/>
      </w:rPr>
    </w:lvl>
    <w:lvl w:ilvl="6" w:tentative="0">
      <w:start w:val="1"/>
      <w:numFmt w:val="decimal"/>
      <w:lvlText w:val="%7."/>
      <w:lvlJc w:val="left"/>
      <w:pPr>
        <w:tabs>
          <w:tab w:val="left" w:pos="3479"/>
        </w:tabs>
        <w:ind w:left="3479" w:hanging="420"/>
      </w:pPr>
      <w:rPr>
        <w:rFonts w:cs="Times New Roman"/>
      </w:rPr>
    </w:lvl>
    <w:lvl w:ilvl="7" w:tentative="0">
      <w:start w:val="1"/>
      <w:numFmt w:val="lowerLetter"/>
      <w:lvlText w:val="%8)"/>
      <w:lvlJc w:val="left"/>
      <w:pPr>
        <w:tabs>
          <w:tab w:val="left" w:pos="3899"/>
        </w:tabs>
        <w:ind w:left="3899" w:hanging="420"/>
      </w:pPr>
      <w:rPr>
        <w:rFonts w:cs="Times New Roman"/>
      </w:rPr>
    </w:lvl>
    <w:lvl w:ilvl="8" w:tentative="0">
      <w:start w:val="1"/>
      <w:numFmt w:val="lowerRoman"/>
      <w:lvlText w:val="%9."/>
      <w:lvlJc w:val="right"/>
      <w:pPr>
        <w:tabs>
          <w:tab w:val="left" w:pos="4319"/>
        </w:tabs>
        <w:ind w:left="4319" w:hanging="420"/>
      </w:pPr>
      <w:rPr>
        <w:rFonts w:cs="Times New Roman"/>
      </w:rPr>
    </w:lvl>
  </w:abstractNum>
  <w:abstractNum w:abstractNumId="11">
    <w:nsid w:val="29211CC6"/>
    <w:multiLevelType w:val="singleLevel"/>
    <w:tmpl w:val="29211CC6"/>
    <w:lvl w:ilvl="0" w:tentative="0">
      <w:start w:val="1"/>
      <w:numFmt w:val="decimal"/>
      <w:lvlText w:val="%1."/>
      <w:lvlJc w:val="left"/>
      <w:pPr>
        <w:tabs>
          <w:tab w:val="left" w:pos="312"/>
        </w:tabs>
      </w:pPr>
    </w:lvl>
  </w:abstractNum>
  <w:abstractNum w:abstractNumId="12">
    <w:nsid w:val="29617A8F"/>
    <w:multiLevelType w:val="singleLevel"/>
    <w:tmpl w:val="29617A8F"/>
    <w:lvl w:ilvl="0" w:tentative="0">
      <w:start w:val="1"/>
      <w:numFmt w:val="decimal"/>
      <w:lvlText w:val="%1."/>
      <w:lvlJc w:val="left"/>
      <w:pPr>
        <w:tabs>
          <w:tab w:val="left" w:pos="312"/>
        </w:tabs>
      </w:pPr>
    </w:lvl>
  </w:abstractNum>
  <w:abstractNum w:abstractNumId="13">
    <w:nsid w:val="3257CA77"/>
    <w:multiLevelType w:val="singleLevel"/>
    <w:tmpl w:val="3257CA77"/>
    <w:lvl w:ilvl="0" w:tentative="0">
      <w:start w:val="1"/>
      <w:numFmt w:val="decimal"/>
      <w:lvlText w:val="%1."/>
      <w:lvlJc w:val="left"/>
      <w:pPr>
        <w:tabs>
          <w:tab w:val="left" w:pos="312"/>
        </w:tabs>
      </w:pPr>
    </w:lvl>
  </w:abstractNum>
  <w:abstractNum w:abstractNumId="14">
    <w:nsid w:val="4CBDD428"/>
    <w:multiLevelType w:val="singleLevel"/>
    <w:tmpl w:val="4CBDD428"/>
    <w:lvl w:ilvl="0" w:tentative="0">
      <w:start w:val="1"/>
      <w:numFmt w:val="decimal"/>
      <w:lvlText w:val="%1."/>
      <w:lvlJc w:val="left"/>
      <w:pPr>
        <w:tabs>
          <w:tab w:val="left" w:pos="312"/>
        </w:tabs>
      </w:pPr>
    </w:lvl>
  </w:abstractNum>
  <w:abstractNum w:abstractNumId="15">
    <w:nsid w:val="4F19AF50"/>
    <w:multiLevelType w:val="singleLevel"/>
    <w:tmpl w:val="4F19AF50"/>
    <w:lvl w:ilvl="0" w:tentative="0">
      <w:start w:val="1"/>
      <w:numFmt w:val="decimal"/>
      <w:lvlText w:val="%1."/>
      <w:lvlJc w:val="left"/>
      <w:pPr>
        <w:tabs>
          <w:tab w:val="left" w:pos="312"/>
        </w:tabs>
      </w:pPr>
    </w:lvl>
  </w:abstractNum>
  <w:abstractNum w:abstractNumId="16">
    <w:nsid w:val="57825EF9"/>
    <w:multiLevelType w:val="singleLevel"/>
    <w:tmpl w:val="57825EF9"/>
    <w:lvl w:ilvl="0" w:tentative="0">
      <w:start w:val="6"/>
      <w:numFmt w:val="decimal"/>
      <w:lvlText w:val="%1."/>
      <w:lvlJc w:val="left"/>
      <w:pPr>
        <w:tabs>
          <w:tab w:val="left" w:pos="312"/>
        </w:tabs>
      </w:pPr>
    </w:lvl>
  </w:abstractNum>
  <w:abstractNum w:abstractNumId="17">
    <w:nsid w:val="5E5E7FE4"/>
    <w:multiLevelType w:val="multilevel"/>
    <w:tmpl w:val="5E5E7FE4"/>
    <w:lvl w:ilvl="0" w:tentative="0">
      <w:start w:val="1"/>
      <w:numFmt w:val="japaneseCounting"/>
      <w:lvlText w:val="%1、"/>
      <w:lvlJc w:val="left"/>
      <w:pPr>
        <w:ind w:left="450" w:hanging="45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18">
    <w:nsid w:val="656D6133"/>
    <w:multiLevelType w:val="multilevel"/>
    <w:tmpl w:val="656D6133"/>
    <w:lvl w:ilvl="0" w:tentative="0">
      <w:start w:val="1"/>
      <w:numFmt w:val="chineseCountingThousand"/>
      <w:pStyle w:val="2"/>
      <w:suff w:val="nothing"/>
      <w:lvlText w:val="第%1部分"/>
      <w:lvlJc w:val="center"/>
      <w:pPr>
        <w:ind w:left="252" w:firstLine="288"/>
      </w:pPr>
      <w:rPr>
        <w:rFonts w:hint="eastAsia" w:cs="Times New Roman"/>
        <w:sz w:val="28"/>
        <w:szCs w:val="28"/>
      </w:rPr>
    </w:lvl>
    <w:lvl w:ilvl="1" w:tentative="0">
      <w:start w:val="1"/>
      <w:numFmt w:val="chineseCountingThousand"/>
      <w:pStyle w:val="3"/>
      <w:suff w:val="nothing"/>
      <w:lvlText w:val="%2、"/>
      <w:lvlJc w:val="left"/>
      <w:pPr>
        <w:ind w:left="543" w:firstLine="177"/>
      </w:pPr>
      <w:rPr>
        <w:rFonts w:hint="eastAsia" w:ascii="仿宋_GB2312" w:hAnsi="宋体" w:eastAsia="仿宋_GB2312" w:cs="Times New Roman"/>
        <w:sz w:val="32"/>
        <w:szCs w:val="32"/>
      </w:rPr>
    </w:lvl>
    <w:lvl w:ilvl="2" w:tentative="0">
      <w:start w:val="1"/>
      <w:numFmt w:val="chineseCountingThousand"/>
      <w:pStyle w:val="4"/>
      <w:suff w:val="nothing"/>
      <w:lvlText w:val="(%3)"/>
      <w:lvlJc w:val="left"/>
      <w:pPr>
        <w:ind w:left="252"/>
      </w:pPr>
      <w:rPr>
        <w:rFonts w:hint="default" w:ascii="Times New Roman" w:hAnsi="Times New Roman" w:eastAsia="宋体" w:cs="Times New Roman"/>
        <w:b/>
        <w:i w:val="0"/>
        <w:spacing w:val="0"/>
        <w:w w:val="100"/>
        <w:position w:val="0"/>
        <w:sz w:val="21"/>
        <w:szCs w:val="21"/>
      </w:rPr>
    </w:lvl>
    <w:lvl w:ilvl="3" w:tentative="0">
      <w:start w:val="1"/>
      <w:numFmt w:val="decimal"/>
      <w:pStyle w:val="5"/>
      <w:suff w:val="nothing"/>
      <w:lvlText w:val="%4、"/>
      <w:lvlJc w:val="left"/>
      <w:pPr>
        <w:ind w:left="252"/>
      </w:pPr>
      <w:rPr>
        <w:rFonts w:hint="eastAsia" w:cs="Times New Roman"/>
      </w:rPr>
    </w:lvl>
    <w:lvl w:ilvl="4" w:tentative="0">
      <w:start w:val="1"/>
      <w:numFmt w:val="upperLetter"/>
      <w:pStyle w:val="6"/>
      <w:suff w:val="nothing"/>
      <w:lvlText w:val="%5、"/>
      <w:lvlJc w:val="left"/>
      <w:pPr>
        <w:ind w:left="252"/>
      </w:pPr>
      <w:rPr>
        <w:rFonts w:hint="eastAsia" w:cs="Times New Roman"/>
      </w:rPr>
    </w:lvl>
    <w:lvl w:ilvl="5" w:tentative="0">
      <w:start w:val="1"/>
      <w:numFmt w:val="none"/>
      <w:pStyle w:val="7"/>
      <w:suff w:val="nothing"/>
      <w:lvlText w:val=""/>
      <w:lvlJc w:val="left"/>
      <w:pPr>
        <w:ind w:left="252"/>
      </w:pPr>
      <w:rPr>
        <w:rFonts w:hint="eastAsia" w:cs="Times New Roman"/>
      </w:rPr>
    </w:lvl>
    <w:lvl w:ilvl="6" w:tentative="0">
      <w:start w:val="1"/>
      <w:numFmt w:val="none"/>
      <w:pStyle w:val="8"/>
      <w:suff w:val="nothing"/>
      <w:lvlText w:val=""/>
      <w:lvlJc w:val="left"/>
      <w:pPr>
        <w:ind w:left="252"/>
      </w:pPr>
      <w:rPr>
        <w:rFonts w:hint="eastAsia" w:cs="Times New Roman"/>
      </w:rPr>
    </w:lvl>
    <w:lvl w:ilvl="7" w:tentative="0">
      <w:start w:val="1"/>
      <w:numFmt w:val="none"/>
      <w:pStyle w:val="9"/>
      <w:suff w:val="nothing"/>
      <w:lvlText w:val=""/>
      <w:lvlJc w:val="left"/>
      <w:pPr>
        <w:ind w:left="252"/>
      </w:pPr>
      <w:rPr>
        <w:rFonts w:hint="eastAsia" w:cs="Times New Roman"/>
      </w:rPr>
    </w:lvl>
    <w:lvl w:ilvl="8" w:tentative="0">
      <w:start w:val="1"/>
      <w:numFmt w:val="none"/>
      <w:pStyle w:val="10"/>
      <w:suff w:val="nothing"/>
      <w:lvlText w:val=""/>
      <w:lvlJc w:val="left"/>
      <w:pPr>
        <w:ind w:left="252"/>
      </w:pPr>
      <w:rPr>
        <w:rFonts w:hint="eastAsia" w:cs="Times New Roman"/>
      </w:rPr>
    </w:lvl>
  </w:abstractNum>
  <w:abstractNum w:abstractNumId="19">
    <w:nsid w:val="6909776F"/>
    <w:multiLevelType w:val="singleLevel"/>
    <w:tmpl w:val="6909776F"/>
    <w:lvl w:ilvl="0" w:tentative="0">
      <w:start w:val="1"/>
      <w:numFmt w:val="decimal"/>
      <w:suff w:val="nothing"/>
      <w:lvlText w:val="%1."/>
      <w:lvlJc w:val="left"/>
    </w:lvl>
  </w:abstractNum>
  <w:abstractNum w:abstractNumId="20">
    <w:nsid w:val="69097859"/>
    <w:multiLevelType w:val="singleLevel"/>
    <w:tmpl w:val="69097859"/>
    <w:lvl w:ilvl="0" w:tentative="0">
      <w:start w:val="1"/>
      <w:numFmt w:val="decimal"/>
      <w:suff w:val="nothing"/>
      <w:lvlText w:val="%1."/>
      <w:lvlJc w:val="left"/>
    </w:lvl>
  </w:abstractNum>
  <w:abstractNum w:abstractNumId="21">
    <w:nsid w:val="690978ED"/>
    <w:multiLevelType w:val="singleLevel"/>
    <w:tmpl w:val="690978ED"/>
    <w:lvl w:ilvl="0" w:tentative="0">
      <w:start w:val="1"/>
      <w:numFmt w:val="decimal"/>
      <w:suff w:val="nothing"/>
      <w:lvlText w:val="%1."/>
      <w:lvlJc w:val="left"/>
    </w:lvl>
  </w:abstractNum>
  <w:abstractNum w:abstractNumId="22">
    <w:nsid w:val="69097A18"/>
    <w:multiLevelType w:val="singleLevel"/>
    <w:tmpl w:val="69097A18"/>
    <w:lvl w:ilvl="0" w:tentative="0">
      <w:start w:val="1"/>
      <w:numFmt w:val="decimal"/>
      <w:suff w:val="nothing"/>
      <w:lvlText w:val="%1."/>
      <w:lvlJc w:val="left"/>
    </w:lvl>
  </w:abstractNum>
  <w:abstractNum w:abstractNumId="23">
    <w:nsid w:val="69097A96"/>
    <w:multiLevelType w:val="singleLevel"/>
    <w:tmpl w:val="69097A96"/>
    <w:lvl w:ilvl="0" w:tentative="0">
      <w:start w:val="1"/>
      <w:numFmt w:val="decimal"/>
      <w:suff w:val="nothing"/>
      <w:lvlText w:val="%1."/>
      <w:lvlJc w:val="left"/>
    </w:lvl>
  </w:abstractNum>
  <w:abstractNum w:abstractNumId="24">
    <w:nsid w:val="69097B75"/>
    <w:multiLevelType w:val="singleLevel"/>
    <w:tmpl w:val="69097B75"/>
    <w:lvl w:ilvl="0" w:tentative="0">
      <w:start w:val="1"/>
      <w:numFmt w:val="decimal"/>
      <w:suff w:val="nothing"/>
      <w:lvlText w:val="%1."/>
      <w:lvlJc w:val="left"/>
    </w:lvl>
  </w:abstractNum>
  <w:abstractNum w:abstractNumId="25">
    <w:nsid w:val="69097CC1"/>
    <w:multiLevelType w:val="singleLevel"/>
    <w:tmpl w:val="69097CC1"/>
    <w:lvl w:ilvl="0" w:tentative="0">
      <w:start w:val="1"/>
      <w:numFmt w:val="decimal"/>
      <w:suff w:val="nothing"/>
      <w:lvlText w:val="%1."/>
      <w:lvlJc w:val="left"/>
    </w:lvl>
  </w:abstractNum>
  <w:abstractNum w:abstractNumId="26">
    <w:nsid w:val="69097DAC"/>
    <w:multiLevelType w:val="singleLevel"/>
    <w:tmpl w:val="69097DAC"/>
    <w:lvl w:ilvl="0" w:tentative="0">
      <w:start w:val="1"/>
      <w:numFmt w:val="decimal"/>
      <w:suff w:val="nothing"/>
      <w:lvlText w:val="%1."/>
      <w:lvlJc w:val="left"/>
    </w:lvl>
  </w:abstractNum>
  <w:abstractNum w:abstractNumId="27">
    <w:nsid w:val="69097F1F"/>
    <w:multiLevelType w:val="singleLevel"/>
    <w:tmpl w:val="69097F1F"/>
    <w:lvl w:ilvl="0" w:tentative="0">
      <w:start w:val="1"/>
      <w:numFmt w:val="decimal"/>
      <w:suff w:val="nothing"/>
      <w:lvlText w:val="%1."/>
      <w:lvlJc w:val="left"/>
    </w:lvl>
  </w:abstractNum>
  <w:abstractNum w:abstractNumId="28">
    <w:nsid w:val="69097FCA"/>
    <w:multiLevelType w:val="singleLevel"/>
    <w:tmpl w:val="69097FCA"/>
    <w:lvl w:ilvl="0" w:tentative="0">
      <w:start w:val="1"/>
      <w:numFmt w:val="decimal"/>
      <w:suff w:val="nothing"/>
      <w:lvlText w:val="%1."/>
      <w:lvlJc w:val="left"/>
    </w:lvl>
  </w:abstractNum>
  <w:abstractNum w:abstractNumId="29">
    <w:nsid w:val="6909804D"/>
    <w:multiLevelType w:val="singleLevel"/>
    <w:tmpl w:val="6909804D"/>
    <w:lvl w:ilvl="0" w:tentative="0">
      <w:start w:val="1"/>
      <w:numFmt w:val="decimal"/>
      <w:suff w:val="nothing"/>
      <w:lvlText w:val="%1."/>
      <w:lvlJc w:val="left"/>
    </w:lvl>
  </w:abstractNum>
  <w:abstractNum w:abstractNumId="30">
    <w:nsid w:val="6909814E"/>
    <w:multiLevelType w:val="singleLevel"/>
    <w:tmpl w:val="6909814E"/>
    <w:lvl w:ilvl="0" w:tentative="0">
      <w:start w:val="1"/>
      <w:numFmt w:val="decimal"/>
      <w:suff w:val="nothing"/>
      <w:lvlText w:val="%1."/>
      <w:lvlJc w:val="left"/>
    </w:lvl>
  </w:abstractNum>
  <w:abstractNum w:abstractNumId="31">
    <w:nsid w:val="69098312"/>
    <w:multiLevelType w:val="singleLevel"/>
    <w:tmpl w:val="69098312"/>
    <w:lvl w:ilvl="0" w:tentative="0">
      <w:start w:val="1"/>
      <w:numFmt w:val="decimal"/>
      <w:suff w:val="nothing"/>
      <w:lvlText w:val="%1."/>
      <w:lvlJc w:val="left"/>
    </w:lvl>
  </w:abstractNum>
  <w:abstractNum w:abstractNumId="32">
    <w:nsid w:val="69098336"/>
    <w:multiLevelType w:val="singleLevel"/>
    <w:tmpl w:val="69098336"/>
    <w:lvl w:ilvl="0" w:tentative="0">
      <w:start w:val="1"/>
      <w:numFmt w:val="decimal"/>
      <w:suff w:val="nothing"/>
      <w:lvlText w:val="%1."/>
      <w:lvlJc w:val="left"/>
    </w:lvl>
  </w:abstractNum>
  <w:abstractNum w:abstractNumId="33">
    <w:nsid w:val="6E3542B9"/>
    <w:multiLevelType w:val="singleLevel"/>
    <w:tmpl w:val="6E3542B9"/>
    <w:lvl w:ilvl="0" w:tentative="0">
      <w:start w:val="1"/>
      <w:numFmt w:val="decimal"/>
      <w:lvlText w:val="%1."/>
      <w:lvlJc w:val="left"/>
      <w:pPr>
        <w:tabs>
          <w:tab w:val="left" w:pos="312"/>
        </w:tabs>
      </w:pPr>
    </w:lvl>
  </w:abstractNum>
  <w:abstractNum w:abstractNumId="34">
    <w:nsid w:val="70EA7BE6"/>
    <w:multiLevelType w:val="singleLevel"/>
    <w:tmpl w:val="70EA7BE6"/>
    <w:lvl w:ilvl="0" w:tentative="0">
      <w:start w:val="1"/>
      <w:numFmt w:val="decimal"/>
      <w:lvlText w:val="%1."/>
      <w:lvlJc w:val="left"/>
      <w:pPr>
        <w:tabs>
          <w:tab w:val="left" w:pos="312"/>
        </w:tabs>
      </w:pPr>
    </w:lvl>
  </w:abstractNum>
  <w:abstractNum w:abstractNumId="35">
    <w:nsid w:val="7F5478C8"/>
    <w:multiLevelType w:val="singleLevel"/>
    <w:tmpl w:val="7F5478C8"/>
    <w:lvl w:ilvl="0" w:tentative="0">
      <w:start w:val="4"/>
      <w:numFmt w:val="chineseCounting"/>
      <w:suff w:val="nothing"/>
      <w:lvlText w:val="（%1）"/>
      <w:lvlJc w:val="left"/>
      <w:rPr>
        <w:rFonts w:hint="eastAsia"/>
      </w:rPr>
    </w:lvl>
  </w:abstractNum>
  <w:num w:numId="1">
    <w:abstractNumId w:val="18"/>
  </w:num>
  <w:num w:numId="2">
    <w:abstractNumId w:val="3"/>
  </w:num>
  <w:num w:numId="3">
    <w:abstractNumId w:val="2"/>
  </w:num>
  <w:num w:numId="4">
    <w:abstractNumId w:val="10"/>
  </w:num>
  <w:num w:numId="5">
    <w:abstractNumId w:val="35"/>
  </w:num>
  <w:num w:numId="6">
    <w:abstractNumId w:val="5"/>
  </w:num>
  <w:num w:numId="7">
    <w:abstractNumId w:val="1"/>
  </w:num>
  <w:num w:numId="8">
    <w:abstractNumId w:val="19"/>
  </w:num>
  <w:num w:numId="9">
    <w:abstractNumId w:val="15"/>
  </w:num>
  <w:num w:numId="10">
    <w:abstractNumId w:val="20"/>
  </w:num>
  <w:num w:numId="11">
    <w:abstractNumId w:val="21"/>
  </w:num>
  <w:num w:numId="12">
    <w:abstractNumId w:val="22"/>
  </w:num>
  <w:num w:numId="13">
    <w:abstractNumId w:val="23"/>
  </w:num>
  <w:num w:numId="14">
    <w:abstractNumId w:val="24"/>
  </w:num>
  <w:num w:numId="15">
    <w:abstractNumId w:val="25"/>
  </w:num>
  <w:num w:numId="16">
    <w:abstractNumId w:val="26"/>
  </w:num>
  <w:num w:numId="17">
    <w:abstractNumId w:val="27"/>
  </w:num>
  <w:num w:numId="18">
    <w:abstractNumId w:val="28"/>
  </w:num>
  <w:num w:numId="19">
    <w:abstractNumId w:val="29"/>
  </w:num>
  <w:num w:numId="20">
    <w:abstractNumId w:val="30"/>
  </w:num>
  <w:num w:numId="21">
    <w:abstractNumId w:val="31"/>
  </w:num>
  <w:num w:numId="22">
    <w:abstractNumId w:val="32"/>
  </w:num>
  <w:num w:numId="23">
    <w:abstractNumId w:val="6"/>
  </w:num>
  <w:num w:numId="24">
    <w:abstractNumId w:val="16"/>
  </w:num>
  <w:num w:numId="25">
    <w:abstractNumId w:val="34"/>
  </w:num>
  <w:num w:numId="26">
    <w:abstractNumId w:val="14"/>
  </w:num>
  <w:num w:numId="27">
    <w:abstractNumId w:val="4"/>
  </w:num>
  <w:num w:numId="28">
    <w:abstractNumId w:val="8"/>
  </w:num>
  <w:num w:numId="29">
    <w:abstractNumId w:val="11"/>
  </w:num>
  <w:num w:numId="30">
    <w:abstractNumId w:val="0"/>
  </w:num>
  <w:num w:numId="31">
    <w:abstractNumId w:val="9"/>
  </w:num>
  <w:num w:numId="32">
    <w:abstractNumId w:val="33"/>
  </w:num>
  <w:num w:numId="33">
    <w:abstractNumId w:val="12"/>
  </w:num>
  <w:num w:numId="34">
    <w:abstractNumId w:val="13"/>
  </w:num>
  <w:num w:numId="35">
    <w:abstractNumId w:val="17"/>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NotTrackMoves/>
  <w:revisionView w:markup="0"/>
  <w:documentProtection w:enforcement="0"/>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TFiODIzOGJhOTJiZTYzZWVmNTgyMGIwZmRmZDIwY2IifQ=="/>
  </w:docVars>
  <w:rsids>
    <w:rsidRoot w:val="00172A27"/>
    <w:rsid w:val="000021AB"/>
    <w:rsid w:val="0000329F"/>
    <w:rsid w:val="00005F67"/>
    <w:rsid w:val="0001262D"/>
    <w:rsid w:val="0001771F"/>
    <w:rsid w:val="00017BA9"/>
    <w:rsid w:val="00021878"/>
    <w:rsid w:val="00021E53"/>
    <w:rsid w:val="00023780"/>
    <w:rsid w:val="0002578D"/>
    <w:rsid w:val="00033517"/>
    <w:rsid w:val="00043544"/>
    <w:rsid w:val="00047578"/>
    <w:rsid w:val="00047C1C"/>
    <w:rsid w:val="00052FC7"/>
    <w:rsid w:val="00054798"/>
    <w:rsid w:val="00055B9C"/>
    <w:rsid w:val="0005761C"/>
    <w:rsid w:val="00064F40"/>
    <w:rsid w:val="000652D9"/>
    <w:rsid w:val="00066830"/>
    <w:rsid w:val="00067732"/>
    <w:rsid w:val="0007023E"/>
    <w:rsid w:val="00071DD4"/>
    <w:rsid w:val="0007438C"/>
    <w:rsid w:val="00084DBF"/>
    <w:rsid w:val="000864C6"/>
    <w:rsid w:val="000875E1"/>
    <w:rsid w:val="000924A1"/>
    <w:rsid w:val="000940B2"/>
    <w:rsid w:val="00094D69"/>
    <w:rsid w:val="00097970"/>
    <w:rsid w:val="000A1C61"/>
    <w:rsid w:val="000A2CCE"/>
    <w:rsid w:val="000A3CB7"/>
    <w:rsid w:val="000B0839"/>
    <w:rsid w:val="000C5C13"/>
    <w:rsid w:val="000C67F2"/>
    <w:rsid w:val="000C6D46"/>
    <w:rsid w:val="000C7818"/>
    <w:rsid w:val="000D0A06"/>
    <w:rsid w:val="000D0FDD"/>
    <w:rsid w:val="000D4706"/>
    <w:rsid w:val="000D498F"/>
    <w:rsid w:val="000E03F4"/>
    <w:rsid w:val="000E6695"/>
    <w:rsid w:val="000E6DD5"/>
    <w:rsid w:val="000F21FA"/>
    <w:rsid w:val="000F275B"/>
    <w:rsid w:val="000F2EEF"/>
    <w:rsid w:val="000F3767"/>
    <w:rsid w:val="000F3A4A"/>
    <w:rsid w:val="000F6779"/>
    <w:rsid w:val="00102792"/>
    <w:rsid w:val="00115A78"/>
    <w:rsid w:val="00115B90"/>
    <w:rsid w:val="00120424"/>
    <w:rsid w:val="0013010C"/>
    <w:rsid w:val="00132E59"/>
    <w:rsid w:val="00134826"/>
    <w:rsid w:val="00135082"/>
    <w:rsid w:val="001353E4"/>
    <w:rsid w:val="001362D4"/>
    <w:rsid w:val="0014773E"/>
    <w:rsid w:val="00150653"/>
    <w:rsid w:val="00151893"/>
    <w:rsid w:val="001621E4"/>
    <w:rsid w:val="00172A27"/>
    <w:rsid w:val="001818A3"/>
    <w:rsid w:val="0018600D"/>
    <w:rsid w:val="001905BF"/>
    <w:rsid w:val="00191100"/>
    <w:rsid w:val="00193F20"/>
    <w:rsid w:val="001951F4"/>
    <w:rsid w:val="001A35F3"/>
    <w:rsid w:val="001A4E25"/>
    <w:rsid w:val="001A6D97"/>
    <w:rsid w:val="001B0161"/>
    <w:rsid w:val="001C310B"/>
    <w:rsid w:val="001C7579"/>
    <w:rsid w:val="001C7D99"/>
    <w:rsid w:val="001D1569"/>
    <w:rsid w:val="001D1F88"/>
    <w:rsid w:val="001D45F8"/>
    <w:rsid w:val="001D5118"/>
    <w:rsid w:val="001E02D5"/>
    <w:rsid w:val="001E0C81"/>
    <w:rsid w:val="001E4E78"/>
    <w:rsid w:val="001E5170"/>
    <w:rsid w:val="001F3B1A"/>
    <w:rsid w:val="001F6B04"/>
    <w:rsid w:val="001F7E7F"/>
    <w:rsid w:val="0020793F"/>
    <w:rsid w:val="00207FE7"/>
    <w:rsid w:val="0021168A"/>
    <w:rsid w:val="00223E37"/>
    <w:rsid w:val="002269EB"/>
    <w:rsid w:val="00232E6F"/>
    <w:rsid w:val="00233920"/>
    <w:rsid w:val="002372FC"/>
    <w:rsid w:val="002379E1"/>
    <w:rsid w:val="00252D98"/>
    <w:rsid w:val="002549B0"/>
    <w:rsid w:val="0026439F"/>
    <w:rsid w:val="00264DAD"/>
    <w:rsid w:val="00265953"/>
    <w:rsid w:val="00273932"/>
    <w:rsid w:val="00273C79"/>
    <w:rsid w:val="00275B44"/>
    <w:rsid w:val="002761FC"/>
    <w:rsid w:val="00277577"/>
    <w:rsid w:val="002839B2"/>
    <w:rsid w:val="00285D1B"/>
    <w:rsid w:val="002872E5"/>
    <w:rsid w:val="002A42BE"/>
    <w:rsid w:val="002A77AA"/>
    <w:rsid w:val="002B397A"/>
    <w:rsid w:val="002B48BD"/>
    <w:rsid w:val="002C1C49"/>
    <w:rsid w:val="002C4151"/>
    <w:rsid w:val="002C5DE2"/>
    <w:rsid w:val="002E7E43"/>
    <w:rsid w:val="002F2F10"/>
    <w:rsid w:val="002F4B53"/>
    <w:rsid w:val="00302D28"/>
    <w:rsid w:val="003036E8"/>
    <w:rsid w:val="0030409A"/>
    <w:rsid w:val="00312482"/>
    <w:rsid w:val="003150CC"/>
    <w:rsid w:val="00315ACF"/>
    <w:rsid w:val="00323700"/>
    <w:rsid w:val="003328A2"/>
    <w:rsid w:val="00341E72"/>
    <w:rsid w:val="0034272B"/>
    <w:rsid w:val="003618A7"/>
    <w:rsid w:val="003631A8"/>
    <w:rsid w:val="003648CB"/>
    <w:rsid w:val="0037291D"/>
    <w:rsid w:val="00372C7C"/>
    <w:rsid w:val="00375D6F"/>
    <w:rsid w:val="003802DA"/>
    <w:rsid w:val="0038346C"/>
    <w:rsid w:val="0038664E"/>
    <w:rsid w:val="003925FE"/>
    <w:rsid w:val="00397377"/>
    <w:rsid w:val="003A569D"/>
    <w:rsid w:val="003B1379"/>
    <w:rsid w:val="003B1838"/>
    <w:rsid w:val="003B3BC6"/>
    <w:rsid w:val="003C25D0"/>
    <w:rsid w:val="003C28E9"/>
    <w:rsid w:val="003D1927"/>
    <w:rsid w:val="003D524A"/>
    <w:rsid w:val="003D6B8B"/>
    <w:rsid w:val="003D7491"/>
    <w:rsid w:val="003E1148"/>
    <w:rsid w:val="003E501D"/>
    <w:rsid w:val="003E605E"/>
    <w:rsid w:val="003F3931"/>
    <w:rsid w:val="004014CC"/>
    <w:rsid w:val="00401C00"/>
    <w:rsid w:val="0040351B"/>
    <w:rsid w:val="00407F56"/>
    <w:rsid w:val="0041049F"/>
    <w:rsid w:val="00414BA2"/>
    <w:rsid w:val="00415957"/>
    <w:rsid w:val="00416C09"/>
    <w:rsid w:val="00420BCC"/>
    <w:rsid w:val="00421F14"/>
    <w:rsid w:val="00422C9F"/>
    <w:rsid w:val="00427675"/>
    <w:rsid w:val="00432EF4"/>
    <w:rsid w:val="004361F3"/>
    <w:rsid w:val="00440793"/>
    <w:rsid w:val="00444390"/>
    <w:rsid w:val="00444917"/>
    <w:rsid w:val="0044668B"/>
    <w:rsid w:val="004502DC"/>
    <w:rsid w:val="00450B7A"/>
    <w:rsid w:val="0045103A"/>
    <w:rsid w:val="00460406"/>
    <w:rsid w:val="00461D3B"/>
    <w:rsid w:val="00462861"/>
    <w:rsid w:val="0046475A"/>
    <w:rsid w:val="004648A9"/>
    <w:rsid w:val="004649DC"/>
    <w:rsid w:val="00464B59"/>
    <w:rsid w:val="00467912"/>
    <w:rsid w:val="00470463"/>
    <w:rsid w:val="0047560D"/>
    <w:rsid w:val="00475720"/>
    <w:rsid w:val="00475952"/>
    <w:rsid w:val="004765B4"/>
    <w:rsid w:val="00476775"/>
    <w:rsid w:val="00480D86"/>
    <w:rsid w:val="00481153"/>
    <w:rsid w:val="00490A0B"/>
    <w:rsid w:val="00491403"/>
    <w:rsid w:val="004949F9"/>
    <w:rsid w:val="004970E3"/>
    <w:rsid w:val="004A163E"/>
    <w:rsid w:val="004A4EF5"/>
    <w:rsid w:val="004A57DD"/>
    <w:rsid w:val="004A798D"/>
    <w:rsid w:val="004B1B2D"/>
    <w:rsid w:val="004B2A59"/>
    <w:rsid w:val="004C064D"/>
    <w:rsid w:val="004C21D6"/>
    <w:rsid w:val="004C475F"/>
    <w:rsid w:val="004D7167"/>
    <w:rsid w:val="004F0072"/>
    <w:rsid w:val="004F1F59"/>
    <w:rsid w:val="004F2717"/>
    <w:rsid w:val="004F286F"/>
    <w:rsid w:val="00500121"/>
    <w:rsid w:val="00506832"/>
    <w:rsid w:val="0050729F"/>
    <w:rsid w:val="005114B3"/>
    <w:rsid w:val="00521F65"/>
    <w:rsid w:val="00524210"/>
    <w:rsid w:val="005251E5"/>
    <w:rsid w:val="00525B7D"/>
    <w:rsid w:val="005268ED"/>
    <w:rsid w:val="00527EBA"/>
    <w:rsid w:val="005335CD"/>
    <w:rsid w:val="00533709"/>
    <w:rsid w:val="00536606"/>
    <w:rsid w:val="0053709A"/>
    <w:rsid w:val="0054657A"/>
    <w:rsid w:val="00552708"/>
    <w:rsid w:val="00555DB7"/>
    <w:rsid w:val="00560816"/>
    <w:rsid w:val="00566321"/>
    <w:rsid w:val="005729EE"/>
    <w:rsid w:val="00573E04"/>
    <w:rsid w:val="00583E7B"/>
    <w:rsid w:val="00584039"/>
    <w:rsid w:val="005846D8"/>
    <w:rsid w:val="00587FD1"/>
    <w:rsid w:val="00590AD0"/>
    <w:rsid w:val="005920BF"/>
    <w:rsid w:val="005A12A7"/>
    <w:rsid w:val="005A435C"/>
    <w:rsid w:val="005A4FA2"/>
    <w:rsid w:val="005A7474"/>
    <w:rsid w:val="005B09BB"/>
    <w:rsid w:val="005B3175"/>
    <w:rsid w:val="005B52EA"/>
    <w:rsid w:val="005B7619"/>
    <w:rsid w:val="005C3AAA"/>
    <w:rsid w:val="005C725A"/>
    <w:rsid w:val="005D0255"/>
    <w:rsid w:val="005D1267"/>
    <w:rsid w:val="005D277B"/>
    <w:rsid w:val="005D5DBA"/>
    <w:rsid w:val="005E4705"/>
    <w:rsid w:val="005E7E37"/>
    <w:rsid w:val="005F1AAD"/>
    <w:rsid w:val="005F1FE0"/>
    <w:rsid w:val="005F279D"/>
    <w:rsid w:val="005F3BAC"/>
    <w:rsid w:val="005F5209"/>
    <w:rsid w:val="00600422"/>
    <w:rsid w:val="006015C4"/>
    <w:rsid w:val="0060168D"/>
    <w:rsid w:val="006072D5"/>
    <w:rsid w:val="00610974"/>
    <w:rsid w:val="00610FA2"/>
    <w:rsid w:val="00614575"/>
    <w:rsid w:val="00614652"/>
    <w:rsid w:val="00614BC1"/>
    <w:rsid w:val="00614C71"/>
    <w:rsid w:val="00621D19"/>
    <w:rsid w:val="00631E31"/>
    <w:rsid w:val="0064161E"/>
    <w:rsid w:val="00642F0A"/>
    <w:rsid w:val="00644AFB"/>
    <w:rsid w:val="00646482"/>
    <w:rsid w:val="00647D4E"/>
    <w:rsid w:val="00657DDB"/>
    <w:rsid w:val="0066035F"/>
    <w:rsid w:val="00660EAE"/>
    <w:rsid w:val="00666D9C"/>
    <w:rsid w:val="006715E0"/>
    <w:rsid w:val="00671CAB"/>
    <w:rsid w:val="00673E8D"/>
    <w:rsid w:val="00676C67"/>
    <w:rsid w:val="0068240B"/>
    <w:rsid w:val="006824C1"/>
    <w:rsid w:val="00684313"/>
    <w:rsid w:val="00685D48"/>
    <w:rsid w:val="006865C1"/>
    <w:rsid w:val="006956BC"/>
    <w:rsid w:val="006A088A"/>
    <w:rsid w:val="006A3E7D"/>
    <w:rsid w:val="006A64A0"/>
    <w:rsid w:val="006B2812"/>
    <w:rsid w:val="006C1ED2"/>
    <w:rsid w:val="006C4EEC"/>
    <w:rsid w:val="006C5A23"/>
    <w:rsid w:val="006C7896"/>
    <w:rsid w:val="006C7AB3"/>
    <w:rsid w:val="006D3124"/>
    <w:rsid w:val="006E2FF0"/>
    <w:rsid w:val="006E3CD7"/>
    <w:rsid w:val="006E3D39"/>
    <w:rsid w:val="007006DC"/>
    <w:rsid w:val="00712440"/>
    <w:rsid w:val="00724DCD"/>
    <w:rsid w:val="00726E94"/>
    <w:rsid w:val="00732A19"/>
    <w:rsid w:val="00733B17"/>
    <w:rsid w:val="00740C8D"/>
    <w:rsid w:val="00742494"/>
    <w:rsid w:val="00744651"/>
    <w:rsid w:val="0074562D"/>
    <w:rsid w:val="00746ADA"/>
    <w:rsid w:val="00751C1E"/>
    <w:rsid w:val="0075260C"/>
    <w:rsid w:val="007545A3"/>
    <w:rsid w:val="00755201"/>
    <w:rsid w:val="00761860"/>
    <w:rsid w:val="00764D67"/>
    <w:rsid w:val="007745DC"/>
    <w:rsid w:val="00775586"/>
    <w:rsid w:val="00775806"/>
    <w:rsid w:val="0077622E"/>
    <w:rsid w:val="00776E7A"/>
    <w:rsid w:val="007778EB"/>
    <w:rsid w:val="00777F6B"/>
    <w:rsid w:val="007804BA"/>
    <w:rsid w:val="0078455B"/>
    <w:rsid w:val="007860EC"/>
    <w:rsid w:val="007906AB"/>
    <w:rsid w:val="00791363"/>
    <w:rsid w:val="007A23AD"/>
    <w:rsid w:val="007A2818"/>
    <w:rsid w:val="007A2E8A"/>
    <w:rsid w:val="007A6050"/>
    <w:rsid w:val="007A746F"/>
    <w:rsid w:val="007B3510"/>
    <w:rsid w:val="007C0A65"/>
    <w:rsid w:val="007C35EE"/>
    <w:rsid w:val="007C42B3"/>
    <w:rsid w:val="007D5A0E"/>
    <w:rsid w:val="007E4D5A"/>
    <w:rsid w:val="007E5ADB"/>
    <w:rsid w:val="007E6EAB"/>
    <w:rsid w:val="007F1529"/>
    <w:rsid w:val="007F4F39"/>
    <w:rsid w:val="007F5172"/>
    <w:rsid w:val="007F599F"/>
    <w:rsid w:val="007F616E"/>
    <w:rsid w:val="008011D8"/>
    <w:rsid w:val="008032D0"/>
    <w:rsid w:val="008112E4"/>
    <w:rsid w:val="008141D7"/>
    <w:rsid w:val="0081425D"/>
    <w:rsid w:val="0081703A"/>
    <w:rsid w:val="00822571"/>
    <w:rsid w:val="00825A5D"/>
    <w:rsid w:val="008308F6"/>
    <w:rsid w:val="00836929"/>
    <w:rsid w:val="00836B1F"/>
    <w:rsid w:val="00840812"/>
    <w:rsid w:val="00846692"/>
    <w:rsid w:val="00851E33"/>
    <w:rsid w:val="0085537D"/>
    <w:rsid w:val="008560C3"/>
    <w:rsid w:val="008635E8"/>
    <w:rsid w:val="00863A6D"/>
    <w:rsid w:val="00865C4A"/>
    <w:rsid w:val="0086664A"/>
    <w:rsid w:val="00870081"/>
    <w:rsid w:val="00872060"/>
    <w:rsid w:val="00872EE0"/>
    <w:rsid w:val="0087621B"/>
    <w:rsid w:val="0087788E"/>
    <w:rsid w:val="00884858"/>
    <w:rsid w:val="00890632"/>
    <w:rsid w:val="008A0037"/>
    <w:rsid w:val="008A3C65"/>
    <w:rsid w:val="008B0052"/>
    <w:rsid w:val="008B0A93"/>
    <w:rsid w:val="008B50D5"/>
    <w:rsid w:val="008B7F7F"/>
    <w:rsid w:val="008C132B"/>
    <w:rsid w:val="008C332E"/>
    <w:rsid w:val="008C3A2F"/>
    <w:rsid w:val="008C434B"/>
    <w:rsid w:val="008C630A"/>
    <w:rsid w:val="008D1306"/>
    <w:rsid w:val="008D1F41"/>
    <w:rsid w:val="008D3AF2"/>
    <w:rsid w:val="008D3D44"/>
    <w:rsid w:val="008D412F"/>
    <w:rsid w:val="008D4A52"/>
    <w:rsid w:val="008D5128"/>
    <w:rsid w:val="008D72D8"/>
    <w:rsid w:val="008E1169"/>
    <w:rsid w:val="008E2BAB"/>
    <w:rsid w:val="008E6C5F"/>
    <w:rsid w:val="008E7005"/>
    <w:rsid w:val="008F2427"/>
    <w:rsid w:val="008F3B67"/>
    <w:rsid w:val="008F5882"/>
    <w:rsid w:val="00901D3E"/>
    <w:rsid w:val="0090711C"/>
    <w:rsid w:val="009136E7"/>
    <w:rsid w:val="00914632"/>
    <w:rsid w:val="00923DB2"/>
    <w:rsid w:val="00923E48"/>
    <w:rsid w:val="00924773"/>
    <w:rsid w:val="00925087"/>
    <w:rsid w:val="00925590"/>
    <w:rsid w:val="00926FE9"/>
    <w:rsid w:val="0092747B"/>
    <w:rsid w:val="009352F0"/>
    <w:rsid w:val="00936CA8"/>
    <w:rsid w:val="009377EA"/>
    <w:rsid w:val="00947B77"/>
    <w:rsid w:val="00952A11"/>
    <w:rsid w:val="00952B3F"/>
    <w:rsid w:val="009550D3"/>
    <w:rsid w:val="00955AD7"/>
    <w:rsid w:val="009574D3"/>
    <w:rsid w:val="00961B45"/>
    <w:rsid w:val="009653E4"/>
    <w:rsid w:val="0096640C"/>
    <w:rsid w:val="0097009F"/>
    <w:rsid w:val="0097343F"/>
    <w:rsid w:val="00976062"/>
    <w:rsid w:val="009763BD"/>
    <w:rsid w:val="00984B0A"/>
    <w:rsid w:val="009938D9"/>
    <w:rsid w:val="0099627A"/>
    <w:rsid w:val="009A21B5"/>
    <w:rsid w:val="009A469D"/>
    <w:rsid w:val="009A74D5"/>
    <w:rsid w:val="009B067F"/>
    <w:rsid w:val="009C3623"/>
    <w:rsid w:val="009C6481"/>
    <w:rsid w:val="009C7072"/>
    <w:rsid w:val="009D011B"/>
    <w:rsid w:val="009D03B4"/>
    <w:rsid w:val="009D2A4B"/>
    <w:rsid w:val="009D5B5E"/>
    <w:rsid w:val="009D6D2C"/>
    <w:rsid w:val="009E2A2A"/>
    <w:rsid w:val="009E588C"/>
    <w:rsid w:val="009F0E80"/>
    <w:rsid w:val="009F5B72"/>
    <w:rsid w:val="00A04CDB"/>
    <w:rsid w:val="00A05997"/>
    <w:rsid w:val="00A114A7"/>
    <w:rsid w:val="00A14420"/>
    <w:rsid w:val="00A2553A"/>
    <w:rsid w:val="00A25EB9"/>
    <w:rsid w:val="00A30D80"/>
    <w:rsid w:val="00A3159D"/>
    <w:rsid w:val="00A31775"/>
    <w:rsid w:val="00A31F06"/>
    <w:rsid w:val="00A3448F"/>
    <w:rsid w:val="00A35B48"/>
    <w:rsid w:val="00A36FCB"/>
    <w:rsid w:val="00A441C7"/>
    <w:rsid w:val="00A441F7"/>
    <w:rsid w:val="00A44B97"/>
    <w:rsid w:val="00A4538F"/>
    <w:rsid w:val="00A503F7"/>
    <w:rsid w:val="00A50718"/>
    <w:rsid w:val="00A553E2"/>
    <w:rsid w:val="00A560E8"/>
    <w:rsid w:val="00A60E34"/>
    <w:rsid w:val="00A63134"/>
    <w:rsid w:val="00A6436C"/>
    <w:rsid w:val="00A718DD"/>
    <w:rsid w:val="00A763A2"/>
    <w:rsid w:val="00A7683B"/>
    <w:rsid w:val="00A7683D"/>
    <w:rsid w:val="00A771BB"/>
    <w:rsid w:val="00A77E24"/>
    <w:rsid w:val="00A8081B"/>
    <w:rsid w:val="00A83C68"/>
    <w:rsid w:val="00A85CB2"/>
    <w:rsid w:val="00A9215E"/>
    <w:rsid w:val="00A93B9A"/>
    <w:rsid w:val="00A976DE"/>
    <w:rsid w:val="00AA046D"/>
    <w:rsid w:val="00AA1422"/>
    <w:rsid w:val="00AA1C15"/>
    <w:rsid w:val="00AA2DF5"/>
    <w:rsid w:val="00AA4F23"/>
    <w:rsid w:val="00AB13E4"/>
    <w:rsid w:val="00AB33E4"/>
    <w:rsid w:val="00AB3500"/>
    <w:rsid w:val="00AB7814"/>
    <w:rsid w:val="00AC0900"/>
    <w:rsid w:val="00AC2258"/>
    <w:rsid w:val="00AE0899"/>
    <w:rsid w:val="00AE33AB"/>
    <w:rsid w:val="00AE3D99"/>
    <w:rsid w:val="00AE40DD"/>
    <w:rsid w:val="00AE4751"/>
    <w:rsid w:val="00AE5304"/>
    <w:rsid w:val="00AF2D33"/>
    <w:rsid w:val="00AF5AF4"/>
    <w:rsid w:val="00AF74BB"/>
    <w:rsid w:val="00B023BB"/>
    <w:rsid w:val="00B026EA"/>
    <w:rsid w:val="00B034B6"/>
    <w:rsid w:val="00B0420E"/>
    <w:rsid w:val="00B06282"/>
    <w:rsid w:val="00B06833"/>
    <w:rsid w:val="00B07879"/>
    <w:rsid w:val="00B11895"/>
    <w:rsid w:val="00B1756C"/>
    <w:rsid w:val="00B17654"/>
    <w:rsid w:val="00B25AC5"/>
    <w:rsid w:val="00B30AB0"/>
    <w:rsid w:val="00B34810"/>
    <w:rsid w:val="00B3609D"/>
    <w:rsid w:val="00B371C6"/>
    <w:rsid w:val="00B42729"/>
    <w:rsid w:val="00B43075"/>
    <w:rsid w:val="00B475DA"/>
    <w:rsid w:val="00B5266C"/>
    <w:rsid w:val="00B54512"/>
    <w:rsid w:val="00B54AD1"/>
    <w:rsid w:val="00B55129"/>
    <w:rsid w:val="00B57304"/>
    <w:rsid w:val="00B60C4D"/>
    <w:rsid w:val="00B62BA4"/>
    <w:rsid w:val="00B75329"/>
    <w:rsid w:val="00B8186F"/>
    <w:rsid w:val="00B84F6D"/>
    <w:rsid w:val="00B9490D"/>
    <w:rsid w:val="00B96592"/>
    <w:rsid w:val="00B97D1C"/>
    <w:rsid w:val="00BA0601"/>
    <w:rsid w:val="00BA1EB8"/>
    <w:rsid w:val="00BA364B"/>
    <w:rsid w:val="00BA401E"/>
    <w:rsid w:val="00BB08C0"/>
    <w:rsid w:val="00BB5FB6"/>
    <w:rsid w:val="00BC3E19"/>
    <w:rsid w:val="00BC7128"/>
    <w:rsid w:val="00BD7300"/>
    <w:rsid w:val="00BE32D6"/>
    <w:rsid w:val="00BE36AE"/>
    <w:rsid w:val="00BF1158"/>
    <w:rsid w:val="00BF4848"/>
    <w:rsid w:val="00C03275"/>
    <w:rsid w:val="00C0476D"/>
    <w:rsid w:val="00C04833"/>
    <w:rsid w:val="00C119B1"/>
    <w:rsid w:val="00C224D9"/>
    <w:rsid w:val="00C23B9F"/>
    <w:rsid w:val="00C303BA"/>
    <w:rsid w:val="00C31371"/>
    <w:rsid w:val="00C3351B"/>
    <w:rsid w:val="00C34E80"/>
    <w:rsid w:val="00C45D70"/>
    <w:rsid w:val="00C474CD"/>
    <w:rsid w:val="00C51C36"/>
    <w:rsid w:val="00C51FCC"/>
    <w:rsid w:val="00C540BD"/>
    <w:rsid w:val="00C5549E"/>
    <w:rsid w:val="00C57B44"/>
    <w:rsid w:val="00C620BD"/>
    <w:rsid w:val="00C64496"/>
    <w:rsid w:val="00C70E98"/>
    <w:rsid w:val="00C71439"/>
    <w:rsid w:val="00C81B5D"/>
    <w:rsid w:val="00C82A4F"/>
    <w:rsid w:val="00C86E71"/>
    <w:rsid w:val="00C92A10"/>
    <w:rsid w:val="00CA780B"/>
    <w:rsid w:val="00CB63E5"/>
    <w:rsid w:val="00CC0CDB"/>
    <w:rsid w:val="00CC343C"/>
    <w:rsid w:val="00CC4781"/>
    <w:rsid w:val="00CE0676"/>
    <w:rsid w:val="00CE263C"/>
    <w:rsid w:val="00CF4100"/>
    <w:rsid w:val="00CF4E65"/>
    <w:rsid w:val="00D1765D"/>
    <w:rsid w:val="00D2468B"/>
    <w:rsid w:val="00D31A30"/>
    <w:rsid w:val="00D31B56"/>
    <w:rsid w:val="00D3593D"/>
    <w:rsid w:val="00D35CA0"/>
    <w:rsid w:val="00D373B5"/>
    <w:rsid w:val="00D476DF"/>
    <w:rsid w:val="00D47D0B"/>
    <w:rsid w:val="00D5051E"/>
    <w:rsid w:val="00D53FC1"/>
    <w:rsid w:val="00D60756"/>
    <w:rsid w:val="00D610D4"/>
    <w:rsid w:val="00D65199"/>
    <w:rsid w:val="00D71458"/>
    <w:rsid w:val="00D750C8"/>
    <w:rsid w:val="00D769A7"/>
    <w:rsid w:val="00D80268"/>
    <w:rsid w:val="00D808C9"/>
    <w:rsid w:val="00D846F1"/>
    <w:rsid w:val="00D874A0"/>
    <w:rsid w:val="00D901C0"/>
    <w:rsid w:val="00D90F2B"/>
    <w:rsid w:val="00D93AA4"/>
    <w:rsid w:val="00D95709"/>
    <w:rsid w:val="00D976D6"/>
    <w:rsid w:val="00DA00C9"/>
    <w:rsid w:val="00DB1838"/>
    <w:rsid w:val="00DB322C"/>
    <w:rsid w:val="00DB3B5A"/>
    <w:rsid w:val="00DC43E6"/>
    <w:rsid w:val="00DD3781"/>
    <w:rsid w:val="00DE168F"/>
    <w:rsid w:val="00DE74B3"/>
    <w:rsid w:val="00DF6870"/>
    <w:rsid w:val="00E03C4E"/>
    <w:rsid w:val="00E041B3"/>
    <w:rsid w:val="00E04E3B"/>
    <w:rsid w:val="00E17E32"/>
    <w:rsid w:val="00E21E67"/>
    <w:rsid w:val="00E2588B"/>
    <w:rsid w:val="00E25DF6"/>
    <w:rsid w:val="00E265BA"/>
    <w:rsid w:val="00E27D11"/>
    <w:rsid w:val="00E31F7B"/>
    <w:rsid w:val="00E32C6C"/>
    <w:rsid w:val="00E332E4"/>
    <w:rsid w:val="00E404FA"/>
    <w:rsid w:val="00E40FF7"/>
    <w:rsid w:val="00E42590"/>
    <w:rsid w:val="00E428EE"/>
    <w:rsid w:val="00E47126"/>
    <w:rsid w:val="00E54E3C"/>
    <w:rsid w:val="00E54E4F"/>
    <w:rsid w:val="00E5533B"/>
    <w:rsid w:val="00E56E63"/>
    <w:rsid w:val="00E56ED8"/>
    <w:rsid w:val="00E57DAF"/>
    <w:rsid w:val="00E6124A"/>
    <w:rsid w:val="00E630A6"/>
    <w:rsid w:val="00E672E4"/>
    <w:rsid w:val="00E732E7"/>
    <w:rsid w:val="00E73AF1"/>
    <w:rsid w:val="00E7405C"/>
    <w:rsid w:val="00E740ED"/>
    <w:rsid w:val="00E76A92"/>
    <w:rsid w:val="00E7738B"/>
    <w:rsid w:val="00E8047A"/>
    <w:rsid w:val="00E82C75"/>
    <w:rsid w:val="00E87168"/>
    <w:rsid w:val="00E93BEE"/>
    <w:rsid w:val="00E965A9"/>
    <w:rsid w:val="00EB2DD5"/>
    <w:rsid w:val="00EB4224"/>
    <w:rsid w:val="00EB42D6"/>
    <w:rsid w:val="00EB6D1A"/>
    <w:rsid w:val="00EC1197"/>
    <w:rsid w:val="00EC2D51"/>
    <w:rsid w:val="00EC4C63"/>
    <w:rsid w:val="00EC755E"/>
    <w:rsid w:val="00ED1636"/>
    <w:rsid w:val="00ED2332"/>
    <w:rsid w:val="00ED3DDF"/>
    <w:rsid w:val="00ED5123"/>
    <w:rsid w:val="00ED57E6"/>
    <w:rsid w:val="00EE1D2F"/>
    <w:rsid w:val="00EE212F"/>
    <w:rsid w:val="00EE21C8"/>
    <w:rsid w:val="00EE7398"/>
    <w:rsid w:val="00EF024B"/>
    <w:rsid w:val="00EF1E14"/>
    <w:rsid w:val="00EF4DEB"/>
    <w:rsid w:val="00F00150"/>
    <w:rsid w:val="00F046BB"/>
    <w:rsid w:val="00F11C5D"/>
    <w:rsid w:val="00F21D96"/>
    <w:rsid w:val="00F22E45"/>
    <w:rsid w:val="00F2362A"/>
    <w:rsid w:val="00F2562B"/>
    <w:rsid w:val="00F33BB9"/>
    <w:rsid w:val="00F33D63"/>
    <w:rsid w:val="00F40A7E"/>
    <w:rsid w:val="00F47E1A"/>
    <w:rsid w:val="00F50A00"/>
    <w:rsid w:val="00F5110A"/>
    <w:rsid w:val="00F511E5"/>
    <w:rsid w:val="00F5166B"/>
    <w:rsid w:val="00F51B67"/>
    <w:rsid w:val="00F538F4"/>
    <w:rsid w:val="00F53971"/>
    <w:rsid w:val="00F54458"/>
    <w:rsid w:val="00F5688E"/>
    <w:rsid w:val="00F56B9B"/>
    <w:rsid w:val="00F63AF2"/>
    <w:rsid w:val="00F66871"/>
    <w:rsid w:val="00F733ED"/>
    <w:rsid w:val="00F75C58"/>
    <w:rsid w:val="00F76376"/>
    <w:rsid w:val="00F77F7F"/>
    <w:rsid w:val="00F8797D"/>
    <w:rsid w:val="00F93FE7"/>
    <w:rsid w:val="00F963F1"/>
    <w:rsid w:val="00F96CE5"/>
    <w:rsid w:val="00FA451F"/>
    <w:rsid w:val="00FB0A7C"/>
    <w:rsid w:val="00FB2F66"/>
    <w:rsid w:val="00FB4FC0"/>
    <w:rsid w:val="00FB513A"/>
    <w:rsid w:val="00FB7C37"/>
    <w:rsid w:val="00FC7AA7"/>
    <w:rsid w:val="00FD1B7E"/>
    <w:rsid w:val="00FD2BE6"/>
    <w:rsid w:val="00FD4C4A"/>
    <w:rsid w:val="00FD544C"/>
    <w:rsid w:val="00FD5AAE"/>
    <w:rsid w:val="00FD7AEB"/>
    <w:rsid w:val="00FE1A45"/>
    <w:rsid w:val="00FE4893"/>
    <w:rsid w:val="00FF2E04"/>
    <w:rsid w:val="00FF5DA9"/>
    <w:rsid w:val="00FF620E"/>
    <w:rsid w:val="012544D2"/>
    <w:rsid w:val="01C219EC"/>
    <w:rsid w:val="022030F6"/>
    <w:rsid w:val="03281316"/>
    <w:rsid w:val="048C2F09"/>
    <w:rsid w:val="04C37D6C"/>
    <w:rsid w:val="06113D4B"/>
    <w:rsid w:val="06ED4DD4"/>
    <w:rsid w:val="070765A7"/>
    <w:rsid w:val="07561823"/>
    <w:rsid w:val="08077E8F"/>
    <w:rsid w:val="08182BA5"/>
    <w:rsid w:val="082D5D79"/>
    <w:rsid w:val="090D350D"/>
    <w:rsid w:val="091129E1"/>
    <w:rsid w:val="09AE6205"/>
    <w:rsid w:val="09C60618"/>
    <w:rsid w:val="09D31163"/>
    <w:rsid w:val="0A50111B"/>
    <w:rsid w:val="0AFD015B"/>
    <w:rsid w:val="0B3048B1"/>
    <w:rsid w:val="0BBC0C28"/>
    <w:rsid w:val="0BCD092A"/>
    <w:rsid w:val="0D114094"/>
    <w:rsid w:val="0DB553DA"/>
    <w:rsid w:val="0DE83A46"/>
    <w:rsid w:val="0E336B9D"/>
    <w:rsid w:val="0E5E131A"/>
    <w:rsid w:val="0E7A133A"/>
    <w:rsid w:val="0EBD5AC1"/>
    <w:rsid w:val="0FB20C79"/>
    <w:rsid w:val="107064E7"/>
    <w:rsid w:val="10F16A68"/>
    <w:rsid w:val="11CE3474"/>
    <w:rsid w:val="11D14AF5"/>
    <w:rsid w:val="11D97A29"/>
    <w:rsid w:val="121D5820"/>
    <w:rsid w:val="12260C18"/>
    <w:rsid w:val="12432BBC"/>
    <w:rsid w:val="12C9320F"/>
    <w:rsid w:val="12CA0C37"/>
    <w:rsid w:val="138F27BA"/>
    <w:rsid w:val="13BC4FC2"/>
    <w:rsid w:val="14071244"/>
    <w:rsid w:val="14536CF9"/>
    <w:rsid w:val="15465C3E"/>
    <w:rsid w:val="15D177DB"/>
    <w:rsid w:val="16235963"/>
    <w:rsid w:val="163E7F41"/>
    <w:rsid w:val="163F38DD"/>
    <w:rsid w:val="16D11055"/>
    <w:rsid w:val="17276ACA"/>
    <w:rsid w:val="17CE7DD8"/>
    <w:rsid w:val="189C3D84"/>
    <w:rsid w:val="193650A1"/>
    <w:rsid w:val="196059F0"/>
    <w:rsid w:val="19C2398B"/>
    <w:rsid w:val="19DF6907"/>
    <w:rsid w:val="1AB963AC"/>
    <w:rsid w:val="1B2E06D2"/>
    <w:rsid w:val="1BC3032B"/>
    <w:rsid w:val="1BE85CEA"/>
    <w:rsid w:val="1C165298"/>
    <w:rsid w:val="1C93310F"/>
    <w:rsid w:val="1DD94F26"/>
    <w:rsid w:val="1DE27909"/>
    <w:rsid w:val="1E3A5789"/>
    <w:rsid w:val="1E941F3D"/>
    <w:rsid w:val="1ECD6426"/>
    <w:rsid w:val="1F00278F"/>
    <w:rsid w:val="1F077B12"/>
    <w:rsid w:val="1F964B19"/>
    <w:rsid w:val="1FAA00BA"/>
    <w:rsid w:val="1FE6236C"/>
    <w:rsid w:val="200B74AD"/>
    <w:rsid w:val="20403401"/>
    <w:rsid w:val="2110307F"/>
    <w:rsid w:val="21D41B41"/>
    <w:rsid w:val="221A7ED7"/>
    <w:rsid w:val="221F3728"/>
    <w:rsid w:val="22370E51"/>
    <w:rsid w:val="231C150A"/>
    <w:rsid w:val="2321306E"/>
    <w:rsid w:val="232A17FF"/>
    <w:rsid w:val="232A47A3"/>
    <w:rsid w:val="23AE03B1"/>
    <w:rsid w:val="23FF3252"/>
    <w:rsid w:val="241D1352"/>
    <w:rsid w:val="242A30F0"/>
    <w:rsid w:val="243C75B9"/>
    <w:rsid w:val="245B538B"/>
    <w:rsid w:val="24761157"/>
    <w:rsid w:val="24846940"/>
    <w:rsid w:val="248E2319"/>
    <w:rsid w:val="25523A4A"/>
    <w:rsid w:val="25C942E4"/>
    <w:rsid w:val="25F8583D"/>
    <w:rsid w:val="25FF6CBA"/>
    <w:rsid w:val="274F09F5"/>
    <w:rsid w:val="27901B89"/>
    <w:rsid w:val="27D629C5"/>
    <w:rsid w:val="292F1FEE"/>
    <w:rsid w:val="293B7BBD"/>
    <w:rsid w:val="2B1C6DDC"/>
    <w:rsid w:val="2B310C17"/>
    <w:rsid w:val="2BEB5F44"/>
    <w:rsid w:val="2C9D6B39"/>
    <w:rsid w:val="2F010969"/>
    <w:rsid w:val="2F0F11A4"/>
    <w:rsid w:val="2F455B2E"/>
    <w:rsid w:val="2F481D56"/>
    <w:rsid w:val="2F6400DC"/>
    <w:rsid w:val="2F64490E"/>
    <w:rsid w:val="2F8B1365"/>
    <w:rsid w:val="2F9631A6"/>
    <w:rsid w:val="30477E2B"/>
    <w:rsid w:val="30F85D61"/>
    <w:rsid w:val="31411BBE"/>
    <w:rsid w:val="317A4451"/>
    <w:rsid w:val="31F97B48"/>
    <w:rsid w:val="32895A9E"/>
    <w:rsid w:val="32A72E40"/>
    <w:rsid w:val="3303120B"/>
    <w:rsid w:val="33A16E5D"/>
    <w:rsid w:val="33F27600"/>
    <w:rsid w:val="34BA77F4"/>
    <w:rsid w:val="360664D9"/>
    <w:rsid w:val="36177D11"/>
    <w:rsid w:val="367C03A0"/>
    <w:rsid w:val="370368C9"/>
    <w:rsid w:val="37EC21D5"/>
    <w:rsid w:val="3801281C"/>
    <w:rsid w:val="38723CF7"/>
    <w:rsid w:val="394602A8"/>
    <w:rsid w:val="397F69B3"/>
    <w:rsid w:val="39DA45AD"/>
    <w:rsid w:val="3A3D7DC8"/>
    <w:rsid w:val="3AD469C9"/>
    <w:rsid w:val="3B12561F"/>
    <w:rsid w:val="3B9777D1"/>
    <w:rsid w:val="3BC15FC0"/>
    <w:rsid w:val="3BDC1598"/>
    <w:rsid w:val="3BFD67C6"/>
    <w:rsid w:val="3CDD2029"/>
    <w:rsid w:val="3DC8152A"/>
    <w:rsid w:val="3E297C6A"/>
    <w:rsid w:val="3FCE310D"/>
    <w:rsid w:val="406D3C86"/>
    <w:rsid w:val="40CB6A92"/>
    <w:rsid w:val="40F560EF"/>
    <w:rsid w:val="438C4419"/>
    <w:rsid w:val="442A37CC"/>
    <w:rsid w:val="4446252B"/>
    <w:rsid w:val="447032DB"/>
    <w:rsid w:val="44900F98"/>
    <w:rsid w:val="449B06C5"/>
    <w:rsid w:val="45654C08"/>
    <w:rsid w:val="45F40D2D"/>
    <w:rsid w:val="463B774A"/>
    <w:rsid w:val="478D60F7"/>
    <w:rsid w:val="47B572BA"/>
    <w:rsid w:val="47CB7A6C"/>
    <w:rsid w:val="47F03B09"/>
    <w:rsid w:val="48E91F4C"/>
    <w:rsid w:val="491B1501"/>
    <w:rsid w:val="499800AF"/>
    <w:rsid w:val="49AF47C9"/>
    <w:rsid w:val="4A597CAA"/>
    <w:rsid w:val="4AD31D64"/>
    <w:rsid w:val="4ADB4D47"/>
    <w:rsid w:val="4AF25FF9"/>
    <w:rsid w:val="4B1C2DF8"/>
    <w:rsid w:val="4B671831"/>
    <w:rsid w:val="4BEB11A9"/>
    <w:rsid w:val="4CCD4F1E"/>
    <w:rsid w:val="4DA319C2"/>
    <w:rsid w:val="4DE65BCF"/>
    <w:rsid w:val="4DE728C7"/>
    <w:rsid w:val="4E951A96"/>
    <w:rsid w:val="50B21901"/>
    <w:rsid w:val="50FC011E"/>
    <w:rsid w:val="512102AF"/>
    <w:rsid w:val="513872F3"/>
    <w:rsid w:val="520E4867"/>
    <w:rsid w:val="523C4C84"/>
    <w:rsid w:val="52B03467"/>
    <w:rsid w:val="52BD47CC"/>
    <w:rsid w:val="53367BBE"/>
    <w:rsid w:val="535D182D"/>
    <w:rsid w:val="536101E9"/>
    <w:rsid w:val="53CE44D4"/>
    <w:rsid w:val="53D268CC"/>
    <w:rsid w:val="54283805"/>
    <w:rsid w:val="556214D0"/>
    <w:rsid w:val="557D2154"/>
    <w:rsid w:val="55C218C7"/>
    <w:rsid w:val="567D4602"/>
    <w:rsid w:val="56954B14"/>
    <w:rsid w:val="56CE2186"/>
    <w:rsid w:val="57392C05"/>
    <w:rsid w:val="5748761D"/>
    <w:rsid w:val="580F20B3"/>
    <w:rsid w:val="58487B76"/>
    <w:rsid w:val="58567FF5"/>
    <w:rsid w:val="587C7880"/>
    <w:rsid w:val="59636516"/>
    <w:rsid w:val="5A73248C"/>
    <w:rsid w:val="5A89525B"/>
    <w:rsid w:val="5A8C0301"/>
    <w:rsid w:val="5ACB3A9D"/>
    <w:rsid w:val="5ACB6EFE"/>
    <w:rsid w:val="5B6C7AA7"/>
    <w:rsid w:val="5B7C28F6"/>
    <w:rsid w:val="5BAC060B"/>
    <w:rsid w:val="5D320BD1"/>
    <w:rsid w:val="5DCC0566"/>
    <w:rsid w:val="5E9D2B25"/>
    <w:rsid w:val="5EEE3F40"/>
    <w:rsid w:val="5F291BF8"/>
    <w:rsid w:val="5FD973AF"/>
    <w:rsid w:val="606F3BE4"/>
    <w:rsid w:val="61194AC9"/>
    <w:rsid w:val="618E4E0C"/>
    <w:rsid w:val="62326269"/>
    <w:rsid w:val="62692723"/>
    <w:rsid w:val="630267FE"/>
    <w:rsid w:val="635D1565"/>
    <w:rsid w:val="640126E8"/>
    <w:rsid w:val="640351F0"/>
    <w:rsid w:val="646112FB"/>
    <w:rsid w:val="64E277B6"/>
    <w:rsid w:val="65350A3D"/>
    <w:rsid w:val="65F71A1C"/>
    <w:rsid w:val="660063B8"/>
    <w:rsid w:val="667403B0"/>
    <w:rsid w:val="66D00C73"/>
    <w:rsid w:val="67E039A8"/>
    <w:rsid w:val="67EA7719"/>
    <w:rsid w:val="68300FA7"/>
    <w:rsid w:val="683851AF"/>
    <w:rsid w:val="687B16E7"/>
    <w:rsid w:val="696B7790"/>
    <w:rsid w:val="69C353A1"/>
    <w:rsid w:val="69F05502"/>
    <w:rsid w:val="6A023F96"/>
    <w:rsid w:val="6A6D78EA"/>
    <w:rsid w:val="6B03642C"/>
    <w:rsid w:val="6B5B4B27"/>
    <w:rsid w:val="6B8E29BD"/>
    <w:rsid w:val="6C0D5E4D"/>
    <w:rsid w:val="6C8063D1"/>
    <w:rsid w:val="6D67346A"/>
    <w:rsid w:val="6DE0692F"/>
    <w:rsid w:val="6E305C92"/>
    <w:rsid w:val="6E35055F"/>
    <w:rsid w:val="6EEA472F"/>
    <w:rsid w:val="6F03185F"/>
    <w:rsid w:val="6F0A22E9"/>
    <w:rsid w:val="6F9804AE"/>
    <w:rsid w:val="6F9A0BEC"/>
    <w:rsid w:val="6FB15FAA"/>
    <w:rsid w:val="6FE16C38"/>
    <w:rsid w:val="700649B9"/>
    <w:rsid w:val="702B06A4"/>
    <w:rsid w:val="70DC70F1"/>
    <w:rsid w:val="719927D8"/>
    <w:rsid w:val="71A96256"/>
    <w:rsid w:val="71D8126C"/>
    <w:rsid w:val="72AD1BC4"/>
    <w:rsid w:val="72CB7BBF"/>
    <w:rsid w:val="759F7477"/>
    <w:rsid w:val="75BD3260"/>
    <w:rsid w:val="76C72FEE"/>
    <w:rsid w:val="77A421F8"/>
    <w:rsid w:val="78415585"/>
    <w:rsid w:val="78C330AE"/>
    <w:rsid w:val="79AC43EE"/>
    <w:rsid w:val="79ED3B58"/>
    <w:rsid w:val="7A60470F"/>
    <w:rsid w:val="7A8D2BAF"/>
    <w:rsid w:val="7ABF5717"/>
    <w:rsid w:val="7B0020A3"/>
    <w:rsid w:val="7B4F4C4B"/>
    <w:rsid w:val="7B70632E"/>
    <w:rsid w:val="7C255A94"/>
    <w:rsid w:val="7C2F272F"/>
    <w:rsid w:val="7C341655"/>
    <w:rsid w:val="7C69767B"/>
    <w:rsid w:val="7D0E6086"/>
    <w:rsid w:val="7E2A06A9"/>
    <w:rsid w:val="7E6608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0"/>
    <w:autoRedefine/>
    <w:qFormat/>
    <w:uiPriority w:val="0"/>
    <w:pPr>
      <w:keepNext/>
      <w:keepLines/>
      <w:numPr>
        <w:ilvl w:val="0"/>
        <w:numId w:val="1"/>
      </w:numPr>
      <w:adjustRightInd w:val="0"/>
      <w:spacing w:before="340" w:after="330" w:line="578" w:lineRule="atLeast"/>
      <w:jc w:val="left"/>
      <w:textAlignment w:val="baseline"/>
      <w:outlineLvl w:val="0"/>
    </w:pPr>
    <w:rPr>
      <w:b/>
      <w:bCs/>
      <w:kern w:val="44"/>
      <w:sz w:val="44"/>
      <w:szCs w:val="44"/>
    </w:rPr>
  </w:style>
  <w:style w:type="paragraph" w:styleId="3">
    <w:name w:val="heading 2"/>
    <w:basedOn w:val="1"/>
    <w:next w:val="1"/>
    <w:link w:val="31"/>
    <w:autoRedefine/>
    <w:semiHidden/>
    <w:unhideWhenUsed/>
    <w:qFormat/>
    <w:uiPriority w:val="9"/>
    <w:pPr>
      <w:keepNext/>
      <w:keepLines/>
      <w:numPr>
        <w:ilvl w:val="1"/>
        <w:numId w:val="1"/>
      </w:numPr>
      <w:adjustRightInd w:val="0"/>
      <w:spacing w:before="260" w:after="260" w:line="416" w:lineRule="atLeast"/>
      <w:jc w:val="left"/>
      <w:textAlignment w:val="baseline"/>
      <w:outlineLvl w:val="1"/>
    </w:pPr>
    <w:rPr>
      <w:rFonts w:ascii="Arial" w:hAnsi="Arial" w:eastAsia="黑体"/>
      <w:b/>
      <w:bCs/>
      <w:kern w:val="0"/>
      <w:sz w:val="32"/>
      <w:szCs w:val="32"/>
    </w:rPr>
  </w:style>
  <w:style w:type="paragraph" w:styleId="4">
    <w:name w:val="heading 3"/>
    <w:basedOn w:val="1"/>
    <w:next w:val="1"/>
    <w:link w:val="32"/>
    <w:autoRedefine/>
    <w:semiHidden/>
    <w:unhideWhenUsed/>
    <w:qFormat/>
    <w:uiPriority w:val="9"/>
    <w:pPr>
      <w:keepNext/>
      <w:keepLines/>
      <w:numPr>
        <w:ilvl w:val="2"/>
        <w:numId w:val="1"/>
      </w:numPr>
      <w:adjustRightInd w:val="0"/>
      <w:spacing w:before="260" w:after="260" w:line="416" w:lineRule="atLeast"/>
      <w:jc w:val="left"/>
      <w:textAlignment w:val="baseline"/>
      <w:outlineLvl w:val="2"/>
    </w:pPr>
    <w:rPr>
      <w:b/>
      <w:bCs/>
      <w:kern w:val="0"/>
      <w:sz w:val="32"/>
      <w:szCs w:val="32"/>
    </w:rPr>
  </w:style>
  <w:style w:type="paragraph" w:styleId="5">
    <w:name w:val="heading 4"/>
    <w:basedOn w:val="1"/>
    <w:next w:val="1"/>
    <w:link w:val="33"/>
    <w:autoRedefine/>
    <w:semiHidden/>
    <w:unhideWhenUsed/>
    <w:qFormat/>
    <w:uiPriority w:val="9"/>
    <w:pPr>
      <w:keepNext/>
      <w:keepLines/>
      <w:numPr>
        <w:ilvl w:val="3"/>
        <w:numId w:val="1"/>
      </w:numPr>
      <w:adjustRightInd w:val="0"/>
      <w:spacing w:before="280" w:after="290" w:line="376" w:lineRule="atLeast"/>
      <w:jc w:val="left"/>
      <w:textAlignment w:val="baseline"/>
      <w:outlineLvl w:val="3"/>
    </w:pPr>
    <w:rPr>
      <w:rFonts w:ascii="Arial" w:hAnsi="Arial" w:eastAsia="黑体"/>
      <w:b/>
      <w:bCs/>
      <w:kern w:val="0"/>
      <w:sz w:val="28"/>
      <w:szCs w:val="28"/>
    </w:rPr>
  </w:style>
  <w:style w:type="paragraph" w:styleId="6">
    <w:name w:val="heading 5"/>
    <w:basedOn w:val="1"/>
    <w:next w:val="1"/>
    <w:link w:val="34"/>
    <w:autoRedefine/>
    <w:semiHidden/>
    <w:unhideWhenUsed/>
    <w:qFormat/>
    <w:uiPriority w:val="9"/>
    <w:pPr>
      <w:keepNext/>
      <w:keepLines/>
      <w:numPr>
        <w:ilvl w:val="4"/>
        <w:numId w:val="1"/>
      </w:numPr>
      <w:adjustRightInd w:val="0"/>
      <w:spacing w:before="280" w:after="290" w:line="376" w:lineRule="atLeast"/>
      <w:jc w:val="left"/>
      <w:textAlignment w:val="baseline"/>
      <w:outlineLvl w:val="4"/>
    </w:pPr>
    <w:rPr>
      <w:b/>
      <w:bCs/>
      <w:kern w:val="0"/>
      <w:sz w:val="28"/>
      <w:szCs w:val="28"/>
    </w:rPr>
  </w:style>
  <w:style w:type="paragraph" w:styleId="7">
    <w:name w:val="heading 6"/>
    <w:basedOn w:val="1"/>
    <w:next w:val="1"/>
    <w:link w:val="35"/>
    <w:autoRedefine/>
    <w:semiHidden/>
    <w:unhideWhenUsed/>
    <w:qFormat/>
    <w:uiPriority w:val="9"/>
    <w:pPr>
      <w:keepNext/>
      <w:keepLines/>
      <w:numPr>
        <w:ilvl w:val="5"/>
        <w:numId w:val="1"/>
      </w:numPr>
      <w:adjustRightInd w:val="0"/>
      <w:spacing w:before="240" w:after="64" w:line="320" w:lineRule="atLeast"/>
      <w:jc w:val="left"/>
      <w:textAlignment w:val="baseline"/>
      <w:outlineLvl w:val="5"/>
    </w:pPr>
    <w:rPr>
      <w:rFonts w:ascii="Arial" w:hAnsi="Arial" w:eastAsia="黑体"/>
      <w:b/>
      <w:bCs/>
      <w:kern w:val="0"/>
      <w:sz w:val="24"/>
    </w:rPr>
  </w:style>
  <w:style w:type="paragraph" w:styleId="8">
    <w:name w:val="heading 7"/>
    <w:basedOn w:val="1"/>
    <w:next w:val="1"/>
    <w:link w:val="36"/>
    <w:autoRedefine/>
    <w:semiHidden/>
    <w:unhideWhenUsed/>
    <w:qFormat/>
    <w:uiPriority w:val="9"/>
    <w:pPr>
      <w:keepNext/>
      <w:keepLines/>
      <w:numPr>
        <w:ilvl w:val="6"/>
        <w:numId w:val="1"/>
      </w:numPr>
      <w:adjustRightInd w:val="0"/>
      <w:spacing w:before="240" w:after="64" w:line="320" w:lineRule="atLeast"/>
      <w:jc w:val="left"/>
      <w:textAlignment w:val="baseline"/>
      <w:outlineLvl w:val="6"/>
    </w:pPr>
    <w:rPr>
      <w:b/>
      <w:bCs/>
      <w:kern w:val="0"/>
      <w:sz w:val="24"/>
    </w:rPr>
  </w:style>
  <w:style w:type="paragraph" w:styleId="9">
    <w:name w:val="heading 8"/>
    <w:basedOn w:val="1"/>
    <w:next w:val="1"/>
    <w:link w:val="37"/>
    <w:autoRedefine/>
    <w:semiHidden/>
    <w:unhideWhenUsed/>
    <w:qFormat/>
    <w:uiPriority w:val="9"/>
    <w:pPr>
      <w:keepNext/>
      <w:keepLines/>
      <w:numPr>
        <w:ilvl w:val="7"/>
        <w:numId w:val="1"/>
      </w:numPr>
      <w:adjustRightInd w:val="0"/>
      <w:spacing w:before="240" w:after="64" w:line="320" w:lineRule="atLeast"/>
      <w:jc w:val="left"/>
      <w:textAlignment w:val="baseline"/>
      <w:outlineLvl w:val="7"/>
    </w:pPr>
    <w:rPr>
      <w:rFonts w:ascii="Arial" w:hAnsi="Arial" w:eastAsia="黑体"/>
      <w:kern w:val="0"/>
      <w:sz w:val="24"/>
    </w:rPr>
  </w:style>
  <w:style w:type="paragraph" w:styleId="10">
    <w:name w:val="heading 9"/>
    <w:basedOn w:val="1"/>
    <w:next w:val="1"/>
    <w:link w:val="38"/>
    <w:autoRedefine/>
    <w:semiHidden/>
    <w:unhideWhenUsed/>
    <w:qFormat/>
    <w:uiPriority w:val="9"/>
    <w:pPr>
      <w:keepNext/>
      <w:keepLines/>
      <w:numPr>
        <w:ilvl w:val="8"/>
        <w:numId w:val="1"/>
      </w:numPr>
      <w:adjustRightInd w:val="0"/>
      <w:spacing w:before="240" w:after="64" w:line="320" w:lineRule="atLeast"/>
      <w:jc w:val="left"/>
      <w:textAlignment w:val="baseline"/>
      <w:outlineLvl w:val="8"/>
    </w:pPr>
    <w:rPr>
      <w:rFonts w:ascii="Arial" w:hAnsi="Arial" w:eastAsia="黑体"/>
      <w:kern w:val="0"/>
      <w:szCs w:val="21"/>
    </w:rPr>
  </w:style>
  <w:style w:type="character" w:default="1" w:styleId="25">
    <w:name w:val="Default Paragraph Font"/>
    <w:autoRedefine/>
    <w:semiHidden/>
    <w:unhideWhenUsed/>
    <w:qFormat/>
    <w:uiPriority w:val="1"/>
  </w:style>
  <w:style w:type="table" w:default="1" w:styleId="23">
    <w:name w:val="Normal Table"/>
    <w:autoRedefine/>
    <w:semiHidden/>
    <w:unhideWhenUsed/>
    <w:qFormat/>
    <w:uiPriority w:val="99"/>
    <w:tblPr>
      <w:tblCellMar>
        <w:top w:w="0" w:type="dxa"/>
        <w:left w:w="108" w:type="dxa"/>
        <w:bottom w:w="0" w:type="dxa"/>
        <w:right w:w="108" w:type="dxa"/>
      </w:tblCellMar>
    </w:tblPr>
  </w:style>
  <w:style w:type="paragraph" w:styleId="11">
    <w:name w:val="Normal Indent"/>
    <w:basedOn w:val="1"/>
    <w:unhideWhenUsed/>
    <w:qFormat/>
    <w:uiPriority w:val="99"/>
    <w:pPr>
      <w:ind w:firstLine="420" w:firstLineChars="200"/>
    </w:pPr>
    <w:rPr>
      <w:rFonts w:asciiTheme="minorHAnsi" w:hAnsiTheme="minorHAnsi" w:eastAsiaTheme="minorEastAsia" w:cstheme="minorBidi"/>
      <w:kern w:val="0"/>
      <w:sz w:val="20"/>
      <w:szCs w:val="22"/>
    </w:rPr>
  </w:style>
  <w:style w:type="paragraph" w:styleId="12">
    <w:name w:val="annotation text"/>
    <w:basedOn w:val="1"/>
    <w:link w:val="39"/>
    <w:autoRedefine/>
    <w:semiHidden/>
    <w:unhideWhenUsed/>
    <w:qFormat/>
    <w:uiPriority w:val="99"/>
    <w:pPr>
      <w:jc w:val="left"/>
    </w:pPr>
  </w:style>
  <w:style w:type="paragraph" w:styleId="13">
    <w:name w:val="Body Text Indent"/>
    <w:basedOn w:val="1"/>
    <w:link w:val="40"/>
    <w:autoRedefine/>
    <w:semiHidden/>
    <w:unhideWhenUsed/>
    <w:qFormat/>
    <w:uiPriority w:val="99"/>
    <w:pPr>
      <w:adjustRightInd w:val="0"/>
      <w:spacing w:after="120" w:line="360" w:lineRule="atLeast"/>
      <w:ind w:left="420" w:leftChars="200"/>
      <w:jc w:val="left"/>
      <w:textAlignment w:val="baseline"/>
    </w:pPr>
    <w:rPr>
      <w:kern w:val="0"/>
      <w:sz w:val="24"/>
      <w:szCs w:val="20"/>
    </w:rPr>
  </w:style>
  <w:style w:type="paragraph" w:styleId="14">
    <w:name w:val="Plain Text"/>
    <w:basedOn w:val="1"/>
    <w:link w:val="41"/>
    <w:autoRedefine/>
    <w:semiHidden/>
    <w:unhideWhenUsed/>
    <w:qFormat/>
    <w:uiPriority w:val="99"/>
    <w:rPr>
      <w:rFonts w:ascii="宋体" w:hAnsi="Courier New"/>
      <w:szCs w:val="21"/>
    </w:rPr>
  </w:style>
  <w:style w:type="paragraph" w:styleId="15">
    <w:name w:val="Balloon Text"/>
    <w:basedOn w:val="1"/>
    <w:link w:val="42"/>
    <w:autoRedefine/>
    <w:semiHidden/>
    <w:unhideWhenUsed/>
    <w:qFormat/>
    <w:uiPriority w:val="99"/>
    <w:rPr>
      <w:sz w:val="18"/>
      <w:szCs w:val="18"/>
    </w:rPr>
  </w:style>
  <w:style w:type="paragraph" w:styleId="16">
    <w:name w:val="footer"/>
    <w:basedOn w:val="1"/>
    <w:link w:val="59"/>
    <w:autoRedefine/>
    <w:unhideWhenUsed/>
    <w:qFormat/>
    <w:uiPriority w:val="99"/>
    <w:pPr>
      <w:tabs>
        <w:tab w:val="center" w:pos="4153"/>
        <w:tab w:val="right" w:pos="8306"/>
      </w:tabs>
      <w:snapToGrid w:val="0"/>
      <w:jc w:val="left"/>
    </w:pPr>
    <w:rPr>
      <w:sz w:val="18"/>
      <w:szCs w:val="18"/>
    </w:rPr>
  </w:style>
  <w:style w:type="paragraph" w:styleId="17">
    <w:name w:val="header"/>
    <w:basedOn w:val="1"/>
    <w:link w:val="55"/>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semiHidden/>
    <w:unhideWhenUsed/>
    <w:qFormat/>
    <w:uiPriority w:val="39"/>
  </w:style>
  <w:style w:type="paragraph" w:styleId="19">
    <w:name w:val="toc 2"/>
    <w:basedOn w:val="1"/>
    <w:next w:val="1"/>
    <w:autoRedefine/>
    <w:semiHidden/>
    <w:unhideWhenUsed/>
    <w:qFormat/>
    <w:uiPriority w:val="39"/>
    <w:pPr>
      <w:ind w:left="420" w:leftChars="200"/>
    </w:pPr>
  </w:style>
  <w:style w:type="paragraph" w:styleId="20">
    <w:name w:val="Normal (Web)"/>
    <w:basedOn w:val="1"/>
    <w:autoRedefine/>
    <w:semiHidden/>
    <w:unhideWhenUsed/>
    <w:qFormat/>
    <w:uiPriority w:val="99"/>
    <w:pPr>
      <w:widowControl/>
      <w:spacing w:before="100" w:beforeAutospacing="1" w:after="100" w:afterAutospacing="1"/>
      <w:jc w:val="left"/>
    </w:pPr>
    <w:rPr>
      <w:rFonts w:ascii="宋体" w:hAnsi="宋体" w:cs="宋体"/>
      <w:kern w:val="0"/>
      <w:sz w:val="24"/>
    </w:rPr>
  </w:style>
  <w:style w:type="paragraph" w:styleId="21">
    <w:name w:val="Title"/>
    <w:basedOn w:val="1"/>
    <w:next w:val="1"/>
    <w:autoRedefine/>
    <w:qFormat/>
    <w:uiPriority w:val="10"/>
    <w:pPr>
      <w:spacing w:before="240" w:after="60"/>
      <w:jc w:val="center"/>
      <w:outlineLvl w:val="0"/>
    </w:pPr>
    <w:rPr>
      <w:rFonts w:ascii="Cambria" w:hAnsi="Cambria" w:cs="Times New Roman"/>
      <w:b/>
      <w:bCs/>
      <w:kern w:val="0"/>
      <w:sz w:val="32"/>
      <w:szCs w:val="32"/>
    </w:rPr>
  </w:style>
  <w:style w:type="paragraph" w:styleId="22">
    <w:name w:val="annotation subject"/>
    <w:basedOn w:val="12"/>
    <w:next w:val="12"/>
    <w:link w:val="45"/>
    <w:autoRedefine/>
    <w:semiHidden/>
    <w:unhideWhenUsed/>
    <w:qFormat/>
    <w:uiPriority w:val="99"/>
    <w:rPr>
      <w:b/>
      <w:bCs/>
    </w:rPr>
  </w:style>
  <w:style w:type="table" w:styleId="24">
    <w:name w:val="Table Grid"/>
    <w:basedOn w:val="23"/>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autoRedefine/>
    <w:qFormat/>
    <w:uiPriority w:val="22"/>
    <w:rPr>
      <w:rFonts w:cs="Times New Roman"/>
      <w:b/>
    </w:rPr>
  </w:style>
  <w:style w:type="character" w:styleId="27">
    <w:name w:val="FollowedHyperlink"/>
    <w:basedOn w:val="25"/>
    <w:autoRedefine/>
    <w:semiHidden/>
    <w:unhideWhenUsed/>
    <w:qFormat/>
    <w:uiPriority w:val="99"/>
    <w:rPr>
      <w:rFonts w:cs="Times New Roman"/>
      <w:color w:val="800080"/>
      <w:u w:val="single"/>
    </w:rPr>
  </w:style>
  <w:style w:type="character" w:styleId="28">
    <w:name w:val="Hyperlink"/>
    <w:basedOn w:val="25"/>
    <w:autoRedefine/>
    <w:semiHidden/>
    <w:unhideWhenUsed/>
    <w:qFormat/>
    <w:uiPriority w:val="99"/>
    <w:rPr>
      <w:rFonts w:cs="Times New Roman"/>
      <w:color w:val="0000FF"/>
      <w:u w:val="single"/>
    </w:rPr>
  </w:style>
  <w:style w:type="character" w:styleId="29">
    <w:name w:val="annotation reference"/>
    <w:basedOn w:val="25"/>
    <w:autoRedefine/>
    <w:semiHidden/>
    <w:unhideWhenUsed/>
    <w:qFormat/>
    <w:uiPriority w:val="99"/>
    <w:rPr>
      <w:rFonts w:cs="Times New Roman"/>
      <w:sz w:val="21"/>
    </w:rPr>
  </w:style>
  <w:style w:type="character" w:customStyle="1" w:styleId="30">
    <w:name w:val="标题 1 字符"/>
    <w:basedOn w:val="25"/>
    <w:link w:val="2"/>
    <w:autoRedefine/>
    <w:qFormat/>
    <w:locked/>
    <w:uiPriority w:val="99"/>
    <w:rPr>
      <w:rFonts w:ascii="Times New Roman" w:hAnsi="Times New Roman" w:eastAsia="宋体" w:cs="Times New Roman"/>
      <w:b/>
      <w:bCs/>
      <w:kern w:val="44"/>
      <w:sz w:val="44"/>
      <w:szCs w:val="44"/>
    </w:rPr>
  </w:style>
  <w:style w:type="character" w:customStyle="1" w:styleId="31">
    <w:name w:val="标题 2 字符"/>
    <w:basedOn w:val="25"/>
    <w:link w:val="3"/>
    <w:autoRedefine/>
    <w:qFormat/>
    <w:locked/>
    <w:uiPriority w:val="99"/>
    <w:rPr>
      <w:rFonts w:ascii="Arial" w:hAnsi="Arial" w:eastAsia="黑体" w:cs="Times New Roman"/>
      <w:b/>
      <w:bCs/>
      <w:kern w:val="0"/>
      <w:sz w:val="32"/>
      <w:szCs w:val="32"/>
    </w:rPr>
  </w:style>
  <w:style w:type="character" w:customStyle="1" w:styleId="32">
    <w:name w:val="标题 3 字符"/>
    <w:basedOn w:val="25"/>
    <w:link w:val="4"/>
    <w:autoRedefine/>
    <w:qFormat/>
    <w:locked/>
    <w:uiPriority w:val="99"/>
    <w:rPr>
      <w:rFonts w:ascii="Times New Roman" w:hAnsi="Times New Roman" w:eastAsia="宋体" w:cs="Times New Roman"/>
      <w:b/>
      <w:bCs/>
      <w:kern w:val="0"/>
      <w:sz w:val="32"/>
      <w:szCs w:val="32"/>
    </w:rPr>
  </w:style>
  <w:style w:type="character" w:customStyle="1" w:styleId="33">
    <w:name w:val="标题 4 字符"/>
    <w:basedOn w:val="25"/>
    <w:link w:val="5"/>
    <w:autoRedefine/>
    <w:qFormat/>
    <w:locked/>
    <w:uiPriority w:val="99"/>
    <w:rPr>
      <w:rFonts w:ascii="Arial" w:hAnsi="Arial" w:eastAsia="黑体" w:cs="Times New Roman"/>
      <w:b/>
      <w:bCs/>
      <w:kern w:val="0"/>
      <w:sz w:val="28"/>
      <w:szCs w:val="28"/>
    </w:rPr>
  </w:style>
  <w:style w:type="character" w:customStyle="1" w:styleId="34">
    <w:name w:val="标题 5 字符"/>
    <w:basedOn w:val="25"/>
    <w:link w:val="6"/>
    <w:autoRedefine/>
    <w:qFormat/>
    <w:locked/>
    <w:uiPriority w:val="99"/>
    <w:rPr>
      <w:rFonts w:ascii="Times New Roman" w:hAnsi="Times New Roman" w:eastAsia="宋体" w:cs="Times New Roman"/>
      <w:b/>
      <w:bCs/>
      <w:kern w:val="0"/>
      <w:sz w:val="28"/>
      <w:szCs w:val="28"/>
    </w:rPr>
  </w:style>
  <w:style w:type="character" w:customStyle="1" w:styleId="35">
    <w:name w:val="标题 6 字符"/>
    <w:basedOn w:val="25"/>
    <w:link w:val="7"/>
    <w:autoRedefine/>
    <w:qFormat/>
    <w:locked/>
    <w:uiPriority w:val="99"/>
    <w:rPr>
      <w:rFonts w:ascii="Arial" w:hAnsi="Arial" w:eastAsia="黑体" w:cs="Times New Roman"/>
      <w:b/>
      <w:bCs/>
      <w:kern w:val="0"/>
      <w:sz w:val="24"/>
      <w:szCs w:val="24"/>
    </w:rPr>
  </w:style>
  <w:style w:type="character" w:customStyle="1" w:styleId="36">
    <w:name w:val="标题 7 字符"/>
    <w:basedOn w:val="25"/>
    <w:link w:val="8"/>
    <w:autoRedefine/>
    <w:qFormat/>
    <w:locked/>
    <w:uiPriority w:val="99"/>
    <w:rPr>
      <w:rFonts w:ascii="Times New Roman" w:hAnsi="Times New Roman" w:eastAsia="宋体" w:cs="Times New Roman"/>
      <w:b/>
      <w:bCs/>
      <w:kern w:val="0"/>
      <w:sz w:val="24"/>
      <w:szCs w:val="24"/>
    </w:rPr>
  </w:style>
  <w:style w:type="character" w:customStyle="1" w:styleId="37">
    <w:name w:val="标题 8 字符"/>
    <w:basedOn w:val="25"/>
    <w:link w:val="9"/>
    <w:autoRedefine/>
    <w:qFormat/>
    <w:locked/>
    <w:uiPriority w:val="99"/>
    <w:rPr>
      <w:rFonts w:ascii="Arial" w:hAnsi="Arial" w:eastAsia="黑体" w:cs="Times New Roman"/>
      <w:kern w:val="0"/>
      <w:sz w:val="24"/>
      <w:szCs w:val="24"/>
    </w:rPr>
  </w:style>
  <w:style w:type="character" w:customStyle="1" w:styleId="38">
    <w:name w:val="标题 9 字符"/>
    <w:basedOn w:val="25"/>
    <w:link w:val="10"/>
    <w:autoRedefine/>
    <w:qFormat/>
    <w:locked/>
    <w:uiPriority w:val="99"/>
    <w:rPr>
      <w:rFonts w:ascii="Arial" w:hAnsi="Arial" w:eastAsia="黑体" w:cs="Times New Roman"/>
      <w:kern w:val="0"/>
      <w:sz w:val="21"/>
      <w:szCs w:val="21"/>
    </w:rPr>
  </w:style>
  <w:style w:type="character" w:customStyle="1" w:styleId="39">
    <w:name w:val="批注文字 字符"/>
    <w:basedOn w:val="25"/>
    <w:link w:val="12"/>
    <w:autoRedefine/>
    <w:qFormat/>
    <w:locked/>
    <w:uiPriority w:val="99"/>
    <w:rPr>
      <w:rFonts w:ascii="Times New Roman" w:hAnsi="Times New Roman" w:eastAsia="宋体" w:cs="Times New Roman"/>
      <w:sz w:val="24"/>
      <w:szCs w:val="24"/>
    </w:rPr>
  </w:style>
  <w:style w:type="character" w:customStyle="1" w:styleId="40">
    <w:name w:val="正文文本缩进 字符"/>
    <w:basedOn w:val="25"/>
    <w:link w:val="13"/>
    <w:autoRedefine/>
    <w:qFormat/>
    <w:locked/>
    <w:uiPriority w:val="99"/>
    <w:rPr>
      <w:rFonts w:ascii="Times New Roman" w:hAnsi="Times New Roman" w:eastAsia="宋体" w:cs="Times New Roman"/>
      <w:kern w:val="0"/>
      <w:sz w:val="20"/>
      <w:szCs w:val="20"/>
    </w:rPr>
  </w:style>
  <w:style w:type="character" w:customStyle="1" w:styleId="41">
    <w:name w:val="纯文本 字符"/>
    <w:basedOn w:val="25"/>
    <w:link w:val="14"/>
    <w:autoRedefine/>
    <w:qFormat/>
    <w:locked/>
    <w:uiPriority w:val="99"/>
    <w:rPr>
      <w:rFonts w:ascii="宋体" w:hAnsi="Courier New" w:eastAsia="宋体" w:cs="Times New Roman"/>
      <w:sz w:val="21"/>
      <w:szCs w:val="21"/>
    </w:rPr>
  </w:style>
  <w:style w:type="character" w:customStyle="1" w:styleId="42">
    <w:name w:val="批注框文本 字符"/>
    <w:basedOn w:val="25"/>
    <w:link w:val="15"/>
    <w:autoRedefine/>
    <w:qFormat/>
    <w:locked/>
    <w:uiPriority w:val="99"/>
    <w:rPr>
      <w:rFonts w:ascii="Times New Roman" w:hAnsi="Times New Roman" w:eastAsia="宋体" w:cs="Times New Roman"/>
      <w:sz w:val="18"/>
      <w:szCs w:val="18"/>
    </w:rPr>
  </w:style>
  <w:style w:type="character" w:customStyle="1" w:styleId="43">
    <w:name w:val="页脚 字符"/>
    <w:basedOn w:val="25"/>
    <w:link w:val="16"/>
    <w:autoRedefine/>
    <w:qFormat/>
    <w:locked/>
    <w:uiPriority w:val="99"/>
    <w:rPr>
      <w:rFonts w:cs="Times New Roman"/>
      <w:sz w:val="18"/>
      <w:szCs w:val="18"/>
    </w:rPr>
  </w:style>
  <w:style w:type="character" w:customStyle="1" w:styleId="44">
    <w:name w:val="页眉 字符"/>
    <w:basedOn w:val="25"/>
    <w:link w:val="17"/>
    <w:autoRedefine/>
    <w:qFormat/>
    <w:locked/>
    <w:uiPriority w:val="99"/>
    <w:rPr>
      <w:rFonts w:cs="Times New Roman"/>
      <w:sz w:val="18"/>
      <w:szCs w:val="18"/>
    </w:rPr>
  </w:style>
  <w:style w:type="character" w:customStyle="1" w:styleId="45">
    <w:name w:val="批注主题 字符"/>
    <w:basedOn w:val="39"/>
    <w:link w:val="22"/>
    <w:autoRedefine/>
    <w:qFormat/>
    <w:locked/>
    <w:uiPriority w:val="99"/>
    <w:rPr>
      <w:rFonts w:ascii="Times New Roman" w:hAnsi="Times New Roman" w:eastAsia="宋体" w:cs="Times New Roman"/>
      <w:b/>
      <w:bCs/>
      <w:sz w:val="24"/>
      <w:szCs w:val="24"/>
    </w:rPr>
  </w:style>
  <w:style w:type="paragraph" w:customStyle="1" w:styleId="46">
    <w:name w:val="Char Char Char"/>
    <w:basedOn w:val="1"/>
    <w:autoRedefine/>
    <w:qFormat/>
    <w:uiPriority w:val="99"/>
    <w:rPr>
      <w:rFonts w:ascii="Tahoma" w:hAnsi="Tahoma"/>
      <w:sz w:val="24"/>
      <w:szCs w:val="20"/>
    </w:rPr>
  </w:style>
  <w:style w:type="paragraph" w:customStyle="1" w:styleId="47">
    <w:name w:val="样式 标题 1 + 四号 居中 段前: 12 磅 段后: 12 磅 行距: 单倍行距"/>
    <w:basedOn w:val="2"/>
    <w:autoRedefine/>
    <w:qFormat/>
    <w:uiPriority w:val="99"/>
    <w:pPr>
      <w:spacing w:before="240" w:after="240" w:line="240" w:lineRule="auto"/>
      <w:jc w:val="center"/>
    </w:pPr>
    <w:rPr>
      <w:rFonts w:cs="宋体"/>
      <w:sz w:val="28"/>
      <w:szCs w:val="20"/>
    </w:rPr>
  </w:style>
  <w:style w:type="paragraph" w:customStyle="1" w:styleId="48">
    <w:name w:val="样式 标题 4 + 段前: 5 磅 段后: 5 磅 行距: 单倍行距"/>
    <w:basedOn w:val="5"/>
    <w:autoRedefine/>
    <w:qFormat/>
    <w:uiPriority w:val="99"/>
    <w:pPr>
      <w:numPr>
        <w:ilvl w:val="0"/>
        <w:numId w:val="0"/>
      </w:numPr>
      <w:tabs>
        <w:tab w:val="left" w:pos="2880"/>
      </w:tabs>
      <w:spacing w:before="100" w:after="100" w:line="240" w:lineRule="auto"/>
      <w:ind w:left="2880" w:hanging="720"/>
    </w:pPr>
    <w:rPr>
      <w:rFonts w:cs="宋体"/>
      <w:szCs w:val="20"/>
    </w:rPr>
  </w:style>
  <w:style w:type="paragraph" w:customStyle="1" w:styleId="49">
    <w:name w:val="样式 标题 3h3H3sect1.2.3 + 五号 段前: 6 磅 段后: 6 磅 行距: 单倍行距"/>
    <w:basedOn w:val="4"/>
    <w:autoRedefine/>
    <w:qFormat/>
    <w:uiPriority w:val="99"/>
    <w:pPr>
      <w:spacing w:before="120" w:after="120" w:line="240" w:lineRule="auto"/>
      <w:ind w:left="0"/>
    </w:pPr>
    <w:rPr>
      <w:sz w:val="21"/>
      <w:szCs w:val="20"/>
    </w:rPr>
  </w:style>
  <w:style w:type="paragraph" w:customStyle="1" w:styleId="50">
    <w:name w:val="样式1"/>
    <w:basedOn w:val="1"/>
    <w:autoRedefine/>
    <w:qFormat/>
    <w:uiPriority w:val="0"/>
    <w:pPr>
      <w:adjustRightInd w:val="0"/>
      <w:textAlignment w:val="baseline"/>
    </w:pPr>
    <w:rPr>
      <w:rFonts w:ascii="宋体" w:hAnsi="宋体"/>
      <w:kern w:val="0"/>
      <w:szCs w:val="21"/>
    </w:rPr>
  </w:style>
  <w:style w:type="paragraph" w:styleId="51">
    <w:name w:val="List Paragraph"/>
    <w:basedOn w:val="1"/>
    <w:autoRedefine/>
    <w:qFormat/>
    <w:uiPriority w:val="99"/>
    <w:pPr>
      <w:ind w:firstLine="420" w:firstLineChars="200"/>
    </w:pPr>
    <w:rPr>
      <w:rFonts w:ascii="Calibri" w:hAnsi="Calibri"/>
      <w:szCs w:val="22"/>
    </w:rPr>
  </w:style>
  <w:style w:type="paragraph" w:customStyle="1" w:styleId="52">
    <w:name w:val="Default"/>
    <w:basedOn w:val="1"/>
    <w:autoRedefine/>
    <w:qFormat/>
    <w:uiPriority w:val="99"/>
    <w:pPr>
      <w:autoSpaceDE w:val="0"/>
      <w:autoSpaceDN w:val="0"/>
      <w:adjustRightInd w:val="0"/>
      <w:jc w:val="left"/>
    </w:pPr>
    <w:rPr>
      <w:rFonts w:ascii="......." w:hAnsi="Calibri" w:eastAsia="......."/>
      <w:color w:val="000000"/>
      <w:kern w:val="0"/>
      <w:sz w:val="24"/>
    </w:rPr>
  </w:style>
  <w:style w:type="paragraph" w:customStyle="1" w:styleId="53">
    <w:name w:val="列出段落1"/>
    <w:basedOn w:val="1"/>
    <w:autoRedefine/>
    <w:qFormat/>
    <w:uiPriority w:val="99"/>
    <w:pPr>
      <w:ind w:firstLine="420" w:firstLineChars="200"/>
    </w:pPr>
    <w:rPr>
      <w:rFonts w:ascii="Calibri" w:hAnsi="Calibri"/>
      <w:szCs w:val="21"/>
    </w:rPr>
  </w:style>
  <w:style w:type="character" w:customStyle="1" w:styleId="54">
    <w:name w:val="15"/>
    <w:basedOn w:val="25"/>
    <w:autoRedefine/>
    <w:qFormat/>
    <w:uiPriority w:val="99"/>
    <w:rPr>
      <w:rFonts w:ascii="Times New Roman" w:hAnsi="Times New Roman" w:cs="Times New Roman"/>
      <w:b/>
      <w:bCs/>
    </w:rPr>
  </w:style>
  <w:style w:type="character" w:customStyle="1" w:styleId="55">
    <w:name w:val="页眉 Char"/>
    <w:basedOn w:val="25"/>
    <w:link w:val="17"/>
    <w:autoRedefine/>
    <w:qFormat/>
    <w:uiPriority w:val="99"/>
    <w:rPr>
      <w:rFonts w:cs="Times New Roman"/>
      <w:sz w:val="18"/>
      <w:szCs w:val="18"/>
    </w:rPr>
  </w:style>
  <w:style w:type="character" w:customStyle="1" w:styleId="56">
    <w:name w:val="纯文本 Char"/>
    <w:basedOn w:val="25"/>
    <w:autoRedefine/>
    <w:qFormat/>
    <w:uiPriority w:val="99"/>
    <w:rPr>
      <w:rFonts w:ascii="宋体" w:hAnsi="Courier New" w:eastAsia="宋体" w:cs="宋体"/>
      <w:kern w:val="2"/>
      <w:sz w:val="21"/>
      <w:szCs w:val="21"/>
    </w:rPr>
  </w:style>
  <w:style w:type="paragraph" w:customStyle="1" w:styleId="57">
    <w:name w:val="TOC 标题1"/>
    <w:basedOn w:val="2"/>
    <w:next w:val="1"/>
    <w:autoRedefine/>
    <w:semiHidden/>
    <w:qFormat/>
    <w:uiPriority w:val="99"/>
    <w:pPr>
      <w:widowControl/>
      <w:numPr>
        <w:numId w:val="0"/>
      </w:numPr>
      <w:adjustRightInd/>
      <w:spacing w:before="480" w:after="0" w:line="276" w:lineRule="auto"/>
      <w:textAlignment w:val="auto"/>
      <w:outlineLvl w:val="9"/>
    </w:pPr>
    <w:rPr>
      <w:rFonts w:ascii="Cambria" w:hAnsi="Cambria"/>
      <w:color w:val="365F91"/>
      <w:kern w:val="0"/>
      <w:sz w:val="28"/>
      <w:szCs w:val="28"/>
    </w:rPr>
  </w:style>
  <w:style w:type="paragraph" w:customStyle="1" w:styleId="58">
    <w:name w:val="Style1"/>
    <w:basedOn w:val="11"/>
    <w:qFormat/>
    <w:uiPriority w:val="99"/>
    <w:pPr>
      <w:tabs>
        <w:tab w:val="left" w:pos="-720"/>
      </w:tabs>
      <w:spacing w:after="120"/>
    </w:pPr>
    <w:rPr>
      <w:spacing w:val="-3"/>
      <w:sz w:val="24"/>
      <w:szCs w:val="20"/>
      <w:lang w:val="en-AU" w:eastAsia="en-US"/>
    </w:rPr>
  </w:style>
  <w:style w:type="character" w:customStyle="1" w:styleId="59">
    <w:name w:val="页脚 Char"/>
    <w:basedOn w:val="25"/>
    <w:link w:val="16"/>
    <w:qFormat/>
    <w:uiPriority w:val="99"/>
    <w:rPr>
      <w:rFonts w:ascii="Times New Roman" w:hAnsi="Times New Roman" w:eastAsia="宋体" w:cs="Times New Roman"/>
      <w:sz w:val="18"/>
      <w:szCs w:val="18"/>
    </w:rPr>
  </w:style>
  <w:style w:type="character" w:customStyle="1" w:styleId="60">
    <w:name w:val="font21"/>
    <w:basedOn w:val="25"/>
    <w:qFormat/>
    <w:uiPriority w:val="0"/>
    <w:rPr>
      <w:rFonts w:hint="eastAsia" w:ascii="宋体" w:hAnsi="宋体" w:eastAsia="宋体" w:cs="宋体"/>
      <w:color w:val="000000"/>
      <w:sz w:val="22"/>
      <w:szCs w:val="22"/>
      <w:u w:val="none"/>
    </w:rPr>
  </w:style>
  <w:style w:type="character" w:customStyle="1" w:styleId="61">
    <w:name w:val="font01"/>
    <w:basedOn w:val="25"/>
    <w:qFormat/>
    <w:uiPriority w:val="0"/>
    <w:rPr>
      <w:rFonts w:hint="eastAsia" w:ascii="宋体" w:hAnsi="宋体" w:eastAsia="宋体" w:cs="宋体"/>
      <w:color w:val="000000"/>
      <w:sz w:val="22"/>
      <w:szCs w:val="22"/>
      <w:u w:val="none"/>
    </w:rPr>
  </w:style>
  <w:style w:type="character" w:customStyle="1" w:styleId="62">
    <w:name w:val="font51"/>
    <w:basedOn w:val="25"/>
    <w:qFormat/>
    <w:uiPriority w:val="0"/>
    <w:rPr>
      <w:rFonts w:hint="eastAsia" w:ascii="宋体" w:hAnsi="宋体" w:eastAsia="宋体" w:cs="宋体"/>
      <w:color w:val="000000"/>
      <w:sz w:val="20"/>
      <w:szCs w:val="20"/>
      <w:u w:val="none"/>
    </w:rPr>
  </w:style>
  <w:style w:type="character" w:customStyle="1" w:styleId="63">
    <w:name w:val="font61"/>
    <w:basedOn w:val="25"/>
    <w:qFormat/>
    <w:uiPriority w:val="0"/>
    <w:rPr>
      <w:rFonts w:hint="eastAsia" w:ascii="宋体" w:hAnsi="宋体" w:eastAsia="宋体" w:cs="宋体"/>
      <w:color w:val="FF0000"/>
      <w:sz w:val="20"/>
      <w:szCs w:val="20"/>
      <w:u w:val="none"/>
    </w:rPr>
  </w:style>
  <w:style w:type="character" w:customStyle="1" w:styleId="64">
    <w:name w:val="font41"/>
    <w:basedOn w:val="25"/>
    <w:qFormat/>
    <w:uiPriority w:val="0"/>
    <w:rPr>
      <w:rFonts w:hint="eastAsia" w:ascii="宋体" w:hAnsi="宋体" w:eastAsia="宋体" w:cs="宋体"/>
      <w:b/>
      <w:bCs/>
      <w:color w:val="000000"/>
      <w:sz w:val="20"/>
      <w:szCs w:val="20"/>
      <w:u w:val="none"/>
    </w:rPr>
  </w:style>
  <w:style w:type="character" w:customStyle="1" w:styleId="65">
    <w:name w:val="font71"/>
    <w:basedOn w:val="25"/>
    <w:qFormat/>
    <w:uiPriority w:val="0"/>
    <w:rPr>
      <w:rFonts w:ascii="Arial" w:hAnsi="Arial" w:eastAsia="宋体" w:cs="Arial"/>
      <w:color w:val="FF0000"/>
      <w:sz w:val="20"/>
      <w:szCs w:val="20"/>
      <w:u w:val="none"/>
    </w:rPr>
  </w:style>
  <w:style w:type="character" w:customStyle="1" w:styleId="66">
    <w:name w:val="font31"/>
    <w:basedOn w:val="25"/>
    <w:qFormat/>
    <w:uiPriority w:val="0"/>
    <w:rPr>
      <w:rFonts w:hint="eastAsia" w:ascii="宋体" w:hAnsi="宋体" w:eastAsia="宋体" w:cs="宋体"/>
      <w:color w:val="000000"/>
      <w:sz w:val="20"/>
      <w:szCs w:val="20"/>
      <w:u w:val="none"/>
    </w:rPr>
  </w:style>
  <w:style w:type="character" w:customStyle="1" w:styleId="67">
    <w:name w:val="font81"/>
    <w:basedOn w:val="25"/>
    <w:qFormat/>
    <w:uiPriority w:val="0"/>
    <w:rPr>
      <w:rFonts w:hint="eastAsia" w:ascii="宋体" w:hAnsi="宋体" w:eastAsia="宋体" w:cs="宋体"/>
      <w:color w:val="FF0000"/>
      <w:sz w:val="20"/>
      <w:szCs w:val="20"/>
      <w:u w:val="none"/>
    </w:rPr>
  </w:style>
  <w:style w:type="character" w:customStyle="1" w:styleId="68">
    <w:name w:val="font91"/>
    <w:basedOn w:val="25"/>
    <w:qFormat/>
    <w:uiPriority w:val="0"/>
    <w:rPr>
      <w:rFonts w:ascii="Arial" w:hAnsi="Arial" w:eastAsia="宋体" w:cs="Arial"/>
      <w:color w:val="FF0000"/>
      <w:sz w:val="22"/>
      <w:szCs w:val="22"/>
      <w:u w:val="none"/>
    </w:rPr>
  </w:style>
  <w:style w:type="character" w:customStyle="1" w:styleId="69">
    <w:name w:val="font101"/>
    <w:basedOn w:val="25"/>
    <w:qFormat/>
    <w:uiPriority w:val="0"/>
    <w:rPr>
      <w:rFonts w:hint="eastAsia" w:ascii="宋体" w:hAnsi="宋体" w:eastAsia="宋体" w:cs="宋体"/>
      <w:color w:val="0066CC"/>
      <w:sz w:val="22"/>
      <w:szCs w:val="22"/>
      <w:u w:val="none"/>
    </w:rPr>
  </w:style>
  <w:style w:type="character" w:customStyle="1" w:styleId="70">
    <w:name w:val="font112"/>
    <w:basedOn w:val="25"/>
    <w:qFormat/>
    <w:uiPriority w:val="0"/>
    <w:rPr>
      <w:rFonts w:ascii="Calibri" w:hAnsi="Calibri" w:eastAsia="宋体" w:cs="Calibri"/>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91</Pages>
  <Words>29867</Words>
  <Characters>34939</Characters>
  <Lines>225</Lines>
  <Paragraphs>943</Paragraphs>
  <TotalTime>0</TotalTime>
  <ScaleCrop>false</ScaleCrop>
  <LinksUpToDate>false</LinksUpToDate>
  <CharactersWithSpaces>35557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2021-01-21T03:00:00Z</dcterms:created>
  <dc:creator>lizhe</dc:creator>
  <cp:lastModifiedBy>卢迎斌</cp:lastModifiedBy>
  <cp:lastPrinted>2021-01-20T02:12:00Z</cp:lastPrinted>
  <dcterms:modified xsi:type="dcterms:W3CDTF">2026-01-07T08:39:12Z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D0059FE552DA45E7B6988C68875E18DD</vt:lpwstr>
  </property>
  <property fmtid="{D5CDD505-2E9C-101B-9397-08002B2CF9AE}" pid="4" name="KSOTemplateDocerSaveRecord">
    <vt:lpwstr>eyJoZGlkIjoiNDdlYjBjOTcwNDEwMjRhM2Q0ZDI3Nzg0MjA1MGZkYmQiLCJ1c2VySWQiOiIxNjk0NzUxMzc3In0=</vt:lpwstr>
  </property>
</Properties>
</file>