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关系数据库标准语言SQL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（操作题（15*2）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定义视图。定义索引。查询。插入。删除。（13）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 删除视图  删除数据 逻辑蕴含 创建模式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SQL的产生、发展以及特点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答：SQL，是一个通用的、功能极强的关系数据库语言。同时也是一种介于关系代数与关系演算之间的结构化查询语言，其功能包括数据定义，数据查询，数据操控，数据控制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SQL的特点：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综合统一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高度非过程化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面向集合的操作方式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两种使用方式，统一的语法结构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简介易学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数据库创建和删除（SQL语言）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答：create database student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 database student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模式创建和删除（SQL语言）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答：create schema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 schema test cascade/restrict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表定义、修改和删除（SQL语言、列级完整性约束条件、表级完整性约束条件、主键和外键）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答：--表定义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table student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(sno char(9) primary key,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Sname varchar(20) unique,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Ssex char(2),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Sage smallint,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Sdept char(20)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course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(cno char(4) primary key,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Cname char(40),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Cpno char(4),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Ccride smallint,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(cpno) references course(cno)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sc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(sno char(9),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Cno char(4),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Grade smallint,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 (sno,cno),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(sno) references student(sno),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Foreign key (cno) references course(cno)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  <w:r>
        <w:rPr>
          <w:rFonts w:hint="eastAsia"/>
          <w:highlight w:val="yellow"/>
          <w:lang w:val="en-US" w:eastAsia="zh-CN"/>
        </w:rPr>
        <w:t>修改表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add子句：增加新列和新的完整性约束条件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drop子句：删除指定的完整性约束条件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column子句：用于修改列名和数据类型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Alter table student add sentrance date;</w:t>
      </w:r>
    </w:p>
    <w:p>
      <w:pPr>
        <w:numPr>
          <w:ilvl w:val="0"/>
          <w:numId w:val="0"/>
        </w:num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Alter table course add unique(cname);</w:t>
      </w:r>
    </w:p>
    <w:p>
      <w:pPr>
        <w:numPr>
          <w:ilvl w:val="0"/>
          <w:numId w:val="0"/>
        </w:num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Alter table student alter column sage int;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命名子句？？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--删除表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student [cascade/restrict]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索引的建立和删除（SQL语言、唯一性索引和聚簇索引）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答：建立索引是加快查询速度的有效手段；但需要占用一定的存储空间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索引是关系数据库管理系统的 内部实现技术，属于内模式的范畴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--建立索引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Unique唯一性索引；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对于已含重复值的属性列不能建立unique索引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对某个列建立unique索引后，插入新记录时DBMS会自动检查新记录在该列上是否取了重复值。这相当于增加了一个unique约束。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cluster聚簇索引；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建立聚簇索引后，基表中数据也需要按指定的聚簇属性值的升序或降序存放。也即聚簇索引的索引顺序与表中记录的物理顺序一致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在一个基本表上最多只能建立一个聚簇索引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聚簇索引的用途：对于某些类型的查询，可以提高查询效率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聚簇索引的适用范围：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很少对基表进行增删操作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很少对其中的变长列进行修改操作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unique index stusno on student(sno);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unique index coucno on course(cno);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unique index scno on sc(sno ASC, cno DESC);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--修改索引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index scno rename to scsno;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--删除索引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删除索引时，系统会从数据字典中删去有关该索引的描述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index stuname;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创建索引  聚集索引  索引函数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数据查询语句概述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答：基本语法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子句功能：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Select——列出查询的结果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From——指明所访问的对象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Where——指定查询的条件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by——将查询结果按指定字段的取值分组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Having——筛选出满足指定条件的组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by——按指定的字段的值，以升序或降序排列查询结果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Select语句的含义：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单表查询（投影查询、选择查询、order by字句、聚集函数、group by字句）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highlight w:val="yellow"/>
          <w:lang w:val="en-US" w:eastAsia="zh-CN"/>
        </w:rPr>
        <w:t>投影查询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--属性名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--属性名表达式、常量或函数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sname, 2017-sage as birth（列别名）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COUNT(sname) 学生人数（列名）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Select sname,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2017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（在每个学生的名字后面显示字符串2017）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选择查询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--取消重复行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cno, grade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where子句常用的查询条件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4"/>
        <w:gridCol w:w="5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3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</w:t>
            </w:r>
          </w:p>
        </w:tc>
        <w:tc>
          <w:tcPr>
            <w:tcW w:w="5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谓词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3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比较</w:t>
            </w:r>
          </w:p>
        </w:tc>
        <w:tc>
          <w:tcPr>
            <w:tcW w:w="5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=，&gt;，&lt;，&gt;=，&lt;=，!=，&lt;&gt;，!&gt;，!&lt;，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NOT+上述比较运算符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确定范围</w:t>
            </w:r>
          </w:p>
        </w:tc>
        <w:tc>
          <w:tcPr>
            <w:tcW w:w="5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and，not between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确定集合</w:t>
            </w:r>
          </w:p>
        </w:tc>
        <w:tc>
          <w:tcPr>
            <w:tcW w:w="5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In，not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字符匹配</w:t>
            </w:r>
          </w:p>
        </w:tc>
        <w:tc>
          <w:tcPr>
            <w:tcW w:w="5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Like，not 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空值</w:t>
            </w:r>
          </w:p>
        </w:tc>
        <w:tc>
          <w:tcPr>
            <w:tcW w:w="5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null，is 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多重条件（逻辑运算）</w:t>
            </w:r>
          </w:p>
        </w:tc>
        <w:tc>
          <w:tcPr>
            <w:tcW w:w="54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And，or，not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sname, ssex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sdept in（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//where sname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刘%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//where sname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欧阳_ 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;（一个汉字是两个字符）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//where cname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DB\_%i_ 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escape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;（转义字符 escape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Order by子句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当排序列含空值时：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ASC：排序列为空值的元组最先显示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DESC：排序列为空值的元组最后显示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sdept ASC, sage Desc;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聚集函数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主要聚集函数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281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参数类型（列名）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结果类型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14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</w:t>
            </w:r>
          </w:p>
        </w:tc>
        <w:tc>
          <w:tcPr>
            <w:tcW w:w="28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任意或*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4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</w:t>
            </w:r>
          </w:p>
        </w:tc>
        <w:tc>
          <w:tcPr>
            <w:tcW w:w="28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计数总和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AVG</w:t>
            </w:r>
          </w:p>
        </w:tc>
        <w:tc>
          <w:tcPr>
            <w:tcW w:w="28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计数平均值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</w:t>
            </w:r>
          </w:p>
        </w:tc>
        <w:tc>
          <w:tcPr>
            <w:tcW w:w="28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数值型、字符型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同参数类型一样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144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</w:t>
            </w:r>
          </w:p>
        </w:tc>
        <w:tc>
          <w:tcPr>
            <w:tcW w:w="281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数值型、字符型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同参数类型一样</w:t>
            </w:r>
          </w:p>
        </w:tc>
        <w:tc>
          <w:tcPr>
            <w:tcW w:w="213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求最小值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Distinct短语：在计算时要取消指定列中的重复值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All语句：缺省值，不取消重复值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Where子句中不能有聚集函数，聚集函数只能放在having或select中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COUNT（distinct sno）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Group by子句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使用group by子句分组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未对查询结果分组，聚集函数将作用于整个查询结果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对查询结果分组后，聚集函数将作用于每个组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cno 课程号，COUNT（sno） 人数（列别名）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cno;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//有group by时，select中只能出现group by中的字段或者聚集函数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COUNT(*)&gt;3;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Where子句作用于基表或视图，从中选择满足条件的元组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Having短语作用于组，从中选择满足条件的组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连接查询（等值连接、非等值连接、自然连接、外连接、符合条件连接）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答：同时涉及多个表的查询称为连接查询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等值连接</w:t>
      </w:r>
      <w:r>
        <w:rPr>
          <w:rFonts w:hint="eastAsia"/>
          <w:lang w:val="en-US" w:eastAsia="zh-CN"/>
        </w:rPr>
        <w:t>：若连接运算符为=时，称为等值连接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student.*, sc.*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student, 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student.sno=sc.sno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非等值连接</w:t>
      </w:r>
      <w:r>
        <w:rPr>
          <w:rFonts w:hint="eastAsia"/>
          <w:lang w:val="en-US" w:eastAsia="zh-CN"/>
        </w:rPr>
        <w:t>：使用其他运算符时，称为非等值连接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自然连接</w:t>
      </w:r>
      <w:r>
        <w:rPr>
          <w:rFonts w:hint="eastAsia"/>
          <w:lang w:val="en-US" w:eastAsia="zh-CN"/>
        </w:rPr>
        <w:t>：在等值连接中，去掉目标列中的重复属性则为自然连接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student.sno,sname,ssex,sage,sdept,cno,grade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student,sc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student.sno=sc.sno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自身连接</w:t>
      </w:r>
      <w:r>
        <w:rPr>
          <w:rFonts w:hint="eastAsia"/>
          <w:lang w:val="en-US" w:eastAsia="zh-CN"/>
        </w:rPr>
        <w:t>：一个表与其自己进行连接，称为表的自身连接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需要给表起别名以示区别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由于所有属性名都是同名属性，因此必须使用别名前缀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（可能会考）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first.cno, second.cpno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course first ,course second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first.cpno=second.cno;（先修课的先修课）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外链接</w:t>
      </w:r>
      <w:r>
        <w:rPr>
          <w:rFonts w:hint="eastAsia"/>
          <w:lang w:val="en-US" w:eastAsia="zh-CN"/>
        </w:rPr>
        <w:t>：外链接与普通连接的区别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普通连接操作只输出满足连接条件的元组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外链接操作以指定表为连接主体，将主体表中不满足连接条件的元组一并输出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非主体表有一“万能”的虚行，该行全部由空值组成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虚表可以和主体表中所有不满足连接条件的元组进行连接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由于虚表各列全部是空值，因此与虚行连接的结果中，来自非主体表的属性值全部是空值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//外链接：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first.cno,second.cpno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course first full outer join course second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first.cpno=second.cno;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//左外链接：先写的表作为左表，主体；后写的是右表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student.sno,sname,ssex,sage,sdept,cno,grade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 left outer join 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student.sno=sc.sno;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//右连接：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first.cno,second.cpno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course first right outer join course second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first.cpno=second.cno;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//符合条件连接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Where子句中含多个连接条件，称为符合条件连接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嵌套查询（概述、相关子查询、不相关子查询、嵌套查询求解方法、引出子查询的谓词）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答：嵌套查询概述：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（子查询的限制：不能使用order by子句；有些嵌套查询可以用连接运算代替）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不相关子查询：（子查询的查询条件不依赖父查询）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sno 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相关子查询：（子查询的查询条件依赖父查询）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sno,cno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 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Grade&gt;=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AVG(grade)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 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y.sno=x.sno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嵌套查询求解方法：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引出子查询的谓词：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引出子查询的谓词（IN、ALL、ANY、EXISTS、NOT EXISTS）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答：带有in谓词的子查询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带有比较运算符的子查询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带有all或any谓词的子查询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sname,sage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sage&lt;any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sage from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sdept=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sdept &lt;&gt;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带有exists谓词的子查询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（由exists引出的子查询，其目标列表表达式通常用*）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not exists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(select *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sno = student.sno  and  cno=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答：并操作：UNION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student 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sdept=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sage&lt;=19;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*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sdept=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OR sage&lt;=19;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交操作：INTERSECT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sdept=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INTERSECT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sage&lt;=19;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sdept=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sage&lt;=19;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差操作：EXCEPT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sdept=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sage&lt;=19;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sdept=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sage&gt;19;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数据的插入（必考）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student(sno,sname,sage,sex)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Values(01,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插入子查询结果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TABLE  Deptage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(Sdept  CHAR(15) 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Avgage SMALLINT)；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Into deptage(sdept,avage)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sdept,avg(sage)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sdept;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修改某元组的值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student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sname=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张张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修改多个元组的值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student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sage=sage+1;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带子查询的修改语句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14.数据的删除（必考）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删除某一个元组的值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sno=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删除多个元组的值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带子查询的删除语句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  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 Sno 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(SELECT Sno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FROM student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WHERE student.Sdept=‘CS’)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视图的定义（必考）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student [列名]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As&lt;子查询&gt;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check option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is_student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sno,sname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student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sdept=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check option;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 IS_S1(Sno，Sname，Grade)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Student.Sno，Sname，Grade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 Student，SC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Student.Sno=SC.Sno  AND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Sdept= 'IS' AND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SC.Cno= '1'；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删除视图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答：drop view 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17.查询视图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更新视图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不允许更新视图的几种情况：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若视图是由两个以上基本表导出的，则不允许更新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若视图字段来自聚集函数，不允许更新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若视图定义中含有group by子句，则不允许更新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若视图定义中有distinct，不允许更新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一个不允许更新的视图上定义的视图，不允许更新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有嵌套查询的，并且内层查询的from子句中涉及的表也是导出该视图的基本表，不允许更新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视图字段来自表达式或者常数，只允许执行delete操作，insert和update不允许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19.视图的作用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视图能够简化用户的操作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视图使用户能以多种角度看待同一数据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视图对重构数据库提供了一定程度的逻辑独立性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视图能够对机密数据提供安全保护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适当的利用视图可以更清楚的表达查询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本章考核要求：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掌握：数据定义、数据查询、数据更新：增、删、改，视图的定义、删除、查询、更新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了解：视图的作用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难点：数据查询和数据更新和视图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2E96F"/>
    <w:multiLevelType w:val="singleLevel"/>
    <w:tmpl w:val="5932E96F"/>
    <w:lvl w:ilvl="0" w:tentative="0">
      <w:start w:val="3"/>
      <w:numFmt w:val="chineseCounting"/>
      <w:suff w:val="space"/>
      <w:lvlText w:val="第%1章"/>
      <w:lvlJc w:val="left"/>
    </w:lvl>
  </w:abstractNum>
  <w:abstractNum w:abstractNumId="1">
    <w:nsid w:val="5932EA3E"/>
    <w:multiLevelType w:val="singleLevel"/>
    <w:tmpl w:val="5932EA3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1F7F2"/>
    <w:multiLevelType w:val="singleLevel"/>
    <w:tmpl w:val="5941F7F2"/>
    <w:lvl w:ilvl="0" w:tentative="0">
      <w:start w:val="15"/>
      <w:numFmt w:val="decimal"/>
      <w:suff w:val="nothing"/>
      <w:lvlText w:val="%1."/>
      <w:lvlJc w:val="left"/>
    </w:lvl>
  </w:abstractNum>
  <w:abstractNum w:abstractNumId="3">
    <w:nsid w:val="5941F886"/>
    <w:multiLevelType w:val="singleLevel"/>
    <w:tmpl w:val="5941F886"/>
    <w:lvl w:ilvl="0" w:tentative="0">
      <w:start w:val="1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B523C"/>
    <w:rsid w:val="3C83120B"/>
    <w:rsid w:val="4D0133E0"/>
    <w:rsid w:val="4E65613D"/>
    <w:rsid w:val="5098422C"/>
    <w:rsid w:val="54806017"/>
    <w:rsid w:val="63371858"/>
    <w:rsid w:val="670C12BB"/>
    <w:rsid w:val="693C00C8"/>
    <w:rsid w:val="6FE65936"/>
    <w:rsid w:val="7556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</dc:creator>
  <cp:lastModifiedBy>86</cp:lastModifiedBy>
  <dcterms:modified xsi:type="dcterms:W3CDTF">2017-06-22T03:15:35Z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