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并发控制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（大题：并发操作带来的不一致性；六个程序背过）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并发控制概述数据库恢复概述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答：并发操作带来的数据不一致性：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丢失修改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不可重读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读脏数据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数据不一致性：由于并发操作破坏了事务的隔离性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并发控制就是要用正确的方式调度并发操作，使一个用户事务的执行不受其他事务的干扰，从而避免造成数据的不一致性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封锁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答：基本封锁类型：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排他锁（Ｘ锁，写锁）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共享锁（Ｓ锁，读锁）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活锁和死锁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避免活锁：采用先来先服务的策略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死锁的预防：一次封锁法；顺序封锁法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死锁的诊断：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超时法；事务等待法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死锁的解除：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选择一个处理死锁代价最小的事务，将其撤销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释放此事务持有的所有的锁，使其它事务能继续运行下去；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并发调度的可串行性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答：（PPT上代码）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什么样的调度室正确的？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将所有事务串行起来的调度策略一定是正确的调度策略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可串行化调度：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多个事务的并发执行时正确的，当且仅当其结果与按某一次序串行地执行这些事务时的结构相同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可串行性：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是并发事务正确调度的准则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一个给定的并发调度，当且仅当它是可串行化的，才认为是正确调度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两段锁协议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答：指所有事务必须分两个阶段对数据项加锁和解锁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（在对任何数据进行读，写操作之前，事务首先要获得对该数据的封锁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在释放一个封锁之后，事物不再申请和活动任何其他封锁）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扩展阶段：事务可以申请获得任何数据项上的任何类型的锁，但是不能释放任何锁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收缩阶段：事务可以释放任何数据项上的任何类型的锁，但是不能再申请任何锁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本章考核要求：</w:t>
      </w:r>
    </w:p>
    <w:p>
      <w:pPr>
        <w:rPr>
          <w:rFonts w:hint="eastAsia"/>
        </w:rPr>
      </w:pPr>
      <w:r>
        <w:rPr>
          <w:rFonts w:hint="eastAsia"/>
        </w:rPr>
        <w:t>11.1 掌握：封锁、活锁和死锁、并发调度的可串行性、两段锁协议</w:t>
      </w:r>
    </w:p>
    <w:p>
      <w:pPr>
        <w:rPr>
          <w:rFonts w:hint="eastAsia"/>
        </w:rPr>
      </w:pPr>
      <w:r>
        <w:rPr>
          <w:rFonts w:hint="eastAsia"/>
        </w:rPr>
        <w:t>11.2 重点：封锁、活锁和死锁、并发调度的可串行性、两段锁协议</w:t>
      </w:r>
    </w:p>
    <w:p>
      <w:r>
        <w:rPr>
          <w:rFonts w:hint="eastAsia"/>
        </w:rPr>
        <w:t>11.3 难点：封锁、活锁和死锁、并发调度的可串行性、两段锁协议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1960"/>
    <w:multiLevelType w:val="singleLevel"/>
    <w:tmpl w:val="594B1960"/>
    <w:lvl w:ilvl="0" w:tentative="0">
      <w:start w:val="2"/>
      <w:numFmt w:val="decimal"/>
      <w:lvlText w:val="%1."/>
      <w:lvlJc w:val="left"/>
    </w:lvl>
  </w:abstractNum>
  <w:abstractNum w:abstractNumId="1">
    <w:nsid w:val="594B30F1"/>
    <w:multiLevelType w:val="singleLevel"/>
    <w:tmpl w:val="594B30F1"/>
    <w:lvl w:ilvl="0" w:tentative="0">
      <w:start w:val="1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23AAE"/>
    <w:rsid w:val="1EE474B4"/>
    <w:rsid w:val="2BCB774B"/>
    <w:rsid w:val="5C4205AA"/>
    <w:rsid w:val="5EE9726F"/>
    <w:rsid w:val="79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2017-06-22T11:16:14Z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