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5. AWS Fault Injection Simulator를 사용한 카오스 엔지니어링</w:t>
      </w:r>
    </w:p>
    <w:p>
      <w:pPr>
        <w:pStyle w:val="BodyText"/>
      </w:pPr>
      <w:r>
        <w:t xml:space="preserve">카오스 엔지니어링은 생산의 난기류 조건을 견딜 수 있는 시스템의 능력에 대한 확신을 구축하기 위해 결함을 시뮬레이션하여 시스템을 실험하는 분야입니다. Resilience Hub는 애플리케이션의 복원력을 이해하고 개선할 수 있는 좋은 방법이지만, 비정상 상황 엔지니어링은 오류에 대한 애플리케이션의 응답을 볼 수 있으므로 자신감을 높여줍니다. 이 단원에서는</w:t>
      </w:r>
      <w:r>
        <w:t xml:space="preserve"> </w:t>
      </w:r>
      <w:hyperlink r:id="rId20">
        <w:r>
          <w:rPr>
            <w:rStyle w:val="Hyperlink"/>
            <w:u w:val="single"/>
          </w:rPr>
          <w:t xml:space="preserve">AWS Fault Injection Simulator</w:t>
        </w:r>
      </w:hyperlink>
      <w:r>
        <w:t xml:space="preserve"> </w:t>
      </w:r>
      <w:r>
        <w:t xml:space="preserve">를 사용하여 애플리케이션에 결함을 주입합니다.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오류 주입</w:t>
        </w:r>
      </w:hyperlink>
    </w:p>
    <w:p>
      <w:pPr>
        <w:pStyle w:val="BodyText"/>
      </w:pPr>
      <w:r>
        <w:t xml:space="preserve">워크로드에 대해 두 가지 다른 테스트를 수행합니다.</w:t>
      </w:r>
    </w:p>
    <w:p>
      <w:pPr>
        <w:numPr>
          <w:ilvl w:val="0"/>
          <w:numId w:val="1001"/>
        </w:numPr>
      </w:pPr>
      <w:r>
        <w:t xml:space="preserve">RDS 데이터베이스의 장애 조치(failover) 강제 적용</w:t>
      </w:r>
    </w:p>
    <w:p>
      <w:pPr>
        <w:numPr>
          <w:ilvl w:val="0"/>
          <w:numId w:val="1001"/>
        </w:numPr>
      </w:pPr>
      <w:r>
        <w:t xml:space="preserve">AutoScaling 그룹에 CPU 스트레스 주입</w:t>
      </w:r>
    </w:p>
    <w:p>
      <w:pPr>
        <w:pStyle w:val="FirstParagraph"/>
      </w:pPr>
      <w:hyperlink r:id="rId22">
        <w:r>
          <w:rPr>
            <w:rStyle w:val="Hyperlink"/>
            <w:bCs/>
            <w:b/>
          </w:rPr>
          <w:t xml:space="preserve">RDS 장애 조치(failover)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  <w:u w:val="single"/>
          </w:rPr>
          <w:t xml:space="preserve">Resilience Hub 콘솔</w:t>
        </w:r>
      </w:hyperlink>
      <w:r>
        <w:t xml:space="preserve"> </w:t>
      </w:r>
      <w:r>
        <w:t xml:space="preserve">로 이동하여</w:t>
      </w:r>
      <w:r>
        <w:t xml:space="preserve"> </w:t>
      </w:r>
      <w:r>
        <w:rPr>
          <w:bCs/>
          <w:b/>
        </w:rPr>
        <w:t xml:space="preserve">myWebApp</w:t>
      </w:r>
      <w:r>
        <w:t xml:space="preserve"> </w:t>
      </w:r>
      <w:r>
        <w:t xml:space="preserve">애플리케이션을 선택합니다.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워크플로</w:t>
      </w:r>
      <w:r>
        <w:t xml:space="preserve">에서</w:t>
      </w:r>
      <w:r>
        <w:t xml:space="preserve"> </w:t>
      </w:r>
      <w:r>
        <w:rPr>
          <w:bCs/>
          <w:b/>
        </w:rPr>
        <w:t xml:space="preserve">실험 실행을</w:t>
      </w:r>
      <w:r>
        <w:t xml:space="preserve"> </w:t>
      </w:r>
      <w:r>
        <w:t xml:space="preserve">클릭합니다. 그러면</w:t>
      </w:r>
      <w:r>
        <w:t xml:space="preserve"> </w:t>
      </w:r>
      <w:r>
        <w:rPr>
          <w:bCs/>
          <w:b/>
        </w:rPr>
        <w:t xml:space="preserve">오류 주입 실험(Fault injection experiments)</w:t>
      </w:r>
      <w:r>
        <w:t xml:space="preserve"> </w:t>
      </w:r>
      <w:r>
        <w:t xml:space="preserve">탭으로 이동하며 , 여기서 이전 단원에서 CloudFormation을 사용하여 생성한 FIS 실험 템플릿을 볼 수 있습니다.</w:t>
      </w:r>
    </w:p>
    <w:p>
      <w:pPr>
        <w:numPr>
          <w:ilvl w:val="0"/>
          <w:numId w:val="1002"/>
        </w:numPr>
      </w:pPr>
      <w:r>
        <w:t xml:space="preserve">설명에</w:t>
      </w:r>
      <w:r>
        <w:t xml:space="preserve"> </w:t>
      </w:r>
      <w:r>
        <w:rPr>
          <w:bCs/>
          <w:b/>
        </w:rPr>
        <w:t xml:space="preserve">AWSResilienceHub-FailoverRdsInstanceTest_2020-04-01</w:t>
      </w:r>
      <w:r>
        <w:t xml:space="preserve">이 포함된 실험 템플릿을 선택합니다 .</w:t>
      </w:r>
      <w:r>
        <w:t xml:space="preserve"> </w:t>
      </w:r>
      <w:r>
        <w:rPr>
          <w:bCs/>
          <w:b/>
        </w:rPr>
        <w:t xml:space="preserve">설명을</w:t>
      </w:r>
      <w:r>
        <w:t xml:space="preserve"> </w:t>
      </w:r>
      <w:r>
        <w:t xml:space="preserve">읽고 실험이 무엇인지 이해하십시오.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실험 시작을</w:t>
      </w:r>
      <w:r>
        <w:t xml:space="preserve"> </w:t>
      </w:r>
      <w:r>
        <w:t xml:space="preserve">클릭하고 이 실험을 실행할지 확인합니다.</w:t>
      </w:r>
    </w:p>
    <w:p>
      <w:pPr>
        <w:pStyle w:val="BlockText"/>
      </w:pPr>
      <w:r>
        <w:drawing>
          <wp:inline>
            <wp:extent cx="5334000" cy="3816589"/>
            <wp:effectExtent b="0" l="0" r="0" t="0"/>
            <wp:docPr descr="RunRDSExperiment" title="" id="25" name="Picture"/>
            <a:graphic>
              <a:graphicData uri="http://schemas.openxmlformats.org/drawingml/2006/picture">
                <pic:pic>
                  <pic:nvPicPr>
                    <pic:cNvPr descr="media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실험 탭이 자동으로 선택되고 실험이 시작됨으로 표시되어야 합니다. 몇 초 후에</w:t>
      </w:r>
      <w:r>
        <w:t xml:space="preserve"> </w:t>
      </w:r>
      <w:r>
        <w:rPr>
          <w:bCs/>
          <w:b/>
        </w:rPr>
        <w:t xml:space="preserve">상태가</w:t>
      </w:r>
      <w:r>
        <w:t xml:space="preserve"> </w:t>
      </w:r>
      <w:r>
        <w:rPr>
          <w:bCs/>
          <w:b/>
        </w:rPr>
        <w:t xml:space="preserve">실행 중</w:t>
      </w:r>
      <w:r>
        <w:t xml:space="preserve">으로 변경 되고 몇 분 후에 완료됨으로 이동합니다. 실행 중인 실험은 기본 인스턴스 또는 가용 영역의 중단을 시뮬레이션하여 RDS 데이터베이스가 보조 인스턴스로 장애 조치되도록 강제합니다. 이는 내부적으로</w:t>
      </w:r>
      <w:r>
        <w:t xml:space="preserve"> </w:t>
      </w:r>
      <w:hyperlink r:id="rId27">
        <w:r>
          <w:rPr>
            <w:rStyle w:val="Hyperlink"/>
            <w:u w:val="single"/>
          </w:rPr>
          <w:t xml:space="preserve">RebootDBInstance API 호출을</w:t>
        </w:r>
      </w:hyperlink>
      <w:r>
        <w:t xml:space="preserve"> </w:t>
      </w:r>
      <w:r>
        <w:t xml:space="preserve">실행하고 장애 조치(failover)를 강제로 수행하여 오류를 시뮬레이션합니다.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  <w:u w:val="single"/>
          </w:rPr>
          <w:t xml:space="preserve">RDS 콘솔</w:t>
        </w:r>
      </w:hyperlink>
      <w:r>
        <w:t xml:space="preserve"> </w:t>
      </w:r>
      <w:r>
        <w:t xml:space="preserve">로 이동하여 이 워크숍의 일부로 생성된 데이터베이스 인스턴스를 선택합니다.</w:t>
      </w:r>
      <w:r>
        <w:t xml:space="preserve"> </w:t>
      </w:r>
      <w:r>
        <w:rPr>
          <w:bCs/>
          <w:b/>
        </w:rPr>
        <w:t xml:space="preserve">상태가</w:t>
      </w:r>
      <w:r>
        <w:t xml:space="preserve"> </w:t>
      </w:r>
      <w:r>
        <w:rPr>
          <w:bCs/>
          <w:b/>
        </w:rPr>
        <w:t xml:space="preserve">재부팅 중이어야 합니다</w:t>
      </w:r>
      <w:r>
        <w:t xml:space="preserve">.</w:t>
      </w:r>
      <w:r>
        <w:t xml:space="preserve"> </w:t>
      </w:r>
      <w:r>
        <w:rPr>
          <w:bCs/>
          <w:b/>
        </w:rPr>
        <w:t xml:space="preserve">Logs &amp; events(로그 및</w:t>
      </w:r>
      <w:r>
        <w:t xml:space="preserve"> </w:t>
      </w:r>
      <w:r>
        <w:t xml:space="preserve">이벤트) 탭을 클릭하고</w:t>
      </w:r>
      <w:r>
        <w:t xml:space="preserve"> </w:t>
      </w:r>
      <w:r>
        <w:rPr>
          <w:bCs/>
          <w:b/>
        </w:rPr>
        <w:t xml:space="preserve">Recent events(최근 이벤트</w:t>
      </w:r>
      <w:r>
        <w:t xml:space="preserve">) 섹션까지 아래로 스크롤 하여 데이터베이스가 재부팅되었는지 확인할 수도 있습니다.</w:t>
      </w:r>
    </w:p>
    <w:p>
      <w:pPr>
        <w:pStyle w:val="BlockText"/>
      </w:pPr>
      <w:r>
        <w:drawing>
          <wp:inline>
            <wp:extent cx="5334000" cy="1833784"/>
            <wp:effectExtent b="0" l="0" r="0" t="0"/>
            <wp:docPr descr="RDSReboot" title="" id="30" name="Picture"/>
            <a:graphic>
              <a:graphicData uri="http://schemas.openxmlformats.org/drawingml/2006/picture">
                <pic:pic>
                  <pic:nvPicPr>
                    <pic:cNvPr descr="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실험이</w:t>
      </w:r>
      <w:r>
        <w:t xml:space="preserve"> </w:t>
      </w:r>
      <w:r>
        <w:rPr>
          <w:bCs/>
          <w:b/>
        </w:rPr>
        <w:t xml:space="preserve">완료됨이</w:t>
      </w:r>
      <w:r>
        <w:t xml:space="preserve"> </w:t>
      </w:r>
      <w:r>
        <w:t xml:space="preserve">될 때까지 기다립니다.</w:t>
      </w:r>
    </w:p>
    <w:p>
      <w:pPr>
        <w:pStyle w:val="BlockText"/>
      </w:pPr>
      <w:r>
        <w:drawing>
          <wp:inline>
            <wp:extent cx="5334000" cy="1643960"/>
            <wp:effectExtent b="0" l="0" r="0" t="0"/>
            <wp:docPr descr="RDSExperimentComplete" title="" id="33" name="Picture"/>
            <a:graphic>
              <a:graphicData uri="http://schemas.openxmlformats.org/drawingml/2006/picture">
                <pic:pic>
                  <pic:nvPicPr>
                    <pic:cNvPr descr="media/imag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arh-lab-canary</w:t>
      </w:r>
      <w:r>
        <w:t xml:space="preserve">에 대한</w:t>
      </w:r>
      <w:r>
        <w:t xml:space="preserve"> </w:t>
      </w:r>
      <w:hyperlink r:id="rId35">
        <w:r>
          <w:rPr>
            <w:rStyle w:val="Hyperlink"/>
            <w:u w:val="single"/>
          </w:rPr>
          <w:t xml:space="preserve">CloudWatch Synthetics Canaries 콘솔</w:t>
        </w:r>
      </w:hyperlink>
      <w:r>
        <w:t xml:space="preserve"> </w:t>
      </w:r>
      <w:r>
        <w:t xml:space="preserve">로 이동합니다. 이것은 주기적으로 요청을 보내고 도달 가능한지 확인하여 애플리케이션 엔드포인트를 모니터링해 온 Synthetics 카나리아입니다.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카나리아</w:t>
      </w:r>
      <w:r>
        <w:t xml:space="preserve"> </w:t>
      </w:r>
      <w:r>
        <w:t xml:space="preserve">실행 데이터를 관찰하여 FIS 실험이 실행 중일 때 애플리케이션 중단이 있었는지 확인합니다(기간을 1시간으로 변경하고 마지막 10개의 데이터 요소 확인). 그래프가 업데이트될 때까지 몇 분 정도 기다려야 할 수 있습니다.</w:t>
      </w:r>
    </w:p>
    <w:p>
      <w:pPr>
        <w:pStyle w:val="BlockText"/>
      </w:pPr>
      <w:r>
        <w:drawing>
          <wp:inline>
            <wp:extent cx="5334000" cy="2590715"/>
            <wp:effectExtent b="0" l="0" r="0" t="0"/>
            <wp:docPr descr="CanaryData" title="" id="37" name="Picture"/>
            <a:graphic>
              <a:graphicData uri="http://schemas.openxmlformats.org/drawingml/2006/picture">
                <pic:pic>
                  <pic:nvPicPr>
                    <pic:cNvPr descr="media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실험이 실행되는 동안 응용 프로그램이 중단되었나요? 중단이 발생한 경우 애플리케이션이 5분의 RTO 내에 복구되었습니까?</w:t>
      </w:r>
    </w:p>
    <w:p>
      <w:pPr>
        <w:pStyle w:val="FirstParagraph"/>
      </w:pPr>
      <w:hyperlink r:id="rId39">
        <w:r>
          <w:rPr>
            <w:rStyle w:val="Hyperlink"/>
            <w:bCs/>
            <w:b/>
          </w:rPr>
          <w:t xml:space="preserve">오토스케일링 CPU 스트레스</w:t>
        </w:r>
      </w:hyperlink>
    </w:p>
    <w:p>
      <w:pPr>
        <w:numPr>
          <w:ilvl w:val="0"/>
          <w:numId w:val="1007"/>
        </w:numPr>
      </w:pPr>
      <w:hyperlink r:id="rId23">
        <w:r>
          <w:rPr>
            <w:rStyle w:val="Hyperlink"/>
            <w:u w:val="single"/>
          </w:rPr>
          <w:t xml:space="preserve">Resilience Hub 콘솔</w:t>
        </w:r>
      </w:hyperlink>
      <w:r>
        <w:t xml:space="preserve"> </w:t>
      </w:r>
      <w:r>
        <w:t xml:space="preserve">로 이동하여</w:t>
      </w:r>
      <w:r>
        <w:t xml:space="preserve"> </w:t>
      </w:r>
      <w:r>
        <w:rPr>
          <w:bCs/>
          <w:b/>
        </w:rPr>
        <w:t xml:space="preserve">myWebApp</w:t>
      </w:r>
      <w:r>
        <w:t xml:space="preserve"> </w:t>
      </w:r>
      <w:r>
        <w:t xml:space="preserve">애플리케이션을 선택합니다.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워크플로</w:t>
      </w:r>
      <w:r>
        <w:t xml:space="preserve">에서</w:t>
      </w:r>
      <w:r>
        <w:t xml:space="preserve"> </w:t>
      </w:r>
      <w:r>
        <w:rPr>
          <w:bCs/>
          <w:b/>
        </w:rPr>
        <w:t xml:space="preserve">실험 실행을</w:t>
      </w:r>
      <w:r>
        <w:t xml:space="preserve"> </w:t>
      </w:r>
      <w:r>
        <w:t xml:space="preserve">클릭합니다. 그러면</w:t>
      </w:r>
      <w:r>
        <w:t xml:space="preserve"> </w:t>
      </w:r>
      <w:r>
        <w:rPr>
          <w:bCs/>
          <w:b/>
        </w:rPr>
        <w:t xml:space="preserve">오류 주입</w:t>
      </w:r>
      <w:r>
        <w:t xml:space="preserve"> </w:t>
      </w:r>
      <w:r>
        <w:t xml:space="preserve">실험 탭으로 이동하며 , 여기서 이전 섹션에서 만든 FIS 실험 템플릿을 볼 수 있습니다.</w:t>
      </w:r>
    </w:p>
    <w:p>
      <w:pPr>
        <w:numPr>
          <w:ilvl w:val="0"/>
          <w:numId w:val="1007"/>
        </w:numPr>
      </w:pPr>
      <w:r>
        <w:t xml:space="preserve">설명에</w:t>
      </w:r>
      <w:r>
        <w:t xml:space="preserve"> </w:t>
      </w:r>
      <w:r>
        <w:rPr>
          <w:bCs/>
          <w:b/>
        </w:rPr>
        <w:t xml:space="preserve">AWSResilienceHub-InjectCpuLoadInAsgTest_2021-09-22</w:t>
      </w:r>
      <w:r>
        <w:t xml:space="preserve">가 포함된 실험 템플릿을 선택합니다 . 이는 이전 단원에서 CloudFormation을 사용하여 생성되었습니다.</w:t>
      </w:r>
      <w:r>
        <w:t xml:space="preserve"> </w:t>
      </w:r>
      <w:r>
        <w:rPr>
          <w:bCs/>
          <w:b/>
        </w:rPr>
        <w:t xml:space="preserve">설명을</w:t>
      </w:r>
      <w:r>
        <w:t xml:space="preserve"> </w:t>
      </w:r>
      <w:r>
        <w:t xml:space="preserve">읽고 실험이 무엇인지 이해하십시오.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실험 시작을</w:t>
      </w:r>
      <w:r>
        <w:t xml:space="preserve"> </w:t>
      </w:r>
      <w:r>
        <w:t xml:space="preserve">클릭하고 이 실험을 실행할지 확인합니다.</w:t>
      </w:r>
    </w:p>
    <w:p>
      <w:pPr>
        <w:pStyle w:val="BlockText"/>
      </w:pPr>
      <w:r>
        <w:drawing>
          <wp:inline>
            <wp:extent cx="5334000" cy="2864511"/>
            <wp:effectExtent b="0" l="0" r="0" t="0"/>
            <wp:docPr descr="RunASGExperiment" title="" id="41" name="Picture"/>
            <a:graphic>
              <a:graphicData uri="http://schemas.openxmlformats.org/drawingml/2006/picture">
                <pic:pic>
                  <pic:nvPicPr>
                    <pic:cNvPr descr="media/image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실험 탭이 자동으로 선택되고 실험이 시작됨으로 표시되어야 합니다.</w:t>
      </w:r>
      <w:r>
        <w:t xml:space="preserve"> </w:t>
      </w:r>
      <w:r>
        <w:rPr>
          <w:bCs/>
          <w:b/>
        </w:rPr>
        <w:t xml:space="preserve">몇</w:t>
      </w:r>
      <w:r>
        <w:t xml:space="preserve"> </w:t>
      </w:r>
      <w:r>
        <w:t xml:space="preserve">초 후에 State(상태)가</w:t>
      </w:r>
      <w:r>
        <w:t xml:space="preserve"> </w:t>
      </w:r>
      <w:r>
        <w:rPr>
          <w:bCs/>
          <w:b/>
        </w:rPr>
        <w:t xml:space="preserve">Running(실행 중</w:t>
      </w:r>
      <w:r>
        <w:t xml:space="preserve">)으로 변경됩니다 . 실행 중인 실험은 Autoscaling 그룹의 인스턴스에 CPU 부하를 생성합니다. 이것은 내부적으로 stress-ng를 사용하여 CPU 부하를 생성하는 AWS Systems Manager 자동화 문서를 실행하고 있습니다.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  <w:u w:val="single"/>
          </w:rPr>
          <w:t xml:space="preserve">CloudWatch 콘솔</w:t>
        </w:r>
      </w:hyperlink>
      <w:r>
        <w:t xml:space="preserve"> </w:t>
      </w:r>
      <w:r>
        <w:t xml:space="preserve">로 이동하고</w:t>
      </w:r>
      <w:r>
        <w:t xml:space="preserve"> </w:t>
      </w:r>
      <w:r>
        <w:rPr>
          <w:bCs/>
          <w:b/>
        </w:rPr>
        <w:t xml:space="preserve">AWSResilienceHub-AsgHighCpuUtilizationAlarm-2020-07-13</w:t>
      </w:r>
      <w:r>
        <w:t xml:space="preserve"> </w:t>
      </w:r>
      <w:r>
        <w:t xml:space="preserve">경보를 선택하여 상태를 확인합니다. 몇 분 안에 경보 상태가 되는 것을 볼 수 있습니다. 여기에는 이메일에 대한 이메일 알림도 함께 제공됩니다(받은 편지함으로의 실제 배달은 여러 가지 이유로 지연될 수 있음).</w:t>
      </w:r>
    </w:p>
    <w:p>
      <w:pPr>
        <w:pStyle w:val="BlockText"/>
      </w:pPr>
      <w:r>
        <w:drawing>
          <wp:inline>
            <wp:extent cx="5334000" cy="3600154"/>
            <wp:effectExtent b="0" l="0" r="0" t="0"/>
            <wp:docPr descr="ASGinAlarm" title="" id="45" name="Picture"/>
            <a:graphic>
              <a:graphicData uri="http://schemas.openxmlformats.org/drawingml/2006/picture">
                <pic:pic>
                  <pic:nvPicPr>
                    <pic:cNvPr descr="media/image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이 부하를 완화하기 위해 이전 섹션에서 만든 SOP를 실행합니다.</w:t>
      </w:r>
    </w:p>
    <w:p>
      <w:pPr>
        <w:numPr>
          <w:ilvl w:val="0"/>
          <w:numId w:val="1009"/>
        </w:numPr>
      </w:pPr>
      <w:hyperlink r:id="rId23">
        <w:r>
          <w:rPr>
            <w:rStyle w:val="Hyperlink"/>
            <w:u w:val="single"/>
          </w:rPr>
          <w:t xml:space="preserve">Resilience Hub 콘솔</w:t>
        </w:r>
      </w:hyperlink>
      <w:r>
        <w:t xml:space="preserve"> </w:t>
      </w:r>
      <w:r>
        <w:t xml:space="preserve">로 이동하여</w:t>
      </w:r>
      <w:r>
        <w:t xml:space="preserve"> </w:t>
      </w:r>
      <w:r>
        <w:rPr>
          <w:bCs/>
          <w:b/>
        </w:rPr>
        <w:t xml:space="preserve">myWebApp</w:t>
      </w:r>
      <w:r>
        <w:t xml:space="preserve"> </w:t>
      </w:r>
      <w:r>
        <w:t xml:space="preserve">애플리케이션을 선택합니다.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SOP</w:t>
      </w:r>
      <w:r>
        <w:t xml:space="preserve"> </w:t>
      </w:r>
      <w:r>
        <w:t xml:space="preserve">탭을 클릭하고</w:t>
      </w:r>
      <w:r>
        <w:t xml:space="preserve"> </w:t>
      </w:r>
      <w:r>
        <w:rPr>
          <w:bCs/>
          <w:b/>
        </w:rPr>
        <w:t xml:space="preserve">AWSResilienceHub-ScaleOutAsgSOP_2020-07-01</w:t>
      </w:r>
      <w:r>
        <w:t xml:space="preserve"> </w:t>
      </w:r>
      <w:r>
        <w:t xml:space="preserve">SOP를 클릭합니다. 그러면 Systems Manager 콘솔로 이동합니다.</w:t>
      </w:r>
    </w:p>
    <w:p>
      <w:pPr>
        <w:pStyle w:val="BlockText"/>
      </w:pPr>
      <w:r>
        <w:drawing>
          <wp:inline>
            <wp:extent cx="5334000" cy="2885209"/>
            <wp:effectExtent b="0" l="0" r="0" t="0"/>
            <wp:docPr descr="SopTab" title="" id="48" name="Picture"/>
            <a:graphic>
              <a:graphicData uri="http://schemas.openxmlformats.org/drawingml/2006/picture">
                <pic:pic>
                  <pic:nvPicPr>
                    <pic:cNvPr descr="media/image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자동화 실행을</w:t>
      </w:r>
      <w:r>
        <w:t xml:space="preserve"> </w:t>
      </w:r>
      <w:r>
        <w:t xml:space="preserve">클릭하면 새 탭이 열립니다.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Input Parameters(입력 매개변수</w:t>
      </w:r>
      <w:r>
        <w:t xml:space="preserve">)에 다음 값을 입력합니다.</w:t>
      </w:r>
    </w:p>
    <w:p>
      <w:pPr>
        <w:numPr>
          <w:ilvl w:val="1"/>
          <w:numId w:val="1011"/>
        </w:numPr>
      </w:pPr>
      <w:r>
        <w:t xml:space="preserve">Dryrun - 거짓</w:t>
      </w:r>
    </w:p>
    <w:p>
      <w:pPr>
        <w:numPr>
          <w:ilvl w:val="1"/>
          <w:numId w:val="1011"/>
        </w:numPr>
      </w:pPr>
      <w:r>
        <w:t xml:space="preserve">AutomationAssumeRole - myWebApp-SOP 스택의 [Outputs] 탭에서 가져온 ARN을 입력합니다</w:t>
      </w:r>
    </w:p>
    <w:p>
      <w:pPr>
        <w:numPr>
          <w:ilvl w:val="1"/>
          <w:numId w:val="1011"/>
        </w:numPr>
      </w:pPr>
      <w:r>
        <w:t xml:space="preserve">AutoScalingGroupName - arh-lab-workload 스택의 출력 탭에서 가져온 오토스케일링의 이름을 입력합니다.</w:t>
      </w:r>
    </w:p>
    <w:p>
      <w:pPr>
        <w:pStyle w:val="BlockText"/>
      </w:pPr>
      <w:r>
        <w:drawing>
          <wp:inline>
            <wp:extent cx="5334000" cy="2844997"/>
            <wp:effectExtent b="0" l="0" r="0" t="0"/>
            <wp:docPr descr="SopExecute" title="" id="51" name="Picture"/>
            <a:graphic>
              <a:graphicData uri="http://schemas.openxmlformats.org/drawingml/2006/picture">
                <pic:pic>
                  <pic:nvPicPr>
                    <pic:cNvPr descr="media/image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Execute(실행</w:t>
      </w:r>
      <w:r>
        <w:t xml:space="preserve">)를 클릭합니다. 그러면 AutoScaling 그룹의 현재 용량을 평가하고 용량을 추가하도록 업데이트하는 Systems Manager 문서가 실행됩니다.</w:t>
      </w:r>
    </w:p>
    <w:p>
      <w:pPr>
        <w:numPr>
          <w:ilvl w:val="0"/>
          <w:numId w:val="1012"/>
        </w:numPr>
      </w:pPr>
      <w:r>
        <w:t xml:space="preserve">SOP/Systems Manager 문서의 실행이 완료되면</w:t>
      </w:r>
      <w:r>
        <w:t xml:space="preserve"> </w:t>
      </w:r>
      <w:hyperlink r:id="rId53">
        <w:r>
          <w:rPr>
            <w:rStyle w:val="Hyperlink"/>
            <w:u w:val="single"/>
          </w:rPr>
          <w:t xml:space="preserve">AutoScaling 콘솔</w:t>
        </w:r>
      </w:hyperlink>
      <w:r>
        <w:t xml:space="preserve"> </w:t>
      </w:r>
      <w:r>
        <w:t xml:space="preserve">로 이동하여 업데이트된 용량(최대)을 확인합니다.</w:t>
      </w:r>
    </w:p>
    <w:p>
      <w:pPr>
        <w:numPr>
          <w:ilvl w:val="0"/>
          <w:numId w:val="1012"/>
        </w:numPr>
      </w:pPr>
      <w:hyperlink r:id="rId43">
        <w:r>
          <w:rPr>
            <w:rStyle w:val="Hyperlink"/>
            <w:u w:val="single"/>
          </w:rPr>
          <w:t xml:space="preserve">CloudWatch 콘솔</w:t>
        </w:r>
      </w:hyperlink>
      <w:r>
        <w:t xml:space="preserve"> </w:t>
      </w:r>
      <w:r>
        <w:t xml:space="preserve">로 이동하고</w:t>
      </w:r>
      <w:r>
        <w:t xml:space="preserve"> </w:t>
      </w:r>
      <w:r>
        <w:rPr>
          <w:bCs/>
          <w:b/>
        </w:rPr>
        <w:t xml:space="preserve">AWSResilienceHub-AsgHighCpuUtilizationAlarm-2020-07-13</w:t>
      </w:r>
      <w:r>
        <w:t xml:space="preserve"> </w:t>
      </w:r>
      <w:r>
        <w:t xml:space="preserve">경보를 선택하여 상태를 확인합니다. 이제 OK 상태임을 알 수 있습니다. 또한</w:t>
      </w:r>
      <w:r>
        <w:t xml:space="preserve"> </w:t>
      </w:r>
      <w:r>
        <w:rPr>
          <w:bCs/>
          <w:b/>
        </w:rPr>
        <w:t xml:space="preserve">arh-lab-canary</w:t>
      </w:r>
      <w:r>
        <w:t xml:space="preserve">에 대한</w:t>
      </w:r>
      <w:r>
        <w:t xml:space="preserve"> </w:t>
      </w:r>
      <w:hyperlink r:id="rId35">
        <w:r>
          <w:rPr>
            <w:rStyle w:val="Hyperlink"/>
            <w:u w:val="single"/>
            <w:bCs/>
            <w:b/>
          </w:rPr>
          <w:t xml:space="preserve">Canary</w:t>
        </w:r>
      </w:hyperlink>
      <w:r>
        <w:t xml:space="preserve"> </w:t>
      </w:r>
      <w:r>
        <w:t xml:space="preserve">실행 데이터를 검토 하여 FIS 실험이 실행 중일 때 애플리케이션 중단이 있었는지 확인할 수 있습니다(기간을 1시간으로 변경하고 마지막 10개의 데이터 포인트 확인). 그래프가 업데이트될 때까지 몇 분 정도 기다려야 할 수 있습니다.</w:t>
      </w:r>
    </w:p>
    <w:p>
      <w:pPr>
        <w:numPr>
          <w:ilvl w:val="0"/>
          <w:numId w:val="1012"/>
        </w:numPr>
      </w:pPr>
      <w:hyperlink r:id="rId23">
        <w:r>
          <w:rPr>
            <w:rStyle w:val="Hyperlink"/>
            <w:u w:val="single"/>
          </w:rPr>
          <w:t xml:space="preserve">Resilience Hub 콘솔</w:t>
        </w:r>
      </w:hyperlink>
      <w:r>
        <w:t xml:space="preserve"> </w:t>
      </w:r>
      <w:r>
        <w:t xml:space="preserve">로 이동하여</w:t>
      </w:r>
      <w:r>
        <w:t xml:space="preserve"> </w:t>
      </w:r>
      <w:r>
        <w:rPr>
          <w:bCs/>
          <w:b/>
        </w:rPr>
        <w:t xml:space="preserve">myWebApp</w:t>
      </w:r>
      <w:r>
        <w:t xml:space="preserve"> </w:t>
      </w:r>
      <w:r>
        <w:t xml:space="preserve">애플리케이션을 선택합니다.</w:t>
      </w:r>
      <w:r>
        <w:t xml:space="preserve"> </w:t>
      </w:r>
      <w:r>
        <w:rPr>
          <w:bCs/>
          <w:b/>
        </w:rPr>
        <w:t xml:space="preserve">오류 주입</w:t>
      </w:r>
      <w:r>
        <w:t xml:space="preserve"> </w:t>
      </w:r>
      <w:r>
        <w:t xml:space="preserve">실험 탭을 선택한 다음</w:t>
      </w:r>
      <w:r>
        <w:t xml:space="preserve"> </w:t>
      </w:r>
      <w:r>
        <w:rPr>
          <w:bCs/>
          <w:b/>
        </w:rPr>
        <w:t xml:space="preserve">실험</w:t>
      </w:r>
      <w:r>
        <w:t xml:space="preserve"> </w:t>
      </w:r>
      <w:r>
        <w:t xml:space="preserve">탭을 선택합니다. 실험은 여전히 실행 중이지만 애플리케이션은 더 이상 영향을 받지 않습니다(경보가 OK 상태인 것으로 입증됨).</w:t>
      </w:r>
    </w:p>
    <w:p>
      <w:pPr>
        <w:pStyle w:val="FirstParagraph"/>
      </w:pPr>
      <w:r>
        <w:rPr>
          <w:bCs/>
          <w:b/>
        </w:rPr>
        <w:t xml:space="preserve">다음 섹션을 계속 진행합니다</w:t>
      </w:r>
    </w:p>
    <w:p>
      <w:pPr>
        <w:pStyle w:val="BodyText"/>
      </w:pPr>
      <w:r>
        <w:t xml:space="preserve">실험이 완료될 때까지 기다릴 필요가 없습니다. 6단계로 넘어가셔도 됩니다. 복원력 검사를 CICD 파이프라인에 통합합니다.</w:t>
      </w:r>
    </w:p>
    <w:p>
      <w:pPr>
        <w:pStyle w:val="BodyText"/>
      </w:pPr>
      <w:r>
        <w:t xml:space="preserve">SOP를 사용하고 용량을 늘림으로써 시뮬레이션된 장애의 영향을 완화할 수 있었습니다.</w:t>
      </w:r>
    </w:p>
    <w:p>
      <w:pPr>
        <w:pStyle w:val="BodyText"/>
      </w:pPr>
      <w:r>
        <w:t xml:space="preserve">이전의</w:t>
      </w:r>
    </w:p>
    <w:p>
      <w:pPr>
        <w:pStyle w:val="BodyText"/>
      </w:pPr>
      <w:r>
        <w:t xml:space="preserve">다음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20" Target="https://aws.amazon.com/fis/" TargetMode="External" /><Relationship Type="http://schemas.openxmlformats.org/officeDocument/2006/relationships/hyperlink" Id="rId39" Target="https://catalog.workshops.aws/aws-resilience-hub-lab/en-US/prepare-and-protect/5-chaos-engineering#autoscaling-group-cpu-stress" TargetMode="External" /><Relationship Type="http://schemas.openxmlformats.org/officeDocument/2006/relationships/hyperlink" Id="rId21" Target="https://catalog.workshops.aws/aws-resilience-hub-lab/en-US/prepare-and-protect/5-chaos-engineering#fault-injection" TargetMode="External" /><Relationship Type="http://schemas.openxmlformats.org/officeDocument/2006/relationships/hyperlink" Id="rId22" Target="https://catalog.workshops.aws/aws-resilience-hub-lab/en-US/prepare-and-protect/5-chaos-engineering#rds-failover" TargetMode="External" /><Relationship Type="http://schemas.openxmlformats.org/officeDocument/2006/relationships/hyperlink" Id="rId43" Target="https://console.aws.amazon.com/cloudwatch/home#alarmsV2:alarm/" TargetMode="External" /><Relationship Type="http://schemas.openxmlformats.org/officeDocument/2006/relationships/hyperlink" Id="rId35" Target="https://console.aws.amazon.com/cloudwatch/home#synthetics:canary/detail/arh-lab-canary" TargetMode="External" /><Relationship Type="http://schemas.openxmlformats.org/officeDocument/2006/relationships/hyperlink" Id="rId53" Target="https://console.aws.amazon.com/ec2/home#AutoScalingGroups:" TargetMode="External" /><Relationship Type="http://schemas.openxmlformats.org/officeDocument/2006/relationships/hyperlink" Id="rId28" Target="https://console.aws.amazon.com/rds/home" TargetMode="External" /><Relationship Type="http://schemas.openxmlformats.org/officeDocument/2006/relationships/hyperlink" Id="rId23" Target="https://console.aws.amazon.com/resiliencehub/home#/applications" TargetMode="External" /><Relationship Type="http://schemas.openxmlformats.org/officeDocument/2006/relationships/hyperlink" Id="rId27" Target="https://docs.aws.amazon.com/AmazonRDS/latest/APIReference/API_RebootDBInstanc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fis/" TargetMode="External" /><Relationship Type="http://schemas.openxmlformats.org/officeDocument/2006/relationships/hyperlink" Id="rId39" Target="https://catalog.workshops.aws/aws-resilience-hub-lab/en-US/prepare-and-protect/5-chaos-engineering#autoscaling-group-cpu-stress" TargetMode="External" /><Relationship Type="http://schemas.openxmlformats.org/officeDocument/2006/relationships/hyperlink" Id="rId21" Target="https://catalog.workshops.aws/aws-resilience-hub-lab/en-US/prepare-and-protect/5-chaos-engineering#fault-injection" TargetMode="External" /><Relationship Type="http://schemas.openxmlformats.org/officeDocument/2006/relationships/hyperlink" Id="rId22" Target="https://catalog.workshops.aws/aws-resilience-hub-lab/en-US/prepare-and-protect/5-chaos-engineering#rds-failover" TargetMode="External" /><Relationship Type="http://schemas.openxmlformats.org/officeDocument/2006/relationships/hyperlink" Id="rId43" Target="https://console.aws.amazon.com/cloudwatch/home#alarmsV2:alarm/" TargetMode="External" /><Relationship Type="http://schemas.openxmlformats.org/officeDocument/2006/relationships/hyperlink" Id="rId35" Target="https://console.aws.amazon.com/cloudwatch/home#synthetics:canary/detail/arh-lab-canary" TargetMode="External" /><Relationship Type="http://schemas.openxmlformats.org/officeDocument/2006/relationships/hyperlink" Id="rId53" Target="https://console.aws.amazon.com/ec2/home#AutoScalingGroups:" TargetMode="External" /><Relationship Type="http://schemas.openxmlformats.org/officeDocument/2006/relationships/hyperlink" Id="rId28" Target="https://console.aws.amazon.com/rds/home" TargetMode="External" /><Relationship Type="http://schemas.openxmlformats.org/officeDocument/2006/relationships/hyperlink" Id="rId23" Target="https://console.aws.amazon.com/resiliencehub/home#/applications" TargetMode="External" /><Relationship Type="http://schemas.openxmlformats.org/officeDocument/2006/relationships/hyperlink" Id="rId27" Target="https://docs.aws.amazon.com/AmazonRDS/latest/APIReference/API_RebootDBInst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2023-05-06T15:32:12Z</dcterms:created>
  <dcterms:modified xsi:type="dcterms:W3CDTF">2023-05-06T15:32:12Z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