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30D" w:rsidRDefault="009554A5" w:rsidP="009554A5">
      <w:pPr>
        <w:rPr>
          <w:rStyle w:val="BookTitle"/>
          <w:bCs w:val="0"/>
          <w:iCs w:val="0"/>
          <w:color w:val="005C84" w:themeColor="text1"/>
          <w:spacing w:val="0"/>
          <w:sz w:val="20"/>
        </w:rPr>
      </w:pPr>
      <w:r>
        <w:rPr>
          <w:noProof/>
        </w:rPr>
        <w:drawing>
          <wp:inline distT="0" distB="0" distL="0" distR="0" wp14:anchorId="0E9F00BA" wp14:editId="261475C0">
            <wp:extent cx="3657600"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600075"/>
                    </a:xfrm>
                    <a:prstGeom prst="rect">
                      <a:avLst/>
                    </a:prstGeom>
                  </pic:spPr>
                </pic:pic>
              </a:graphicData>
            </a:graphic>
          </wp:inline>
        </w:drawing>
      </w:r>
    </w:p>
    <w:p w:rsidR="009554A5" w:rsidRDefault="009554A5" w:rsidP="009554A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HCL Technologies Limited</w:t>
      </w:r>
      <w:r>
        <w:rPr>
          <w:rFonts w:ascii="Arial" w:hAnsi="Arial" w:cs="Arial"/>
          <w:color w:val="222222"/>
          <w:sz w:val="21"/>
          <w:szCs w:val="21"/>
        </w:rPr>
        <w:t> (Hindustan Computers Limited) is an Indian multinational IT services company, headquartered in </w:t>
      </w:r>
      <w:hyperlink r:id="rId9" w:tooltip="Noida" w:history="1">
        <w:r>
          <w:rPr>
            <w:rStyle w:val="Hyperlink"/>
            <w:rFonts w:ascii="Arial" w:eastAsiaTheme="minorEastAsia" w:hAnsi="Arial" w:cs="Arial"/>
            <w:color w:val="0B0080"/>
            <w:sz w:val="21"/>
            <w:szCs w:val="21"/>
          </w:rPr>
          <w:t>Noida</w:t>
        </w:r>
      </w:hyperlink>
      <w:r>
        <w:rPr>
          <w:rFonts w:ascii="Arial" w:hAnsi="Arial" w:cs="Arial"/>
          <w:color w:val="222222"/>
          <w:sz w:val="21"/>
          <w:szCs w:val="21"/>
        </w:rPr>
        <w:t>, Uttar Pradesh, India. It is a subsidiary of HCL Enterprise. Originally a </w:t>
      </w:r>
      <w:hyperlink r:id="rId10" w:tooltip="Research and development" w:history="1">
        <w:r>
          <w:rPr>
            <w:rStyle w:val="Hyperlink"/>
            <w:rFonts w:ascii="Arial" w:eastAsiaTheme="minorEastAsia" w:hAnsi="Arial" w:cs="Arial"/>
            <w:color w:val="0B0080"/>
            <w:sz w:val="21"/>
            <w:szCs w:val="21"/>
          </w:rPr>
          <w:t xml:space="preserve">research and </w:t>
        </w:r>
        <w:proofErr w:type="spellStart"/>
        <w:r>
          <w:rPr>
            <w:rStyle w:val="Hyperlink"/>
            <w:rFonts w:ascii="Arial" w:eastAsiaTheme="minorEastAsia" w:hAnsi="Arial" w:cs="Arial"/>
            <w:color w:val="0B0080"/>
            <w:sz w:val="21"/>
            <w:szCs w:val="21"/>
          </w:rPr>
          <w:t>development</w:t>
        </w:r>
      </w:hyperlink>
      <w:r>
        <w:rPr>
          <w:rFonts w:ascii="Arial" w:hAnsi="Arial" w:cs="Arial"/>
          <w:color w:val="222222"/>
          <w:sz w:val="21"/>
          <w:szCs w:val="21"/>
        </w:rPr>
        <w:t>division</w:t>
      </w:r>
      <w:proofErr w:type="spellEnd"/>
      <w:r>
        <w:rPr>
          <w:rFonts w:ascii="Arial" w:hAnsi="Arial" w:cs="Arial"/>
          <w:color w:val="222222"/>
          <w:sz w:val="21"/>
          <w:szCs w:val="21"/>
        </w:rPr>
        <w:t xml:space="preserve"> of HCL, it emerged as an independent company in 1991 when HCL ventured into the software services business.</w:t>
      </w:r>
      <w:hyperlink r:id="rId11" w:anchor="cite_note-7" w:history="1">
        <w:r>
          <w:rPr>
            <w:rStyle w:val="Hyperlink"/>
            <w:rFonts w:ascii="Arial" w:eastAsiaTheme="minorEastAsia" w:hAnsi="Arial" w:cs="Arial"/>
            <w:color w:val="0B0080"/>
            <w:sz w:val="17"/>
            <w:szCs w:val="17"/>
            <w:vertAlign w:val="superscript"/>
          </w:rPr>
          <w:t>[7]</w:t>
        </w:r>
      </w:hyperlink>
      <w:r>
        <w:rPr>
          <w:rFonts w:ascii="Arial" w:hAnsi="Arial" w:cs="Arial"/>
          <w:color w:val="222222"/>
          <w:sz w:val="21"/>
          <w:szCs w:val="21"/>
        </w:rPr>
        <w:t> HCL Technologies (the abbreviation of Hindustan Computers Limited)</w:t>
      </w:r>
      <w:hyperlink r:id="rId12" w:anchor="cite_note-8" w:history="1">
        <w:r>
          <w:rPr>
            <w:rStyle w:val="Hyperlink"/>
            <w:rFonts w:ascii="Arial" w:eastAsiaTheme="minorEastAsia" w:hAnsi="Arial" w:cs="Arial"/>
            <w:color w:val="0B0080"/>
            <w:sz w:val="17"/>
            <w:szCs w:val="17"/>
            <w:vertAlign w:val="superscript"/>
          </w:rPr>
          <w:t>[8]</w:t>
        </w:r>
      </w:hyperlink>
      <w:r>
        <w:rPr>
          <w:rFonts w:ascii="Arial" w:hAnsi="Arial" w:cs="Arial"/>
          <w:color w:val="222222"/>
          <w:sz w:val="21"/>
          <w:szCs w:val="21"/>
        </w:rPr>
        <w:t> offers services including </w:t>
      </w:r>
      <w:hyperlink r:id="rId13" w:tooltip="Information technology consulting" w:history="1">
        <w:r>
          <w:rPr>
            <w:rStyle w:val="Hyperlink"/>
            <w:rFonts w:ascii="Arial" w:eastAsiaTheme="minorEastAsia" w:hAnsi="Arial" w:cs="Arial"/>
            <w:color w:val="0B0080"/>
            <w:sz w:val="21"/>
            <w:szCs w:val="21"/>
          </w:rPr>
          <w:t>IT consulting</w:t>
        </w:r>
      </w:hyperlink>
      <w:r>
        <w:rPr>
          <w:rFonts w:ascii="Arial" w:hAnsi="Arial" w:cs="Arial"/>
          <w:color w:val="222222"/>
          <w:sz w:val="21"/>
          <w:szCs w:val="21"/>
        </w:rPr>
        <w:t>, </w:t>
      </w:r>
      <w:hyperlink r:id="rId14" w:tooltip="Business Transformation" w:history="1">
        <w:r>
          <w:rPr>
            <w:rStyle w:val="Hyperlink"/>
            <w:rFonts w:ascii="Arial" w:eastAsiaTheme="minorEastAsia" w:hAnsi="Arial" w:cs="Arial"/>
            <w:color w:val="0B0080"/>
            <w:sz w:val="21"/>
            <w:szCs w:val="21"/>
          </w:rPr>
          <w:t>enterprise transformation</w:t>
        </w:r>
      </w:hyperlink>
      <w:r>
        <w:rPr>
          <w:rFonts w:ascii="Arial" w:hAnsi="Arial" w:cs="Arial"/>
          <w:color w:val="222222"/>
          <w:sz w:val="21"/>
          <w:szCs w:val="21"/>
        </w:rPr>
        <w:t>, </w:t>
      </w:r>
      <w:hyperlink r:id="rId15" w:tooltip="Remote infrastructure management" w:history="1">
        <w:r>
          <w:rPr>
            <w:rStyle w:val="Hyperlink"/>
            <w:rFonts w:ascii="Arial" w:eastAsiaTheme="minorEastAsia" w:hAnsi="Arial" w:cs="Arial"/>
            <w:color w:val="0B0080"/>
            <w:sz w:val="21"/>
            <w:szCs w:val="21"/>
          </w:rPr>
          <w:t>remote infrastructure management</w:t>
        </w:r>
      </w:hyperlink>
      <w:r>
        <w:rPr>
          <w:rFonts w:ascii="Arial" w:hAnsi="Arial" w:cs="Arial"/>
          <w:color w:val="222222"/>
          <w:sz w:val="21"/>
          <w:szCs w:val="21"/>
        </w:rPr>
        <w:t>, engineering and </w:t>
      </w:r>
      <w:hyperlink r:id="rId16" w:tooltip="Research and development" w:history="1">
        <w:r>
          <w:rPr>
            <w:rStyle w:val="Hyperlink"/>
            <w:rFonts w:ascii="Arial" w:eastAsiaTheme="minorEastAsia" w:hAnsi="Arial" w:cs="Arial"/>
            <w:color w:val="0B0080"/>
            <w:sz w:val="21"/>
            <w:szCs w:val="21"/>
          </w:rPr>
          <w:t>R&amp;D</w:t>
        </w:r>
      </w:hyperlink>
      <w:r>
        <w:rPr>
          <w:rFonts w:ascii="Arial" w:hAnsi="Arial" w:cs="Arial"/>
          <w:color w:val="222222"/>
          <w:sz w:val="21"/>
          <w:szCs w:val="21"/>
        </w:rPr>
        <w:t>, and </w:t>
      </w:r>
      <w:hyperlink r:id="rId17" w:tooltip="Business process outsourcing" w:history="1">
        <w:r>
          <w:rPr>
            <w:rStyle w:val="Hyperlink"/>
            <w:rFonts w:ascii="Arial" w:eastAsiaTheme="minorEastAsia" w:hAnsi="Arial" w:cs="Arial"/>
            <w:color w:val="0B0080"/>
            <w:sz w:val="21"/>
            <w:szCs w:val="21"/>
          </w:rPr>
          <w:t>business process outsourcing</w:t>
        </w:r>
      </w:hyperlink>
      <w:r>
        <w:rPr>
          <w:rFonts w:ascii="Arial" w:hAnsi="Arial" w:cs="Arial"/>
          <w:color w:val="222222"/>
          <w:sz w:val="21"/>
          <w:szCs w:val="21"/>
        </w:rPr>
        <w:t> (BPO).</w:t>
      </w:r>
      <w:hyperlink r:id="rId18" w:anchor="cite_note-9" w:history="1">
        <w:r>
          <w:rPr>
            <w:rStyle w:val="Hyperlink"/>
            <w:rFonts w:ascii="Arial" w:eastAsiaTheme="minorEastAsia" w:hAnsi="Arial" w:cs="Arial"/>
            <w:color w:val="0B0080"/>
            <w:sz w:val="17"/>
            <w:szCs w:val="17"/>
            <w:vertAlign w:val="superscript"/>
          </w:rPr>
          <w:t>[9]</w:t>
        </w:r>
      </w:hyperlink>
      <w:r>
        <w:rPr>
          <w:rFonts w:ascii="Arial" w:hAnsi="Arial" w:cs="Arial"/>
          <w:color w:val="222222"/>
          <w:sz w:val="21"/>
          <w:szCs w:val="21"/>
        </w:rPr>
        <w:t xml:space="preserve"> HCL also provides services such as </w:t>
      </w:r>
      <w:proofErr w:type="spellStart"/>
      <w:r>
        <w:rPr>
          <w:rFonts w:ascii="Arial" w:hAnsi="Arial" w:cs="Arial"/>
          <w:color w:val="222222"/>
          <w:sz w:val="21"/>
          <w:szCs w:val="21"/>
        </w:rPr>
        <w:t>DRYiCE</w:t>
      </w:r>
      <w:proofErr w:type="spellEnd"/>
      <w:r>
        <w:rPr>
          <w:rFonts w:ascii="Arial" w:hAnsi="Arial" w:cs="Arial"/>
          <w:color w:val="222222"/>
          <w:sz w:val="21"/>
          <w:szCs w:val="21"/>
        </w:rPr>
        <w:t>,</w:t>
      </w:r>
      <w:hyperlink r:id="rId19" w:anchor="cite_note-:0-10" w:history="1">
        <w:r>
          <w:rPr>
            <w:rStyle w:val="Hyperlink"/>
            <w:rFonts w:ascii="Arial" w:eastAsiaTheme="minorEastAsia" w:hAnsi="Arial" w:cs="Arial"/>
            <w:color w:val="0B0080"/>
            <w:sz w:val="17"/>
            <w:szCs w:val="17"/>
            <w:vertAlign w:val="superscript"/>
          </w:rPr>
          <w:t>[10]</w:t>
        </w:r>
      </w:hyperlink>
      <w:r>
        <w:rPr>
          <w:rFonts w:ascii="Arial" w:hAnsi="Arial" w:cs="Arial"/>
          <w:color w:val="222222"/>
          <w:sz w:val="21"/>
          <w:szCs w:val="21"/>
        </w:rPr>
        <w:t> </w:t>
      </w:r>
      <w:hyperlink r:id="rId20" w:tooltip="Cybersecurity" w:history="1">
        <w:r>
          <w:rPr>
            <w:rStyle w:val="Hyperlink"/>
            <w:rFonts w:ascii="Arial" w:eastAsiaTheme="minorEastAsia" w:hAnsi="Arial" w:cs="Arial"/>
            <w:color w:val="0B0080"/>
            <w:sz w:val="21"/>
            <w:szCs w:val="21"/>
          </w:rPr>
          <w:t>Cybersecurity</w:t>
        </w:r>
      </w:hyperlink>
      <w:r>
        <w:rPr>
          <w:rFonts w:ascii="Arial" w:hAnsi="Arial" w:cs="Arial"/>
          <w:color w:val="222222"/>
          <w:sz w:val="21"/>
          <w:szCs w:val="21"/>
        </w:rPr>
        <w:t> and </w:t>
      </w:r>
      <w:hyperlink r:id="rId21" w:tooltip="Digital transformation" w:history="1">
        <w:r>
          <w:rPr>
            <w:rStyle w:val="Hyperlink"/>
            <w:rFonts w:ascii="Arial" w:eastAsiaTheme="minorEastAsia" w:hAnsi="Arial" w:cs="Arial"/>
            <w:color w:val="0B0080"/>
            <w:sz w:val="21"/>
            <w:szCs w:val="21"/>
          </w:rPr>
          <w:t>Digital</w:t>
        </w:r>
      </w:hyperlink>
      <w:r>
        <w:rPr>
          <w:rFonts w:ascii="Arial" w:hAnsi="Arial" w:cs="Arial"/>
          <w:color w:val="222222"/>
          <w:sz w:val="21"/>
          <w:szCs w:val="21"/>
        </w:rPr>
        <w:t> &amp; </w:t>
      </w:r>
      <w:hyperlink r:id="rId22" w:tooltip="Analytics" w:history="1">
        <w:r>
          <w:rPr>
            <w:rStyle w:val="Hyperlink"/>
            <w:rFonts w:ascii="Arial" w:eastAsiaTheme="minorEastAsia" w:hAnsi="Arial" w:cs="Arial"/>
            <w:color w:val="0B0080"/>
            <w:sz w:val="21"/>
            <w:szCs w:val="21"/>
          </w:rPr>
          <w:t>Analytics</w:t>
        </w:r>
      </w:hyperlink>
      <w:r>
        <w:rPr>
          <w:rFonts w:ascii="Arial" w:hAnsi="Arial" w:cs="Arial"/>
          <w:color w:val="222222"/>
          <w:sz w:val="21"/>
          <w:szCs w:val="21"/>
        </w:rPr>
        <w:t>.</w:t>
      </w:r>
    </w:p>
    <w:p w:rsidR="009554A5" w:rsidRDefault="009554A5" w:rsidP="009554A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company has offices in 34 countries including the United States, France and Germany, and the United Kingdom. It operates across sectors including aerospace and </w:t>
      </w:r>
      <w:proofErr w:type="spellStart"/>
      <w:r>
        <w:rPr>
          <w:rFonts w:ascii="Arial" w:hAnsi="Arial" w:cs="Arial"/>
          <w:color w:val="222222"/>
          <w:sz w:val="21"/>
          <w:szCs w:val="21"/>
        </w:rPr>
        <w:t>defense</w:t>
      </w:r>
      <w:proofErr w:type="spellEnd"/>
      <w:r>
        <w:rPr>
          <w:rFonts w:ascii="Arial" w:hAnsi="Arial" w:cs="Arial"/>
          <w:color w:val="222222"/>
          <w:sz w:val="21"/>
          <w:szCs w:val="21"/>
        </w:rPr>
        <w:t>, automotive, consumer electronics, energy and utilities, financial services, government, industrial manufacturing, life sciences and healthcare, media and entertainment, mining and natural resources, public services, retail and consumer, semiconductor, server and storage, telecom, and travel, transportation, logistics, and hospitality.</w:t>
      </w:r>
      <w:hyperlink r:id="rId23" w:anchor="cite_note-11" w:history="1">
        <w:r>
          <w:rPr>
            <w:rStyle w:val="Hyperlink"/>
            <w:rFonts w:ascii="Arial" w:eastAsiaTheme="minorEastAsia" w:hAnsi="Arial" w:cs="Arial"/>
            <w:color w:val="0B0080"/>
            <w:sz w:val="17"/>
            <w:szCs w:val="17"/>
            <w:vertAlign w:val="superscript"/>
          </w:rPr>
          <w:t>[11]</w:t>
        </w:r>
      </w:hyperlink>
      <w:hyperlink r:id="rId24" w:anchor="cite_note-12" w:history="1">
        <w:r>
          <w:rPr>
            <w:rStyle w:val="Hyperlink"/>
            <w:rFonts w:ascii="Arial" w:eastAsiaTheme="minorEastAsia" w:hAnsi="Arial" w:cs="Arial"/>
            <w:color w:val="0B0080"/>
            <w:sz w:val="17"/>
            <w:szCs w:val="17"/>
            <w:vertAlign w:val="superscript"/>
          </w:rPr>
          <w:t>[12]</w:t>
        </w:r>
      </w:hyperlink>
    </w:p>
    <w:p w:rsidR="009554A5" w:rsidRDefault="009554A5" w:rsidP="009554A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HCL Technologies is on the </w:t>
      </w:r>
      <w:hyperlink r:id="rId25" w:tooltip="Forbes Global 2000" w:history="1">
        <w:r>
          <w:rPr>
            <w:rStyle w:val="Hyperlink"/>
            <w:rFonts w:ascii="Arial" w:eastAsiaTheme="minorEastAsia" w:hAnsi="Arial" w:cs="Arial"/>
            <w:color w:val="0B0080"/>
            <w:sz w:val="21"/>
            <w:szCs w:val="21"/>
          </w:rPr>
          <w:t>Forbes Global 2000</w:t>
        </w:r>
      </w:hyperlink>
      <w:r>
        <w:rPr>
          <w:rFonts w:ascii="Arial" w:hAnsi="Arial" w:cs="Arial"/>
          <w:color w:val="222222"/>
          <w:sz w:val="21"/>
          <w:szCs w:val="21"/>
        </w:rPr>
        <w:t> list.</w:t>
      </w:r>
      <w:hyperlink r:id="rId26" w:anchor="cite_note-13" w:history="1">
        <w:r>
          <w:rPr>
            <w:rStyle w:val="Hyperlink"/>
            <w:rFonts w:ascii="Arial" w:eastAsiaTheme="minorEastAsia" w:hAnsi="Arial" w:cs="Arial"/>
            <w:color w:val="0B0080"/>
            <w:sz w:val="17"/>
            <w:szCs w:val="17"/>
            <w:vertAlign w:val="superscript"/>
          </w:rPr>
          <w:t>[13]</w:t>
        </w:r>
      </w:hyperlink>
      <w:r>
        <w:rPr>
          <w:rFonts w:ascii="Arial" w:hAnsi="Arial" w:cs="Arial"/>
          <w:color w:val="222222"/>
          <w:sz w:val="21"/>
          <w:szCs w:val="21"/>
        </w:rPr>
        <w:t> It is among the top 20 largest publicly traded companies in India with a market capitalisation of $18.7 billion as of May 2017.</w:t>
      </w:r>
      <w:hyperlink r:id="rId27" w:anchor="cite_note-14" w:history="1">
        <w:r>
          <w:rPr>
            <w:rStyle w:val="Hyperlink"/>
            <w:rFonts w:ascii="Arial" w:eastAsiaTheme="minorEastAsia" w:hAnsi="Arial" w:cs="Arial"/>
            <w:color w:val="0B0080"/>
            <w:sz w:val="17"/>
            <w:szCs w:val="17"/>
            <w:vertAlign w:val="superscript"/>
          </w:rPr>
          <w:t>[14]</w:t>
        </w:r>
      </w:hyperlink>
      <w:hyperlink r:id="rId28" w:anchor="cite_note-15" w:history="1">
        <w:r>
          <w:rPr>
            <w:rStyle w:val="Hyperlink"/>
            <w:rFonts w:ascii="Arial" w:eastAsiaTheme="minorEastAsia" w:hAnsi="Arial" w:cs="Arial"/>
            <w:color w:val="0B0080"/>
            <w:sz w:val="17"/>
            <w:szCs w:val="17"/>
            <w:vertAlign w:val="superscript"/>
          </w:rPr>
          <w:t>[15]</w:t>
        </w:r>
      </w:hyperlink>
      <w:r>
        <w:rPr>
          <w:rFonts w:ascii="Arial" w:hAnsi="Arial" w:cs="Arial"/>
          <w:color w:val="222222"/>
          <w:sz w:val="21"/>
          <w:szCs w:val="21"/>
        </w:rPr>
        <w:t> As of September 2017, the company, along with its subsidiaries, had a consolidated revenue of $7.4 billion.</w:t>
      </w:r>
      <w:hyperlink r:id="rId29" w:anchor="cite_note-16" w:history="1">
        <w:r>
          <w:rPr>
            <w:rStyle w:val="Hyperlink"/>
            <w:rFonts w:ascii="Arial" w:eastAsiaTheme="minorEastAsia" w:hAnsi="Arial" w:cs="Arial"/>
            <w:color w:val="0B0080"/>
            <w:sz w:val="17"/>
            <w:szCs w:val="17"/>
            <w:vertAlign w:val="superscript"/>
          </w:rPr>
          <w:t>[16]</w:t>
        </w:r>
      </w:hyperlink>
      <w:hyperlink r:id="rId30" w:anchor="cite_note-17" w:history="1">
        <w:r>
          <w:rPr>
            <w:rStyle w:val="Hyperlink"/>
            <w:rFonts w:ascii="Arial" w:eastAsiaTheme="minorEastAsia" w:hAnsi="Arial" w:cs="Arial"/>
            <w:color w:val="0B0080"/>
            <w:sz w:val="17"/>
            <w:szCs w:val="17"/>
            <w:vertAlign w:val="superscript"/>
          </w:rPr>
          <w:t>[17]</w:t>
        </w:r>
      </w:hyperlink>
    </w:p>
    <w:p w:rsidR="009554A5" w:rsidRDefault="009554A5" w:rsidP="009554A5">
      <w:pPr>
        <w:rPr>
          <w:rStyle w:val="BookTitle"/>
          <w:bCs w:val="0"/>
          <w:iCs w:val="0"/>
          <w:color w:val="005C84" w:themeColor="text1"/>
          <w:spacing w:val="0"/>
          <w:sz w:val="20"/>
        </w:rPr>
      </w:pPr>
      <w:r>
        <w:rPr>
          <w:rStyle w:val="BookTitle"/>
          <w:bCs w:val="0"/>
          <w:iCs w:val="0"/>
          <w:color w:val="005C84" w:themeColor="text1"/>
          <w:spacing w:val="0"/>
          <w:sz w:val="20"/>
        </w:rPr>
        <w:t>--- Baskar R – Software Engineer</w:t>
      </w:r>
    </w:p>
    <w:p w:rsidR="009554A5" w:rsidRDefault="008A0E9C" w:rsidP="009554A5">
      <w:pPr>
        <w:rPr>
          <w:rStyle w:val="BookTitle"/>
          <w:b/>
          <w:bCs w:val="0"/>
          <w:iCs w:val="0"/>
          <w:color w:val="005C84" w:themeColor="text1"/>
          <w:spacing w:val="0"/>
          <w:sz w:val="20"/>
          <w:u w:val="single"/>
        </w:rPr>
      </w:pPr>
      <w:r w:rsidRPr="008A0E9C">
        <w:rPr>
          <w:rStyle w:val="BookTitle"/>
          <w:b/>
          <w:bCs w:val="0"/>
          <w:iCs w:val="0"/>
          <w:color w:val="005C84" w:themeColor="text1"/>
          <w:spacing w:val="0"/>
          <w:sz w:val="20"/>
          <w:u w:val="single"/>
        </w:rPr>
        <w:t>SAP</w:t>
      </w:r>
    </w:p>
    <w:p w:rsidR="008A0E9C" w:rsidRDefault="008A0E9C" w:rsidP="009554A5">
      <w:pPr>
        <w:rPr>
          <w:rStyle w:val="BookTitle"/>
          <w:b/>
          <w:bCs w:val="0"/>
          <w:iCs w:val="0"/>
          <w:color w:val="005C84" w:themeColor="text1"/>
          <w:spacing w:val="0"/>
          <w:sz w:val="20"/>
          <w:u w:val="single"/>
        </w:rPr>
      </w:pPr>
      <w:r>
        <w:rPr>
          <w:rStyle w:val="BookTitle"/>
          <w:b/>
          <w:bCs w:val="0"/>
          <w:iCs w:val="0"/>
          <w:noProof/>
          <w:color w:val="005C84" w:themeColor="text1"/>
          <w:spacing w:val="0"/>
          <w:sz w:val="20"/>
          <w:u w:val="single"/>
        </w:rPr>
        <w:drawing>
          <wp:inline distT="0" distB="0" distL="0" distR="0">
            <wp:extent cx="436245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2450" cy="2762250"/>
                    </a:xfrm>
                    <a:prstGeom prst="rect">
                      <a:avLst/>
                    </a:prstGeom>
                    <a:noFill/>
                    <a:ln>
                      <a:noFill/>
                    </a:ln>
                  </pic:spPr>
                </pic:pic>
              </a:graphicData>
            </a:graphic>
          </wp:inline>
        </w:drawing>
      </w:r>
    </w:p>
    <w:p w:rsidR="008A0E9C" w:rsidRDefault="008A0E9C" w:rsidP="009554A5">
      <w:pPr>
        <w:rPr>
          <w:rStyle w:val="BookTitle"/>
          <w:b/>
          <w:bCs w:val="0"/>
          <w:iCs w:val="0"/>
          <w:color w:val="005C84" w:themeColor="text1"/>
          <w:spacing w:val="0"/>
          <w:sz w:val="20"/>
          <w:u w:val="single"/>
        </w:rPr>
      </w:pPr>
    </w:p>
    <w:p w:rsidR="008A0E9C" w:rsidRDefault="008A0E9C" w:rsidP="009554A5">
      <w:pPr>
        <w:rPr>
          <w:rStyle w:val="BookTitle"/>
          <w:b/>
          <w:bCs w:val="0"/>
          <w:iCs w:val="0"/>
          <w:color w:val="005C84" w:themeColor="text1"/>
          <w:spacing w:val="0"/>
          <w:sz w:val="20"/>
          <w:u w:val="single"/>
        </w:rPr>
      </w:pPr>
    </w:p>
    <w:p w:rsidR="008A0E9C" w:rsidRDefault="008A0E9C" w:rsidP="009554A5">
      <w:pPr>
        <w:rPr>
          <w:rStyle w:val="BookTitle"/>
          <w:b/>
          <w:bCs w:val="0"/>
          <w:iCs w:val="0"/>
          <w:color w:val="005C84" w:themeColor="text1"/>
          <w:spacing w:val="0"/>
          <w:sz w:val="20"/>
          <w:u w:val="single"/>
        </w:rPr>
      </w:pPr>
      <w:r>
        <w:rPr>
          <w:noProof/>
        </w:rPr>
        <w:drawing>
          <wp:inline distT="0" distB="0" distL="0" distR="0" wp14:anchorId="5EF5F3CB" wp14:editId="2D4967E6">
            <wp:extent cx="304800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48000" cy="1171575"/>
                    </a:xfrm>
                    <a:prstGeom prst="rect">
                      <a:avLst/>
                    </a:prstGeom>
                  </pic:spPr>
                </pic:pic>
              </a:graphicData>
            </a:graphic>
          </wp:inline>
        </w:drawing>
      </w:r>
    </w:p>
    <w:p w:rsidR="008A0E9C" w:rsidRDefault="008A0E9C" w:rsidP="008A0E9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Infosys Limited</w:t>
      </w:r>
      <w:r>
        <w:rPr>
          <w:rFonts w:ascii="Arial" w:hAnsi="Arial" w:cs="Arial"/>
          <w:color w:val="222222"/>
          <w:sz w:val="21"/>
          <w:szCs w:val="21"/>
        </w:rPr>
        <w:t> (formerly </w:t>
      </w:r>
      <w:r>
        <w:rPr>
          <w:rFonts w:ascii="Arial" w:hAnsi="Arial" w:cs="Arial"/>
          <w:b/>
          <w:bCs/>
          <w:color w:val="222222"/>
          <w:sz w:val="21"/>
          <w:szCs w:val="21"/>
        </w:rPr>
        <w:t>Infosys Technologies Limited</w:t>
      </w:r>
      <w:r>
        <w:rPr>
          <w:rFonts w:ascii="Arial" w:hAnsi="Arial" w:cs="Arial"/>
          <w:color w:val="222222"/>
          <w:sz w:val="21"/>
          <w:szCs w:val="21"/>
        </w:rPr>
        <w:t>) is an Indian </w:t>
      </w:r>
      <w:hyperlink r:id="rId33" w:tooltip="Multinational corporation" w:history="1">
        <w:r>
          <w:rPr>
            <w:rStyle w:val="Hyperlink"/>
            <w:rFonts w:ascii="Arial" w:eastAsiaTheme="minorEastAsia" w:hAnsi="Arial" w:cs="Arial"/>
            <w:color w:val="0B0080"/>
            <w:sz w:val="21"/>
            <w:szCs w:val="21"/>
          </w:rPr>
          <w:t>multinational corporation</w:t>
        </w:r>
      </w:hyperlink>
      <w:r>
        <w:rPr>
          <w:rFonts w:ascii="Arial" w:hAnsi="Arial" w:cs="Arial"/>
          <w:color w:val="222222"/>
          <w:sz w:val="21"/>
          <w:szCs w:val="21"/>
        </w:rPr>
        <w:t> that provides </w:t>
      </w:r>
      <w:hyperlink r:id="rId34" w:tooltip="Business consulting" w:history="1">
        <w:r>
          <w:rPr>
            <w:rStyle w:val="Hyperlink"/>
            <w:rFonts w:ascii="Arial" w:eastAsiaTheme="minorEastAsia" w:hAnsi="Arial" w:cs="Arial"/>
            <w:color w:val="0B0080"/>
            <w:sz w:val="21"/>
            <w:szCs w:val="21"/>
          </w:rPr>
          <w:t>business consulting</w:t>
        </w:r>
      </w:hyperlink>
      <w:r>
        <w:rPr>
          <w:rFonts w:ascii="Arial" w:hAnsi="Arial" w:cs="Arial"/>
          <w:color w:val="222222"/>
          <w:sz w:val="21"/>
          <w:szCs w:val="21"/>
        </w:rPr>
        <w:t>, </w:t>
      </w:r>
      <w:hyperlink r:id="rId35" w:tooltip="Information technology" w:history="1">
        <w:r>
          <w:rPr>
            <w:rStyle w:val="Hyperlink"/>
            <w:rFonts w:ascii="Arial" w:eastAsiaTheme="minorEastAsia" w:hAnsi="Arial" w:cs="Arial"/>
            <w:color w:val="0B0080"/>
            <w:sz w:val="21"/>
            <w:szCs w:val="21"/>
          </w:rPr>
          <w:t>information technology</w:t>
        </w:r>
      </w:hyperlink>
      <w:r>
        <w:rPr>
          <w:rFonts w:ascii="Arial" w:hAnsi="Arial" w:cs="Arial"/>
          <w:color w:val="222222"/>
          <w:sz w:val="21"/>
          <w:szCs w:val="21"/>
        </w:rPr>
        <w:t> and </w:t>
      </w:r>
      <w:hyperlink r:id="rId36" w:tooltip="Outsourcing" w:history="1">
        <w:r>
          <w:rPr>
            <w:rStyle w:val="Hyperlink"/>
            <w:rFonts w:ascii="Arial" w:eastAsiaTheme="minorEastAsia" w:hAnsi="Arial" w:cs="Arial"/>
            <w:color w:val="0B0080"/>
            <w:sz w:val="21"/>
            <w:szCs w:val="21"/>
          </w:rPr>
          <w:t>outsourcing</w:t>
        </w:r>
      </w:hyperlink>
      <w:r>
        <w:rPr>
          <w:rFonts w:ascii="Arial" w:hAnsi="Arial" w:cs="Arial"/>
          <w:color w:val="222222"/>
          <w:sz w:val="21"/>
          <w:szCs w:val="21"/>
        </w:rPr>
        <w:t> services. It has its headquarters in </w:t>
      </w:r>
      <w:hyperlink r:id="rId37" w:tooltip="Bengaluru" w:history="1">
        <w:r>
          <w:rPr>
            <w:rStyle w:val="Hyperlink"/>
            <w:rFonts w:ascii="Arial" w:eastAsiaTheme="minorEastAsia" w:hAnsi="Arial" w:cs="Arial"/>
            <w:color w:val="0B0080"/>
            <w:sz w:val="21"/>
            <w:szCs w:val="21"/>
          </w:rPr>
          <w:t>Bengaluru, Karnataka, India</w:t>
        </w:r>
      </w:hyperlink>
      <w:r>
        <w:rPr>
          <w:rFonts w:ascii="Arial" w:hAnsi="Arial" w:cs="Arial"/>
          <w:color w:val="222222"/>
          <w:sz w:val="21"/>
          <w:szCs w:val="21"/>
        </w:rPr>
        <w:t>.</w:t>
      </w:r>
      <w:hyperlink r:id="rId38" w:anchor="cite_note-Infosys_Overview-4" w:history="1">
        <w:r>
          <w:rPr>
            <w:rStyle w:val="Hyperlink"/>
            <w:rFonts w:ascii="Arial" w:eastAsiaTheme="minorEastAsia" w:hAnsi="Arial" w:cs="Arial"/>
            <w:color w:val="0B0080"/>
            <w:sz w:val="17"/>
            <w:szCs w:val="17"/>
            <w:vertAlign w:val="superscript"/>
          </w:rPr>
          <w:t>[4]</w:t>
        </w:r>
      </w:hyperlink>
    </w:p>
    <w:p w:rsidR="008A0E9C" w:rsidRDefault="008A0E9C" w:rsidP="008A0E9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Infosys is the second-largest Indian IT company by 2017 revenues and 596th largest public company in world in terms of revenue.</w:t>
      </w:r>
      <w:hyperlink r:id="rId39" w:anchor="cite_note-5" w:history="1">
        <w:r>
          <w:rPr>
            <w:rStyle w:val="Hyperlink"/>
            <w:rFonts w:ascii="Arial" w:eastAsiaTheme="minorEastAsia" w:hAnsi="Arial" w:cs="Arial"/>
            <w:color w:val="0B0080"/>
            <w:sz w:val="17"/>
            <w:szCs w:val="17"/>
            <w:vertAlign w:val="superscript"/>
          </w:rPr>
          <w:t>[5]</w:t>
        </w:r>
      </w:hyperlink>
      <w:r>
        <w:rPr>
          <w:rFonts w:ascii="Arial" w:hAnsi="Arial" w:cs="Arial"/>
          <w:color w:val="222222"/>
          <w:sz w:val="21"/>
          <w:szCs w:val="21"/>
        </w:rPr>
        <w:t> On June 30, 2017, its </w:t>
      </w:r>
      <w:hyperlink r:id="rId40" w:tooltip="Market capitalisation" w:history="1">
        <w:r>
          <w:rPr>
            <w:rStyle w:val="Hyperlink"/>
            <w:rFonts w:ascii="Arial" w:eastAsiaTheme="minorEastAsia" w:hAnsi="Arial" w:cs="Arial"/>
            <w:color w:val="0B0080"/>
            <w:sz w:val="21"/>
            <w:szCs w:val="21"/>
          </w:rPr>
          <w:t>market capitalisation</w:t>
        </w:r>
      </w:hyperlink>
      <w:r>
        <w:rPr>
          <w:rFonts w:ascii="Arial" w:hAnsi="Arial" w:cs="Arial"/>
          <w:color w:val="222222"/>
          <w:sz w:val="21"/>
          <w:szCs w:val="21"/>
        </w:rPr>
        <w:t> was $34.33 billion.</w:t>
      </w:r>
      <w:hyperlink r:id="rId41" w:anchor="cite_note-6" w:history="1">
        <w:r>
          <w:rPr>
            <w:rStyle w:val="Hyperlink"/>
            <w:rFonts w:ascii="Arial" w:eastAsiaTheme="minorEastAsia" w:hAnsi="Arial" w:cs="Arial"/>
            <w:color w:val="0B0080"/>
            <w:sz w:val="17"/>
            <w:szCs w:val="17"/>
            <w:vertAlign w:val="superscript"/>
          </w:rPr>
          <w:t>[6]</w:t>
        </w:r>
      </w:hyperlink>
      <w:r>
        <w:rPr>
          <w:rFonts w:ascii="Arial" w:hAnsi="Arial" w:cs="Arial"/>
          <w:color w:val="222222"/>
          <w:sz w:val="21"/>
          <w:szCs w:val="21"/>
        </w:rPr>
        <w:t> The </w:t>
      </w:r>
      <w:hyperlink r:id="rId42" w:tooltip="Credit rating" w:history="1">
        <w:r>
          <w:rPr>
            <w:rStyle w:val="Hyperlink"/>
            <w:rFonts w:ascii="Arial" w:eastAsiaTheme="minorEastAsia" w:hAnsi="Arial" w:cs="Arial"/>
            <w:color w:val="0B0080"/>
            <w:sz w:val="21"/>
            <w:szCs w:val="21"/>
          </w:rPr>
          <w:t>credit rating</w:t>
        </w:r>
      </w:hyperlink>
      <w:r>
        <w:rPr>
          <w:rFonts w:ascii="Arial" w:hAnsi="Arial" w:cs="Arial"/>
          <w:color w:val="222222"/>
          <w:sz w:val="21"/>
          <w:szCs w:val="21"/>
        </w:rPr>
        <w:t> of the company is A- (rating by </w:t>
      </w:r>
      <w:hyperlink r:id="rId43" w:tooltip="Standard &amp; Poor's" w:history="1">
        <w:r>
          <w:rPr>
            <w:rStyle w:val="Hyperlink"/>
            <w:rFonts w:ascii="Arial" w:eastAsiaTheme="minorEastAsia" w:hAnsi="Arial" w:cs="Arial"/>
            <w:color w:val="0B0080"/>
            <w:sz w:val="21"/>
            <w:szCs w:val="21"/>
          </w:rPr>
          <w:t>Standard &amp; Poor's</w:t>
        </w:r>
      </w:hyperlink>
      <w:r>
        <w:rPr>
          <w:rFonts w:ascii="Arial" w:hAnsi="Arial" w:cs="Arial"/>
          <w:color w:val="222222"/>
          <w:sz w:val="21"/>
          <w:szCs w:val="21"/>
        </w:rPr>
        <w:t>).</w:t>
      </w:r>
      <w:hyperlink r:id="rId44" w:anchor="cite_note-7" w:history="1">
        <w:r>
          <w:rPr>
            <w:rStyle w:val="Hyperlink"/>
            <w:rFonts w:ascii="Arial" w:eastAsiaTheme="minorEastAsia" w:hAnsi="Arial" w:cs="Arial"/>
            <w:color w:val="0B0080"/>
            <w:sz w:val="17"/>
            <w:szCs w:val="17"/>
            <w:vertAlign w:val="superscript"/>
          </w:rPr>
          <w:t>[7]</w:t>
        </w:r>
      </w:hyperlink>
    </w:p>
    <w:p w:rsidR="008A0E9C" w:rsidRDefault="008A0E9C" w:rsidP="009554A5">
      <w:pPr>
        <w:rPr>
          <w:rStyle w:val="BookTitle"/>
          <w:b/>
          <w:bCs w:val="0"/>
          <w:iCs w:val="0"/>
          <w:color w:val="005C84" w:themeColor="text1"/>
          <w:spacing w:val="0"/>
          <w:sz w:val="20"/>
          <w:u w:val="single"/>
        </w:rPr>
      </w:pPr>
    </w:p>
    <w:p w:rsidR="008A0E9C" w:rsidRDefault="008A0E9C" w:rsidP="008A0E9C">
      <w:pPr>
        <w:rPr>
          <w:rStyle w:val="BookTitle"/>
          <w:bCs w:val="0"/>
          <w:iCs w:val="0"/>
          <w:color w:val="005C84" w:themeColor="text1"/>
          <w:spacing w:val="0"/>
          <w:sz w:val="20"/>
        </w:rPr>
      </w:pPr>
      <w:r>
        <w:rPr>
          <w:rStyle w:val="BookTitle"/>
          <w:bCs w:val="0"/>
          <w:iCs w:val="0"/>
          <w:color w:val="005C84" w:themeColor="text1"/>
          <w:spacing w:val="0"/>
          <w:sz w:val="20"/>
        </w:rPr>
        <w:lastRenderedPageBreak/>
        <w:t>--- Prasanth Balasubramanian – Technology Analyst</w:t>
      </w:r>
    </w:p>
    <w:p w:rsidR="008A0E9C" w:rsidRDefault="008A0E9C" w:rsidP="009554A5">
      <w:pPr>
        <w:rPr>
          <w:rStyle w:val="BookTitle"/>
          <w:b/>
          <w:bCs w:val="0"/>
          <w:iCs w:val="0"/>
          <w:color w:val="005C84" w:themeColor="text1"/>
          <w:spacing w:val="0"/>
          <w:sz w:val="20"/>
          <w:u w:val="single"/>
        </w:rPr>
      </w:pPr>
      <w:r>
        <w:rPr>
          <w:rStyle w:val="BookTitle"/>
          <w:b/>
          <w:bCs w:val="0"/>
          <w:iCs w:val="0"/>
          <w:color w:val="005C84" w:themeColor="text1"/>
          <w:spacing w:val="0"/>
          <w:sz w:val="20"/>
          <w:u w:val="single"/>
        </w:rPr>
        <w:t>Oracle ERP</w:t>
      </w:r>
    </w:p>
    <w:p w:rsidR="008A0E9C" w:rsidRDefault="008A0E9C" w:rsidP="009554A5">
      <w:pPr>
        <w:rPr>
          <w:rStyle w:val="BookTitle"/>
          <w:b/>
          <w:bCs w:val="0"/>
          <w:iCs w:val="0"/>
          <w:color w:val="005C84" w:themeColor="text1"/>
          <w:spacing w:val="0"/>
          <w:sz w:val="20"/>
          <w:u w:val="single"/>
        </w:rPr>
      </w:pPr>
      <w:r>
        <w:rPr>
          <w:rStyle w:val="BookTitle"/>
          <w:b/>
          <w:bCs w:val="0"/>
          <w:iCs w:val="0"/>
          <w:noProof/>
          <w:color w:val="005C84" w:themeColor="text1"/>
          <w:spacing w:val="0"/>
          <w:sz w:val="20"/>
          <w:u w:val="single"/>
        </w:rPr>
        <w:drawing>
          <wp:inline distT="0" distB="0" distL="0" distR="0">
            <wp:extent cx="1320800" cy="1536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20800" cy="1536700"/>
                    </a:xfrm>
                    <a:prstGeom prst="rect">
                      <a:avLst/>
                    </a:prstGeom>
                    <a:noFill/>
                    <a:ln>
                      <a:noFill/>
                    </a:ln>
                  </pic:spPr>
                </pic:pic>
              </a:graphicData>
            </a:graphic>
          </wp:inline>
        </w:drawing>
      </w:r>
    </w:p>
    <w:p w:rsidR="008A0E9C" w:rsidRDefault="008A0E9C" w:rsidP="009554A5">
      <w:pPr>
        <w:rPr>
          <w:rStyle w:val="BookTitle"/>
          <w:b/>
          <w:bCs w:val="0"/>
          <w:iCs w:val="0"/>
          <w:color w:val="005C84" w:themeColor="text1"/>
          <w:spacing w:val="0"/>
          <w:sz w:val="20"/>
          <w:u w:val="single"/>
        </w:rPr>
      </w:pPr>
      <w:r>
        <w:rPr>
          <w:rStyle w:val="BookTitle"/>
          <w:b/>
          <w:bCs w:val="0"/>
          <w:iCs w:val="0"/>
          <w:noProof/>
          <w:color w:val="005C84" w:themeColor="text1"/>
          <w:spacing w:val="0"/>
          <w:sz w:val="20"/>
          <w:u w:val="single"/>
        </w:rPr>
        <w:drawing>
          <wp:inline distT="0" distB="0" distL="0" distR="0">
            <wp:extent cx="3592195" cy="235140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92195" cy="2351405"/>
                    </a:xfrm>
                    <a:prstGeom prst="rect">
                      <a:avLst/>
                    </a:prstGeom>
                    <a:noFill/>
                    <a:ln>
                      <a:noFill/>
                    </a:ln>
                  </pic:spPr>
                </pic:pic>
              </a:graphicData>
            </a:graphic>
          </wp:inline>
        </w:drawing>
      </w:r>
    </w:p>
    <w:p w:rsidR="008A0E9C" w:rsidRDefault="008A0E9C" w:rsidP="009554A5">
      <w:pPr>
        <w:rPr>
          <w:rStyle w:val="BookTitle"/>
          <w:b/>
          <w:bCs w:val="0"/>
          <w:iCs w:val="0"/>
          <w:color w:val="005C84" w:themeColor="text1"/>
          <w:spacing w:val="0"/>
          <w:sz w:val="20"/>
          <w:u w:val="single"/>
        </w:rPr>
      </w:pPr>
    </w:p>
    <w:p w:rsidR="008A0E9C" w:rsidRDefault="008A0E9C" w:rsidP="009554A5">
      <w:pPr>
        <w:rPr>
          <w:rStyle w:val="BookTitle"/>
          <w:b/>
          <w:bCs w:val="0"/>
          <w:iCs w:val="0"/>
          <w:color w:val="005C84" w:themeColor="text1"/>
          <w:spacing w:val="0"/>
          <w:sz w:val="20"/>
          <w:u w:val="single"/>
        </w:rPr>
      </w:pPr>
      <w:r>
        <w:rPr>
          <w:noProof/>
        </w:rPr>
        <w:drawing>
          <wp:inline distT="0" distB="0" distL="0" distR="0" wp14:anchorId="1ED64079" wp14:editId="53B5E30E">
            <wp:extent cx="3152775" cy="110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52775" cy="1104900"/>
                    </a:xfrm>
                    <a:prstGeom prst="rect">
                      <a:avLst/>
                    </a:prstGeom>
                  </pic:spPr>
                </pic:pic>
              </a:graphicData>
            </a:graphic>
          </wp:inline>
        </w:drawing>
      </w:r>
    </w:p>
    <w:p w:rsidR="008A0E9C" w:rsidRDefault="008A0E9C" w:rsidP="008A0E9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Standard Chartered PLC</w:t>
      </w:r>
      <w:r>
        <w:rPr>
          <w:rFonts w:ascii="Arial" w:hAnsi="Arial" w:cs="Arial"/>
          <w:color w:val="222222"/>
          <w:sz w:val="21"/>
          <w:szCs w:val="21"/>
        </w:rPr>
        <w:t> is a British </w:t>
      </w:r>
      <w:hyperlink r:id="rId48" w:tooltip="Multinational corporation" w:history="1">
        <w:r>
          <w:rPr>
            <w:rStyle w:val="Hyperlink"/>
            <w:rFonts w:ascii="Arial" w:eastAsiaTheme="minorEastAsia" w:hAnsi="Arial" w:cs="Arial"/>
            <w:color w:val="0B0080"/>
            <w:sz w:val="21"/>
            <w:szCs w:val="21"/>
          </w:rPr>
          <w:t>multinational</w:t>
        </w:r>
      </w:hyperlink>
      <w:r>
        <w:rPr>
          <w:rFonts w:ascii="Arial" w:hAnsi="Arial" w:cs="Arial"/>
          <w:color w:val="222222"/>
          <w:sz w:val="21"/>
          <w:szCs w:val="21"/>
        </w:rPr>
        <w:t> banking and </w:t>
      </w:r>
      <w:hyperlink r:id="rId49" w:tooltip="Financial service" w:history="1">
        <w:r>
          <w:rPr>
            <w:rStyle w:val="Hyperlink"/>
            <w:rFonts w:ascii="Arial" w:eastAsiaTheme="minorEastAsia" w:hAnsi="Arial" w:cs="Arial"/>
            <w:color w:val="0B0080"/>
            <w:sz w:val="21"/>
            <w:szCs w:val="21"/>
          </w:rPr>
          <w:t>financial services</w:t>
        </w:r>
      </w:hyperlink>
      <w:r>
        <w:rPr>
          <w:rFonts w:ascii="Arial" w:hAnsi="Arial" w:cs="Arial"/>
          <w:color w:val="222222"/>
          <w:sz w:val="21"/>
          <w:szCs w:val="21"/>
        </w:rPr>
        <w:t> company headquartered in </w:t>
      </w:r>
      <w:hyperlink r:id="rId50" w:tooltip="London" w:history="1">
        <w:r>
          <w:rPr>
            <w:rStyle w:val="Hyperlink"/>
            <w:rFonts w:ascii="Arial" w:eastAsiaTheme="minorEastAsia" w:hAnsi="Arial" w:cs="Arial"/>
            <w:color w:val="0B0080"/>
            <w:sz w:val="21"/>
            <w:szCs w:val="21"/>
          </w:rPr>
          <w:t>London</w:t>
        </w:r>
      </w:hyperlink>
      <w:r>
        <w:rPr>
          <w:rFonts w:ascii="Arial" w:hAnsi="Arial" w:cs="Arial"/>
          <w:color w:val="222222"/>
          <w:sz w:val="21"/>
          <w:szCs w:val="21"/>
        </w:rPr>
        <w:t>, </w:t>
      </w:r>
      <w:hyperlink r:id="rId51" w:tooltip="England" w:history="1">
        <w:r>
          <w:rPr>
            <w:rStyle w:val="Hyperlink"/>
            <w:rFonts w:ascii="Arial" w:eastAsiaTheme="minorEastAsia" w:hAnsi="Arial" w:cs="Arial"/>
            <w:color w:val="0B0080"/>
            <w:sz w:val="21"/>
            <w:szCs w:val="21"/>
          </w:rPr>
          <w:t>England</w:t>
        </w:r>
      </w:hyperlink>
      <w:r>
        <w:rPr>
          <w:rFonts w:ascii="Arial" w:hAnsi="Arial" w:cs="Arial"/>
          <w:color w:val="222222"/>
          <w:sz w:val="21"/>
          <w:szCs w:val="21"/>
        </w:rPr>
        <w:t>. It operates a network of more than 1,200 branches and outlets (including subsidiaries, associates and joint ventures) across more than 70 countries and employs around 87,000 people. It is a </w:t>
      </w:r>
      <w:hyperlink r:id="rId52" w:tooltip="Universal bank" w:history="1">
        <w:r>
          <w:rPr>
            <w:rStyle w:val="Hyperlink"/>
            <w:rFonts w:ascii="Arial" w:eastAsiaTheme="minorEastAsia" w:hAnsi="Arial" w:cs="Arial"/>
            <w:color w:val="0B0080"/>
            <w:sz w:val="21"/>
            <w:szCs w:val="21"/>
          </w:rPr>
          <w:t>universal bank</w:t>
        </w:r>
      </w:hyperlink>
      <w:r>
        <w:rPr>
          <w:rFonts w:ascii="Arial" w:hAnsi="Arial" w:cs="Arial"/>
          <w:color w:val="222222"/>
          <w:sz w:val="21"/>
          <w:szCs w:val="21"/>
        </w:rPr>
        <w:t> with operations in consumer, corporate and institutional banking, and treasury services. Despite its UK base, it does not conduct </w:t>
      </w:r>
      <w:hyperlink r:id="rId53" w:tooltip="Retail banking" w:history="1">
        <w:r>
          <w:rPr>
            <w:rStyle w:val="Hyperlink"/>
            <w:rFonts w:ascii="Arial" w:eastAsiaTheme="minorEastAsia" w:hAnsi="Arial" w:cs="Arial"/>
            <w:color w:val="0B0080"/>
            <w:sz w:val="21"/>
            <w:szCs w:val="21"/>
          </w:rPr>
          <w:t>retail banking</w:t>
        </w:r>
      </w:hyperlink>
      <w:r>
        <w:rPr>
          <w:rFonts w:ascii="Arial" w:hAnsi="Arial" w:cs="Arial"/>
          <w:color w:val="222222"/>
          <w:sz w:val="21"/>
          <w:szCs w:val="21"/>
        </w:rPr>
        <w:t> in the UK, and around 90% of its profits come from </w:t>
      </w:r>
      <w:hyperlink r:id="rId54" w:tooltip="Asia" w:history="1">
        <w:r>
          <w:rPr>
            <w:rStyle w:val="Hyperlink"/>
            <w:rFonts w:ascii="Arial" w:eastAsiaTheme="minorEastAsia" w:hAnsi="Arial" w:cs="Arial"/>
            <w:color w:val="0B0080"/>
            <w:sz w:val="21"/>
            <w:szCs w:val="21"/>
          </w:rPr>
          <w:t>Asia</w:t>
        </w:r>
      </w:hyperlink>
      <w:r>
        <w:rPr>
          <w:rFonts w:ascii="Arial" w:hAnsi="Arial" w:cs="Arial"/>
          <w:color w:val="222222"/>
          <w:sz w:val="21"/>
          <w:szCs w:val="21"/>
        </w:rPr>
        <w:t>, </w:t>
      </w:r>
      <w:hyperlink r:id="rId55" w:tooltip="Africa" w:history="1">
        <w:r>
          <w:rPr>
            <w:rStyle w:val="Hyperlink"/>
            <w:rFonts w:ascii="Arial" w:eastAsiaTheme="minorEastAsia" w:hAnsi="Arial" w:cs="Arial"/>
            <w:color w:val="0B0080"/>
            <w:sz w:val="21"/>
            <w:szCs w:val="21"/>
          </w:rPr>
          <w:t>Africa</w:t>
        </w:r>
      </w:hyperlink>
      <w:r>
        <w:rPr>
          <w:rFonts w:ascii="Arial" w:hAnsi="Arial" w:cs="Arial"/>
          <w:color w:val="222222"/>
          <w:sz w:val="21"/>
          <w:szCs w:val="21"/>
        </w:rPr>
        <w:t> and the </w:t>
      </w:r>
      <w:hyperlink r:id="rId56" w:tooltip="Middle East" w:history="1">
        <w:r>
          <w:rPr>
            <w:rStyle w:val="Hyperlink"/>
            <w:rFonts w:ascii="Arial" w:eastAsiaTheme="minorEastAsia" w:hAnsi="Arial" w:cs="Arial"/>
            <w:color w:val="0B0080"/>
            <w:sz w:val="21"/>
            <w:szCs w:val="21"/>
          </w:rPr>
          <w:t>Middle East</w:t>
        </w:r>
      </w:hyperlink>
      <w:r>
        <w:rPr>
          <w:rFonts w:ascii="Arial" w:hAnsi="Arial" w:cs="Arial"/>
          <w:color w:val="222222"/>
          <w:sz w:val="21"/>
          <w:szCs w:val="21"/>
        </w:rPr>
        <w:t>.</w:t>
      </w:r>
    </w:p>
    <w:p w:rsidR="008A0E9C" w:rsidRDefault="008A0E9C" w:rsidP="008A0E9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Standard Chartered has a primary listing on the </w:t>
      </w:r>
      <w:hyperlink r:id="rId57" w:tooltip="London Stock Exchange" w:history="1">
        <w:r>
          <w:rPr>
            <w:rStyle w:val="Hyperlink"/>
            <w:rFonts w:ascii="Arial" w:eastAsiaTheme="minorEastAsia" w:hAnsi="Arial" w:cs="Arial"/>
            <w:color w:val="0B0080"/>
            <w:sz w:val="21"/>
            <w:szCs w:val="21"/>
          </w:rPr>
          <w:t>London Stock Exchange</w:t>
        </w:r>
      </w:hyperlink>
      <w:r>
        <w:rPr>
          <w:rFonts w:ascii="Arial" w:hAnsi="Arial" w:cs="Arial"/>
          <w:color w:val="222222"/>
          <w:sz w:val="21"/>
          <w:szCs w:val="21"/>
        </w:rPr>
        <w:t> and is a constituent of the </w:t>
      </w:r>
      <w:hyperlink r:id="rId58" w:tooltip="FTSE 100 Index" w:history="1">
        <w:r>
          <w:rPr>
            <w:rStyle w:val="Hyperlink"/>
            <w:rFonts w:ascii="Arial" w:eastAsiaTheme="minorEastAsia" w:hAnsi="Arial" w:cs="Arial"/>
            <w:color w:val="0B0080"/>
            <w:sz w:val="21"/>
            <w:szCs w:val="21"/>
          </w:rPr>
          <w:t>FTSE 100 Index</w:t>
        </w:r>
      </w:hyperlink>
      <w:r>
        <w:rPr>
          <w:rFonts w:ascii="Arial" w:hAnsi="Arial" w:cs="Arial"/>
          <w:color w:val="222222"/>
          <w:sz w:val="21"/>
          <w:szCs w:val="21"/>
        </w:rPr>
        <w:t>. It had a </w:t>
      </w:r>
      <w:hyperlink r:id="rId59" w:tooltip="Market capitalisation" w:history="1">
        <w:r>
          <w:rPr>
            <w:rStyle w:val="Hyperlink"/>
            <w:rFonts w:ascii="Arial" w:eastAsiaTheme="minorEastAsia" w:hAnsi="Arial" w:cs="Arial"/>
            <w:color w:val="0B0080"/>
            <w:sz w:val="21"/>
            <w:szCs w:val="21"/>
          </w:rPr>
          <w:t>market capitalisation</w:t>
        </w:r>
      </w:hyperlink>
      <w:r>
        <w:rPr>
          <w:rFonts w:ascii="Arial" w:hAnsi="Arial" w:cs="Arial"/>
          <w:color w:val="222222"/>
          <w:sz w:val="21"/>
          <w:szCs w:val="21"/>
        </w:rPr>
        <w:t> of approximately £24.4 billion as of 4 April 2017, the 28th-largest of any company with a primary listing on the London Stock Exchange.</w:t>
      </w:r>
      <w:hyperlink r:id="rId60" w:anchor="cite_note-2" w:history="1">
        <w:r>
          <w:rPr>
            <w:rStyle w:val="Hyperlink"/>
            <w:rFonts w:ascii="Arial" w:eastAsiaTheme="minorEastAsia" w:hAnsi="Arial" w:cs="Arial"/>
            <w:color w:val="0B0080"/>
            <w:sz w:val="17"/>
            <w:szCs w:val="17"/>
            <w:vertAlign w:val="superscript"/>
          </w:rPr>
          <w:t>[2]</w:t>
        </w:r>
      </w:hyperlink>
      <w:r>
        <w:rPr>
          <w:rFonts w:ascii="Arial" w:hAnsi="Arial" w:cs="Arial"/>
          <w:color w:val="222222"/>
          <w:sz w:val="21"/>
          <w:szCs w:val="21"/>
        </w:rPr>
        <w:t> It has secondary listings on the </w:t>
      </w:r>
      <w:hyperlink r:id="rId61" w:tooltip="Hong Kong Stock Exchange" w:history="1">
        <w:r>
          <w:rPr>
            <w:rStyle w:val="Hyperlink"/>
            <w:rFonts w:ascii="Arial" w:eastAsiaTheme="minorEastAsia" w:hAnsi="Arial" w:cs="Arial"/>
            <w:color w:val="0B0080"/>
            <w:sz w:val="21"/>
            <w:szCs w:val="21"/>
          </w:rPr>
          <w:t>Hong Kong Stock Exchange</w:t>
        </w:r>
      </w:hyperlink>
      <w:r>
        <w:rPr>
          <w:rFonts w:ascii="Arial" w:hAnsi="Arial" w:cs="Arial"/>
          <w:color w:val="222222"/>
          <w:sz w:val="21"/>
          <w:szCs w:val="21"/>
        </w:rPr>
        <w:t> and the </w:t>
      </w:r>
      <w:hyperlink r:id="rId62" w:tooltip="National Stock Exchange of India" w:history="1">
        <w:r>
          <w:rPr>
            <w:rStyle w:val="Hyperlink"/>
            <w:rFonts w:ascii="Arial" w:eastAsiaTheme="minorEastAsia" w:hAnsi="Arial" w:cs="Arial"/>
            <w:color w:val="0B0080"/>
            <w:sz w:val="21"/>
            <w:szCs w:val="21"/>
          </w:rPr>
          <w:t>National Stock Exchange of India</w:t>
        </w:r>
      </w:hyperlink>
      <w:r>
        <w:rPr>
          <w:rFonts w:ascii="Arial" w:hAnsi="Arial" w:cs="Arial"/>
          <w:color w:val="222222"/>
          <w:sz w:val="21"/>
          <w:szCs w:val="21"/>
        </w:rPr>
        <w:t>. Its largest shareholder is the </w:t>
      </w:r>
      <w:hyperlink r:id="rId63" w:tooltip="Government of Singapore" w:history="1">
        <w:r>
          <w:rPr>
            <w:rStyle w:val="Hyperlink"/>
            <w:rFonts w:ascii="Arial" w:eastAsiaTheme="minorEastAsia" w:hAnsi="Arial" w:cs="Arial"/>
            <w:color w:val="0B0080"/>
            <w:sz w:val="21"/>
            <w:szCs w:val="21"/>
          </w:rPr>
          <w:t>Government of Singapore</w:t>
        </w:r>
      </w:hyperlink>
      <w:r>
        <w:rPr>
          <w:rFonts w:ascii="Arial" w:hAnsi="Arial" w:cs="Arial"/>
          <w:color w:val="222222"/>
          <w:sz w:val="21"/>
          <w:szCs w:val="21"/>
        </w:rPr>
        <w:t>-owned </w:t>
      </w:r>
      <w:hyperlink r:id="rId64" w:tooltip="Temasek Holdings" w:history="1">
        <w:r>
          <w:rPr>
            <w:rStyle w:val="Hyperlink"/>
            <w:rFonts w:ascii="Arial" w:eastAsiaTheme="minorEastAsia" w:hAnsi="Arial" w:cs="Arial"/>
            <w:color w:val="0B0080"/>
            <w:sz w:val="21"/>
            <w:szCs w:val="21"/>
          </w:rPr>
          <w:t>Temasek Holdings</w:t>
        </w:r>
      </w:hyperlink>
      <w:r>
        <w:rPr>
          <w:rFonts w:ascii="Arial" w:hAnsi="Arial" w:cs="Arial"/>
          <w:color w:val="222222"/>
          <w:sz w:val="21"/>
          <w:szCs w:val="21"/>
        </w:rPr>
        <w:t>.</w:t>
      </w:r>
      <w:hyperlink r:id="rId65" w:anchor="cite_note-SC-H-19-3" w:history="1">
        <w:r>
          <w:rPr>
            <w:rStyle w:val="Hyperlink"/>
            <w:rFonts w:ascii="Arial" w:eastAsiaTheme="minorEastAsia" w:hAnsi="Arial" w:cs="Arial"/>
            <w:color w:val="0B0080"/>
            <w:sz w:val="17"/>
            <w:szCs w:val="17"/>
            <w:vertAlign w:val="superscript"/>
          </w:rPr>
          <w:t>[3]</w:t>
        </w:r>
      </w:hyperlink>
      <w:hyperlink r:id="rId66" w:anchor="cite_note-SC-H-20-4" w:history="1">
        <w:r>
          <w:rPr>
            <w:rStyle w:val="Hyperlink"/>
            <w:rFonts w:ascii="Arial" w:eastAsiaTheme="minorEastAsia" w:hAnsi="Arial" w:cs="Arial"/>
            <w:color w:val="0B0080"/>
            <w:sz w:val="17"/>
            <w:szCs w:val="17"/>
            <w:vertAlign w:val="superscript"/>
          </w:rPr>
          <w:t>[4]</w:t>
        </w:r>
      </w:hyperlink>
      <w:hyperlink r:id="rId67" w:anchor="cite_note-SC-H-21-5" w:history="1">
        <w:r>
          <w:rPr>
            <w:rStyle w:val="Hyperlink"/>
            <w:rFonts w:ascii="Arial" w:eastAsiaTheme="minorEastAsia" w:hAnsi="Arial" w:cs="Arial"/>
            <w:color w:val="0B0080"/>
            <w:sz w:val="17"/>
            <w:szCs w:val="17"/>
            <w:vertAlign w:val="superscript"/>
          </w:rPr>
          <w:t>[5]</w:t>
        </w:r>
      </w:hyperlink>
    </w:p>
    <w:p w:rsidR="008A0E9C" w:rsidRDefault="008A0E9C" w:rsidP="009554A5">
      <w:pPr>
        <w:rPr>
          <w:rStyle w:val="BookTitle"/>
          <w:b/>
          <w:bCs w:val="0"/>
          <w:iCs w:val="0"/>
          <w:color w:val="005C84" w:themeColor="text1"/>
          <w:spacing w:val="0"/>
          <w:sz w:val="20"/>
          <w:u w:val="single"/>
        </w:rPr>
      </w:pPr>
    </w:p>
    <w:p w:rsidR="005B4B61" w:rsidRDefault="005B4B61" w:rsidP="009554A5">
      <w:pPr>
        <w:rPr>
          <w:rStyle w:val="BookTitle"/>
          <w:b/>
          <w:bCs w:val="0"/>
          <w:iCs w:val="0"/>
          <w:color w:val="005C84" w:themeColor="text1"/>
          <w:spacing w:val="0"/>
          <w:sz w:val="20"/>
          <w:u w:val="single"/>
        </w:rPr>
      </w:pPr>
      <w:r>
        <w:rPr>
          <w:noProof/>
        </w:rPr>
        <w:lastRenderedPageBreak/>
        <w:drawing>
          <wp:inline distT="0" distB="0" distL="0" distR="0" wp14:anchorId="3716D961" wp14:editId="750220CA">
            <wp:extent cx="6645910" cy="33940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645910" cy="3394075"/>
                    </a:xfrm>
                    <a:prstGeom prst="rect">
                      <a:avLst/>
                    </a:prstGeom>
                  </pic:spPr>
                </pic:pic>
              </a:graphicData>
            </a:graphic>
          </wp:inline>
        </w:drawing>
      </w:r>
      <w:bookmarkStart w:id="0" w:name="_GoBack"/>
      <w:bookmarkEnd w:id="0"/>
    </w:p>
    <w:p w:rsidR="005B4B61" w:rsidRDefault="005B4B61" w:rsidP="009554A5">
      <w:pPr>
        <w:rPr>
          <w:rStyle w:val="BookTitle"/>
          <w:b/>
          <w:bCs w:val="0"/>
          <w:iCs w:val="0"/>
          <w:color w:val="005C84" w:themeColor="text1"/>
          <w:spacing w:val="0"/>
          <w:sz w:val="20"/>
          <w:u w:val="single"/>
        </w:rPr>
      </w:pPr>
    </w:p>
    <w:p w:rsidR="008A0E9C" w:rsidRDefault="008A0E9C" w:rsidP="009554A5">
      <w:pPr>
        <w:rPr>
          <w:rStyle w:val="BookTitle"/>
          <w:b/>
          <w:bCs w:val="0"/>
          <w:iCs w:val="0"/>
          <w:color w:val="005C84" w:themeColor="text1"/>
          <w:spacing w:val="0"/>
          <w:sz w:val="20"/>
          <w:u w:val="single"/>
        </w:rPr>
      </w:pPr>
      <w:r>
        <w:rPr>
          <w:rStyle w:val="BookTitle"/>
          <w:b/>
          <w:bCs w:val="0"/>
          <w:iCs w:val="0"/>
          <w:color w:val="005C84" w:themeColor="text1"/>
          <w:spacing w:val="0"/>
          <w:sz w:val="20"/>
          <w:u w:val="single"/>
        </w:rPr>
        <w:t xml:space="preserve">Bank </w:t>
      </w:r>
      <w:proofErr w:type="gramStart"/>
      <w:r>
        <w:rPr>
          <w:rStyle w:val="BookTitle"/>
          <w:b/>
          <w:bCs w:val="0"/>
          <w:iCs w:val="0"/>
          <w:color w:val="005C84" w:themeColor="text1"/>
          <w:spacing w:val="0"/>
          <w:sz w:val="20"/>
          <w:u w:val="single"/>
        </w:rPr>
        <w:t>Of</w:t>
      </w:r>
      <w:proofErr w:type="gramEnd"/>
      <w:r>
        <w:rPr>
          <w:rStyle w:val="BookTitle"/>
          <w:b/>
          <w:bCs w:val="0"/>
          <w:iCs w:val="0"/>
          <w:color w:val="005C84" w:themeColor="text1"/>
          <w:spacing w:val="0"/>
          <w:sz w:val="20"/>
          <w:u w:val="single"/>
        </w:rPr>
        <w:t xml:space="preserve"> India</w:t>
      </w:r>
    </w:p>
    <w:p w:rsidR="008A0E9C" w:rsidRDefault="008A0E9C" w:rsidP="009554A5">
      <w:pPr>
        <w:rPr>
          <w:rStyle w:val="BookTitle"/>
          <w:b/>
          <w:bCs w:val="0"/>
          <w:iCs w:val="0"/>
          <w:color w:val="005C84" w:themeColor="text1"/>
          <w:spacing w:val="0"/>
          <w:sz w:val="20"/>
          <w:u w:val="single"/>
        </w:rPr>
      </w:pPr>
      <w:r>
        <w:rPr>
          <w:rStyle w:val="BookTitle"/>
          <w:b/>
          <w:bCs w:val="0"/>
          <w:iCs w:val="0"/>
          <w:color w:val="005C84" w:themeColor="text1"/>
          <w:spacing w:val="0"/>
          <w:sz w:val="20"/>
          <w:u w:val="single"/>
        </w:rPr>
        <w:t>ICICI</w:t>
      </w:r>
    </w:p>
    <w:p w:rsidR="008A0E9C" w:rsidRDefault="008A0E9C" w:rsidP="009554A5">
      <w:pPr>
        <w:rPr>
          <w:rStyle w:val="BookTitle"/>
          <w:b/>
          <w:bCs w:val="0"/>
          <w:iCs w:val="0"/>
          <w:color w:val="005C84" w:themeColor="text1"/>
          <w:spacing w:val="0"/>
          <w:sz w:val="20"/>
          <w:u w:val="single"/>
        </w:rPr>
      </w:pPr>
      <w:r>
        <w:rPr>
          <w:rStyle w:val="BookTitle"/>
          <w:b/>
          <w:bCs w:val="0"/>
          <w:iCs w:val="0"/>
          <w:color w:val="005C84" w:themeColor="text1"/>
          <w:spacing w:val="0"/>
          <w:sz w:val="20"/>
          <w:u w:val="single"/>
        </w:rPr>
        <w:t>HSBC</w:t>
      </w:r>
    </w:p>
    <w:p w:rsidR="008A0E9C" w:rsidRDefault="008A0E9C" w:rsidP="009554A5">
      <w:pPr>
        <w:rPr>
          <w:rStyle w:val="BookTitle"/>
          <w:b/>
          <w:bCs w:val="0"/>
          <w:iCs w:val="0"/>
          <w:color w:val="005C84" w:themeColor="text1"/>
          <w:spacing w:val="0"/>
          <w:sz w:val="20"/>
          <w:u w:val="single"/>
        </w:rPr>
      </w:pPr>
      <w:r>
        <w:rPr>
          <w:rStyle w:val="BookTitle"/>
          <w:b/>
          <w:bCs w:val="0"/>
          <w:iCs w:val="0"/>
          <w:color w:val="005C84" w:themeColor="text1"/>
          <w:spacing w:val="0"/>
          <w:sz w:val="20"/>
          <w:u w:val="single"/>
        </w:rPr>
        <w:t>Barclays</w:t>
      </w:r>
    </w:p>
    <w:p w:rsidR="008A0E9C" w:rsidRDefault="00FF4E18" w:rsidP="009554A5">
      <w:pPr>
        <w:rPr>
          <w:rStyle w:val="BookTitle"/>
          <w:b/>
          <w:bCs w:val="0"/>
          <w:iCs w:val="0"/>
          <w:color w:val="005C84" w:themeColor="text1"/>
          <w:spacing w:val="0"/>
          <w:sz w:val="20"/>
          <w:u w:val="single"/>
        </w:rPr>
      </w:pPr>
      <w:r>
        <w:rPr>
          <w:rStyle w:val="BookTitle"/>
          <w:b/>
          <w:bCs w:val="0"/>
          <w:iCs w:val="0"/>
          <w:color w:val="005C84" w:themeColor="text1"/>
          <w:spacing w:val="0"/>
          <w:sz w:val="20"/>
          <w:u w:val="single"/>
        </w:rPr>
        <w:t>Wipro – SAP HANA</w:t>
      </w:r>
    </w:p>
    <w:p w:rsidR="00FF4E18" w:rsidRDefault="00FF4E18" w:rsidP="009554A5">
      <w:pPr>
        <w:rPr>
          <w:rFonts w:ascii="Georgia" w:hAnsi="Georgia"/>
          <w:color w:val="333333"/>
        </w:rPr>
      </w:pPr>
      <w:r>
        <w:rPr>
          <w:rStyle w:val="BookTitle"/>
          <w:b/>
          <w:bCs w:val="0"/>
          <w:iCs w:val="0"/>
          <w:color w:val="005C84" w:themeColor="text1"/>
          <w:spacing w:val="0"/>
          <w:sz w:val="20"/>
          <w:u w:val="single"/>
        </w:rPr>
        <w:t xml:space="preserve">TCS - </w:t>
      </w:r>
      <w:r>
        <w:rPr>
          <w:rFonts w:ascii="Georgia" w:hAnsi="Georgia"/>
          <w:color w:val="333333"/>
        </w:rPr>
        <w:t xml:space="preserve">TCS </w:t>
      </w:r>
      <w:proofErr w:type="spellStart"/>
      <w:r>
        <w:rPr>
          <w:rFonts w:ascii="Georgia" w:hAnsi="Georgia"/>
          <w:color w:val="333333"/>
        </w:rPr>
        <w:t>iON</w:t>
      </w:r>
      <w:proofErr w:type="spellEnd"/>
    </w:p>
    <w:p w:rsidR="00FF4E18" w:rsidRDefault="00FF4E18" w:rsidP="009554A5">
      <w:pPr>
        <w:rPr>
          <w:rStyle w:val="BookTitle"/>
          <w:b/>
          <w:bCs w:val="0"/>
          <w:iCs w:val="0"/>
          <w:color w:val="005C84" w:themeColor="text1"/>
          <w:spacing w:val="0"/>
          <w:sz w:val="20"/>
          <w:u w:val="single"/>
        </w:rPr>
      </w:pPr>
      <w:proofErr w:type="spellStart"/>
      <w:r>
        <w:rPr>
          <w:rFonts w:ascii="Georgia" w:hAnsi="Georgia"/>
          <w:color w:val="333333"/>
        </w:rPr>
        <w:t>Techmahindra</w:t>
      </w:r>
      <w:proofErr w:type="spellEnd"/>
      <w:r>
        <w:rPr>
          <w:rFonts w:ascii="Georgia" w:hAnsi="Georgia"/>
          <w:color w:val="333333"/>
        </w:rPr>
        <w:t xml:space="preserve"> - </w:t>
      </w:r>
      <w:r>
        <w:rPr>
          <w:rStyle w:val="BookTitle"/>
          <w:b/>
          <w:bCs w:val="0"/>
          <w:iCs w:val="0"/>
          <w:color w:val="005C84" w:themeColor="text1"/>
          <w:spacing w:val="0"/>
          <w:sz w:val="20"/>
          <w:u w:val="single"/>
        </w:rPr>
        <w:t>SAP HANA</w:t>
      </w:r>
    </w:p>
    <w:p w:rsidR="00FF4E18" w:rsidRDefault="00FF4E18" w:rsidP="009554A5">
      <w:pPr>
        <w:rPr>
          <w:rStyle w:val="BookTitle"/>
          <w:b/>
          <w:bCs w:val="0"/>
          <w:iCs w:val="0"/>
          <w:color w:val="005C84" w:themeColor="text1"/>
          <w:spacing w:val="0"/>
          <w:sz w:val="20"/>
          <w:u w:val="single"/>
        </w:rPr>
      </w:pPr>
    </w:p>
    <w:p w:rsidR="008A0E9C" w:rsidRDefault="008A0E9C" w:rsidP="009554A5">
      <w:pPr>
        <w:rPr>
          <w:rStyle w:val="BookTitle"/>
          <w:b/>
          <w:bCs w:val="0"/>
          <w:iCs w:val="0"/>
          <w:color w:val="005C84" w:themeColor="text1"/>
          <w:spacing w:val="0"/>
          <w:sz w:val="20"/>
          <w:u w:val="single"/>
        </w:rPr>
      </w:pPr>
    </w:p>
    <w:sectPr w:rsidR="008A0E9C" w:rsidSect="005830A1">
      <w:footerReference w:type="default" r:id="rId6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29E" w:rsidRDefault="00AF329E" w:rsidP="005D3242">
      <w:pPr>
        <w:spacing w:after="0" w:line="240" w:lineRule="auto"/>
      </w:pPr>
      <w:r>
        <w:separator/>
      </w:r>
    </w:p>
  </w:endnote>
  <w:endnote w:type="continuationSeparator" w:id="0">
    <w:p w:rsidR="00AF329E" w:rsidRDefault="00AF329E"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BookTitle"/>
      </w:rPr>
      <w:id w:val="764498884"/>
      <w:docPartObj>
        <w:docPartGallery w:val="Page Numbers (Bottom of Page)"/>
        <w:docPartUnique/>
      </w:docPartObj>
    </w:sdtPr>
    <w:sdtEndPr>
      <w:rPr>
        <w:rStyle w:val="BookTitle"/>
      </w:rPr>
    </w:sdtEndPr>
    <w:sdtContent>
      <w:p w:rsidR="005830A1" w:rsidRPr="005830A1" w:rsidRDefault="00F556DF"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5B4B61">
          <w:rPr>
            <w:rStyle w:val="BookTitle"/>
            <w:noProof/>
          </w:rPr>
          <w:t>3</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29E" w:rsidRDefault="00AF329E" w:rsidP="005D3242">
      <w:pPr>
        <w:spacing w:after="0" w:line="240" w:lineRule="auto"/>
      </w:pPr>
      <w:r>
        <w:separator/>
      </w:r>
    </w:p>
  </w:footnote>
  <w:footnote w:type="continuationSeparator" w:id="0">
    <w:p w:rsidR="00AF329E" w:rsidRDefault="00AF329E"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4"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4A5"/>
    <w:rsid w:val="000275CD"/>
    <w:rsid w:val="00035118"/>
    <w:rsid w:val="00113E84"/>
    <w:rsid w:val="001146CE"/>
    <w:rsid w:val="00126600"/>
    <w:rsid w:val="00164989"/>
    <w:rsid w:val="001C503D"/>
    <w:rsid w:val="0020409C"/>
    <w:rsid w:val="00230EC9"/>
    <w:rsid w:val="00237F4F"/>
    <w:rsid w:val="0025230D"/>
    <w:rsid w:val="0025712E"/>
    <w:rsid w:val="002761ED"/>
    <w:rsid w:val="002940D7"/>
    <w:rsid w:val="002A33FD"/>
    <w:rsid w:val="002F132F"/>
    <w:rsid w:val="00302E07"/>
    <w:rsid w:val="00306366"/>
    <w:rsid w:val="00325EC0"/>
    <w:rsid w:val="003565D0"/>
    <w:rsid w:val="003E2791"/>
    <w:rsid w:val="003F6F7B"/>
    <w:rsid w:val="0042750C"/>
    <w:rsid w:val="00450693"/>
    <w:rsid w:val="004F49ED"/>
    <w:rsid w:val="005066A9"/>
    <w:rsid w:val="0053751D"/>
    <w:rsid w:val="005830A1"/>
    <w:rsid w:val="005B381B"/>
    <w:rsid w:val="005B4B61"/>
    <w:rsid w:val="005D3242"/>
    <w:rsid w:val="00621A71"/>
    <w:rsid w:val="006413F9"/>
    <w:rsid w:val="0066215A"/>
    <w:rsid w:val="006863C5"/>
    <w:rsid w:val="00690092"/>
    <w:rsid w:val="006A076D"/>
    <w:rsid w:val="00785756"/>
    <w:rsid w:val="007F3CC2"/>
    <w:rsid w:val="008318F5"/>
    <w:rsid w:val="00872C6E"/>
    <w:rsid w:val="008841F6"/>
    <w:rsid w:val="008A0E9C"/>
    <w:rsid w:val="008B65F9"/>
    <w:rsid w:val="008C0840"/>
    <w:rsid w:val="008C4008"/>
    <w:rsid w:val="008F0DA9"/>
    <w:rsid w:val="008F39DB"/>
    <w:rsid w:val="009554A5"/>
    <w:rsid w:val="00966B67"/>
    <w:rsid w:val="009A3CA4"/>
    <w:rsid w:val="009B0590"/>
    <w:rsid w:val="00AA2D80"/>
    <w:rsid w:val="00AB3BF6"/>
    <w:rsid w:val="00AB6739"/>
    <w:rsid w:val="00AF329E"/>
    <w:rsid w:val="00B46AA2"/>
    <w:rsid w:val="00B847D1"/>
    <w:rsid w:val="00BC71D7"/>
    <w:rsid w:val="00BF275D"/>
    <w:rsid w:val="00C0660B"/>
    <w:rsid w:val="00C9673A"/>
    <w:rsid w:val="00D15B96"/>
    <w:rsid w:val="00D44F79"/>
    <w:rsid w:val="00D528E0"/>
    <w:rsid w:val="00DA6BDD"/>
    <w:rsid w:val="00DF10EF"/>
    <w:rsid w:val="00EF2CB8"/>
    <w:rsid w:val="00F00449"/>
    <w:rsid w:val="00F41442"/>
    <w:rsid w:val="00F556DF"/>
    <w:rsid w:val="00F76281"/>
    <w:rsid w:val="00F94B09"/>
    <w:rsid w:val="00FB3395"/>
    <w:rsid w:val="00FC7FD7"/>
    <w:rsid w:val="00FF4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D08B6"/>
  <w15:chartTrackingRefBased/>
  <w15:docId w15:val="{29492D43-9670-4BCA-9D23-D79C32AA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paragraph" w:styleId="NormalWeb">
    <w:name w:val="Normal (Web)"/>
    <w:basedOn w:val="Normal"/>
    <w:uiPriority w:val="99"/>
    <w:semiHidden/>
    <w:unhideWhenUsed/>
    <w:rsid w:val="009554A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Hyperlink">
    <w:name w:val="Hyperlink"/>
    <w:basedOn w:val="DefaultParagraphFont"/>
    <w:uiPriority w:val="99"/>
    <w:unhideWhenUsed/>
    <w:rsid w:val="009554A5"/>
    <w:rPr>
      <w:color w:val="0000FF"/>
      <w:u w:val="single"/>
    </w:rPr>
  </w:style>
  <w:style w:type="character" w:styleId="UnresolvedMention">
    <w:name w:val="Unresolved Mention"/>
    <w:basedOn w:val="DefaultParagraphFont"/>
    <w:uiPriority w:val="99"/>
    <w:semiHidden/>
    <w:unhideWhenUsed/>
    <w:rsid w:val="009554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451553">
      <w:bodyDiv w:val="1"/>
      <w:marLeft w:val="0"/>
      <w:marRight w:val="0"/>
      <w:marTop w:val="0"/>
      <w:marBottom w:val="0"/>
      <w:divBdr>
        <w:top w:val="none" w:sz="0" w:space="0" w:color="auto"/>
        <w:left w:val="none" w:sz="0" w:space="0" w:color="auto"/>
        <w:bottom w:val="none" w:sz="0" w:space="0" w:color="auto"/>
        <w:right w:val="none" w:sz="0" w:space="0" w:color="auto"/>
      </w:divBdr>
    </w:div>
    <w:div w:id="412819116">
      <w:bodyDiv w:val="1"/>
      <w:marLeft w:val="0"/>
      <w:marRight w:val="0"/>
      <w:marTop w:val="0"/>
      <w:marBottom w:val="0"/>
      <w:divBdr>
        <w:top w:val="none" w:sz="0" w:space="0" w:color="auto"/>
        <w:left w:val="none" w:sz="0" w:space="0" w:color="auto"/>
        <w:bottom w:val="none" w:sz="0" w:space="0" w:color="auto"/>
        <w:right w:val="none" w:sz="0" w:space="0" w:color="auto"/>
      </w:divBdr>
    </w:div>
    <w:div w:id="124926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CL_Technologies" TargetMode="External"/><Relationship Id="rId21" Type="http://schemas.openxmlformats.org/officeDocument/2006/relationships/hyperlink" Target="https://en.wikipedia.org/wiki/Digital_transformation" TargetMode="External"/><Relationship Id="rId42" Type="http://schemas.openxmlformats.org/officeDocument/2006/relationships/hyperlink" Target="https://en.wikipedia.org/wiki/Credit_rating" TargetMode="External"/><Relationship Id="rId47" Type="http://schemas.openxmlformats.org/officeDocument/2006/relationships/image" Target="media/image6.png"/><Relationship Id="rId63" Type="http://schemas.openxmlformats.org/officeDocument/2006/relationships/hyperlink" Target="https://en.wikipedia.org/wiki/Government_of_Singapore" TargetMode="External"/><Relationship Id="rId68" Type="http://schemas.openxmlformats.org/officeDocument/2006/relationships/image" Target="media/image7.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Research_and_development" TargetMode="External"/><Relationship Id="rId29" Type="http://schemas.openxmlformats.org/officeDocument/2006/relationships/hyperlink" Target="https://en.wikipedia.org/wiki/HCL_Technologies" TargetMode="External"/><Relationship Id="rId11" Type="http://schemas.openxmlformats.org/officeDocument/2006/relationships/hyperlink" Target="https://en.wikipedia.org/wiki/HCL_Technologies" TargetMode="External"/><Relationship Id="rId24" Type="http://schemas.openxmlformats.org/officeDocument/2006/relationships/hyperlink" Target="https://en.wikipedia.org/wiki/HCL_Technologies" TargetMode="External"/><Relationship Id="rId32" Type="http://schemas.openxmlformats.org/officeDocument/2006/relationships/image" Target="media/image3.png"/><Relationship Id="rId37" Type="http://schemas.openxmlformats.org/officeDocument/2006/relationships/hyperlink" Target="https://en.wikipedia.org/wiki/Bengaluru" TargetMode="External"/><Relationship Id="rId40" Type="http://schemas.openxmlformats.org/officeDocument/2006/relationships/hyperlink" Target="https://en.wikipedia.org/wiki/Market_capitalisation" TargetMode="External"/><Relationship Id="rId45" Type="http://schemas.openxmlformats.org/officeDocument/2006/relationships/image" Target="media/image4.png"/><Relationship Id="rId53" Type="http://schemas.openxmlformats.org/officeDocument/2006/relationships/hyperlink" Target="https://en.wikipedia.org/wiki/Retail_banking" TargetMode="External"/><Relationship Id="rId58" Type="http://schemas.openxmlformats.org/officeDocument/2006/relationships/hyperlink" Target="https://en.wikipedia.org/wiki/FTSE_100_Index" TargetMode="External"/><Relationship Id="rId66" Type="http://schemas.openxmlformats.org/officeDocument/2006/relationships/hyperlink" Target="https://en.wikipedia.org/wiki/Standard_Chartered" TargetMode="External"/><Relationship Id="rId5" Type="http://schemas.openxmlformats.org/officeDocument/2006/relationships/webSettings" Target="webSettings.xml"/><Relationship Id="rId61" Type="http://schemas.openxmlformats.org/officeDocument/2006/relationships/hyperlink" Target="https://en.wikipedia.org/wiki/Hong_Kong_Stock_Exchange" TargetMode="External"/><Relationship Id="rId19" Type="http://schemas.openxmlformats.org/officeDocument/2006/relationships/hyperlink" Target="https://en.wikipedia.org/wiki/HCL_Technologies" TargetMode="External"/><Relationship Id="rId14" Type="http://schemas.openxmlformats.org/officeDocument/2006/relationships/hyperlink" Target="https://en.wikipedia.org/wiki/Business_Transformation" TargetMode="External"/><Relationship Id="rId22" Type="http://schemas.openxmlformats.org/officeDocument/2006/relationships/hyperlink" Target="https://en.wikipedia.org/wiki/Analytics" TargetMode="External"/><Relationship Id="rId27" Type="http://schemas.openxmlformats.org/officeDocument/2006/relationships/hyperlink" Target="https://en.wikipedia.org/wiki/HCL_Technologies" TargetMode="External"/><Relationship Id="rId30" Type="http://schemas.openxmlformats.org/officeDocument/2006/relationships/hyperlink" Target="https://en.wikipedia.org/wiki/HCL_Technologies" TargetMode="External"/><Relationship Id="rId35" Type="http://schemas.openxmlformats.org/officeDocument/2006/relationships/hyperlink" Target="https://en.wikipedia.org/wiki/Information_technology" TargetMode="External"/><Relationship Id="rId43" Type="http://schemas.openxmlformats.org/officeDocument/2006/relationships/hyperlink" Target="https://en.wikipedia.org/wiki/Standard_%26_Poor%27s" TargetMode="External"/><Relationship Id="rId48" Type="http://schemas.openxmlformats.org/officeDocument/2006/relationships/hyperlink" Target="https://en.wikipedia.org/wiki/Multinational_corporation" TargetMode="External"/><Relationship Id="rId56" Type="http://schemas.openxmlformats.org/officeDocument/2006/relationships/hyperlink" Target="https://en.wikipedia.org/wiki/Middle_East" TargetMode="External"/><Relationship Id="rId64" Type="http://schemas.openxmlformats.org/officeDocument/2006/relationships/hyperlink" Target="https://en.wikipedia.org/wiki/Temasek_Holdings" TargetMode="External"/><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en.wikipedia.org/wiki/England" TargetMode="External"/><Relationship Id="rId3" Type="http://schemas.openxmlformats.org/officeDocument/2006/relationships/styles" Target="styles.xml"/><Relationship Id="rId12" Type="http://schemas.openxmlformats.org/officeDocument/2006/relationships/hyperlink" Target="https://en.wikipedia.org/wiki/HCL_Technologies" TargetMode="External"/><Relationship Id="rId17" Type="http://schemas.openxmlformats.org/officeDocument/2006/relationships/hyperlink" Target="https://en.wikipedia.org/wiki/Business_process_outsourcing" TargetMode="External"/><Relationship Id="rId25" Type="http://schemas.openxmlformats.org/officeDocument/2006/relationships/hyperlink" Target="https://en.wikipedia.org/wiki/Forbes_Global_2000" TargetMode="External"/><Relationship Id="rId33" Type="http://schemas.openxmlformats.org/officeDocument/2006/relationships/hyperlink" Target="https://en.wikipedia.org/wiki/Multinational_corporation" TargetMode="External"/><Relationship Id="rId38" Type="http://schemas.openxmlformats.org/officeDocument/2006/relationships/hyperlink" Target="https://en.wikipedia.org/wiki/Infosys" TargetMode="External"/><Relationship Id="rId46" Type="http://schemas.openxmlformats.org/officeDocument/2006/relationships/image" Target="media/image5.png"/><Relationship Id="rId59" Type="http://schemas.openxmlformats.org/officeDocument/2006/relationships/hyperlink" Target="https://en.wikipedia.org/wiki/Market_capitalisation" TargetMode="External"/><Relationship Id="rId67" Type="http://schemas.openxmlformats.org/officeDocument/2006/relationships/hyperlink" Target="https://en.wikipedia.org/wiki/Standard_Chartered" TargetMode="External"/><Relationship Id="rId20" Type="http://schemas.openxmlformats.org/officeDocument/2006/relationships/hyperlink" Target="https://en.wikipedia.org/wiki/Cybersecurity" TargetMode="External"/><Relationship Id="rId41" Type="http://schemas.openxmlformats.org/officeDocument/2006/relationships/hyperlink" Target="https://en.wikipedia.org/wiki/Infosys" TargetMode="External"/><Relationship Id="rId54" Type="http://schemas.openxmlformats.org/officeDocument/2006/relationships/hyperlink" Target="https://en.wikipedia.org/wiki/Asia" TargetMode="External"/><Relationship Id="rId62" Type="http://schemas.openxmlformats.org/officeDocument/2006/relationships/hyperlink" Target="https://en.wikipedia.org/wiki/National_Stock_Exchange_of_India"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Remote_infrastructure_management" TargetMode="External"/><Relationship Id="rId23" Type="http://schemas.openxmlformats.org/officeDocument/2006/relationships/hyperlink" Target="https://en.wikipedia.org/wiki/HCL_Technologies" TargetMode="External"/><Relationship Id="rId28" Type="http://schemas.openxmlformats.org/officeDocument/2006/relationships/hyperlink" Target="https://en.wikipedia.org/wiki/HCL_Technologies" TargetMode="External"/><Relationship Id="rId36" Type="http://schemas.openxmlformats.org/officeDocument/2006/relationships/hyperlink" Target="https://en.wikipedia.org/wiki/Outsourcing" TargetMode="External"/><Relationship Id="rId49" Type="http://schemas.openxmlformats.org/officeDocument/2006/relationships/hyperlink" Target="https://en.wikipedia.org/wiki/Financial_service" TargetMode="External"/><Relationship Id="rId57" Type="http://schemas.openxmlformats.org/officeDocument/2006/relationships/hyperlink" Target="https://en.wikipedia.org/wiki/London_Stock_Exchange" TargetMode="External"/><Relationship Id="rId10" Type="http://schemas.openxmlformats.org/officeDocument/2006/relationships/hyperlink" Target="https://en.wikipedia.org/wiki/Research_and_development" TargetMode="External"/><Relationship Id="rId31" Type="http://schemas.openxmlformats.org/officeDocument/2006/relationships/image" Target="media/image2.png"/><Relationship Id="rId44" Type="http://schemas.openxmlformats.org/officeDocument/2006/relationships/hyperlink" Target="https://en.wikipedia.org/wiki/Infosys" TargetMode="External"/><Relationship Id="rId52" Type="http://schemas.openxmlformats.org/officeDocument/2006/relationships/hyperlink" Target="https://en.wikipedia.org/wiki/Universal_bank" TargetMode="External"/><Relationship Id="rId60" Type="http://schemas.openxmlformats.org/officeDocument/2006/relationships/hyperlink" Target="https://en.wikipedia.org/wiki/Standard_Chartered" TargetMode="External"/><Relationship Id="rId65" Type="http://schemas.openxmlformats.org/officeDocument/2006/relationships/hyperlink" Target="https://en.wikipedia.org/wiki/Standard_Chartered" TargetMode="External"/><Relationship Id="rId4" Type="http://schemas.openxmlformats.org/officeDocument/2006/relationships/settings" Target="settings.xml"/><Relationship Id="rId9" Type="http://schemas.openxmlformats.org/officeDocument/2006/relationships/hyperlink" Target="https://en.wikipedia.org/wiki/Noida" TargetMode="External"/><Relationship Id="rId13" Type="http://schemas.openxmlformats.org/officeDocument/2006/relationships/hyperlink" Target="https://en.wikipedia.org/wiki/Information_technology_consulting" TargetMode="External"/><Relationship Id="rId18" Type="http://schemas.openxmlformats.org/officeDocument/2006/relationships/hyperlink" Target="https://en.wikipedia.org/wiki/HCL_Technologies" TargetMode="External"/><Relationship Id="rId39" Type="http://schemas.openxmlformats.org/officeDocument/2006/relationships/hyperlink" Target="https://en.wikipedia.org/wiki/Infosys" TargetMode="External"/><Relationship Id="rId34" Type="http://schemas.openxmlformats.org/officeDocument/2006/relationships/hyperlink" Target="https://en.wikipedia.org/wiki/Business_consulting" TargetMode="External"/><Relationship Id="rId50" Type="http://schemas.openxmlformats.org/officeDocument/2006/relationships/hyperlink" Target="https://en.wikipedia.org/wiki/London" TargetMode="External"/><Relationship Id="rId55" Type="http://schemas.openxmlformats.org/officeDocument/2006/relationships/hyperlink" Target="https://en.wikipedia.org/wiki/Africa" TargetMode="Externa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AF6C4-350A-489D-962C-159EDC97E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Muthiah, Rajkumar</dc:creator>
  <cp:keywords/>
  <dc:description/>
  <cp:lastModifiedBy>Muthiah, Rajkumar</cp:lastModifiedBy>
  <cp:revision>2</cp:revision>
  <cp:lastPrinted>2014-07-03T17:47:00Z</cp:lastPrinted>
  <dcterms:created xsi:type="dcterms:W3CDTF">2018-02-05T07:27:00Z</dcterms:created>
  <dcterms:modified xsi:type="dcterms:W3CDTF">2018-02-05T08:13:00Z</dcterms:modified>
</cp:coreProperties>
</file>