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D9B0" w14:textId="77777777" w:rsidR="00AE6617" w:rsidRPr="00867ED0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2"/>
          <w:szCs w:val="32"/>
          <w:lang w:eastAsia="ru-RU"/>
        </w:rPr>
      </w:pPr>
      <w:r w:rsidRPr="00867ED0">
        <w:rPr>
          <w:rFonts w:ascii="Times New Roman" w:eastAsia="Times New Roman" w:hAnsi="Times New Roman" w:cs="Times New Roman"/>
          <w:b/>
          <w:bCs/>
          <w:color w:val="1A1B22"/>
          <w:sz w:val="32"/>
          <w:szCs w:val="32"/>
          <w:lang w:eastAsia="ru-RU"/>
        </w:rPr>
        <w:t>Описание проекта</w:t>
      </w:r>
    </w:p>
    <w:p w14:paraId="3358D9B1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Вы работаете в интернет-магазине «</w:t>
      </w:r>
      <w:proofErr w:type="spellStart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Стримчик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Xbox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или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PlayStation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14:paraId="3358D9B2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w14:paraId="3358D9B3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В наборе данных попадается аббревиатура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ESRB (Entertainment Software 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Rating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 Board)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это ассоциация, определяющая возрастной рейтинг компьютерных игр.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ESRB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14:paraId="3358D9B4" w14:textId="77777777" w:rsidR="00AE6617" w:rsidRPr="00867ED0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</w:pPr>
      <w:r w:rsidRPr="00867ED0"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  <w:t>Инструкция по выполнению проекта</w:t>
      </w:r>
    </w:p>
    <w:p w14:paraId="3358D9B5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1. Откройте файл с данными и изучите общую информацию</w:t>
      </w:r>
    </w:p>
    <w:p w14:paraId="3358D9B6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Путь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val="en-US" w:eastAsia="ru-RU"/>
        </w:rPr>
        <w:t xml:space="preserve"> 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val="en-US" w:eastAsia="ru-RU"/>
        </w:rPr>
        <w:t xml:space="preserve"> 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файлу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val="en-US" w:eastAsia="ru-RU"/>
        </w:rPr>
        <w:t>: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val="en-US" w:eastAsia="ru-RU"/>
        </w:rPr>
        <w:t>/datasets/games.csv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val="en-US" w:eastAsia="ru-RU"/>
        </w:rPr>
        <w:t>. </w:t>
      </w:r>
      <w:hyperlink r:id="rId5" w:history="1">
        <w:r w:rsidRPr="00867ED0">
          <w:rPr>
            <w:rFonts w:ascii="Arial" w:eastAsia="Times New Roman" w:hAnsi="Arial" w:cs="Arial"/>
            <w:color w:val="23272E"/>
            <w:sz w:val="24"/>
            <w:szCs w:val="24"/>
            <w:u w:val="single"/>
            <w:lang w:eastAsia="ru-RU"/>
          </w:rPr>
          <w:t xml:space="preserve">Скачать </w:t>
        </w:r>
        <w:proofErr w:type="spellStart"/>
        <w:r w:rsidRPr="00867ED0">
          <w:rPr>
            <w:rFonts w:ascii="Arial" w:eastAsia="Times New Roman" w:hAnsi="Arial" w:cs="Arial"/>
            <w:color w:val="23272E"/>
            <w:sz w:val="24"/>
            <w:szCs w:val="24"/>
            <w:u w:val="single"/>
            <w:lang w:eastAsia="ru-RU"/>
          </w:rPr>
          <w:t>датасет</w:t>
        </w:r>
        <w:proofErr w:type="spellEnd"/>
      </w:hyperlink>
    </w:p>
    <w:p w14:paraId="3358D9B7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2. Подготовьте данные</w:t>
      </w:r>
    </w:p>
    <w:p w14:paraId="3358D9B8" w14:textId="77777777" w:rsidR="00AE6617" w:rsidRPr="00867ED0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Замените названия столбцов (приведите к нижнему регистру);</w:t>
      </w:r>
    </w:p>
    <w:p w14:paraId="3358D9B9" w14:textId="77777777" w:rsidR="00AE6617" w:rsidRPr="00867ED0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Преобразуйте данные в нужные типы. Опишите, в каких столбцах заменили тип данных и почему;</w:t>
      </w:r>
    </w:p>
    <w:p w14:paraId="3358D9BA" w14:textId="77777777" w:rsidR="00AE6617" w:rsidRPr="00867ED0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Обработайте пропуски при необходимости:</w:t>
      </w:r>
    </w:p>
    <w:p w14:paraId="3358D9BB" w14:textId="77777777" w:rsidR="00AE6617" w:rsidRPr="00867ED0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Объясните, почему заполнили пропуски определённым образом или почему не стали это делать;</w:t>
      </w:r>
    </w:p>
    <w:p w14:paraId="3358D9BC" w14:textId="77777777" w:rsidR="00AE6617" w:rsidRPr="00867ED0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Опишите причины, которые могли привести к пропускам;</w:t>
      </w:r>
    </w:p>
    <w:p w14:paraId="3358D9BD" w14:textId="77777777" w:rsidR="00AE6617" w:rsidRPr="00867ED0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Обратите внимание на аббревиатуру '</w:t>
      </w:r>
      <w:proofErr w:type="spellStart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tbd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' в столбце с оценкой пользователей. Отдельно разберите это значение и опишите, как его обработать;</w:t>
      </w:r>
    </w:p>
    <w:p w14:paraId="3358D9BE" w14:textId="77777777" w:rsidR="00AE6617" w:rsidRPr="00867ED0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Посчитайте суммарные продажи во всех регионах и запишите их в отдельный столбец.</w:t>
      </w:r>
    </w:p>
    <w:p w14:paraId="3358D9BF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3. Проведите исследовательский анализ данных</w:t>
      </w:r>
    </w:p>
    <w:p w14:paraId="3358D9C0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Посмотрите, сколько игр выпускалось в разные годы. Важны ли данные за все периоды?</w:t>
      </w:r>
    </w:p>
    <w:p w14:paraId="3358D9C1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Посмотрите, как менялись продажи по платформам. Выберите платформы с наибольшими суммарными продажами и постройте распределение по годам. За какой характерный срок появляются новые и исчезают старые платформы?</w:t>
      </w:r>
    </w:p>
    <w:p w14:paraId="3358D9C2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Возьмите данные за соответствующий </w:t>
      </w: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актуальный период.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Актуальный период определите самостоятельно в результате исследования предыдущих вопросов. Основной фактор — эти данные помогут построить прогноз на 2017 год.</w:t>
      </w:r>
    </w:p>
    <w:p w14:paraId="3358D9C3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Не учитывайте в работе данные за </w:t>
      </w: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предыдущие годы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.</w:t>
      </w:r>
    </w:p>
    <w:p w14:paraId="3358D9C4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Какие платформы лидируют по продажам, растут или падают? Выберите несколько потенциально прибыльных платформ.</w:t>
      </w:r>
    </w:p>
    <w:p w14:paraId="3358D9C5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lastRenderedPageBreak/>
        <w:t>Постройте график «ящик с усами» по глобальным продажам игр в разбивке по платформам. Опишите результат.</w:t>
      </w:r>
    </w:p>
    <w:p w14:paraId="3358D9C6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выводы.</w:t>
      </w:r>
    </w:p>
    <w:p w14:paraId="3358D9C7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Соотнесите выводы с продажами игр на других платформах.</w:t>
      </w:r>
    </w:p>
    <w:p w14:paraId="3358D9C8" w14:textId="77777777" w:rsidR="00AE6617" w:rsidRPr="00867ED0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w14:paraId="3358D9C9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4. Составьте портрет пользователя каждого региона</w:t>
      </w:r>
    </w:p>
    <w:p w14:paraId="3358D9CA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Определите для пользователя каждого региона (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NA, EU, JP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):</w:t>
      </w:r>
    </w:p>
    <w:p w14:paraId="3358D9CB" w14:textId="77777777" w:rsidR="00AE6617" w:rsidRPr="00867ED0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Самые популярные платформы (топ-5). Опишите различия в долях продаж.</w:t>
      </w:r>
    </w:p>
    <w:p w14:paraId="3358D9CC" w14:textId="77777777" w:rsidR="00AE6617" w:rsidRPr="00867ED0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Самые популярные жанры (топ-5). Поясните разницу.</w:t>
      </w:r>
    </w:p>
    <w:p w14:paraId="3358D9CD" w14:textId="77777777" w:rsidR="00AE6617" w:rsidRPr="00867ED0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Влияет ли рейтинг ESRB на продажи в отдельном регионе?</w:t>
      </w:r>
    </w:p>
    <w:p w14:paraId="3358D9CE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5. Проверьте гипотезы</w:t>
      </w:r>
    </w:p>
    <w:p w14:paraId="3358D9CF" w14:textId="77777777" w:rsidR="00AE6617" w:rsidRPr="00867ED0" w:rsidRDefault="00AE6617" w:rsidP="00AE66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Средние пользовательские рейтинги платформ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Xbox One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и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PC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одинаковые;</w:t>
      </w:r>
    </w:p>
    <w:p w14:paraId="3358D9D0" w14:textId="77777777" w:rsidR="00AE6617" w:rsidRPr="00867ED0" w:rsidRDefault="00AE6617" w:rsidP="00AE66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Средние пользовательские рейтинги жанров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Action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(англ. «действие», экшен-игры) и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Sports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(англ. «спортивные соревнования») разные.</w:t>
      </w:r>
    </w:p>
    <w:p w14:paraId="3358D9D1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Задайте самостоятельно пороговое значение 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alpha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.</w:t>
      </w:r>
    </w:p>
    <w:p w14:paraId="3358D9D2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Поясните:</w:t>
      </w:r>
    </w:p>
    <w:p w14:paraId="3358D9D3" w14:textId="77777777" w:rsidR="00AE6617" w:rsidRPr="00867ED0" w:rsidRDefault="00AE6617" w:rsidP="00AE66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 вы сформулировали нулевую и альтернативную гипотезы;</w:t>
      </w:r>
    </w:p>
    <w:p w14:paraId="3358D9D4" w14:textId="77777777" w:rsidR="00AE6617" w:rsidRPr="00867ED0" w:rsidRDefault="00AE6617" w:rsidP="00AE66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Какой критерий применили для проверки гипотез и почему.</w:t>
      </w:r>
    </w:p>
    <w:p w14:paraId="3358D9D5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Шаг 6. Напишите общий вывод</w:t>
      </w:r>
    </w:p>
    <w:p w14:paraId="3358D9D6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Оформление</w:t>
      </w:r>
      <w:proofErr w:type="gramStart"/>
      <w:r w:rsidRPr="00867ED0">
        <w:rPr>
          <w:rFonts w:ascii="Arial" w:eastAsia="Times New Roman" w:hAnsi="Arial" w:cs="Arial"/>
          <w:b/>
          <w:bCs/>
          <w:color w:val="1A1B22"/>
          <w:sz w:val="24"/>
          <w:szCs w:val="24"/>
          <w:lang w:eastAsia="ru-RU"/>
        </w:rPr>
        <w:t>: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Выполните</w:t>
      </w:r>
      <w:proofErr w:type="gram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 xml:space="preserve"> задание в 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Jupyter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 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Notebook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. Заполните программный код в ячейках типа 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code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,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текстовые пояснения — в ячейках типа 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markdown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. Примените форматирование и заголовки.</w:t>
      </w:r>
    </w:p>
    <w:p w14:paraId="3358D9D7" w14:textId="77777777" w:rsidR="00AE6617" w:rsidRPr="00867ED0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</w:pPr>
      <w:r w:rsidRPr="00867ED0"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  <w:t>Описание данных</w:t>
      </w:r>
    </w:p>
    <w:p w14:paraId="3358D9D8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Name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название игры</w:t>
      </w:r>
    </w:p>
    <w:p w14:paraId="3358D9D9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Platform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платформа</w:t>
      </w:r>
    </w:p>
    <w:p w14:paraId="3358D9DA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Year_of_Release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год выпуска</w:t>
      </w:r>
    </w:p>
    <w:p w14:paraId="3358D9DB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Genre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жанр игры</w:t>
      </w:r>
    </w:p>
    <w:p w14:paraId="3358D9DC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NA_sales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 —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продажи в Северной Америке (миллионы проданных копий)</w:t>
      </w:r>
    </w:p>
    <w:p w14:paraId="3358D9DD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EU_sales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продажи в Европе (миллионы проданных копий)</w:t>
      </w:r>
    </w:p>
    <w:p w14:paraId="3358D9DE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JP_sales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продажи в Японии (миллионы проданных копий)</w:t>
      </w:r>
    </w:p>
    <w:p w14:paraId="3358D9DF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Other_sales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 —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продажи в других странах (миллионы проданных копий)</w:t>
      </w:r>
    </w:p>
    <w:p w14:paraId="3358D9E0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Critic_Score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оценка критиков (максимум 100)</w:t>
      </w:r>
    </w:p>
    <w:p w14:paraId="3358D9E1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User_Score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оценка пользователей (максимум 10)</w:t>
      </w:r>
    </w:p>
    <w:p w14:paraId="3358D9E2" w14:textId="77777777" w:rsidR="00AE6617" w:rsidRPr="00867ED0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Rating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— рейтинг от организации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ESRB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(англ. </w:t>
      </w:r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Entertainment Software </w:t>
      </w:r>
      <w:proofErr w:type="spellStart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>Rating</w:t>
      </w:r>
      <w:proofErr w:type="spellEnd"/>
      <w:r w:rsidRPr="00867ED0">
        <w:rPr>
          <w:rFonts w:ascii="Arial" w:eastAsia="Times New Roman" w:hAnsi="Arial" w:cs="Arial"/>
          <w:i/>
          <w:iCs/>
          <w:color w:val="1A1B22"/>
          <w:sz w:val="24"/>
          <w:szCs w:val="24"/>
          <w:lang w:eastAsia="ru-RU"/>
        </w:rPr>
        <w:t xml:space="preserve"> Board).</w:t>
      </w: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 Эта ассоциация определяет рейтинг компьютерных игр и присваивает им подходящую возрастную категорию.</w:t>
      </w:r>
    </w:p>
    <w:p w14:paraId="3358D9E3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Данные за 2016 год могут быть неполными.</w:t>
      </w:r>
    </w:p>
    <w:p w14:paraId="3358D9E4" w14:textId="77777777" w:rsidR="00AE6617" w:rsidRPr="00867ED0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2"/>
          <w:szCs w:val="32"/>
          <w:lang w:eastAsia="ru-RU"/>
        </w:rPr>
      </w:pPr>
      <w:r w:rsidRPr="00867ED0">
        <w:rPr>
          <w:rFonts w:ascii="Times New Roman" w:eastAsia="Times New Roman" w:hAnsi="Times New Roman" w:cs="Times New Roman"/>
          <w:b/>
          <w:bCs/>
          <w:color w:val="1A1B22"/>
          <w:sz w:val="32"/>
          <w:szCs w:val="32"/>
          <w:lang w:eastAsia="ru-RU"/>
        </w:rPr>
        <w:lastRenderedPageBreak/>
        <w:t>Как будут проверять мой проект?</w:t>
      </w:r>
    </w:p>
    <w:p w14:paraId="3358D9E5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Мы подготовили критерии оценки проекта. Прежде чем решать кейс, внимательно изучите их.</w:t>
      </w:r>
    </w:p>
    <w:p w14:paraId="3358D9E6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На что обращают внимание при проверке проекта:</w:t>
      </w:r>
    </w:p>
    <w:p w14:paraId="3358D9E7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 вы описываете выявленные в данных проблемы?</w:t>
      </w:r>
    </w:p>
    <w:p w14:paraId="3358D9E8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 xml:space="preserve">Как готовите </w:t>
      </w:r>
      <w:proofErr w:type="spellStart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датасет</w:t>
      </w:r>
      <w:proofErr w:type="spellEnd"/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 xml:space="preserve"> к анализу?</w:t>
      </w:r>
    </w:p>
    <w:p w14:paraId="3358D9E9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Какие строите графики для распределений и как их объясняете?</w:t>
      </w:r>
    </w:p>
    <w:p w14:paraId="3358D9EA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 рассчитываете стандартное отклонение и дисперсию?</w:t>
      </w:r>
    </w:p>
    <w:p w14:paraId="3358D9EB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Формулируете ли альтернативную и нулевую гипотезы?</w:t>
      </w:r>
    </w:p>
    <w:p w14:paraId="3358D9EC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Какие методы применяете, чтобы их проверить?</w:t>
      </w:r>
    </w:p>
    <w:p w14:paraId="3358D9ED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Объясняете результат проверки гипотезы или нет?</w:t>
      </w:r>
    </w:p>
    <w:p w14:paraId="3358D9EE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Соблюдаете ли структуру проекта и поддерживаете аккуратность кода?</w:t>
      </w:r>
    </w:p>
    <w:p w14:paraId="3358D9EF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Какие выводы делаете?</w:t>
      </w:r>
    </w:p>
    <w:p w14:paraId="3358D9F0" w14:textId="77777777" w:rsidR="00AE6617" w:rsidRPr="00867ED0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Оставляете ли комментарии к шагам?</w:t>
      </w:r>
    </w:p>
    <w:p w14:paraId="3358D9F1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Всё необходимое, чтобы выполнить проект, есть в шпаргалках и конспектах прошлых тем.</w:t>
      </w:r>
    </w:p>
    <w:p w14:paraId="3358D9F2" w14:textId="77777777" w:rsidR="00AE6617" w:rsidRPr="00867ED0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4"/>
          <w:szCs w:val="24"/>
          <w:lang w:eastAsia="ru-RU"/>
        </w:rPr>
      </w:pPr>
      <w:r w:rsidRPr="00867ED0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Успехов!</w:t>
      </w:r>
    </w:p>
    <w:p w14:paraId="3358D9F3" w14:textId="77777777" w:rsidR="0011349D" w:rsidRPr="00867ED0" w:rsidRDefault="0011349D">
      <w:pPr>
        <w:rPr>
          <w:sz w:val="20"/>
          <w:szCs w:val="20"/>
        </w:rPr>
      </w:pPr>
    </w:p>
    <w:sectPr w:rsidR="0011349D" w:rsidRPr="0086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9B7"/>
    <w:multiLevelType w:val="multilevel"/>
    <w:tmpl w:val="9E3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80E"/>
    <w:multiLevelType w:val="multilevel"/>
    <w:tmpl w:val="255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513E8"/>
    <w:multiLevelType w:val="multilevel"/>
    <w:tmpl w:val="AF4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14E2"/>
    <w:multiLevelType w:val="multilevel"/>
    <w:tmpl w:val="B63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F4612"/>
    <w:multiLevelType w:val="multilevel"/>
    <w:tmpl w:val="D7A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203B0"/>
    <w:multiLevelType w:val="multilevel"/>
    <w:tmpl w:val="34A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37E2A"/>
    <w:multiLevelType w:val="multilevel"/>
    <w:tmpl w:val="C76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4"/>
    <w:rsid w:val="00095344"/>
    <w:rsid w:val="0011349D"/>
    <w:rsid w:val="00867ED0"/>
    <w:rsid w:val="00A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8D9B0"/>
  <w15:chartTrackingRefBased/>
  <w15:docId w15:val="{B735A4EA-83E4-40C7-9926-88627E0B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6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6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66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AE6617"/>
    <w:rPr>
      <w:i/>
      <w:iCs/>
    </w:rPr>
  </w:style>
  <w:style w:type="character" w:styleId="a4">
    <w:name w:val="Strong"/>
    <w:basedOn w:val="a0"/>
    <w:uiPriority w:val="22"/>
    <w:qFormat/>
    <w:rsid w:val="00AE6617"/>
    <w:rPr>
      <w:b/>
      <w:bCs/>
    </w:rPr>
  </w:style>
  <w:style w:type="character" w:styleId="a5">
    <w:name w:val="Hyperlink"/>
    <w:basedOn w:val="a0"/>
    <w:uiPriority w:val="99"/>
    <w:semiHidden/>
    <w:unhideWhenUsed/>
    <w:rsid w:val="00AE6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Пчелова</dc:creator>
  <cp:keywords/>
  <dc:description/>
  <cp:lastModifiedBy>Максим Алёшин</cp:lastModifiedBy>
  <cp:revision>3</cp:revision>
  <dcterms:created xsi:type="dcterms:W3CDTF">2022-01-10T15:18:00Z</dcterms:created>
  <dcterms:modified xsi:type="dcterms:W3CDTF">2022-01-28T10:15:00Z</dcterms:modified>
</cp:coreProperties>
</file>