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0F654" w14:textId="54017F2F" w:rsidR="00D02C4F" w:rsidRPr="00510A5B" w:rsidRDefault="00D02C4F" w:rsidP="00D02C4F">
      <w:pPr>
        <w:pStyle w:val="1"/>
        <w:spacing w:beforeLines="50" w:before="156"/>
        <w:jc w:val="center"/>
        <w:rPr>
          <w:rFonts w:ascii="Times New Roman" w:hAnsi="Times New Roman" w:cs="Times New Roman"/>
          <w:color w:val="auto"/>
        </w:rPr>
      </w:pPr>
      <w:bookmarkStart w:id="0" w:name="OLE_LINK170"/>
      <w:bookmarkStart w:id="1" w:name="_Hlk196511712"/>
      <w:bookmarkStart w:id="2" w:name="OLE_LINK80"/>
      <w:r w:rsidRPr="00510A5B">
        <w:rPr>
          <w:rFonts w:ascii="Times New Roman" w:hAnsi="Times New Roman" w:cs="Times New Roman"/>
          <w:color w:val="auto"/>
        </w:rPr>
        <w:t>SMILES Token Additivity</w:t>
      </w:r>
      <w:r w:rsidRPr="00510A5B">
        <w:rPr>
          <w:rFonts w:ascii="Times New Roman" w:hAnsi="Times New Roman" w:cs="Times New Roman" w:hint="eastAsia"/>
          <w:color w:val="auto"/>
        </w:rPr>
        <w:t xml:space="preserve"> (STA) Model with </w:t>
      </w:r>
      <w:bookmarkStart w:id="3" w:name="OLE_LINK150"/>
      <w:bookmarkStart w:id="4" w:name="OLE_LINK90"/>
      <w:r w:rsidRPr="00510A5B">
        <w:rPr>
          <w:rFonts w:ascii="Times New Roman" w:hAnsi="Times New Roman" w:cs="Times New Roman" w:hint="eastAsia"/>
          <w:color w:val="auto"/>
        </w:rPr>
        <w:t>Interpretability</w:t>
      </w:r>
      <w:bookmarkEnd w:id="3"/>
      <w:r w:rsidRPr="00510A5B">
        <w:rPr>
          <w:rFonts w:ascii="Times New Roman" w:hAnsi="Times New Roman" w:cs="Times New Roman" w:hint="eastAsia"/>
          <w:color w:val="auto"/>
        </w:rPr>
        <w:t xml:space="preserve"> and Generalizability</w:t>
      </w:r>
      <w:bookmarkEnd w:id="4"/>
      <w:r w:rsidRPr="00510A5B">
        <w:rPr>
          <w:rFonts w:ascii="Times New Roman" w:hAnsi="Times New Roman" w:cs="Times New Roman" w:hint="eastAsia"/>
          <w:color w:val="auto"/>
        </w:rPr>
        <w:t xml:space="preserve"> for </w:t>
      </w:r>
      <w:r>
        <w:rPr>
          <w:rFonts w:ascii="Times New Roman" w:hAnsi="Times New Roman" w:cs="Times New Roman" w:hint="eastAsia"/>
          <w:color w:val="auto"/>
        </w:rPr>
        <w:t xml:space="preserve">Fuel </w:t>
      </w:r>
      <w:r w:rsidRPr="00510A5B">
        <w:rPr>
          <w:rFonts w:ascii="Times New Roman" w:hAnsi="Times New Roman" w:cs="Times New Roman" w:hint="eastAsia"/>
          <w:color w:val="auto"/>
        </w:rPr>
        <w:t>Propert</w:t>
      </w:r>
      <w:bookmarkEnd w:id="0"/>
      <w:r w:rsidRPr="00510A5B">
        <w:rPr>
          <w:rFonts w:ascii="Times New Roman" w:hAnsi="Times New Roman" w:cs="Times New Roman" w:hint="eastAsia"/>
          <w:color w:val="auto"/>
        </w:rPr>
        <w:t xml:space="preserve">y </w:t>
      </w:r>
      <w:r>
        <w:rPr>
          <w:rFonts w:ascii="Times New Roman" w:hAnsi="Times New Roman" w:cs="Times New Roman" w:hint="eastAsia"/>
          <w:color w:val="auto"/>
        </w:rPr>
        <w:t>P</w:t>
      </w:r>
      <w:r w:rsidRPr="00510A5B">
        <w:rPr>
          <w:rFonts w:ascii="Times New Roman" w:hAnsi="Times New Roman" w:cs="Times New Roman" w:hint="eastAsia"/>
          <w:color w:val="auto"/>
        </w:rPr>
        <w:t>redictions</w:t>
      </w:r>
      <w:bookmarkEnd w:id="1"/>
    </w:p>
    <w:p w14:paraId="0E76B28F" w14:textId="77777777" w:rsidR="00D02C4F" w:rsidRDefault="00D02C4F" w:rsidP="00D02C4F">
      <w:pPr>
        <w:jc w:val="center"/>
        <w:rPr>
          <w:rFonts w:ascii="Times New Roman" w:hAnsi="Times New Roman"/>
          <w:vertAlign w:val="superscript"/>
        </w:rPr>
      </w:pPr>
      <w:bookmarkStart w:id="5" w:name="_Hlk191568944"/>
      <w:bookmarkEnd w:id="2"/>
      <w:proofErr w:type="spellStart"/>
      <w:r>
        <w:rPr>
          <w:rFonts w:ascii="Times New Roman" w:hAnsi="Times New Roman"/>
        </w:rPr>
        <w:t>Mengxin</w:t>
      </w:r>
      <w:proofErr w:type="spellEnd"/>
      <w:r>
        <w:rPr>
          <w:rFonts w:ascii="Times New Roman" w:hAnsi="Times New Roman"/>
        </w:rPr>
        <w:t xml:space="preserve"> Yang</w:t>
      </w:r>
      <w:r>
        <w:rPr>
          <w:rFonts w:ascii="Times New Roman" w:hAnsi="Times New Roman"/>
          <w:vertAlign w:val="superscript"/>
        </w:rPr>
        <w:t>a</w:t>
      </w:r>
      <w:r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Guanlin</w:t>
      </w:r>
      <w:proofErr w:type="spellEnd"/>
      <w:r>
        <w:rPr>
          <w:rFonts w:ascii="Times New Roman" w:hAnsi="Times New Roman" w:hint="eastAsia"/>
        </w:rPr>
        <w:t xml:space="preserve"> Song</w:t>
      </w:r>
      <w:r>
        <w:rPr>
          <w:rFonts w:ascii="Times New Roman" w:hAnsi="Times New Roman"/>
          <w:vertAlign w:val="superscript"/>
        </w:rPr>
        <w:t>a</w:t>
      </w:r>
      <w:r>
        <w:rPr>
          <w:rFonts w:ascii="Times New Roman" w:hAnsi="Times New Roman"/>
        </w:rPr>
        <w:t>,</w:t>
      </w:r>
      <w:r>
        <w:rPr>
          <w:rFonts w:ascii="Times New Roman" w:hAnsi="Times New Roman" w:hint="eastAsia"/>
        </w:rPr>
        <w:t xml:space="preserve"> </w:t>
      </w:r>
      <w:proofErr w:type="spellStart"/>
      <w:r>
        <w:rPr>
          <w:rFonts w:ascii="Times New Roman" w:hAnsi="Times New Roman"/>
        </w:rPr>
        <w:t>Longhui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Cheng</w:t>
      </w:r>
      <w:r>
        <w:rPr>
          <w:rFonts w:ascii="Times New Roman" w:hAnsi="Times New Roman"/>
          <w:vertAlign w:val="superscript"/>
        </w:rPr>
        <w:t>a</w:t>
      </w:r>
      <w:bookmarkStart w:id="6" w:name="_Hlk196341038"/>
      <w:proofErr w:type="spellEnd"/>
      <w:r>
        <w:rPr>
          <w:rFonts w:ascii="Times New Roman" w:hAnsi="Times New Roman"/>
        </w:rPr>
        <w:t>,</w:t>
      </w:r>
      <w:bookmarkEnd w:id="6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Haisheng</w:t>
      </w:r>
      <w:proofErr w:type="spellEnd"/>
      <w:r>
        <w:rPr>
          <w:rFonts w:ascii="Times New Roman" w:hAnsi="Times New Roman"/>
        </w:rPr>
        <w:t xml:space="preserve"> Ren*</w:t>
      </w:r>
      <w:proofErr w:type="spellStart"/>
      <w:r>
        <w:rPr>
          <w:rFonts w:ascii="Times New Roman" w:hAnsi="Times New Roman"/>
          <w:vertAlign w:val="superscript"/>
        </w:rPr>
        <w:t>a,b</w:t>
      </w:r>
      <w:proofErr w:type="spellEnd"/>
    </w:p>
    <w:p w14:paraId="7AACDAB5" w14:textId="77777777" w:rsidR="00D02C4F" w:rsidRPr="0049030E" w:rsidRDefault="00D02C4F" w:rsidP="00D02C4F">
      <w:pPr>
        <w:jc w:val="center"/>
        <w:rPr>
          <w:rFonts w:ascii="Times New Roman" w:hAnsi="Times New Roman"/>
          <w:i/>
        </w:rPr>
      </w:pPr>
      <w:proofErr w:type="spellStart"/>
      <w:r w:rsidRPr="0049030E">
        <w:rPr>
          <w:rFonts w:ascii="Times New Roman" w:hAnsi="Times New Roman"/>
          <w:i/>
          <w:vertAlign w:val="superscript"/>
        </w:rPr>
        <w:t>a</w:t>
      </w:r>
      <w:r w:rsidRPr="0049030E">
        <w:rPr>
          <w:rFonts w:ascii="Times New Roman" w:hAnsi="Times New Roman"/>
          <w:i/>
        </w:rPr>
        <w:t>School</w:t>
      </w:r>
      <w:proofErr w:type="spellEnd"/>
      <w:r w:rsidRPr="0049030E">
        <w:rPr>
          <w:rFonts w:ascii="Times New Roman" w:hAnsi="Times New Roman"/>
          <w:i/>
        </w:rPr>
        <w:t xml:space="preserve"> of Chemical Engineering, Sichuan University, Chengdu, 610065, China</w:t>
      </w:r>
    </w:p>
    <w:p w14:paraId="544F4BE3" w14:textId="77777777" w:rsidR="00D02C4F" w:rsidRDefault="00D02C4F" w:rsidP="00D02C4F">
      <w:pPr>
        <w:jc w:val="center"/>
        <w:rPr>
          <w:rFonts w:ascii="Times New Roman" w:hAnsi="Times New Roman"/>
          <w:i/>
        </w:rPr>
      </w:pPr>
      <w:bookmarkStart w:id="7" w:name="OLE_LINK123"/>
      <w:proofErr w:type="spellStart"/>
      <w:r>
        <w:rPr>
          <w:rFonts w:ascii="Times New Roman" w:hAnsi="Times New Roman" w:hint="eastAsia"/>
          <w:i/>
          <w:vertAlign w:val="superscript"/>
        </w:rPr>
        <w:t>b</w:t>
      </w:r>
      <w:r w:rsidRPr="0049030E">
        <w:rPr>
          <w:rFonts w:ascii="Times New Roman" w:hAnsi="Times New Roman"/>
          <w:i/>
        </w:rPr>
        <w:t>Engineering</w:t>
      </w:r>
      <w:proofErr w:type="spellEnd"/>
      <w:r w:rsidRPr="0049030E">
        <w:rPr>
          <w:rFonts w:ascii="Times New Roman" w:hAnsi="Times New Roman"/>
          <w:i/>
        </w:rPr>
        <w:t xml:space="preserve"> Research Center of Combustion and Cooling for Aerospace Power</w:t>
      </w:r>
      <w:r>
        <w:rPr>
          <w:rFonts w:ascii="Times New Roman" w:hAnsi="Times New Roman" w:hint="eastAsia"/>
          <w:i/>
        </w:rPr>
        <w:t>,</w:t>
      </w:r>
    </w:p>
    <w:p w14:paraId="011F204E" w14:textId="77777777" w:rsidR="00D02C4F" w:rsidRPr="0049030E" w:rsidRDefault="00D02C4F" w:rsidP="00D02C4F">
      <w:pPr>
        <w:jc w:val="center"/>
        <w:rPr>
          <w:rFonts w:ascii="Times New Roman" w:hAnsi="Times New Roman"/>
          <w:i/>
        </w:rPr>
      </w:pPr>
      <w:r w:rsidRPr="0049030E">
        <w:rPr>
          <w:rFonts w:ascii="Times New Roman" w:hAnsi="Times New Roman"/>
          <w:i/>
        </w:rPr>
        <w:t>Ministry of</w:t>
      </w:r>
      <w:r>
        <w:rPr>
          <w:rFonts w:ascii="Times New Roman" w:hAnsi="Times New Roman" w:hint="eastAsia"/>
          <w:i/>
          <w:vertAlign w:val="superscript"/>
        </w:rPr>
        <w:t xml:space="preserve"> </w:t>
      </w:r>
      <w:r w:rsidRPr="0049030E">
        <w:rPr>
          <w:rFonts w:ascii="Times New Roman" w:hAnsi="Times New Roman"/>
          <w:i/>
        </w:rPr>
        <w:t>Education, Sichuan University, Chengdu, 610065, China</w:t>
      </w:r>
    </w:p>
    <w:p w14:paraId="222705D6" w14:textId="77777777" w:rsidR="00D02C4F" w:rsidRPr="0019668E" w:rsidRDefault="00D02C4F" w:rsidP="00D02C4F">
      <w:pPr>
        <w:jc w:val="center"/>
        <w:rPr>
          <w:rFonts w:ascii="Times New Roman" w:hAnsi="Times New Roman" w:cs="Times New Roman"/>
        </w:rPr>
      </w:pPr>
      <w:r w:rsidRPr="0049030E">
        <w:rPr>
          <w:rFonts w:ascii="Times New Roman" w:hAnsi="Times New Roman"/>
        </w:rPr>
        <w:t>*Corresp</w:t>
      </w:r>
      <w:r w:rsidRPr="0019668E">
        <w:rPr>
          <w:rFonts w:ascii="Times New Roman" w:hAnsi="Times New Roman" w:cs="Times New Roman"/>
        </w:rPr>
        <w:t xml:space="preserve">onding author e-mail: </w:t>
      </w:r>
      <w:bookmarkStart w:id="8" w:name="_Hlk191568969"/>
      <w:r w:rsidRPr="0019668E">
        <w:rPr>
          <w:rFonts w:ascii="Times New Roman" w:hAnsi="Times New Roman" w:cs="Times New Roman"/>
        </w:rPr>
        <w:fldChar w:fldCharType="begin"/>
      </w:r>
      <w:r w:rsidRPr="0019668E">
        <w:rPr>
          <w:rFonts w:ascii="Times New Roman" w:hAnsi="Times New Roman" w:cs="Times New Roman"/>
        </w:rPr>
        <w:instrText>HYPERLINK "mailto:renhs@scu.edu.cn"</w:instrText>
      </w:r>
      <w:r w:rsidRPr="0019668E">
        <w:rPr>
          <w:rFonts w:ascii="Times New Roman" w:hAnsi="Times New Roman" w:cs="Times New Roman"/>
        </w:rPr>
      </w:r>
      <w:r w:rsidRPr="0019668E">
        <w:rPr>
          <w:rFonts w:ascii="Times New Roman" w:hAnsi="Times New Roman" w:cs="Times New Roman"/>
        </w:rPr>
        <w:fldChar w:fldCharType="separate"/>
      </w:r>
      <w:r w:rsidRPr="0019668E">
        <w:rPr>
          <w:rStyle w:val="af3"/>
          <w:rFonts w:ascii="Times New Roman" w:hAnsi="Times New Roman" w:cs="Times New Roman"/>
          <w:color w:val="4C94D8" w:themeColor="text2" w:themeTint="80"/>
        </w:rPr>
        <w:t>renhs@scu.edu.cn</w:t>
      </w:r>
      <w:r w:rsidRPr="0019668E">
        <w:rPr>
          <w:rFonts w:ascii="Times New Roman" w:hAnsi="Times New Roman" w:cs="Times New Roman"/>
        </w:rPr>
        <w:fldChar w:fldCharType="end"/>
      </w:r>
      <w:bookmarkEnd w:id="5"/>
      <w:bookmarkEnd w:id="8"/>
    </w:p>
    <w:bookmarkEnd w:id="7"/>
    <w:p w14:paraId="64A73133" w14:textId="77777777" w:rsidR="00D02C4F" w:rsidRPr="00D02C4F" w:rsidRDefault="00D02C4F" w:rsidP="00D02C4F">
      <w:pPr>
        <w:rPr>
          <w:rFonts w:hint="eastAsia"/>
        </w:rPr>
      </w:pPr>
    </w:p>
    <w:p w14:paraId="45926B65" w14:textId="77777777" w:rsidR="004355F5" w:rsidRPr="0019668E" w:rsidRDefault="004355F5" w:rsidP="006E73FE">
      <w:pPr>
        <w:pStyle w:val="3"/>
        <w:shd w:val="clear" w:color="auto" w:fill="FFFFFF"/>
        <w:spacing w:before="0" w:after="0" w:line="360" w:lineRule="auto"/>
        <w:rPr>
          <w:rFonts w:ascii="Inter" w:hAnsi="Inter" w:hint="eastAsia"/>
          <w:color w:val="000000" w:themeColor="text1"/>
        </w:rPr>
      </w:pPr>
      <w:r w:rsidRPr="0019668E">
        <w:rPr>
          <w:rStyle w:val="af4"/>
          <w:rFonts w:ascii="Inter" w:hAnsi="Inter"/>
          <w:bCs w:val="0"/>
          <w:color w:val="000000" w:themeColor="text1"/>
        </w:rPr>
        <w:t>Database Statement</w:t>
      </w:r>
    </w:p>
    <w:p w14:paraId="6C9C0479" w14:textId="36D91E8E" w:rsidR="00E130CF" w:rsidRPr="009B2EB5" w:rsidRDefault="00E130CF" w:rsidP="004355F5">
      <w:pPr>
        <w:pStyle w:val="ds-markdown-paragraph"/>
        <w:shd w:val="clear" w:color="auto" w:fill="FFFFFF"/>
        <w:snapToGrid w:val="0"/>
        <w:spacing w:before="0" w:beforeAutospacing="0" w:after="0" w:afterAutospacing="0" w:line="440" w:lineRule="exact"/>
        <w:jc w:val="both"/>
        <w:rPr>
          <w:rFonts w:ascii="Inter" w:hAnsi="Inter" w:hint="eastAsia"/>
          <w:color w:val="000000" w:themeColor="text1"/>
        </w:rPr>
      </w:pPr>
      <w:r w:rsidRPr="009B2EB5">
        <w:rPr>
          <w:rFonts w:ascii="Inter" w:hAnsi="Inter"/>
          <w:color w:val="000000" w:themeColor="text1"/>
        </w:rPr>
        <w:t xml:space="preserve">The </w:t>
      </w:r>
      <w:r w:rsidR="004355F5" w:rsidRPr="009B2EB5">
        <w:rPr>
          <w:rFonts w:ascii="Times New Roman" w:eastAsiaTheme="majorEastAsia" w:hAnsi="Times New Roman" w:cs="Times New Roman"/>
          <w:color w:val="000000" w:themeColor="text1"/>
        </w:rPr>
        <w:t xml:space="preserve">original </w:t>
      </w:r>
      <w:r w:rsidRPr="009B2EB5">
        <w:rPr>
          <w:rFonts w:ascii="Inter" w:hAnsi="Inter"/>
          <w:color w:val="000000" w:themeColor="text1"/>
        </w:rPr>
        <w:t>data used in this work were obtained from the following sources:</w:t>
      </w:r>
    </w:p>
    <w:p w14:paraId="38647904" w14:textId="2F05D9F2" w:rsidR="00E130CF" w:rsidRPr="009B2EB5" w:rsidRDefault="00E130CF" w:rsidP="004355F5">
      <w:pPr>
        <w:pStyle w:val="ds-markdown-paragraph"/>
        <w:numPr>
          <w:ilvl w:val="0"/>
          <w:numId w:val="5"/>
        </w:numPr>
        <w:shd w:val="clear" w:color="auto" w:fill="FFFFFF"/>
        <w:snapToGrid w:val="0"/>
        <w:spacing w:before="0" w:beforeAutospacing="0" w:after="0" w:afterAutospacing="0" w:line="440" w:lineRule="exact"/>
        <w:jc w:val="both"/>
        <w:rPr>
          <w:rFonts w:ascii="Inter" w:hAnsi="Inter" w:hint="eastAsia"/>
          <w:color w:val="000000" w:themeColor="text1"/>
        </w:rPr>
      </w:pPr>
      <w:r w:rsidRPr="009B2EB5">
        <w:rPr>
          <w:rStyle w:val="af4"/>
          <w:rFonts w:ascii="Inter" w:hAnsi="Inter"/>
          <w:b w:val="0"/>
          <w:color w:val="000000" w:themeColor="text1"/>
        </w:rPr>
        <w:t>Standard entropy (</w:t>
      </w:r>
      <w:r w:rsidR="006E73FE" w:rsidRPr="006E73FE">
        <w:rPr>
          <w:rStyle w:val="af5"/>
          <w:rFonts w:ascii="Inter" w:hAnsi="Inter" w:hint="eastAsia"/>
          <w:color w:val="000000" w:themeColor="text1"/>
        </w:rPr>
        <w:t>S</w:t>
      </w:r>
      <w:r w:rsidRPr="009B2EB5">
        <w:rPr>
          <w:rStyle w:val="af4"/>
          <w:rFonts w:ascii="Inter" w:hAnsi="Inter"/>
          <w:b w:val="0"/>
          <w:color w:val="000000" w:themeColor="text1"/>
        </w:rPr>
        <w:t>)</w:t>
      </w:r>
      <w:r w:rsidRPr="009B2EB5">
        <w:rPr>
          <w:rFonts w:ascii="Inter" w:hAnsi="Inter"/>
          <w:color w:val="000000" w:themeColor="text1"/>
        </w:rPr>
        <w:t> and </w:t>
      </w:r>
      <w:r w:rsidR="009B2EB5" w:rsidRPr="009B2EB5">
        <w:rPr>
          <w:rFonts w:ascii="Inter" w:hAnsi="Inter" w:hint="eastAsia"/>
          <w:color w:val="000000" w:themeColor="text1"/>
        </w:rPr>
        <w:t>isobaric</w:t>
      </w:r>
      <w:r w:rsidR="009B2EB5" w:rsidRPr="009B2EB5">
        <w:rPr>
          <w:rFonts w:ascii="Inter" w:hAnsi="Inter"/>
          <w:bCs/>
          <w:color w:val="000000" w:themeColor="text1"/>
        </w:rPr>
        <w:t xml:space="preserve"> </w:t>
      </w:r>
      <w:r w:rsidRPr="009B2EB5">
        <w:rPr>
          <w:rStyle w:val="af4"/>
          <w:rFonts w:ascii="Inter" w:hAnsi="Inter"/>
          <w:b w:val="0"/>
          <w:color w:val="000000" w:themeColor="text1"/>
        </w:rPr>
        <w:t>heat capacity (</w:t>
      </w:r>
      <w:r w:rsidRPr="009B2EB5">
        <w:rPr>
          <w:rStyle w:val="af5"/>
          <w:rFonts w:ascii="Inter" w:hAnsi="Inter"/>
          <w:bCs/>
          <w:color w:val="000000" w:themeColor="text1"/>
        </w:rPr>
        <w:t>C</w:t>
      </w:r>
      <w:r w:rsidRPr="007361EF">
        <w:rPr>
          <w:rStyle w:val="af5"/>
          <w:rFonts w:ascii="Inter" w:hAnsi="Inter"/>
          <w:bCs/>
          <w:i w:val="0"/>
          <w:iCs w:val="0"/>
          <w:color w:val="000000" w:themeColor="text1"/>
        </w:rPr>
        <w:t>ₚ</w:t>
      </w:r>
      <w:r w:rsidRPr="009B2EB5">
        <w:rPr>
          <w:rStyle w:val="af4"/>
          <w:rFonts w:ascii="Inter" w:hAnsi="Inter"/>
          <w:b w:val="0"/>
          <w:color w:val="000000" w:themeColor="text1"/>
        </w:rPr>
        <w:t>)</w:t>
      </w:r>
      <w:r w:rsidRPr="009B2EB5">
        <w:rPr>
          <w:rFonts w:ascii="Inter" w:hAnsi="Inter"/>
          <w:color w:val="000000" w:themeColor="text1"/>
        </w:rPr>
        <w:t xml:space="preserve"> were </w:t>
      </w:r>
      <w:r w:rsidR="004355F5" w:rsidRPr="009B2EB5">
        <w:rPr>
          <w:rFonts w:ascii="Inter" w:hAnsi="Inter"/>
          <w:color w:val="000000" w:themeColor="text1"/>
        </w:rPr>
        <w:t xml:space="preserve">sourced from Ref.1 </w:t>
      </w:r>
    </w:p>
    <w:p w14:paraId="01835DF5" w14:textId="7597E427" w:rsidR="00E130CF" w:rsidRPr="009B2EB5" w:rsidRDefault="00E130CF" w:rsidP="004355F5">
      <w:pPr>
        <w:pStyle w:val="ds-markdown-paragraph"/>
        <w:numPr>
          <w:ilvl w:val="0"/>
          <w:numId w:val="5"/>
        </w:numPr>
        <w:shd w:val="clear" w:color="auto" w:fill="FFFFFF"/>
        <w:snapToGrid w:val="0"/>
        <w:spacing w:before="0" w:beforeAutospacing="0" w:after="0" w:afterAutospacing="0" w:line="440" w:lineRule="exact"/>
        <w:jc w:val="both"/>
        <w:rPr>
          <w:rFonts w:ascii="Inter" w:hAnsi="Inter" w:hint="eastAsia"/>
          <w:color w:val="000000" w:themeColor="text1"/>
        </w:rPr>
      </w:pPr>
      <w:r w:rsidRPr="009B2EB5">
        <w:rPr>
          <w:rStyle w:val="af4"/>
          <w:rFonts w:ascii="Inter" w:hAnsi="Inter"/>
          <w:b w:val="0"/>
          <w:color w:val="000000" w:themeColor="text1"/>
        </w:rPr>
        <w:t>Cetane number (</w:t>
      </w:r>
      <w:r w:rsidRPr="007361EF">
        <w:rPr>
          <w:rStyle w:val="af5"/>
          <w:rFonts w:ascii="Inter" w:hAnsi="Inter"/>
          <w:bCs/>
          <w:i w:val="0"/>
          <w:iCs w:val="0"/>
          <w:color w:val="000000" w:themeColor="text1"/>
        </w:rPr>
        <w:t>CN</w:t>
      </w:r>
      <w:r w:rsidRPr="009B2EB5">
        <w:rPr>
          <w:rStyle w:val="af4"/>
          <w:rFonts w:ascii="Inter" w:hAnsi="Inter"/>
          <w:b w:val="0"/>
          <w:color w:val="000000" w:themeColor="text1"/>
        </w:rPr>
        <w:t>)</w:t>
      </w:r>
      <w:r w:rsidRPr="009B2EB5">
        <w:rPr>
          <w:rFonts w:ascii="Inter" w:hAnsi="Inter"/>
          <w:color w:val="000000" w:themeColor="text1"/>
        </w:rPr>
        <w:t>, </w:t>
      </w:r>
      <w:r w:rsidRPr="009B2EB5">
        <w:rPr>
          <w:rStyle w:val="af4"/>
          <w:rFonts w:ascii="Inter" w:hAnsi="Inter"/>
          <w:b w:val="0"/>
          <w:color w:val="000000" w:themeColor="text1"/>
        </w:rPr>
        <w:t>flash point (</w:t>
      </w:r>
      <w:r w:rsidRPr="007361EF">
        <w:rPr>
          <w:rStyle w:val="af5"/>
          <w:rFonts w:ascii="Inter" w:hAnsi="Inter"/>
          <w:bCs/>
          <w:i w:val="0"/>
          <w:iCs w:val="0"/>
          <w:color w:val="000000" w:themeColor="text1"/>
        </w:rPr>
        <w:t>FP</w:t>
      </w:r>
      <w:r w:rsidRPr="009B2EB5">
        <w:rPr>
          <w:rStyle w:val="af4"/>
          <w:rFonts w:ascii="Inter" w:hAnsi="Inter"/>
          <w:b w:val="0"/>
          <w:color w:val="000000" w:themeColor="text1"/>
        </w:rPr>
        <w:t>)</w:t>
      </w:r>
      <w:r w:rsidRPr="009B2EB5">
        <w:rPr>
          <w:rFonts w:ascii="Inter" w:hAnsi="Inter"/>
          <w:color w:val="000000" w:themeColor="text1"/>
        </w:rPr>
        <w:t>, </w:t>
      </w:r>
      <w:r w:rsidRPr="009B2EB5">
        <w:rPr>
          <w:rStyle w:val="af4"/>
          <w:rFonts w:ascii="Inter" w:hAnsi="Inter"/>
          <w:b w:val="0"/>
          <w:color w:val="000000" w:themeColor="text1"/>
        </w:rPr>
        <w:t>boiling point (</w:t>
      </w:r>
      <w:r w:rsidRPr="007361EF">
        <w:rPr>
          <w:rStyle w:val="af5"/>
          <w:rFonts w:ascii="Inter" w:hAnsi="Inter"/>
          <w:bCs/>
          <w:i w:val="0"/>
          <w:iCs w:val="0"/>
          <w:color w:val="000000" w:themeColor="text1"/>
        </w:rPr>
        <w:t>BP</w:t>
      </w:r>
      <w:r w:rsidRPr="009B2EB5">
        <w:rPr>
          <w:rStyle w:val="af4"/>
          <w:rFonts w:ascii="Inter" w:hAnsi="Inter"/>
          <w:b w:val="0"/>
          <w:color w:val="000000" w:themeColor="text1"/>
        </w:rPr>
        <w:t>)</w:t>
      </w:r>
      <w:r w:rsidRPr="009B2EB5">
        <w:rPr>
          <w:rFonts w:ascii="Inter" w:hAnsi="Inter"/>
          <w:color w:val="000000" w:themeColor="text1"/>
        </w:rPr>
        <w:t>, and </w:t>
      </w:r>
      <w:r w:rsidRPr="009B2EB5">
        <w:rPr>
          <w:rStyle w:val="af4"/>
          <w:rFonts w:ascii="Inter" w:hAnsi="Inter"/>
          <w:b w:val="0"/>
          <w:color w:val="000000" w:themeColor="text1"/>
        </w:rPr>
        <w:t>melting point (</w:t>
      </w:r>
      <w:r w:rsidRPr="007361EF">
        <w:rPr>
          <w:rStyle w:val="af5"/>
          <w:rFonts w:ascii="Inter" w:hAnsi="Inter"/>
          <w:bCs/>
          <w:i w:val="0"/>
          <w:iCs w:val="0"/>
          <w:color w:val="000000" w:themeColor="text1"/>
        </w:rPr>
        <w:t>MP</w:t>
      </w:r>
      <w:r w:rsidRPr="009B2EB5">
        <w:rPr>
          <w:rStyle w:val="af4"/>
          <w:rFonts w:ascii="Inter" w:hAnsi="Inter"/>
          <w:b w:val="0"/>
          <w:color w:val="000000" w:themeColor="text1"/>
        </w:rPr>
        <w:t>)</w:t>
      </w:r>
      <w:r w:rsidRPr="009B2EB5">
        <w:rPr>
          <w:rFonts w:ascii="Inter" w:hAnsi="Inter"/>
          <w:color w:val="000000" w:themeColor="text1"/>
        </w:rPr>
        <w:t> were sourced</w:t>
      </w:r>
      <w:r w:rsidR="004355F5" w:rsidRPr="009B2EB5">
        <w:rPr>
          <w:rFonts w:ascii="Inter" w:hAnsi="Inter"/>
          <w:color w:val="000000" w:themeColor="text1"/>
        </w:rPr>
        <w:t xml:space="preserve"> from Ref.2</w:t>
      </w:r>
      <w:r w:rsidRPr="009B2EB5">
        <w:rPr>
          <w:rFonts w:ascii="Inter" w:hAnsi="Inter"/>
          <w:color w:val="000000" w:themeColor="text1"/>
        </w:rPr>
        <w:t>.</w:t>
      </w:r>
    </w:p>
    <w:p w14:paraId="27B828C4" w14:textId="5D65156A" w:rsidR="00E130CF" w:rsidRPr="009B2EB5" w:rsidRDefault="00E130CF" w:rsidP="004355F5">
      <w:pPr>
        <w:pStyle w:val="ds-markdown-paragraph"/>
        <w:numPr>
          <w:ilvl w:val="0"/>
          <w:numId w:val="5"/>
        </w:numPr>
        <w:shd w:val="clear" w:color="auto" w:fill="FFFFFF"/>
        <w:snapToGrid w:val="0"/>
        <w:spacing w:before="0" w:beforeAutospacing="0" w:after="0" w:afterAutospacing="0" w:line="440" w:lineRule="exact"/>
        <w:jc w:val="both"/>
        <w:rPr>
          <w:rFonts w:ascii="Inter" w:hAnsi="Inter" w:hint="eastAsia"/>
          <w:color w:val="000000" w:themeColor="text1"/>
        </w:rPr>
      </w:pPr>
      <w:r w:rsidRPr="009B2EB5">
        <w:rPr>
          <w:rStyle w:val="af4"/>
          <w:rFonts w:ascii="Inter" w:hAnsi="Inter"/>
          <w:b w:val="0"/>
          <w:color w:val="000000" w:themeColor="text1"/>
        </w:rPr>
        <w:t>Standard enthalpy of formation (</w:t>
      </w:r>
      <m:oMath>
        <m:sSub>
          <m:sSubPr>
            <m:ctrlPr>
              <w:rPr>
                <w:rStyle w:val="20"/>
                <w:rFonts w:ascii="Cambria Math" w:hAnsi="Cambria Math" w:cs="Times New Roman"/>
                <w:color w:val="000000" w:themeColor="text1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Style w:val="20"/>
                <w:rFonts w:ascii="Cambria Math" w:hAnsi="Cambria Math" w:cs="Times New Roman"/>
                <w:color w:val="000000" w:themeColor="text1"/>
                <w:sz w:val="24"/>
                <w:szCs w:val="24"/>
              </w:rPr>
              <m:t>∆</m:t>
            </m:r>
          </m:e>
          <m:sub>
            <m:r>
              <w:rPr>
                <w:rStyle w:val="20"/>
                <w:rFonts w:ascii="Cambria Math" w:hAnsi="Cambria Math" w:cs="Times New Roman"/>
                <w:color w:val="000000" w:themeColor="text1"/>
                <w:sz w:val="24"/>
                <w:szCs w:val="24"/>
              </w:rPr>
              <m:t>f</m:t>
            </m:r>
          </m:sub>
        </m:sSub>
        <m:sSup>
          <m:sSupPr>
            <m:ctrlPr>
              <w:rPr>
                <w:rStyle w:val="20"/>
                <w:rFonts w:ascii="Cambria Math" w:hAnsi="Cambria Math" w:cs="Times New Roman"/>
                <w:color w:val="000000" w:themeColor="text1"/>
                <w:sz w:val="24"/>
                <w:szCs w:val="24"/>
              </w:rPr>
            </m:ctrlPr>
          </m:sSupPr>
          <m:e>
            <m:r>
              <w:rPr>
                <w:rStyle w:val="20"/>
                <w:rFonts w:ascii="Cambria Math" w:hAnsi="Cambria Math" w:cs="Times New Roman"/>
                <w:color w:val="000000" w:themeColor="text1"/>
                <w:sz w:val="24"/>
                <w:szCs w:val="24"/>
              </w:rPr>
              <m:t>H</m:t>
            </m:r>
          </m:e>
          <m:sup>
            <m:r>
              <m:rPr>
                <m:sty m:val="p"/>
              </m:rPr>
              <w:rPr>
                <w:rStyle w:val="20"/>
                <w:rFonts w:ascii="Cambria Math" w:hAnsi="Cambria Math" w:cs="Times New Roman"/>
                <w:color w:val="000000" w:themeColor="text1"/>
                <w:sz w:val="24"/>
                <w:szCs w:val="24"/>
              </w:rPr>
              <m:t>°</m:t>
            </m:r>
          </m:sup>
        </m:sSup>
      </m:oMath>
      <w:r w:rsidRPr="009B2EB5">
        <w:rPr>
          <w:rStyle w:val="af4"/>
          <w:rFonts w:ascii="Inter" w:hAnsi="Inter"/>
          <w:b w:val="0"/>
          <w:color w:val="000000" w:themeColor="text1"/>
        </w:rPr>
        <w:t>)</w:t>
      </w:r>
      <w:r w:rsidRPr="009B2EB5">
        <w:rPr>
          <w:rFonts w:ascii="Inter" w:hAnsi="Inter"/>
          <w:color w:val="000000" w:themeColor="text1"/>
        </w:rPr>
        <w:t> values were</w:t>
      </w:r>
      <w:r w:rsidR="004355F5" w:rsidRPr="009B2EB5">
        <w:rPr>
          <w:rFonts w:ascii="Inter" w:hAnsi="Inter"/>
          <w:color w:val="000000" w:themeColor="text1"/>
        </w:rPr>
        <w:t xml:space="preserve"> from Ref.3</w:t>
      </w:r>
      <w:r w:rsidRPr="009B2EB5">
        <w:rPr>
          <w:rFonts w:ascii="Inter" w:hAnsi="Inter"/>
          <w:color w:val="000000" w:themeColor="text1"/>
        </w:rPr>
        <w:t>.</w:t>
      </w:r>
    </w:p>
    <w:p w14:paraId="14679487" w14:textId="6D0074D5" w:rsidR="00D02C4F" w:rsidRDefault="00E130CF" w:rsidP="004355F5">
      <w:pPr>
        <w:snapToGrid w:val="0"/>
        <w:spacing w:line="440" w:lineRule="exact"/>
        <w:rPr>
          <w:rStyle w:val="20"/>
          <w:rFonts w:ascii="Times New Roman" w:hAnsi="Times New Roman" w:cs="Times New Roman"/>
          <w:b/>
          <w:color w:val="000000" w:themeColor="text1"/>
          <w:sz w:val="24"/>
          <w:szCs w:val="24"/>
        </w:rPr>
      </w:pPr>
      <w:r>
        <w:rPr>
          <w:rStyle w:val="20"/>
          <w:rFonts w:ascii="Times New Roman" w:hAnsi="Times New Roman" w:cs="Times New Roman" w:hint="eastAsia"/>
          <w:b/>
          <w:color w:val="000000" w:themeColor="text1"/>
          <w:sz w:val="24"/>
          <w:szCs w:val="24"/>
        </w:rPr>
        <w:t>R</w:t>
      </w:r>
      <w:r>
        <w:rPr>
          <w:rStyle w:val="20"/>
          <w:rFonts w:ascii="Times New Roman" w:hAnsi="Times New Roman" w:cs="Times New Roman"/>
          <w:b/>
          <w:color w:val="000000" w:themeColor="text1"/>
          <w:sz w:val="24"/>
          <w:szCs w:val="24"/>
        </w:rPr>
        <w:t>eference</w:t>
      </w:r>
    </w:p>
    <w:p w14:paraId="39193862" w14:textId="74B4FAD1" w:rsidR="00D95595" w:rsidRPr="00E130CF" w:rsidRDefault="00D02C4F" w:rsidP="004355F5">
      <w:pPr>
        <w:pStyle w:val="a9"/>
        <w:numPr>
          <w:ilvl w:val="0"/>
          <w:numId w:val="1"/>
        </w:numPr>
        <w:snapToGrid w:val="0"/>
        <w:spacing w:line="440" w:lineRule="exact"/>
        <w:contextualSpacing w:val="0"/>
        <w:rPr>
          <w:rStyle w:val="20"/>
          <w:rFonts w:ascii="Times New Roman" w:hAnsi="Times New Roman" w:cs="Times New Roman"/>
          <w:color w:val="000000" w:themeColor="text1"/>
          <w:sz w:val="24"/>
          <w:szCs w:val="24"/>
        </w:rPr>
      </w:pPr>
      <w:r w:rsidRPr="00E130CF">
        <w:rPr>
          <w:rStyle w:val="20"/>
          <w:rFonts w:ascii="Times New Roman" w:hAnsi="Times New Roman" w:cs="Times New Roman"/>
          <w:color w:val="000000" w:themeColor="text1"/>
          <w:sz w:val="24"/>
          <w:szCs w:val="24"/>
        </w:rPr>
        <w:t xml:space="preserve">Aldosari, M. N.; Yalamanchi, K. K.; Gao, X.; Sarathy, S. M., Predicting entropy and heat capacity of hydrocarbons using machine learning. </w:t>
      </w:r>
      <w:r w:rsidR="00087D90" w:rsidRPr="00E130CF">
        <w:rPr>
          <w:rStyle w:val="20"/>
          <w:rFonts w:ascii="Times New Roman" w:hAnsi="Times New Roman" w:cs="Times New Roman"/>
          <w:color w:val="000000" w:themeColor="text1"/>
          <w:sz w:val="24"/>
          <w:szCs w:val="24"/>
        </w:rPr>
        <w:t xml:space="preserve">Energy and AI </w:t>
      </w:r>
      <w:r w:rsidR="00055601" w:rsidRPr="00E130CF">
        <w:rPr>
          <w:rStyle w:val="20"/>
          <w:rFonts w:ascii="Times New Roman" w:hAnsi="Times New Roman" w:cs="Times New Roman"/>
          <w:color w:val="000000" w:themeColor="text1"/>
          <w:sz w:val="24"/>
          <w:szCs w:val="24"/>
        </w:rPr>
        <w:t xml:space="preserve">2021, </w:t>
      </w:r>
      <w:r w:rsidR="00087D90" w:rsidRPr="00E130CF">
        <w:rPr>
          <w:rStyle w:val="20"/>
          <w:rFonts w:ascii="Times New Roman" w:hAnsi="Times New Roman" w:cs="Times New Roman"/>
          <w:i/>
          <w:color w:val="000000" w:themeColor="text1"/>
          <w:sz w:val="24"/>
          <w:szCs w:val="24"/>
        </w:rPr>
        <w:t>4</w:t>
      </w:r>
      <w:r w:rsidR="00E130CF" w:rsidRPr="00E130CF">
        <w:rPr>
          <w:rStyle w:val="20"/>
          <w:rFonts w:ascii="Times New Roman" w:hAnsi="Times New Roman" w:cs="Times New Roman"/>
          <w:i/>
          <w:color w:val="000000" w:themeColor="text1"/>
          <w:sz w:val="24"/>
          <w:szCs w:val="24"/>
        </w:rPr>
        <w:t>,</w:t>
      </w:r>
      <w:r w:rsidR="00087D90" w:rsidRPr="00E130CF">
        <w:rPr>
          <w:rStyle w:val="20"/>
          <w:rFonts w:ascii="Times New Roman" w:hAnsi="Times New Roman" w:cs="Times New Roman"/>
          <w:color w:val="000000" w:themeColor="text1"/>
          <w:sz w:val="24"/>
          <w:szCs w:val="24"/>
        </w:rPr>
        <w:t xml:space="preserve"> 100054</w:t>
      </w:r>
      <w:r w:rsidR="00D95595" w:rsidRPr="00E130CF">
        <w:rPr>
          <w:rStyle w:val="20"/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3B9CBE21" w14:textId="1715B5CF" w:rsidR="00087D90" w:rsidRPr="00E130CF" w:rsidRDefault="00D02C4F" w:rsidP="004355F5">
      <w:pPr>
        <w:pStyle w:val="a9"/>
        <w:numPr>
          <w:ilvl w:val="0"/>
          <w:numId w:val="1"/>
        </w:numPr>
        <w:snapToGrid w:val="0"/>
        <w:spacing w:line="440" w:lineRule="exact"/>
        <w:contextualSpacing w:val="0"/>
        <w:rPr>
          <w:rStyle w:val="20"/>
          <w:rFonts w:ascii="Times New Roman" w:hAnsi="Times New Roman" w:cs="Times New Roman"/>
          <w:color w:val="000000" w:themeColor="text1"/>
          <w:sz w:val="24"/>
          <w:szCs w:val="24"/>
        </w:rPr>
      </w:pPr>
      <w:r w:rsidRPr="00E130CF">
        <w:rPr>
          <w:rStyle w:val="20"/>
          <w:rFonts w:ascii="Times New Roman" w:hAnsi="Times New Roman" w:cs="Times New Roman"/>
          <w:color w:val="000000" w:themeColor="text1"/>
          <w:sz w:val="24"/>
          <w:szCs w:val="24"/>
        </w:rPr>
        <w:t xml:space="preserve">Cheng, L.; Liao, H.; Zhu, Y.; Tang, Z.; </w:t>
      </w:r>
      <w:proofErr w:type="spellStart"/>
      <w:r w:rsidRPr="00E130CF">
        <w:rPr>
          <w:rStyle w:val="20"/>
          <w:rFonts w:ascii="Times New Roman" w:hAnsi="Times New Roman" w:cs="Times New Roman"/>
          <w:color w:val="000000" w:themeColor="text1"/>
          <w:sz w:val="24"/>
          <w:szCs w:val="24"/>
        </w:rPr>
        <w:t>Lv</w:t>
      </w:r>
      <w:proofErr w:type="spellEnd"/>
      <w:r w:rsidRPr="00E130CF">
        <w:rPr>
          <w:rStyle w:val="20"/>
          <w:rFonts w:ascii="Times New Roman" w:hAnsi="Times New Roman" w:cs="Times New Roman"/>
          <w:color w:val="000000" w:themeColor="text1"/>
          <w:sz w:val="24"/>
          <w:szCs w:val="24"/>
        </w:rPr>
        <w:t xml:space="preserve">, L.; Ren, H., Predicting Fuel Properties through Sequential Forward Selection (SFS) Enhance Ensemble Machine Learning with Topological Index Selection. Industrial &amp; Engineering Chemistry Research 2025, </w:t>
      </w:r>
      <w:r w:rsidRPr="00E130CF">
        <w:rPr>
          <w:rStyle w:val="20"/>
          <w:rFonts w:ascii="Times New Roman" w:hAnsi="Times New Roman" w:cs="Times New Roman"/>
          <w:i/>
          <w:color w:val="000000" w:themeColor="text1"/>
          <w:sz w:val="24"/>
          <w:szCs w:val="24"/>
        </w:rPr>
        <w:t>64 (9)</w:t>
      </w:r>
      <w:r w:rsidRPr="00E130CF">
        <w:rPr>
          <w:rStyle w:val="20"/>
          <w:rFonts w:ascii="Times New Roman" w:hAnsi="Times New Roman" w:cs="Times New Roman"/>
          <w:color w:val="000000" w:themeColor="text1"/>
          <w:sz w:val="24"/>
          <w:szCs w:val="24"/>
        </w:rPr>
        <w:t>, 4669-4684.</w:t>
      </w:r>
      <w:r w:rsidR="00087D90" w:rsidRPr="00E130CF">
        <w:rPr>
          <w:rStyle w:val="20"/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7F17D255" w14:textId="24B439C5" w:rsidR="00087D90" w:rsidRPr="00E130CF" w:rsidRDefault="00D02C4F" w:rsidP="004355F5">
      <w:pPr>
        <w:pStyle w:val="a9"/>
        <w:numPr>
          <w:ilvl w:val="0"/>
          <w:numId w:val="1"/>
        </w:numPr>
        <w:snapToGrid w:val="0"/>
        <w:spacing w:line="440" w:lineRule="exact"/>
        <w:contextualSpacing w:val="0"/>
        <w:rPr>
          <w:rStyle w:val="20"/>
          <w:rFonts w:ascii="Times New Roman" w:hAnsi="Times New Roman" w:cs="Times New Roman"/>
          <w:color w:val="000000" w:themeColor="text1"/>
          <w:sz w:val="24"/>
          <w:szCs w:val="24"/>
        </w:rPr>
      </w:pPr>
      <w:r w:rsidRPr="00E130CF">
        <w:rPr>
          <w:rStyle w:val="20"/>
          <w:rFonts w:ascii="Times New Roman" w:hAnsi="Times New Roman" w:cs="Times New Roman"/>
          <w:color w:val="000000" w:themeColor="text1"/>
          <w:sz w:val="24"/>
          <w:szCs w:val="24"/>
        </w:rPr>
        <w:t>Yang, M.; Wang, S.; Song, G.; Cheng, L.; Ren, H., CBH-BDC Enhanced Δ-ML for Predicting the Accurate Standard Enthalpy of Formation. The Journal of Physical Chemistry A 2025</w:t>
      </w:r>
      <w:r w:rsidR="00D95595" w:rsidRPr="00E130CF">
        <w:rPr>
          <w:rStyle w:val="20"/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="00D95595" w:rsidRPr="00E130CF">
        <w:rPr>
          <w:rStyle w:val="20"/>
          <w:rFonts w:ascii="Times New Roman" w:hAnsi="Times New Roman" w:cs="Times New Roman"/>
          <w:i/>
          <w:color w:val="000000" w:themeColor="text1"/>
          <w:sz w:val="24"/>
          <w:szCs w:val="24"/>
        </w:rPr>
        <w:t>129</w:t>
      </w:r>
      <w:r w:rsidR="00D95595" w:rsidRPr="00E130CF">
        <w:rPr>
          <w:rStyle w:val="20"/>
          <w:rFonts w:ascii="Times New Roman" w:hAnsi="Times New Roman" w:cs="Times New Roman"/>
          <w:color w:val="000000" w:themeColor="text1"/>
          <w:sz w:val="24"/>
          <w:szCs w:val="24"/>
        </w:rPr>
        <w:t>, 5901−5910.</w:t>
      </w:r>
    </w:p>
    <w:sectPr w:rsidR="00087D90" w:rsidRPr="00E130C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9AF9F9" w14:textId="77777777" w:rsidR="004563EC" w:rsidRDefault="004563EC" w:rsidP="00D02C4F">
      <w:pPr>
        <w:rPr>
          <w:rFonts w:hint="eastAsia"/>
        </w:rPr>
      </w:pPr>
      <w:r>
        <w:separator/>
      </w:r>
    </w:p>
  </w:endnote>
  <w:endnote w:type="continuationSeparator" w:id="0">
    <w:p w14:paraId="7B03F644" w14:textId="77777777" w:rsidR="004563EC" w:rsidRDefault="004563EC" w:rsidP="00D02C4F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nter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CD571" w14:textId="77777777" w:rsidR="004563EC" w:rsidRDefault="004563EC" w:rsidP="00D02C4F">
      <w:pPr>
        <w:rPr>
          <w:rFonts w:hint="eastAsia"/>
        </w:rPr>
      </w:pPr>
      <w:r>
        <w:separator/>
      </w:r>
    </w:p>
  </w:footnote>
  <w:footnote w:type="continuationSeparator" w:id="0">
    <w:p w14:paraId="297397E0" w14:textId="77777777" w:rsidR="004563EC" w:rsidRDefault="004563EC" w:rsidP="00D02C4F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A0AD2"/>
    <w:multiLevelType w:val="multilevel"/>
    <w:tmpl w:val="AAF87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E1804"/>
    <w:multiLevelType w:val="hybridMultilevel"/>
    <w:tmpl w:val="EEE69D1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5BBC7E52"/>
    <w:multiLevelType w:val="hybridMultilevel"/>
    <w:tmpl w:val="D4CE83CC"/>
    <w:lvl w:ilvl="0" w:tplc="5B20434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5E06523A"/>
    <w:multiLevelType w:val="hybridMultilevel"/>
    <w:tmpl w:val="3A72B236"/>
    <w:lvl w:ilvl="0" w:tplc="5B20434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6B915E42"/>
    <w:multiLevelType w:val="hybridMultilevel"/>
    <w:tmpl w:val="AC56E1A6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2049330794">
    <w:abstractNumId w:val="1"/>
  </w:num>
  <w:num w:numId="2" w16cid:durableId="155996086">
    <w:abstractNumId w:val="3"/>
  </w:num>
  <w:num w:numId="3" w16cid:durableId="1047070304">
    <w:abstractNumId w:val="0"/>
  </w:num>
  <w:num w:numId="4" w16cid:durableId="1399397247">
    <w:abstractNumId w:val="2"/>
  </w:num>
  <w:num w:numId="5" w16cid:durableId="12138874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2FBE"/>
    <w:rsid w:val="00055601"/>
    <w:rsid w:val="00087D90"/>
    <w:rsid w:val="0013068E"/>
    <w:rsid w:val="0019668E"/>
    <w:rsid w:val="004355F5"/>
    <w:rsid w:val="004563EC"/>
    <w:rsid w:val="006A046D"/>
    <w:rsid w:val="006A19BD"/>
    <w:rsid w:val="006E73FE"/>
    <w:rsid w:val="007361EF"/>
    <w:rsid w:val="0075665F"/>
    <w:rsid w:val="00792FBE"/>
    <w:rsid w:val="009B2EB5"/>
    <w:rsid w:val="00D02C4F"/>
    <w:rsid w:val="00D95595"/>
    <w:rsid w:val="00E130CF"/>
    <w:rsid w:val="00E775FE"/>
    <w:rsid w:val="00FF5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8876F7"/>
  <w15:chartTrackingRefBased/>
  <w15:docId w15:val="{359C86E0-647A-40DB-9AD1-E8A194F1C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92FB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92F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92FB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92FB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92FB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92FB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92FB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92FB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92FB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92FB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92F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92F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92FB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92FB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92FB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92FB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92FB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92FB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92FB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92F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92FB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92FB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92F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92F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92F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92FB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92F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92FB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92FBE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087D90"/>
    <w:rPr>
      <w:color w:val="666666"/>
    </w:rPr>
  </w:style>
  <w:style w:type="paragraph" w:styleId="af">
    <w:name w:val="header"/>
    <w:basedOn w:val="a"/>
    <w:link w:val="af0"/>
    <w:uiPriority w:val="99"/>
    <w:unhideWhenUsed/>
    <w:rsid w:val="00D02C4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D02C4F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D02C4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D02C4F"/>
    <w:rPr>
      <w:sz w:val="18"/>
      <w:szCs w:val="18"/>
    </w:rPr>
  </w:style>
  <w:style w:type="character" w:styleId="af3">
    <w:name w:val="Hyperlink"/>
    <w:basedOn w:val="a0"/>
    <w:uiPriority w:val="99"/>
    <w:unhideWhenUsed/>
    <w:qFormat/>
    <w:rsid w:val="00D02C4F"/>
    <w:rPr>
      <w:color w:val="467886" w:themeColor="hyperlink"/>
      <w:u w:val="single"/>
    </w:rPr>
  </w:style>
  <w:style w:type="paragraph" w:customStyle="1" w:styleId="EndNoteBibliography">
    <w:name w:val="EndNote Bibliography"/>
    <w:basedOn w:val="a"/>
    <w:link w:val="EndNoteBibliography0"/>
    <w:rsid w:val="00D02C4F"/>
    <w:rPr>
      <w:rFonts w:ascii="Times New Roman" w:eastAsia="等线 Light" w:hAnsi="Times New Roman" w:cs="Times New Roman"/>
      <w:noProof/>
      <w:sz w:val="20"/>
    </w:rPr>
  </w:style>
  <w:style w:type="character" w:customStyle="1" w:styleId="EndNoteBibliography0">
    <w:name w:val="EndNote Bibliography 字符"/>
    <w:basedOn w:val="a0"/>
    <w:link w:val="EndNoteBibliography"/>
    <w:rsid w:val="00D02C4F"/>
    <w:rPr>
      <w:rFonts w:ascii="Times New Roman" w:eastAsia="等线 Light" w:hAnsi="Times New Roman" w:cs="Times New Roman"/>
      <w:noProof/>
      <w:sz w:val="20"/>
    </w:rPr>
  </w:style>
  <w:style w:type="character" w:styleId="af4">
    <w:name w:val="Strong"/>
    <w:basedOn w:val="a0"/>
    <w:uiPriority w:val="22"/>
    <w:qFormat/>
    <w:rsid w:val="00E130CF"/>
    <w:rPr>
      <w:b/>
      <w:bCs/>
    </w:rPr>
  </w:style>
  <w:style w:type="paragraph" w:customStyle="1" w:styleId="ds-markdown-paragraph">
    <w:name w:val="ds-markdown-paragraph"/>
    <w:basedOn w:val="a"/>
    <w:rsid w:val="00E130CF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f5">
    <w:name w:val="Emphasis"/>
    <w:basedOn w:val="a0"/>
    <w:uiPriority w:val="20"/>
    <w:qFormat/>
    <w:rsid w:val="00E130C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283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1409</TotalTime>
  <Pages>1</Pages>
  <Words>218</Words>
  <Characters>1244</Characters>
  <Application>Microsoft Office Word</Application>
  <DocSecurity>0</DocSecurity>
  <Lines>10</Lines>
  <Paragraphs>2</Paragraphs>
  <ScaleCrop>false</ScaleCrop>
  <Company/>
  <LinksUpToDate>false</LinksUpToDate>
  <CharactersWithSpaces>1460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孟欣 杨</dc:creator>
  <cp:keywords/>
  <dc:description/>
  <cp:lastModifiedBy>孟欣 杨</cp:lastModifiedBy>
  <cp:revision>8</cp:revision>
  <dcterms:created xsi:type="dcterms:W3CDTF">2025-07-12T07:10:00Z</dcterms:created>
  <dcterms:modified xsi:type="dcterms:W3CDTF">2025-07-14T01:18:00Z</dcterms:modified>
</cp:coreProperties>
</file>