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004 — MATRIKS KETERLACAKAN LENGKAP OBE: VMTS ↔ 3 PEO ↔ 4 PL ↔ 14 CPL ↔ 55 MATA KULIAH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Standar LAM INFOKOM (Kriteria 1: VMTS, Kriteria 6: Kurikulum &amp; Pembelajaran, Kriteria 9: Luaran &amp; Capaian Tridharma), Panduan Kurikulum OBE APTIKOM v2.0 (IS2020 &amp; IT2017), Standar IABEE Kriteria 1, 2, &amp; 3.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KETERLACAKAN MAKRO OBE &amp; ALUR I-R-M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LR</w:t>
              <w:br/>
              <w:t xml:space="preserve">    subgraph MAKRO ["KETERLACAKAN STRATEGIS MAKRO"]</w:t>
              <w:br/>
              <w:t xml:space="preserve">        VMTS["VMTS 2045"] --&gt; PEO["3 PEO"]</w:t>
              <w:br/>
              <w:t xml:space="preserve">        PEO --&gt; PL["4 Profil Lulusan"]</w:t>
              <w:br/>
              <w:t xml:space="preserve">        PL --&gt; CPL["14 CPL Terstandar"]</w:t>
              <w:br/>
              <w:t xml:space="preserve">    end</w:t>
              <w:br/>
              <w:br/>
              <w:t xml:space="preserve">    subgraph PROGRESI ["ALUR PENGUASAAN MATA KULIAH (I-R-M)"]</w:t>
              <w:br/>
              <w:t xml:space="preserve">        CPL --&gt; I["I (Introduce): Semester 1-2"]</w:t>
              <w:br/>
              <w:t xml:space="preserve">        I --&gt; R["R (Reinforce): Semester 3-6"]</w:t>
              <w:br/>
              <w:t xml:space="preserve">        R --&gt; M["M (Master): Semester 7-8 &amp; Capstone"]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MATRIKS KESELARASAN STRATEGIS: VMTS 2045 ↔ 3 PEO ↔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Pilar VMTS 2045 SISTEKIN UWG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PEO Terkait (3–5 Thn Lulus)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 yang Dituju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 Karir / Peran Utama Alumni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1: AI &amp; Smart Systems Integration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Practice &amp; Systems Integration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PEO-3: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Study, Research &amp; Lifelong Learning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Intelligent Information Systems &amp; Data/AI Engineer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PL-2: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Cloud Infrastructure, Cybersecurity &amp; Smart Systems Integrator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Engineer, ML Engineer, Data Scientist, IoT Specialist, Cloud Architect, Cybersecurity Specialist, Peneliti AI.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2: Modern Digital Platform &amp; Software Engineering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Practice &amp; Systems Integration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PEO-2: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Innovation &amp; Technopreneurship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UI/UX Designer &amp; Digital Platform Engineer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Full-Stack Platform Engineer, Microservices Specialist, UI/UX Lead, Mobile App Developer, Solution Architect.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3: Technopreneurship &amp; Kemandirian Bangsa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Innovation &amp; Technopreneurship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PEO-1: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Practice &amp; Systems Integration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Technopreneur &amp; IT Product Innovator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 Startup Founder, IT Project Manager, Chief Product Officer (CPO), IT Business Strategist, Digital Consultant.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MATRIKS KETERLACAKAN 3 PEO ↔ 4 PROFIL LULUSAN ↔ 14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Singkat PEO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 Utama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Pemetaan 14 CPL SN-Dikti &amp; APTIKOM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Professional Practice &amp; Systems Integration:</w:t>
            </w:r>
            <w:r>
              <w:rPr>
                <w:rFonts w:ascii="Calibri" w:hAnsi="Calibri"/>
                <w:color w:val="262626"/>
                <w:sz w:val="19"/>
              </w:rPr>
              <w:t xml:space="preserve"> Menjadi praktisi profesional yang kompeten merancang, mengintegrasikan, mengamankan, dan mengelola solusi AI, cloud, dan platform digital.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PL-1, PL-2, PL-3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(primer)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&lt;br&gt;PL-4 </w:t>
            </w:r>
            <w:r>
              <w:rPr>
                <w:rFonts w:ascii="Calibri" w:hAnsi="Calibri"/>
                <w:i/>
                <w:color w:val="262626"/>
                <w:sz w:val="19"/>
              </w:rPr>
              <w:t>(sekunder)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S1, KU1, KU3, P1, P2, P3, P4, KK1, KK2, KK3, KK4, KK5, KK6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Digital Innovation &amp; Technopreneurship:</w:t>
            </w:r>
            <w:r>
              <w:rPr>
                <w:rFonts w:ascii="Calibri" w:hAnsi="Calibri"/>
                <w:color w:val="262626"/>
                <w:sz w:val="19"/>
              </w:rPr>
              <w:t xml:space="preserve"> Menjadi inovator produk digital, technopreneur mandiri, atau konsultan transformasi digital yang adaptif terhadap dinamika industri.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PL-4, PL-3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(primer)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&lt;br&gt;PL-1, PL-2 </w:t>
            </w:r>
            <w:r>
              <w:rPr>
                <w:rFonts w:ascii="Calibri" w:hAnsi="Calibri"/>
                <w:i/>
                <w:color w:val="262626"/>
                <w:sz w:val="19"/>
              </w:rPr>
              <w:t>(sekunder)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S1, KU1, KU2, KU3, P2, P4, KK5, KK6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Advanced Study, Research &amp; Lifelong Learning:</w:t>
            </w:r>
            <w:r>
              <w:rPr>
                <w:rFonts w:ascii="Calibri" w:hAnsi="Calibri"/>
                <w:color w:val="262626"/>
                <w:sz w:val="19"/>
              </w:rPr>
              <w:t xml:space="preserve"> Menjadi pembelajar sepanjang hayat yang mampu melanjutkan studi pascasarjana, riset terapan, dan sertifikasi keahlian internasional.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PL-1, PL-2, PL-3, PL-4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(seluruh PL)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S1, KU1, KU2, P1, P2, P3, P4, KK1, KK2, KK3, KK4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MASTER TABEL KETERLACAKAN 14 CPL $\times$ 55 MATA KULIAH (PAKET 146 SKS DITEMPUH)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Keterangan Simbol Matriks: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`I` (Introduce):</w:t>
      </w:r>
      <w:r>
        <w:rPr>
          <w:rFonts w:ascii="Calibri" w:hAnsi="Calibri"/>
          <w:color w:val="262626"/>
          <w:sz w:val="21"/>
        </w:rPr>
        <w:t xml:space="preserve"> Pengenalan konsep dasar keilmuan dan teori dasar (Ranah Bloom C2–C3).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`R` (Reinforce):</w:t>
      </w:r>
      <w:r>
        <w:rPr>
          <w:rFonts w:ascii="Calibri" w:hAnsi="Calibri"/>
          <w:color w:val="262626"/>
          <w:sz w:val="21"/>
        </w:rPr>
        <w:t xml:space="preserve"> Penguatan, analisis kasus mendalam, dan penerapan sistematis (Ranah Bloom C3–C4).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`M` (Master):</w:t>
      </w:r>
      <w:r>
        <w:rPr>
          <w:rFonts w:ascii="Calibri" w:hAnsi="Calibri"/>
          <w:color w:val="262626"/>
          <w:sz w:val="21"/>
        </w:rPr>
        <w:t xml:space="preserve"> Penguasaan tingkat tinggi, sintesis, perancangan arsitektur, dan evaluasi mandiri (Ranah Bloom C5–C6).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3.1: MATRIKS KETERLACAKAN TAHAP FONDASI (SEMESTER 1 &amp; SEMESTER 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blHeader/>
          <w:cantSplit/>
          <w:cantSplit/>
        </w:trPr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PL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PEO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IRM</w:t>
            </w:r>
          </w:p>
        </w:tc>
        <w:tc>
          <w:tcPr>
            <w:tcW w:type="dxa" w:w="68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FST-101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Dasar Teknologi Digital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PL-2, PL-3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FST-102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Algoritma &amp; Pemrograman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PL-3, PL-4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STI-101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Pengantar Sistem &amp; TI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STI-102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Kalkulus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STI-103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Arsitektur &amp; Org. Sistem TI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PL-2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MKU-101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Agama 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PEO-2, PEO-3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MKU-102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Pancasila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PEO-2, PEO-3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MKU-103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Bahasa Indonesia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PEO-2, PEO-3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9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STI-204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Matematika Diskrit &amp; Logika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PL-2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10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STI-205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Aljabar Linear &amp; Matriks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11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Struktur Data &amp; Algoritma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FST-204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Organisasi &amp; Arsitektur Kom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FST-205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Pemrograman Lanjut (OOP)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14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FST-206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Etika Profesi &amp; Hukum Dig.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15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FST-207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Sistem Basis Data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PL-3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16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MKU-204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Kewirausahaan 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PL-4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PEO-2</w:t>
            </w:r>
          </w:p>
        </w:tc>
        <w:tc>
          <w:tcPr>
            <w:tcW w:type="dxa" w:w="68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3.2: MATRIKS KETERLACAKAN TAHAP PENGUATAN INTI REKAYASA (SEMESTER 3 &amp; SEMESTER 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rPr>
          <w:tblHeader/>
          <w:cantSplit/>
          <w:cantSplit/>
        </w:trPr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PL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PEO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IRM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17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STI-306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Analisis &amp; Perancangan SI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18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STI-307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Sistem Cerdas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19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STI-308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UI/UX Design &amp; Prototyping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STI-309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Rekayasa Perangkat Lunak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STI-310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Sistem Operasi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STI-311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Web Front End Development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STI-312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Jaringan Komputer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24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Machine Learning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STI-415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Warehouse &amp; BI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26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STI-416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Web Back End Development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27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STI-417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Komputasi Awan (Cloud)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28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STI-418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Dasar Keamanan Informasi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29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FST-408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Probabilitas &amp; Statistika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STI-414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Pengantar NLP &amp; IR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MKU-405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Kewarganegaraan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PEO-2, PEO-3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31.B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MKU-406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Agama II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PEO-2, PEO-3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3.3: MATRIKS KETERLACAKAN TAHAP SPESIALISASI &amp; LANJUT (SEMESTER 5 &amp; SEMESTER 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rPr>
          <w:tblHeader/>
          <w:cantSplit/>
          <w:cantSplit/>
        </w:trPr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PL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PEO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IRM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STI-519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Keamanan Informasi Lanjut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STI-520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Mining &amp; Visualisasi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34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Internet of Things (IoT)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Pemrograman Aplikasi Mobile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36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Manajemen Proyek TI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PL-4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37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MKU-507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KPM (Kuliah Pengabdian Kepada Masyarakat)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PEO-2, PEO-3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38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MK Pilihan Peminatan 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PL-1..3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PEO-1..3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38.B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MKU-508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Kewirausahaan II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PL-4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39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STI-624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Integrasi Layanan Cerdas AI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STI-625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Smart City &amp; Pem. Digital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STI-626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Deep Learning &amp; Neural Net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STI-627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Digital Platform Engineering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FST-611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Metodologi Penelitian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44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MK Pilihan Peminatan 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PL-1..3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PEO-1..3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MK Pilihan Peminatan 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PL-1..3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PEO-1..3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3.4: MATRIKS KETERLACAKAN TAHAP PUNCAK &amp; KARYA AKHIR (SEMESTER 7 &amp; SEMESTER 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rPr>
          <w:tblHeader/>
          <w:cantSplit/>
          <w:cantSplit/>
        </w:trPr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PL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PEO</w:t>
            </w:r>
          </w:p>
        </w:tc>
        <w:tc>
          <w:tcPr>
            <w:tcW w:type="dxa" w:w="71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IRM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46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STI-728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Inovasi &amp; Startup Digital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PL-4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47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FST-610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Capstone Project FSTI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48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FST-612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Praktik Kerja Lapangan(PKL)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49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FST-613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Pra-Skripsi / Sempro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MK Pilihan Peminatan 4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PL-1..3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PEO-1..3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51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MK Pilihan Peminatan 5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PL-1..3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PEO-1..3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52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MK Pilihan Peminatan 6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*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PL-1..3,4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PEO-1..3</w:t>
            </w:r>
          </w:p>
        </w:tc>
        <w:tc>
          <w:tcPr>
            <w:tcW w:type="dxa" w:w="7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FST-714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Skripsi / Tugas Akhir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Seluruh PL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PEO-2, PEO-3</w:t>
            </w:r>
          </w:p>
        </w:tc>
        <w:tc>
          <w:tcPr>
            <w:tcW w:type="dxa" w:w="71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KETERLACAKAN 18 MATA KULIAH PILIHAN PEMINATAN (STA / STB / STC)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4.1: PEMINATAN 1 — INTEGRATED SMART SYSTEMS (STA- / 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tblHeader/>
          <w:cantSplit/>
          <w:cantSplit/>
        </w:trPr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 Pilihan P1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CPL Dibina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 Relevan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PEO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IRM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STA-501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Decision Support Systems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P2, KK1, KK2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STA-601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Rekayasa Big Data dan Komputasi Terdistribusi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P2, KK2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STA-602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Intelligent Agent Systems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P2, KK1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STA-701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MLOps and AI Pipeline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P4, KK1, KK2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STA-702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Conversational AI &amp; Intelligent Assistant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P2, KK1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STA-703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Smart Surveillance and IoT Analytics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P3, KK1, KK3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4.2: PEMINATAN 2 — CLOUD INFRASTRUCTURE &amp; CYBERSECURITY (STB- / 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tblHeader/>
          <w:cantSplit/>
          <w:cantSplit/>
        </w:trPr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 Pilihan P2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CPL Dibina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 Relevan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PEO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IRM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STB-501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Network Security &amp; Digital Forensics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P3, KK3, KK4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STB-601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Cloud Architecture &amp; DevOps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P3, P4, KK3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STB-602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Cybersecurity Risk Management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P3, KK4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STB-701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Governance &amp; Compliance (COBIT 2019)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P3, KK4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PL-2, PL-4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STB-702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Service Management (ITIL 4)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P2, KK4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PL-2, PL-4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STB-703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Enterprise Architecture (TOGAF)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P2, P3, KK4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PL-2, PL-4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4.3: PEMINATAN 3 — DIGITAL PLATFORM ENGINEERING (STC- / 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tblHeader/>
          <w:cantSplit/>
          <w:cantSplit/>
        </w:trPr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 Pilihan P3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CPL Dibina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 Relevan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PEO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IRM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STC-501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User Experience Research &amp; Design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P4, KK5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STC-601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Rekayasa &amp; Otomasi Proses Bisnis (BPA)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P2, P4, KK5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STC-602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Rekayasa Aplikasi Industri Vertikal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P4, KK5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STC-701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Immersive Media &amp; XR Development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P4, KK5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STC-702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SaaS Architecture &amp; Multi-Tenancy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P4, KK5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STC-703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Digital Product Management &amp; Agile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P2, KK6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PL-3, PL-4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PEO-1, PEO-2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M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REKAPITULASI PEMENUHAN CPL &amp; TINGKAT DISTRIBUSI 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 CPL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Ringkas CPL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 Pembina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 Pembina Langsung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Sikap (S)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Integritas, etika komputasi, nilai Pancasila &amp; spiritualitas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Wajib + Capstone + TA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Keterampilan Umum (KU)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Berpikir kritis, pemecahan masalah kompleks &amp; logika komputasi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 Wajib + Capstone + TA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efektif ilmiah, kepemimpinan &amp; kolaborasi tim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 Wajib + Capstone + TA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Tanggung jawab etis, kepatuhan regulasi siber &amp; hukum digital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Wajib + Capstone + TA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Pengetahuan (P)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matematika sains komputer, logika, aljabar &amp; kalkulus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Wajib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sistem informasi cerdas, arsitektur data &amp; tata kelola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 MK Wajib + Elektif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komputasi awan, jaringan, IoT &amp; keamanan siber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 Wajib + Elektif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lunak, algoritma pemrograman &amp; platform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MK Wajib + Elektif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Keterampilan Khusus (KK)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Merancang, melatih &amp; mengintegrasikan model Machine Learning/AI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 Inti + 5 MK P1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data end-to-end, data mining, DWH/BI &amp; analitik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Inti + 3 MK P1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Mengonfigurasi cloud infra, arsitektur jaringan &amp; telemetri IoT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Inti + 3 MK P2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Menganalisis risiko keamanan siber, pentest &amp; tata kelola TI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 Inti + 5 MK P2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Membangun web/mobile multi-platform, UI/UX &amp; microservices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Inti + 5 MK P3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Mengelola proyek TI secara adaptif, startup digital &amp; bisnis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Inti + 2 MK P3 + Capstone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MATRIKS 2-DIMENSI: BAHAN KAJIAN (BoK IS2020 &amp; IT2017) ↔ MATA KULIAH (STANDAR APTIKOM TABEL 6)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Matriks ini memetakan relasi langsung antara 21 Bahan Kajian Standar APTIKOM SI (IS2020) dan 15 Bahan Kajian Utama Standar APTIKOM TI (IT2017) terhadap mata kuliah pembina: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Keterangan Notasi: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●</w:t>
      </w:r>
      <w:r>
        <w:rPr>
          <w:rFonts w:ascii="Calibri" w:hAnsi="Calibri"/>
          <w:color w:val="262626"/>
          <w:sz w:val="21"/>
        </w:rPr>
        <w:t xml:space="preserve"> : </w:t>
      </w:r>
      <w:r>
        <w:rPr>
          <w:rFonts w:ascii="Calibri" w:hAnsi="Calibri"/>
          <w:b/>
          <w:color w:val="262626"/>
          <w:sz w:val="21"/>
        </w:rPr>
        <w:t>Bahan Kajian Primer (Core BoK)</w:t>
      </w:r>
      <w:r>
        <w:rPr>
          <w:rFonts w:ascii="Calibri" w:hAnsi="Calibri"/>
          <w:color w:val="262626"/>
          <w:sz w:val="21"/>
        </w:rPr>
        <w:t xml:space="preserve"> — Topik utama yang mendominasi </w:t>
      </w:r>
      <w:r>
        <w:rPr>
          <w:rFonts w:ascii="Calibri" w:hAnsi="Calibri"/>
          <w:i/>
          <w:color w:val="262626"/>
          <w:sz w:val="21"/>
        </w:rPr>
        <w:t>≥ 60\%</w:t>
      </w:r>
      <w:r>
        <w:rPr>
          <w:rFonts w:ascii="Calibri" w:hAnsi="Calibri"/>
          <w:color w:val="262626"/>
          <w:sz w:val="21"/>
        </w:rPr>
        <w:t xml:space="preserve"> bahan ajar mata kuliah.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○</w:t>
      </w:r>
      <w:r>
        <w:rPr>
          <w:rFonts w:ascii="Calibri" w:hAnsi="Calibri"/>
          <w:color w:val="262626"/>
          <w:sz w:val="21"/>
        </w:rPr>
        <w:t xml:space="preserve"> : </w:t>
      </w:r>
      <w:r>
        <w:rPr>
          <w:rFonts w:ascii="Calibri" w:hAnsi="Calibri"/>
          <w:b/>
          <w:color w:val="262626"/>
          <w:sz w:val="21"/>
        </w:rPr>
        <w:t>Bahan Kajian Sekunder (Supporting BoK)</w:t>
      </w:r>
      <w:r>
        <w:rPr>
          <w:rFonts w:ascii="Calibri" w:hAnsi="Calibri"/>
          <w:color w:val="262626"/>
          <w:sz w:val="21"/>
        </w:rPr>
        <w:t xml:space="preserve"> — Topik pendukung yang diintegrasikan dalam proyek/praktikum (</w:t>
      </w:r>
      <w:r>
        <w:rPr>
          <w:rFonts w:ascii="Calibri" w:hAnsi="Calibri"/>
          <w:i/>
          <w:color w:val="262626"/>
          <w:sz w:val="21"/>
        </w:rPr>
        <w:t>\pm 20-40\%</w:t>
      </w:r>
      <w:r>
        <w:rPr>
          <w:rFonts w:ascii="Calibri" w:hAnsi="Calibri"/>
          <w:color w:val="262626"/>
          <w:sz w:val="21"/>
        </w:rPr>
        <w:t>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6.1: PEMETAAN 21 BAHAN KAJIAN IS2020 (APTIKOM v2.0) ↔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BoK IS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Bahan Kajian IS2020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Primer (●)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Sekunder (○)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MK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Cakupan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Foundations of Information Systems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FST-101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Data and Information Management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STI-520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STA-601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STA-501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STA-701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BK-IS03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IT Infrastructure and Networking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STI-310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STB-501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STB-601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STI-521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BK-IS04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Enterprise Architecture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Terpenuhi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BK-IS05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IS Management and Governance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STB-702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STB-602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Terpenuhi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BK-IS06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Information Security and Risk Management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STI-519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STB-501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STB-602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BK-IS07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Systems Analysis and Design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FST-610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STC-601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BK-IS08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Project Management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STC-703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FST-610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FST-612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BK-IS09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Business Process Management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Terpenuhi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BK-IS10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Applied Mathematics and Logic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STI-204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STI-205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FST-408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BK-IS11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Programming Fundamentals &amp; OOP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FST-203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FST-205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BK-IS12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Web and Mobile App Development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STI-522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STC-702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BK-IS13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Data Analytics and Business Intelligence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STI-520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STA-501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STA-701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BK-IS14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IT Audit and Compliance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STB-602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STB-702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Terpenuhi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BK-IS15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Digital Innovation and Entrepreneurship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MKU-204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STI-728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FST-610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BK-IS16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Artificial Intelligence &amp; Intelligent Systems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STI-414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STI-624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STA-602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STA-702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STA-703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BK-IS17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Human-Computer Interaction &amp; UX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STC-501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STI-522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BK-IS18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Machine Learning and Data Science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STA-701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STA-601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STA-703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BK-IS19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Cloud Architecture &amp; DevOps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STB-601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STC-702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BK-IS20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Ethics, Use and Implications for Society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STI-625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STB-701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Terpenuhi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BK-IS21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Internship and Professional Practice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MKU-507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FST-610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Terpenuhi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ℹ️ CATATAN</w:t>
              <w:br/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`BK-IS20` dan `BK-IS21`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merupakan dua Bahan Kajian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kompetensi utama IS2020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yang wajib diadopsi menurut INSTRUKSI Panduan OBE APTIKOM SI v2.0 (</w:t>
            </w:r>
            <w:r>
              <w:rPr>
                <w:rFonts w:ascii="Consolas" w:hAnsi="Consolas"/>
                <w:i/>
                <w:color w:val="A02828"/>
                <w:sz w:val="18"/>
              </w:rPr>
              <w:t>BK09 Ethics, use and implications for society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dan </w:t>
            </w:r>
            <w:r>
              <w:rPr>
                <w:rFonts w:ascii="Consolas" w:hAnsi="Consolas"/>
                <w:i/>
                <w:color w:val="A02828"/>
                <w:sz w:val="18"/>
              </w:rPr>
              <w:t>BK10 Internship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, yang terakhir bersumber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IABEE</w:t>
            </w:r>
            <w:r>
              <w:rPr>
                <w:rFonts w:ascii="Calibri" w:hAnsi="Calibri"/>
                <w:i/>
                <w:color w:val="262626"/>
                <w:sz w:val="19"/>
              </w:rPr>
              <w:t>). Keduanya kini memiliki entri tersendiri dengan mata kuliah pembina yang telah tersedia dalam struktur kurikulum.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6.2: PEMETAAN 15 BAHAN KAJIAN UTAMA IT2017 (APTIKOM) ↔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BoK IT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Bahan Kajian Utama IT2017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Primer (●)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Sekunder (○)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MK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Cakupan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Information Technology Fundamentals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STI-101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Applied AI &amp; Intelligent Technologies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STI-414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STA-602, STA-701..703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BK-IT03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Networking &amp; Communications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STB-501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BK-IT04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Platform Technologies &amp; Web/Mobile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STI-522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STC-602, STC-701..702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BK-IT05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Cloud Computing &amp; Virtualization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STB-601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STC-702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BK-IT06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Cybersecurity Principles &amp; Defense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STI-519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STB-501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BK-IT07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System Integration and Architecture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STI-624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FST-610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STB-703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STC-601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BK-IT08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IT Service Management &amp; Governance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STB-702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Terpenuhi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BK-IT09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Data Analytics &amp; Information Visualization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STI-520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STA-501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STA-701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BK-IT10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User Experience &amp; Interaction Design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STC-501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STC-701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BK-IT11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Software Development Practices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STI-309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STI-627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FST-205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STC-702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BK-IT12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IT Risk Management and Compliance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STB-701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Terpenuhi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BK-IT13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Technology Entrepreneurship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MKU-204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STI-728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FST-610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BK-IT14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IoT and Embedded Smart Systems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STA-703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STI-312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Sangat Kuat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BK-IT15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Global Professional Practice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FST-205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FST-612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MKU-507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 Terpenuhi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ℹ️ CATATAN</w:t>
              <w:br/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`BK-IT15`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merupakan Bahan Kajian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penciri utama IT2017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yang wajib diadopsi (</w:t>
            </w:r>
            <w:r>
              <w:rPr>
                <w:rFonts w:ascii="Consolas" w:hAnsi="Consolas"/>
                <w:i/>
                <w:color w:val="A02828"/>
                <w:sz w:val="18"/>
              </w:rPr>
              <w:t>BK08 Praktek Profesional Global</w:t>
            </w:r>
            <w:r>
              <w:rPr>
                <w:rFonts w:ascii="Calibri" w:hAnsi="Calibri"/>
                <w:i/>
                <w:color w:val="262626"/>
                <w:sz w:val="19"/>
              </w:rPr>
              <w:t>). Bahan Kajian ini menaungi kompetensi komunikasi teknis berbahasa Inggris, etika profesi, pengabdian masyarakat, dan pengalaman kerja industri sebagai satu kesatuan kesiapan praktik profesional lintas budaya.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MATRIKS KEPATUHAN IKU 7 &amp; METODE PEMBELAJARAN PARTISIPATIF PER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Keputusan Menteri Pendidikan dan Kebudayaan No. 210/M/2023 tentang Indikator Kinerja Utama (IKU) Perguruan Tinggi, khususnya </w:t>
      </w:r>
      <w:r>
        <w:rPr>
          <w:rFonts w:ascii="Calibri" w:hAnsi="Calibri"/>
          <w:b/>
          <w:color w:val="262626"/>
          <w:sz w:val="21"/>
        </w:rPr>
        <w:t>IKU 7 (Kelas yang Kolaboratif dan Partisipatif)</w:t>
      </w:r>
      <w:r>
        <w:rPr>
          <w:rFonts w:ascii="Calibri" w:hAnsi="Calibri"/>
          <w:color w:val="262626"/>
          <w:sz w:val="21"/>
        </w:rPr>
        <w:t>, setiap mata kuliah dievaluasi proporsi pembelajarannya: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CM: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Case Method</w:t>
      </w:r>
      <w:r>
        <w:rPr>
          <w:rFonts w:ascii="Calibri" w:hAnsi="Calibri"/>
          <w:color w:val="262626"/>
          <w:sz w:val="21"/>
        </w:rPr>
        <w:t xml:space="preserve"> (Pemecahan Kasus Nyata)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PjBL: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Team-Based Project</w:t>
      </w:r>
      <w:r>
        <w:rPr>
          <w:rFonts w:ascii="Calibri" w:hAnsi="Calibri"/>
          <w:color w:val="262626"/>
          <w:sz w:val="21"/>
        </w:rPr>
        <w:t xml:space="preserve"> (Proyek Berbasis Kelompok Terintegrasi)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Direct Assessment / Cognitive Exam</w:t>
      </w:r>
      <w:r>
        <w:rPr>
          <w:rFonts w:ascii="Calibri" w:hAnsi="Calibri"/>
          <w:color w:val="262626"/>
          <w:sz w:val="21"/>
        </w:rPr>
        <w:t xml:space="preserve"> (Ujian Teori / Kuis Mandiri)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Syarat Mutu IKU 7:</w:t>
      </w:r>
      <w:r>
        <w:rPr>
          <w:rFonts w:ascii="Calibri" w:hAnsi="Calibri"/>
          <w:color w:val="262626"/>
          <w:sz w:val="21"/>
        </w:rPr>
        <w:t xml:space="preserve"> Bobot Evaluasi Kolaboratif </w:t>
      </w:r>
      <w:r>
        <w:rPr>
          <w:rFonts w:ascii="Calibri" w:hAnsi="Calibri"/>
          <w:i/>
          <w:color w:val="262626"/>
          <w:sz w:val="21"/>
        </w:rPr>
        <w:t>(CM + PjBL) ≥ 50\%</w:t>
      </w:r>
      <w:r>
        <w:rPr>
          <w:rFonts w:ascii="Calibri" w:hAnsi="Calibri"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tblHeader/>
          <w:cantSplit/>
          <w:cantSplit/>
        </w:trPr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Bobot Case Method (%)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Bobot Team-Based PjBL (%)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Bobot Evaluasi Kognitif / Lab (%)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Bobot IKU 7 (CM + PjBL)</w:t>
            </w:r>
          </w:p>
        </w:tc>
        <w:tc>
          <w:tcPr>
            <w:tcW w:type="dxa" w:w="166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Kepatuhan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FST-101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Dasar Teknologi Digital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FST-102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Algoritma &amp; Pemrograman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60%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STI-101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Pengantar Sistem &amp; TI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STI-102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Kalkulus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7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STI-103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Arsitektur &amp; Org. Sistem TI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7"/>
              </w:rPr>
              <w:t>MK Teori Sistem &amp; Hardware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MKU-101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Agama I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7"/>
              </w:rPr>
              <w:t>MK Teori Dasar Sikap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MKU-102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Pancasila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7"/>
              </w:rPr>
              <w:t>MK Teori Dasar Sikap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MKU-103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Bahasa Indonesia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7"/>
              </w:rPr>
              <w:t>MK Keterampilan Komunikasi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9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STI-204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Matematika Diskrit &amp; Logika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7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10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STI-205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Aljabar Linear &amp; Matriks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7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Struktur Data &amp; Algoritma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60%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Organisasi &amp; Arsitektur Kom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Pemrograman Lanjut (OOP)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65%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Etika Profesi &amp; Hukum Dig.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60%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Sistem Basis Data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65%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MKU-204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Kewirausahaan I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STI-306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Analisis &amp; Perancangan SI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18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STI-307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Sistem Cerdas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60%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19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STI-308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UI/UX Design &amp; Prototyping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STI-309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Rekayasa Perangkat Lunak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STI-310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Sistem Operasi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55%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STI-311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Web Front End Development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STI-312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Jaringan Komputer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55%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Machine Learning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Warehouse &amp; BI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Web Back End Development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Komputasi Awan (Cloud)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65%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28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STI-418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Dasar Keamanan Informasi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55%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29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FST-408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Probabilitas &amp; Statistika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7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Pengantar NLP &amp; IR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65%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31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MKU-405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Kewarganegaraan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60%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STI-519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Keamanan Informasi Lanjut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STI-520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Mining &amp; Visualisasi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65%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Internet of Things (IoT)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Pemrograman Mobile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Manajemen Proyek TI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MKU-507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KPM (Kuliah Pengabdian Kepada Masyarakat)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90%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38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 Pilihan Peminatan 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38.B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MKU-508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Kewirausahaan II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7"/>
              </w:rPr>
              <w:t>MKWU 0 SKS (Sem 5)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39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Integrasi Layanan Cerdas AI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STI-625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Smart City &amp; Pem. Digital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Deep Learning &amp; Neural Net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STI-627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Digital Platform Engineering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FST-611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Metodologi Penelitian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44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 Pilihan Peminatan 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 Pilihan Peminatan 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46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STI-728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Inovasi &amp; Startup Digital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80%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47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FST-610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Capstone Project FSTI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85%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48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FST-612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Praktik Kerja Lapangan(PKL)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85%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49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FST-613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Pra-Skripsi / Sempro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80%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 Pilihan Peminatan 4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51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 Pilihan Peminatan 5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52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STA/B/C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 Pilihan Peminatan 6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70%</w:t>
            </w:r>
          </w:p>
        </w:tc>
        <w:tc>
          <w:tcPr>
            <w:tcW w:type="dxa" w:w="16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53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FST-714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Skripsi / Tugas Akhir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90%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90%</w:t>
            </w:r>
          </w:p>
        </w:tc>
        <w:tc>
          <w:tcPr>
            <w:tcW w:type="dxa" w:w="166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✅ Patuh IKU 7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Rekapitulasi Kepatuhan IKU 7 Kurikulum SISTEKIN 2026: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Persentase MK Memenuhi IKU 7 (CM + PjBL $\ge 50\%$):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89.1%</w:t>
            </w:r>
            <w:r>
              <w:rPr>
                <w:rFonts w:ascii="Calibri" w:hAnsi="Calibri"/>
                <w:i/>
                <w:color w:val="262626"/>
                <w:sz w:val="19"/>
              </w:rPr>
              <w:t>* (49 dari 55 MK paket).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Rata-rata Bobot Pembelajaran Kolaboratif Kurikulum: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67.8%</w:t>
            </w:r>
            <w:r>
              <w:rPr>
                <w:rFonts w:ascii="Calibri" w:hAnsi="Calibri"/>
                <w:i/>
                <w:color w:val="262626"/>
                <w:sz w:val="19"/>
              </w:rPr>
              <w:t>* (Jauh melampaui standar minimal 50%).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 KESIMPULAN PENJAMINAN MUTU KURIKULUM OBE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Dokumen matriks keterlacakan ini membuktikan secara definitif bahwa kurikulum SISTEKIN 2026: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Memiliki Keselarasan Konstruktif Utuh:</w:t>
      </w:r>
      <w:r>
        <w:rPr>
          <w:rFonts w:ascii="Calibri" w:hAnsi="Calibri"/>
          <w:color w:val="262626"/>
          <w:sz w:val="21"/>
        </w:rPr>
        <w:t xml:space="preserve"> Tidak ada pemisahan (</w:t>
      </w:r>
      <w:r>
        <w:rPr>
          <w:rFonts w:ascii="Calibri" w:hAnsi="Calibri"/>
          <w:i/>
          <w:color w:val="262626"/>
          <w:sz w:val="21"/>
        </w:rPr>
        <w:t>disconnect</w:t>
      </w:r>
      <w:r>
        <w:rPr>
          <w:rFonts w:ascii="Calibri" w:hAnsi="Calibri"/>
          <w:color w:val="262626"/>
          <w:sz w:val="21"/>
        </w:rPr>
        <w:t>) antara visi institusi dengan mata kuliah yang diajarkan setiap minggunya.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Keseimbangan Bobot SKS:</w:t>
      </w:r>
      <w:r>
        <w:rPr>
          <w:rFonts w:ascii="Calibri" w:hAnsi="Calibri"/>
          <w:color w:val="262626"/>
          <w:sz w:val="21"/>
        </w:rPr>
        <w:t xml:space="preserve"> Seluruh 14 CPL terlayani secara adil dan proporsional dengan alokasi SKS yang solid.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Kepatuhan Instrumen Akreditasi:</w:t>
      </w:r>
      <w:r>
        <w:rPr>
          <w:rFonts w:ascii="Calibri" w:hAnsi="Calibri"/>
          <w:color w:val="262626"/>
          <w:sz w:val="21"/>
        </w:rPr>
        <w:t xml:space="preserve"> Format matriks memenuhi 100% instrumen akreditasi LAM INFOKOM Kriteria 6 dan standar IABEE Kriteria 1-3.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004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