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007 — FORMULASI CPMK DAN SUB-CPMK PORTFOLIO LENGKAP (67 MATA KULIAH)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Format Standar Tabel Dokumen Kurikulum KPT-OBE (Skema 4x Asesmen Terstruktur)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05"/>
      </w:tblGrid>
      <w:tr>
        <w:tc>
          <w:tcPr>
            <w:tcW w:type="dxa" w:w="9504"/>
            <w:shd w:fill="EEF4FB"/>
            <w:tcMar>
              <w:top w:w="120" w:type="dxa"/>
              <w:bottom w:w="120" w:type="dxa"/>
              <w:left w:w="18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b/>
                <w:i/>
                <w:color w:val="262626"/>
                <w:sz w:val="19"/>
              </w:rPr>
              <w:t>Program Studi:</w:t>
            </w:r>
            <w:r>
              <w:rPr>
                <w:rFonts w:ascii="Calibri" w:hAnsi="Calibri"/>
                <w:i/>
                <w:color w:val="262626"/>
                <w:sz w:val="19"/>
              </w:rPr>
              <w:t xml:space="preserve"> S1 Sistem dan Teknologi Informasi (SISTEKIN)</w:t>
            </w:r>
          </w:p>
          <w:p>
            <w:pPr>
              <w:spacing w:before="40" w:after="40" w:line="276" w:lineRule="auto"/>
            </w:pPr>
            <w:r>
              <w:rPr>
                <w:rFonts w:ascii="Calibri" w:hAnsi="Calibri"/>
                <w:b/>
                <w:i/>
                <w:color w:val="262626"/>
                <w:sz w:val="19"/>
              </w:rPr>
              <w:t>Fakultas:</w:t>
            </w:r>
            <w:r>
              <w:rPr>
                <w:rFonts w:ascii="Calibri" w:hAnsi="Calibri"/>
                <w:i/>
                <w:color w:val="262626"/>
                <w:sz w:val="19"/>
              </w:rPr>
              <w:t xml:space="preserve"> Sains dan Teknologi Informasi (FSTI) — Universitas Widyagama Malang</w:t>
            </w:r>
          </w:p>
          <w:p>
            <w:pPr>
              <w:spacing w:before="40" w:after="40" w:line="276" w:lineRule="auto"/>
            </w:pPr>
            <w:r>
              <w:rPr>
                <w:rFonts w:ascii="Calibri" w:hAnsi="Calibri"/>
                <w:b/>
                <w:i/>
                <w:color w:val="262626"/>
                <w:sz w:val="19"/>
              </w:rPr>
              <w:t>Status Dokumen:</w:t>
            </w:r>
            <w:r>
              <w:rPr>
                <w:rFonts w:ascii="Calibri" w:hAnsi="Calibri"/>
                <w:i/>
                <w:color w:val="262626"/>
                <w:sz w:val="19"/>
              </w:rPr>
              <w:t xml:space="preserve"> Master Portofolio 67 Mata Kuliah (182 SKS Portofolio / 146 SKS Paket Kelulusan)</w:t>
            </w:r>
          </w:p>
          <w:p>
            <w:pPr>
              <w:spacing w:before="40" w:after="40" w:line="276" w:lineRule="auto"/>
            </w:pPr>
            <w:r>
              <w:rPr>
                <w:rFonts w:ascii="Calibri" w:hAnsi="Calibri"/>
                <w:b/>
                <w:i/>
                <w:color w:val="262626"/>
                <w:sz w:val="19"/>
              </w:rPr>
              <w:t>Skema Asesmen Standar OBE:</w:t>
            </w:r>
            <w:r>
              <w:rPr>
                <w:rFonts w:ascii="Calibri" w:hAnsi="Calibri"/>
                <w:i/>
                <w:color w:val="262626"/>
                <w:sz w:val="19"/>
              </w:rPr>
              <w:t xml:space="preserve"> Tepat 4x Titik Evaluasi Terstruktur: </w:t>
            </w:r>
            <w:r>
              <w:rPr>
                <w:rFonts w:ascii="Calibri" w:hAnsi="Calibri"/>
                <w:b/>
                <w:i/>
                <w:color w:val="262626"/>
                <w:sz w:val="19"/>
              </w:rPr>
              <w:t>Tugas 1 (20%), UTS (25-30%), Tugas 2 (20-25%), dan UAS (30%)</w:t>
            </w:r>
            <w:r>
              <w:rPr>
                <w:rFonts w:ascii="Calibri" w:hAnsi="Calibri"/>
                <w:i/>
                <w:color w:val="262626"/>
                <w:sz w:val="19"/>
              </w:rPr>
              <w:t xml:space="preserve"> (Total = 100%).</w:t>
            </w:r>
          </w:p>
          <w:p>
            <w:pPr>
              <w:spacing w:before="40" w:after="40" w:line="276" w:lineRule="auto"/>
            </w:pPr>
            <w:r>
              <w:rPr>
                <w:rFonts w:ascii="Calibri" w:hAnsi="Calibri"/>
                <w:b/>
                <w:i/>
                <w:color w:val="262626"/>
                <w:sz w:val="19"/>
              </w:rPr>
              <w:t>Standar Rujukan:</w:t>
            </w:r>
            <w:r>
              <w:rPr>
                <w:rFonts w:ascii="Calibri" w:hAnsi="Calibri"/>
                <w:i/>
                <w:color w:val="262626"/>
                <w:sz w:val="19"/>
              </w:rPr>
              <w:t xml:space="preserve"> Panduan KPT APTIKOM v2.0 (2024), Permendikbudristek No. 53/2023, ACM/IEEE CC2020, SN-Dikti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VISUALISASI STRUKTUR 3-TABEL &amp; SKEMA 4x ASESMEN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9605"/>
      </w:tblGrid>
      <w:tr>
        <w:tc>
          <w:tcPr>
            <w:tcW w:type="dxa" w:w="9504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282828"/>
                <w:sz w:val="17"/>
              </w:rPr>
              <w:t>graph TD</w:t>
              <w:br/>
              <w:t xml:space="preserve">    subgraph SYLLABUS ["STANDAR 3-TABEL PER MATA KULIAH"]</w:t>
              <w:br/>
              <w:t xml:space="preserve">        T1["Tabel A: Identitas &amp; Pemetaan Makro (CPL, PL, PEO)"]</w:t>
              <w:br/>
              <w:t xml:space="preserve">        T2["Tabel B: Formulasi CPMK ABCD (Bloom C2-C6)"]</w:t>
              <w:br/>
              <w:t xml:space="preserve">        T3["Tabel C: Matriks 16 Pertemuan &amp; Sub-CPMK"]</w:t>
              <w:br/>
              <w:t xml:space="preserve">    end</w:t>
              <w:br/>
              <w:br/>
              <w:t xml:space="preserve">    subgraph ASESMEN ["4 TITIK EVALUASI BAKU (TOTAL 100%)"]</w:t>
              <w:br/>
              <w:t xml:space="preserve">        W4["Pekan 4: Tugas 1 (20%)"]</w:t>
              <w:br/>
              <w:t xml:space="preserve">        W8["Pekan 8: UTS (25-30%)"]</w:t>
              <w:br/>
              <w:t xml:space="preserve">        W12["Pekan 12: Tugas 2 (20-25%)"]</w:t>
              <w:br/>
              <w:t xml:space="preserve">        W16["Pekan 16: UAS (30%)"]</w:t>
              <w:br/>
              <w:t xml:space="preserve">    end</w:t>
              <w:br/>
              <w:br/>
              <w:t xml:space="preserve">    T3 --&gt; ASESMEN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1. PANDUAN STRUKTUR 3 TABEL STANDAR PER MATA KULIAH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Setiap mata kuliah dalam dokumen ini disusun secara modular dan terstruktur dalam </w:t>
      </w:r>
      <w:r>
        <w:rPr>
          <w:rFonts w:ascii="Calibri" w:hAnsi="Calibri"/>
          <w:b/>
          <w:color w:val="262626"/>
          <w:sz w:val="21"/>
        </w:rPr>
        <w:t>3 Tabel Standar</w:t>
      </w:r>
      <w:r>
        <w:rPr>
          <w:rFonts w:ascii="Calibri" w:hAnsi="Calibri"/>
          <w:color w:val="262626"/>
          <w:sz w:val="21"/>
        </w:rPr>
        <w:t xml:space="preserve"> yang siap diurai (</w:t>
      </w:r>
      <w:r>
        <w:rPr>
          <w:rFonts w:ascii="Calibri" w:hAnsi="Calibri"/>
          <w:i/>
          <w:color w:val="262626"/>
          <w:sz w:val="21"/>
        </w:rPr>
        <w:t>parsed</w:t>
      </w:r>
      <w:r>
        <w:rPr>
          <w:rFonts w:ascii="Calibri" w:hAnsi="Calibri"/>
          <w:color w:val="262626"/>
          <w:sz w:val="21"/>
        </w:rPr>
        <w:t>) oleh Agentic AI untuk otomasi Rencana Pembelajaran Semester (RPS), instrumen asesmen OBE, dan penyusunan Naskah Buku Kurikulum KPT: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Tabel A (Identitas &amp; Pemetaan Makro):</w:t>
      </w:r>
      <w:r>
        <w:rPr>
          <w:rFonts w:ascii="Calibri" w:hAnsi="Calibri"/>
          <w:color w:val="262626"/>
          <w:sz w:val="21"/>
        </w:rPr>
        <w:t xml:space="preserve"> Kode, Nama (ID/EN), SKS, Tipe, Jam Pembelajaran, Semester, Rumpun Ilmu, Prasyarat, CPL, PL, dan PEO.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Tabel B (Formulasi CPMK ABCD &amp; Bloom):</w:t>
      </w:r>
      <w:r>
        <w:rPr>
          <w:rFonts w:ascii="Calibri" w:hAnsi="Calibri"/>
          <w:color w:val="262626"/>
          <w:sz w:val="21"/>
        </w:rPr>
        <w:t xml:space="preserve"> Rumusan eksplisit </w:t>
      </w:r>
      <w:r>
        <w:rPr>
          <w:rFonts w:ascii="Calibri" w:hAnsi="Calibri"/>
          <w:i/>
          <w:color w:val="262626"/>
          <w:sz w:val="21"/>
        </w:rPr>
        <w:t>Audience</w:t>
      </w:r>
      <w:r>
        <w:rPr>
          <w:rFonts w:ascii="Calibri" w:hAnsi="Calibri"/>
          <w:color w:val="262626"/>
          <w:sz w:val="21"/>
        </w:rPr>
        <w:t xml:space="preserve"> (Mahasiswa), </w:t>
      </w:r>
      <w:r>
        <w:rPr>
          <w:rFonts w:ascii="Calibri" w:hAnsi="Calibri"/>
          <w:i/>
          <w:color w:val="262626"/>
          <w:sz w:val="21"/>
        </w:rPr>
        <w:t>Behavior</w:t>
      </w:r>
      <w:r>
        <w:rPr>
          <w:rFonts w:ascii="Calibri" w:hAnsi="Calibri"/>
          <w:color w:val="262626"/>
          <w:sz w:val="21"/>
        </w:rPr>
        <w:t xml:space="preserve"> (Kata Kerja Operasional), </w:t>
      </w:r>
      <w:r>
        <w:rPr>
          <w:rFonts w:ascii="Calibri" w:hAnsi="Calibri"/>
          <w:i/>
          <w:color w:val="262626"/>
          <w:sz w:val="21"/>
        </w:rPr>
        <w:t>Condition</w:t>
      </w:r>
      <w:r>
        <w:rPr>
          <w:rFonts w:ascii="Calibri" w:hAnsi="Calibri"/>
          <w:color w:val="262626"/>
          <w:sz w:val="21"/>
        </w:rPr>
        <w:t xml:space="preserve"> (Kondisi/Tools/Metode), </w:t>
      </w:r>
      <w:r>
        <w:rPr>
          <w:rFonts w:ascii="Calibri" w:hAnsi="Calibri"/>
          <w:i/>
          <w:color w:val="262626"/>
          <w:sz w:val="21"/>
        </w:rPr>
        <w:t>Degree</w:t>
      </w:r>
      <w:r>
        <w:rPr>
          <w:rFonts w:ascii="Calibri" w:hAnsi="Calibri"/>
          <w:color w:val="262626"/>
          <w:sz w:val="21"/>
        </w:rPr>
        <w:t xml:space="preserve"> (Standar Kualitas), Level Bloom (C2 s.d. C6), serta pemetaan CPL.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Tabel C (Matriks 16 Pertemuan):</w:t>
      </w:r>
      <w:r>
        <w:rPr>
          <w:rFonts w:ascii="Calibri" w:hAnsi="Calibri"/>
          <w:color w:val="262626"/>
          <w:sz w:val="21"/>
        </w:rPr>
        <w:t xml:space="preserve"> Rincian Sub-CPMK tiap pekan dengan skema </w:t>
      </w:r>
      <w:r>
        <w:rPr>
          <w:rFonts w:ascii="Calibri" w:hAnsi="Calibri"/>
          <w:b/>
          <w:color w:val="262626"/>
          <w:sz w:val="21"/>
        </w:rPr>
        <w:t>4 Titik Asesmen Baku</w:t>
      </w:r>
      <w:r>
        <w:rPr>
          <w:rFonts w:ascii="Calibri" w:hAnsi="Calibri"/>
          <w:color w:val="262626"/>
          <w:sz w:val="21"/>
        </w:rPr>
        <w:t>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Pekan 4: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b/>
          <w:color w:val="262626"/>
          <w:sz w:val="21"/>
        </w:rPr>
        <w:t>Tugas 1</w:t>
      </w:r>
      <w:r>
        <w:rPr>
          <w:rFonts w:ascii="Calibri" w:hAnsi="Calibri"/>
          <w:color w:val="262626"/>
          <w:sz w:val="21"/>
        </w:rPr>
        <w:t xml:space="preserve"> (Formatif Terstruktur / Kuis / Proyek Awal) — </w:t>
      </w:r>
      <w:r>
        <w:rPr>
          <w:rFonts w:ascii="Calibri" w:hAnsi="Calibri"/>
          <w:b/>
          <w:color w:val="262626"/>
          <w:sz w:val="21"/>
        </w:rPr>
        <w:t>Bobot: 20%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Pekan 8: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b/>
          <w:color w:val="262626"/>
          <w:sz w:val="21"/>
        </w:rPr>
        <w:t>UTS</w:t>
      </w:r>
      <w:r>
        <w:rPr>
          <w:rFonts w:ascii="Calibri" w:hAnsi="Calibri"/>
          <w:color w:val="262626"/>
          <w:sz w:val="21"/>
        </w:rPr>
        <w:t xml:space="preserve"> (Evaluasi Tengah Semester / Progres 50%) — </w:t>
      </w:r>
      <w:r>
        <w:rPr>
          <w:rFonts w:ascii="Calibri" w:hAnsi="Calibri"/>
          <w:b/>
          <w:color w:val="262626"/>
          <w:sz w:val="21"/>
        </w:rPr>
        <w:t>Bobot: 25% (Praktikum) / 30% (Teori)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Pekan 12: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b/>
          <w:color w:val="262626"/>
          <w:sz w:val="21"/>
        </w:rPr>
        <w:t>Tugas 2</w:t>
      </w:r>
      <w:r>
        <w:rPr>
          <w:rFonts w:ascii="Calibri" w:hAnsi="Calibri"/>
          <w:color w:val="262626"/>
          <w:sz w:val="21"/>
        </w:rPr>
        <w:t xml:space="preserve"> (Formatif Lanjut / Studi Kasus / Integrasi) — </w:t>
      </w:r>
      <w:r>
        <w:rPr>
          <w:rFonts w:ascii="Calibri" w:hAnsi="Calibri"/>
          <w:b/>
          <w:color w:val="262626"/>
          <w:sz w:val="21"/>
        </w:rPr>
        <w:t>Bobot: 20% (Teori) / 25% (Praktikum)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Pekan 16: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b/>
          <w:color w:val="262626"/>
          <w:sz w:val="21"/>
        </w:rPr>
        <w:t>UAS</w:t>
      </w:r>
      <w:r>
        <w:rPr>
          <w:rFonts w:ascii="Calibri" w:hAnsi="Calibri"/>
          <w:color w:val="262626"/>
          <w:sz w:val="21"/>
        </w:rPr>
        <w:t xml:space="preserve"> (Evaluasi Akhir Semester / Demo Day &amp; Portofolio) — </w:t>
      </w:r>
      <w:r>
        <w:rPr>
          <w:rFonts w:ascii="Calibri" w:hAnsi="Calibri"/>
          <w:b/>
          <w:color w:val="262626"/>
          <w:sz w:val="21"/>
        </w:rPr>
        <w:t>Bobot: 30%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i/>
          <w:color w:val="262626"/>
          <w:sz w:val="21"/>
        </w:rPr>
        <w:t>Pekan lainnya difokuskan pada aktivitas pembelajaran aktif / formatif non-graded.</w:t>
      </w: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2. REKAPITULASI DISTRIBUSI PORTOFOLIO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921"/>
        <w:gridCol w:w="1921"/>
        <w:gridCol w:w="1921"/>
        <w:gridCol w:w="1921"/>
        <w:gridCol w:w="1921"/>
      </w:tblGrid>
      <w:tr>
        <w:trPr>
          <w:tblHeader/>
          <w:cantSplit/>
          <w:cantSplit/>
        </w:trPr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Rumpun / Kategori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Jumlah MK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Bobot SKS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Distribusi Semester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Keterangan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Mata Kuliah Wajib Umum (MKWU)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 MK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 SKS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1, 2, 4, 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S1, KU1, KU2, KU3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Mata Kuliah Dasar Fakultas (FSTI)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 MK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36 SKS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1, 2, 4, 6, 7, 8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Fondasi Matematika, Sains, Capstone, PKL, Skripsi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Mata Kuliah Inti Program Studi (STI)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28 MK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79 SKS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1, 2, 3, 4, 5, 6, 7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IS/IT BoK (Komputasi, Cloud, AI, Security)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Mata Kuliah Peminatan 1 (Smart Systems)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MK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 SKS Ditawarkan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5 (1 MK), Sem 6 (2 MK), Sem 7 (3 MK)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Pilihan Jalur P1 (Ambil 6 MK / 18 SKS)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Mata Kuliah Peminatan 2 (Cloud &amp; Cyber)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MK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 SKS Ditawarkan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5 (1 MK), Sem 6 (2 MK), Sem 7 (3 MK)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Pilihan Jalur P2 (Ambil 6 MK / 18 SKS)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Mata Kuliah Peminatan 3 (Platform Eng)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MK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 SKS Ditawarkan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5 (1 MK), Sem 6 (2 MK), Sem 7 (3 MK)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Pilihan Jalur P3 (Ambil 6 MK / 18 SKS)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TOTAL PORTOFOLIO DITAWARKAN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67 MK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182 SKS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 Semester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Paket Ditempuh: 55 MK / 146 SKS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3. FORMULASI DETAIL 3 TABEL UNTUK SELURUH 67 MATA KULIAH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1. FST-101 — Dasar Teknologi Digital (Fundamentals of Digital Technology)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802"/>
        <w:gridCol w:w="4802"/>
      </w:tblGrid>
      <w:tr>
        <w:trPr>
          <w:tblHeader/>
          <w:cantSplit/>
          <w:cantSplit/>
        </w:trPr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FST-101 — Dasar Teknologi Digital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Fundamentals of Digital Technology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(100m Kuliah + 120m Mandiri)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1</w:t>
            </w:r>
            <w:r>
              <w:rPr>
                <w:rFonts w:ascii="Calibri" w:hAnsi="Calibri"/>
                <w:color w:val="262626"/>
                <w:sz w:val="19"/>
              </w:rPr>
              <w:t xml:space="preserve"> / Komputasi &amp; Arsitektur Sistem (FSTI)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Ada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Sistem), </w:t>
            </w:r>
            <w:r>
              <w:rPr>
                <w:rFonts w:ascii="Consolas" w:hAnsi="Consolas"/>
                <w:color w:val="A02828"/>
                <w:sz w:val="18"/>
              </w:rPr>
              <w:t>KU1</w:t>
            </w:r>
            <w:r>
              <w:rPr>
                <w:rFonts w:ascii="Calibri" w:hAnsi="Calibri"/>
                <w:color w:val="262626"/>
                <w:sz w:val="19"/>
              </w:rPr>
              <w:t xml:space="preserve"> (Problem Solving Logika)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PL-3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401"/>
        <w:gridCol w:w="2401"/>
        <w:gridCol w:w="2401"/>
        <w:gridCol w:w="2401"/>
      </w:tblGrid>
      <w:tr>
        <w:trPr>
          <w:tblHeader/>
          <w:cantSplit/>
          <w:cantSplit/>
        </w:trPr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menjelaskan</w:t>
            </w:r>
            <w:r>
              <w:rPr>
                <w:rFonts w:ascii="Calibri" w:hAnsi="Calibri"/>
                <w:color w:val="262626"/>
                <w:sz w:val="19"/>
              </w:rPr>
              <w:t xml:space="preserve"> konsep representasi data biner, heksadesimal, aljabar boolean, dan arsitektur Von Neumann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melalui studi literatur komputasi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tepat dan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C2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fungsi gerbang logika dasar, tabel kebenaran, dan penyederhanaan Karnaugh Map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rangkaian logika kombinasional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efisiensi gerbang minimum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interaksi antara CPU, hierarki memori, register, dan bus I/O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dalam simulasi siklus instruksi komputasi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sesuai standar arsitektur komputer modern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921"/>
        <w:gridCol w:w="1921"/>
        <w:gridCol w:w="1921"/>
        <w:gridCol w:w="1921"/>
        <w:gridCol w:w="1921"/>
      </w:tblGrid>
      <w:tr>
        <w:trPr>
          <w:tblHeader/>
          <w:cantSplit/>
          <w:cantSplit/>
        </w:trPr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menjelaskan evolusi komputasi dan etika digital (C2)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teknologi digital, sistem biner, dan etika akademik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Interaktif (100m)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mengonversi sistem bilangan desimal, biner, oktal, heksa (C3)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Konversi sistem bilangan dan operasi aritmatika biner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&amp; Latihan (100m)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memetakan fungsi gerbang logika dasar dan tabel kebenaran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Gerbang AND, OR, NOT, NAND, NOR, XOR, XNOR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Praktik Logika (100m)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menyederhanakan fungsi logika dengan Aljabar Boolean (C3)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Hukum Aljabar Boolean dan teorema De Morgan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(100m)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meminimasi fungsi logika dengan Karnaugh Map 2-4 variabel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K-Map 2, 3, dan 4 variabel, Grouping SOP &amp; POS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rangkaian Half Adder dan Full Adder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Rangkaian Adder, Subtractor, dan BCD Adder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Diskusi &amp; Analisis Desain (100m)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Decoder, Encoder, Multiplexer, Demux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Perancangan MSI: Decoder, MUX, dan DEMUX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Problem-Based Learning (100m)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Teori &amp; Logika Rangkaian Digital Kombinasional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(100m)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prinsip kerja Latch dan Flip-Flop (C2)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Rangkaian Sekuensial: SR, D, JK, dan T Flip-Flop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Teori &amp; Demo (100m)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Counter dan Register geser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Asynchronous/Synchronous Counter, Shift Register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siklus Fetch-Decode-Execute CPU (C2)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Von Neumann, ALU, Control Unit, Register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Animasi Simulasi (100m)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mengevaluasi hierarki memori RAM, ROM, Cache (C5)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Memori Semikonduktor, SRAM, DRAM, Flash Storage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Diskusi Panel Kasus (100m)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antarmuka I/O dan sistem Bus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Bus Data, Bus Alamat, Bus Kontrol, Interupsi, DMA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(100m)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membandingkan arsitektur SoC, RISC-V, dan IoT Chip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Sistem Modern: System-on-Chip (SoC)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menyintesis solusi arsitektur digital komprehensif (C5)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Review Komprehensif dan Studi Kasus Terpadu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Kelompok (100m)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Komprehensif Arsitektur &amp; Teknologi Digital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Akhir (100m)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2. FST-102 — Algoritma dan Pemrograman (Algorithms and Programming)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802"/>
        <w:gridCol w:w="4802"/>
      </w:tblGrid>
      <w:tr>
        <w:trPr>
          <w:tblHeader/>
          <w:cantSplit/>
          <w:cantSplit/>
        </w:trPr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FST-102 — Algoritma dan Pemrograman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Algorithms and Programming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1</w:t>
            </w:r>
            <w:r>
              <w:rPr>
                <w:rFonts w:ascii="Calibri" w:hAnsi="Calibri"/>
                <w:color w:val="262626"/>
                <w:sz w:val="19"/>
              </w:rPr>
              <w:t xml:space="preserve"> / Rekayasa Perangkat Lunak &amp; Platform (FSTI)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Ada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</w:t>
            </w:r>
            <w:r>
              <w:rPr>
                <w:rFonts w:ascii="Calibri" w:hAnsi="Calibri"/>
                <w:color w:val="262626"/>
                <w:sz w:val="19"/>
              </w:rPr>
              <w:t xml:space="preserve"> (Problem Solving Komputasional), </w:t>
            </w: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(Rekayasa Perangkat Lunak)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(Lifelong Learning)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401"/>
        <w:gridCol w:w="2401"/>
        <w:gridCol w:w="2401"/>
        <w:gridCol w:w="2401"/>
      </w:tblGrid>
      <w:tr>
        <w:trPr>
          <w:tblHeader/>
          <w:cantSplit/>
          <w:cantSplit/>
        </w:trPr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mengonstruksi</w:t>
            </w:r>
            <w:r>
              <w:rPr>
                <w:rFonts w:ascii="Calibri" w:hAnsi="Calibri"/>
                <w:color w:val="262626"/>
                <w:sz w:val="19"/>
              </w:rPr>
              <w:t xml:space="preserve"> alur logika algoritma pemecahan masalah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flowchart dan pseudocode standar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kebenaran logika 100%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struktur kontrol percabangan, perulangan, dan modularisasi fungsi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dalam kode program Python/C++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sesuai standar clean code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mendiagnosis dan memvalidasi</w:t>
            </w:r>
            <w:r>
              <w:rPr>
                <w:rFonts w:ascii="Calibri" w:hAnsi="Calibri"/>
                <w:color w:val="262626"/>
                <w:sz w:val="19"/>
              </w:rPr>
              <w:t xml:space="preserve"> kesalahan logika serta manajemen memori array dan pointer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kasus pemrosesan dataset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melalui teknik debugging sistematis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KU1, P4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konsol modular berbasis studi kasus nyata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secara terstruktur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penanganan eksepsi dan berkas yang andal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KU1, P4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921"/>
        <w:gridCol w:w="1921"/>
        <w:gridCol w:w="1921"/>
        <w:gridCol w:w="1921"/>
        <w:gridCol w:w="1921"/>
      </w:tblGrid>
      <w:tr>
        <w:trPr>
          <w:tblHeader/>
          <w:cantSplit/>
          <w:cantSplit/>
        </w:trPr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merumuskan computational thinking, flowchart &amp; pseudocode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Pengenalan Algoritma, Flowchart, dan Setup Lingkungan IDE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Hands-on (170m)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variabel, tipe data primitif, konstanta, operator (C3)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Tipe Data, I/O Standar, dan Operator Komputasi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Hands-on (170m)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percabangan IF, IF-ELSE, Nested-IF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Struktur Logika Percabangan Kompleks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mengimplementasikan SWITCH-CASE dan menu navigasi (C3)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Seleksi Jamak dan Struktur Menu Aplikasi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mengonstruksi perulangan FOR dan kalkulasi deret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Struktur Looping FOR dan Nested Loop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perulangan WHILE dan DO-WHILE (C3)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Looping Kondisional dan Sentinel Value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fungsi modular, parameter value &amp; reference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Pemrograman Modular: User Defined Functions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&amp; Evaluasi Proyek Tahap Awal (Milestone 1)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fungsi rekursi dan base case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Rekursi Matematika dan Algoritma Divide-Conquer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memanipulasi Array 1D: traversal, insert, search (C3)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Struktur Array 1 Dimensi &amp; Algoritma Linier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memanipulasi Array 2D (Matriks) dan operasi tabel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Array Multi-Dimensi dan Pemrosesan Matriks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mengolah data String dan memori Pointer dasar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Operasi String, Pointer, dan Alokasi Memori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mengonstruksi Struct dan Array of Struct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Tipe Data Bentukan (Struct/Record)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I/O file teks dan CSV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Operasi Berkas: Read, Write, Append File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aplikasi konsol modular berbasis tim (C6)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Integrasi Proyek Aplikasi Tim &amp; Peer Review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Aplikasi &amp; Ujian Koding Komprehensif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3. STI-101 — Pengantar Sistem &amp; Teknologi Informasi (Introduction to IS &amp; IT)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802"/>
        <w:gridCol w:w="4802"/>
      </w:tblGrid>
      <w:tr>
        <w:trPr>
          <w:tblHeader/>
          <w:cantSplit/>
          <w:cantSplit/>
        </w:trPr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STI-101 — Pengantar Sistem &amp; Teknologi Informasi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Introduction to IS &amp; IT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(100m Kuliah + 120m Mandiri)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1</w:t>
            </w:r>
            <w:r>
              <w:rPr>
                <w:rFonts w:ascii="Calibri" w:hAnsi="Calibri"/>
                <w:color w:val="262626"/>
                <w:sz w:val="19"/>
              </w:rPr>
              <w:t xml:space="preserve"> / Sistem Informasi &amp; Tata Kelola (Core STI)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Ada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(Konsep Sistem Informasi &amp; Transformasi Digital)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Profil Lulusan (</w:t>
            </w: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401"/>
        <w:gridCol w:w="2401"/>
        <w:gridCol w:w="2401"/>
        <w:gridCol w:w="2401"/>
      </w:tblGrid>
      <w:tr>
        <w:trPr>
          <w:tblHeader/>
          <w:cantSplit/>
          <w:cantSplit/>
        </w:trPr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menguraikan</w:t>
            </w:r>
            <w:r>
              <w:rPr>
                <w:rFonts w:ascii="Calibri" w:hAnsi="Calibri"/>
                <w:color w:val="262626"/>
                <w:sz w:val="19"/>
              </w:rPr>
              <w:t xml:space="preserve"> komponen pembentuk sistem informasi, siklus data-ke-informasi, dan perannya dalam organisasi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melalui studi kasus bisnis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C2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membandingkan</w:t>
            </w:r>
            <w:r>
              <w:rPr>
                <w:rFonts w:ascii="Calibri" w:hAnsi="Calibri"/>
                <w:color w:val="262626"/>
                <w:sz w:val="19"/>
              </w:rPr>
              <w:t xml:space="preserve"> jenis-jenis sistem informasi enterprise (TPS, MIS, DSS, ERP, CRM, SCM)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ekosistem industri modern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analisis komparasi yang valid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merumuskan</w:t>
            </w:r>
            <w:r>
              <w:rPr>
                <w:rFonts w:ascii="Calibri" w:hAnsi="Calibri"/>
                <w:color w:val="262626"/>
                <w:sz w:val="19"/>
              </w:rPr>
              <w:t xml:space="preserve"> usulan solusi transformasi digital berbasis AI, Cloud, dan IoT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terhadap permasalahan proses bisnis konvensional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etis dan layak bisnis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921"/>
        <w:gridCol w:w="1921"/>
        <w:gridCol w:w="1921"/>
        <w:gridCol w:w="1921"/>
        <w:gridCol w:w="1921"/>
      </w:tblGrid>
      <w:tr>
        <w:trPr>
          <w:tblHeader/>
          <w:cantSplit/>
          <w:cantSplit/>
        </w:trPr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hakikat data, informasi, knowledge, dan SI (C2)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Konsep Dasar SI, Data-to-Knowledge Hierarchy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(100m)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mengidentifikasi 6 komponen utama sistem informasi (C2)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Komponen SI: Hardware, Software, Data, Network, People, Process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Interaktif (100m)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sistem operasional TPS dan MIS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Transaction Processing Systems &amp; Management Information Systems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integrasi Enterprise Resource Planning (ERP)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Sistem Enterprise: ERP, Modul Bisnis, dan Arsitektur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Case-Based Learning (100m)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sistem relasi pelanggan CRM dan SCM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Customer Relationship Management &amp; Supply Chain Management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Decision Support Systems (DSS) dan Executive IS (C2)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Pendukung Keputusan &amp; Executive Dashboard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Demo (100m)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model bisnis digital (E-Commerce B2B/B2C)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E-Commerce, Fintech, dan Model Monetisasi Digital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Analisis Taksonomi Sistem Informasi Enterprise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(100m)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mengidentifikasi arsitektur Cloud Computing dan Virtualisasi (C2)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Komputasi Awan: IaaS, PaaS, SaaS, dan Transformasi TI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(100m)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peran AI dan Machine Learning pada bisnis (C2)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AI &amp; Machine Learning: Otomasi Cerdas dan Analitik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Video Case (100m)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peran IoT dan Smart Systems (C2)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Internet of Things, Sensor Networks, dan Smart Campus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Diskusi Interaktif (100m)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mengidentifikasi ancaman keamanan siber dan privasi (C2)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Cybersecurity, CIA Triad, dan Regulasi PDP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Case-Based Class (100m)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kerangka kerja tata kelola TI organisasi (C2)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Tata Kelola TI (IT Governance) &amp; Standar COBIT pengantar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(100m)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usulan transformasi digital proses bisnis (C5)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Metodologi Perancangan Solusi Transformasi Digital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Project-Based Workshop (100m)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mempresentasikan ide inovasi sistem informasi kelompok (C5)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Pameran Gagasan Solusi Sistem Informasi Cerdas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Tim (100m)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Naskah Studi Kelayakan Solusi Transformasi Digital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Kasus Komprehensif (100m)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4. STI-102 — Kalkulus (Calculus)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802"/>
        <w:gridCol w:w="4802"/>
      </w:tblGrid>
      <w:tr>
        <w:trPr>
          <w:tblHeader/>
          <w:cantSplit/>
          <w:cantSplit/>
        </w:trPr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STI-102 — Kalkulus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Calculus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(150m Kuliah + 180m Mandiri)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1</w:t>
            </w:r>
            <w:r>
              <w:rPr>
                <w:rFonts w:ascii="Calibri" w:hAnsi="Calibri"/>
                <w:color w:val="262626"/>
                <w:sz w:val="19"/>
              </w:rPr>
              <w:t xml:space="preserve"> / Matematika &amp; Sains Komputasi (Core STI)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Ada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  <w:r>
              <w:rPr>
                <w:rFonts w:ascii="Calibri" w:hAnsi="Calibri"/>
                <w:color w:val="262626"/>
                <w:sz w:val="19"/>
              </w:rPr>
              <w:t xml:space="preserve"> (Matematika Sains Komputasi &amp; Fondasi AI)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PL-2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401"/>
        <w:gridCol w:w="2401"/>
        <w:gridCol w:w="2401"/>
        <w:gridCol w:w="2401"/>
      </w:tblGrid>
      <w:tr>
        <w:trPr>
          <w:tblHeader/>
          <w:cantSplit/>
          <w:cantSplit/>
        </w:trPr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menghitung</w:t>
            </w:r>
            <w:r>
              <w:rPr>
                <w:rFonts w:ascii="Calibri" w:hAnsi="Calibri"/>
                <w:color w:val="262626"/>
                <w:sz w:val="19"/>
              </w:rPr>
              <w:t xml:space="preserve"> limit fungsi aljabar/transenden dan memeriksa kontinuitas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kaidah kalkulus baku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teliti dan benar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konsep turunan fungsi multivariat dan gradien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permasalahan laju perubahan dan optimasi ekstremum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prosedur matematis standar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permasalahan integral tentu dan tak tentu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teknik substitusi dan integrasi parsial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pemodelan fungsi komputasi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merumuskan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kalkulus diferensial-integral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algoritma optimasi penurunan gradien (Gradient Descent) dan luasan data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matematis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921"/>
        <w:gridCol w:w="1921"/>
        <w:gridCol w:w="1921"/>
        <w:gridCol w:w="1921"/>
        <w:gridCol w:w="1921"/>
      </w:tblGrid>
      <w:tr>
        <w:trPr>
          <w:tblHeader/>
          <w:cantSplit/>
          <w:cantSplit/>
        </w:trPr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menyelesaikan pertidaksamaan dan nilai mutlak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Bilangan Riil, Pertidaksamaan, dan Nilai Mutlak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Latihan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limit fungsi aljabar dan limit tak-hingga (C3)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Konsep Limit Fungsi, Teorema Limit, dan Asimtot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Problem Solving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kontinuitas dan diskontinuitas fungsi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Kontinuitas Fungsi pada Titik dan Selang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Problem-Based Learning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menghitung turunan dengan definisi limit &amp; aturan dasar (C3)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Konsep Turunan, Aturan Pangkat, Hasil Kali &amp; Bagi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&amp; Latihan Soal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aturan rantai (Chain Rule) &amp; turunan implisit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Aturan Rantai dan Diferensiasi Implisit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menentukan titik ekstrem lokal, global, dan uji turunan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Nilai Ekstrem, Kecekungan, Uji Turunan 1 &amp; 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menyelesaikan problem optimasi biaya/laba industri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Aplikasi Turunan pada Problem Optimasi Nyata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Analitik Limit, Turunan, &amp; Optimasi Ekstremum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menurunkan fungsi transenden (eksponen &amp; logaritma)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Turunan Fungsi Eksponensial, Logaritma, dan Trigonometri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Latihan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turunan parsial fungsi 2 variabel (C3)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Fungsi Multivariat dan Turunan Parsial Dasar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Visualisasi 3D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vektor gradien dan arah penurunan fungsi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Vektor Gradien, Bidang Singgung, Gradient Descent Math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menyelesaikan integral tak tentu dengan substitusi (C3)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Konsep Antiturunan dan Teknik Integrasi Substitusi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&amp; Latihan Soal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menyelesaikan integrasi parsial dan pecahan parsial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Teknik Integrasi Parsial dan Dekomposisi Pecahan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integral tentu via Teorema Dasar Kalkulus (C3)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Integral Tentu, Sifat-Sifat Integral, dan Teorema Dasar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Latihan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luas daerah dan volume benda putar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Aplikasi Integral: Luas Kurva dan Pemodelan Fungsi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Problem-Based Learning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Komprehensif Kalkulus Multivariat &amp; Integral Terapan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Akhir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5. STI-103 — Arsitektur dan Organisasi Sistem Teknologi Informasi (Architecture and Organization of Information Technology Systems)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802"/>
        <w:gridCol w:w="4802"/>
      </w:tblGrid>
      <w:tr>
        <w:trPr>
          <w:tblHeader/>
          <w:cantSplit/>
          <w:cantSplit/>
        </w:trPr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STI-103 — Arsitektur dan Organisasi Sistem Teknologi Informasi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Architecture and Organization of Information Technology Systems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(150m Kuliah + 180m Mandiri)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1</w:t>
            </w:r>
            <w:r>
              <w:rPr>
                <w:rFonts w:ascii="Calibri" w:hAnsi="Calibri"/>
                <w:color w:val="262626"/>
                <w:sz w:val="19"/>
              </w:rPr>
              <w:t xml:space="preserve"> / Infrastruktur, Sistem &amp; Komputasi Awan (Core STI)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Ada (Fondasi Sistem Tingkat Pertama)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  <w:r>
              <w:rPr>
                <w:rFonts w:ascii="Calibri" w:hAnsi="Calibri"/>
                <w:color w:val="262626"/>
                <w:sz w:val="19"/>
              </w:rPr>
              <w:t xml:space="preserve"> (Representasi Data Biner &amp; Logika), </w:t>
            </w: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Perangkat Keras, Virtualisasi &amp; Infrastruktur TI), </w:t>
            </w:r>
            <w:r>
              <w:rPr>
                <w:rFonts w:ascii="Consolas" w:hAnsi="Consolas"/>
                <w:color w:val="A02828"/>
                <w:sz w:val="18"/>
              </w:rPr>
              <w:t>KU1</w:t>
            </w:r>
            <w:r>
              <w:rPr>
                <w:rFonts w:ascii="Calibri" w:hAnsi="Calibri"/>
                <w:color w:val="262626"/>
                <w:sz w:val="19"/>
              </w:rPr>
              <w:t xml:space="preserve"> (Pemikiran Logis Rekayasa Sistem)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(Intelligent IS &amp; AI Engineer), </w:t>
            </w: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 (Cloud Infrastructure &amp; Cybersecurity Integrator)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 &amp; Systems Integration),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 &amp; Lifelong Learning)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401"/>
        <w:gridCol w:w="2401"/>
        <w:gridCol w:w="2401"/>
        <w:gridCol w:w="2401"/>
      </w:tblGrid>
      <w:tr>
        <w:trPr>
          <w:tblHeader/>
          <w:cantSplit/>
          <w:cantSplit/>
        </w:trPr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representasi data biner, heksadesimal, floating point IEEE 754, dan siklus eksekusi instruksi Von Neumann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arsitektur prosesor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tepat dan akurat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P1, P3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rancangan rangkaian logika kombinasional dan sekuensial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gerbang logika biner dan flip-flop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sebagai dasar operasi Arithmetic Logic Unit (ALU)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P1, KU1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membandingkan</w:t>
            </w:r>
            <w:r>
              <w:rPr>
                <w:rFonts w:ascii="Calibri" w:hAnsi="Calibri"/>
                <w:color w:val="262626"/>
                <w:sz w:val="19"/>
              </w:rPr>
              <w:t xml:space="preserve"> karakteristik arsitektur prosesor CISC (x86_64) vs RISC (ARM64 / RISC-V), hirarki memori cache L1/L2/L3, dan akselerator komputasi GPU/NPU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dalam skenario beban kerja komputasi nyata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kritis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KU1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mekanisme bus sistem, interupsi I/O, abstraksi virtualisasi hardware (Hypervisor), dan organisasi server data center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mendukung infrastruktur cloud modern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KU1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921"/>
        <w:gridCol w:w="1921"/>
        <w:gridCol w:w="1921"/>
        <w:gridCol w:w="1921"/>
        <w:gridCol w:w="1921"/>
      </w:tblGrid>
      <w:tr>
        <w:trPr>
          <w:tblHeader/>
          <w:cantSplit/>
          <w:cantSplit/>
        </w:trPr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model Von Neumann dan evolusi arsitektur komputer (C2)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Komputer Modern, Model Von Neumann, dan Komponen Utama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mengonversi bilangan biner, oktal, heksadesimal, dan komplemen dua (C3)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Representasi Data Komputasi: Integer Biner, Two's Complement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representasi floating point standar IEEE 754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Format Floating Point IEEE 754 (Single &amp; Double Precision)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merancang rangkaian logika kombinasional ALU dasar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Gerbang Logika, Half/Full Adder, Multiplexer, dan Decoder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Problem-Based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Logika Biner (Bobot: 20%)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rangkaian sekuensial, flip-flop, dan register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Rangkaian Sekuensial: RS, D, JK Flip-Flop, Register, Counter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Latihan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struktur internal CPU (ALU, Control Unit, Register Set) (C2)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Organisasi Prosesor: Datapath, Control Unit, dan Register Bank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siklus instruksi Fetch-Decode-Execute dan Addressing Modes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Siklus Instruksi Mesin, Mode Pengalamatan, dan Format Instruksi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Representasi Biner, Logika Digital, &amp; Datapath CPU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membedakan arsitektur instruksi CISC (x86) vs RISC (ARM64 / RISC-V)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Set Instruksi: CISC vs RISC, Karakteristik ARM64 &amp; RISC-V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Interaktif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prinsip kerja Pipelining instruksi dan hazard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Instruksi Pipelining, Data Hazard, Control Hazard, Branch Prediction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mengevaluasi hirarki memori, prinsip lokalitas, dan Cache L1/L2/L3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Hirarki Memori: Cache Mapping (Direct, Associative), Hit/Miss Ratio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arsitektur akselerator paralel GPU &amp; NPU untuk AI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Komputasi Paralel: Perbedaan CPU Multicore vs GPU Tensor Cores vs NPU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&amp; Analisis Kasus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Arsitektur Hardware AI &amp; Server (Bobot: 20%)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memori utama (RAM DDR4/DDR5) dan Virtual Memory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Memori Utama, Paging, Page Table, dan Memory Management Unit (MMU)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sistem I/O, Bus standar (PCIe, NVMe), dan Interrupt Handling (C3)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Subistem I/O: Programmed I/O, Interrupt-Driven I/O, Direct Memory Access (DMA)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mengevaluasi virtualisasi hardware (Intel VT-x) &amp; arsitektur server data center (C5)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Virtualisasi Perangkat Keras, Hypervisor Type 1/2, Arsitektur Server Cloud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Demo &amp; Studi Kasus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Komprehensif Arsitektur Prosesor, Cache, GPU AI, &amp; Virtualisasi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Akhir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6. MKU-101 — Agama I (Religious Education I)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802"/>
        <w:gridCol w:w="4802"/>
      </w:tblGrid>
      <w:tr>
        <w:trPr>
          <w:tblHeader/>
          <w:cantSplit/>
          <w:cantSplit/>
        </w:trPr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MKU-101 — Agama I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Religious Education I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(100m Kuliah + 120m Mandiri)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1</w:t>
            </w:r>
            <w:r>
              <w:rPr>
                <w:rFonts w:ascii="Calibri" w:hAnsi="Calibri"/>
                <w:color w:val="262626"/>
                <w:sz w:val="19"/>
              </w:rPr>
              <w:t xml:space="preserve"> / Mata Kuliah Wajib Umum (MKWU)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Ada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  <w:r>
              <w:rPr>
                <w:rFonts w:ascii="Calibri" w:hAnsi="Calibri"/>
                <w:color w:val="262626"/>
                <w:sz w:val="19"/>
              </w:rPr>
              <w:t xml:space="preserve"> (Sikap, Spiritualitas, Moralitas &amp; Integritas)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Profil Lulusan (</w:t>
            </w: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Jalur PEO (</w:t>
            </w: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401"/>
        <w:gridCol w:w="2401"/>
        <w:gridCol w:w="2401"/>
        <w:gridCol w:w="2401"/>
      </w:tblGrid>
      <w:tr>
        <w:trPr>
          <w:tblHeader/>
          <w:cantSplit/>
          <w:cantSplit/>
        </w:trPr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menginternalisasi</w:t>
            </w:r>
            <w:r>
              <w:rPr>
                <w:rFonts w:ascii="Calibri" w:hAnsi="Calibri"/>
                <w:color w:val="262626"/>
                <w:sz w:val="19"/>
              </w:rPr>
              <w:t xml:space="preserve"> nilai-nilai keimanan, ketakwaan, dan moralitas keagamaan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dalam kehidupan bermasyarakat yang majemuk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sikap toleransi dan moderasi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A3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etika kejujuran akademik, anti-plagiasi, dan tanggung jawab sosial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aktivitas rekayasa teknologi digital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berlandaskan ajaran agama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A3, C3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921"/>
        <w:gridCol w:w="1921"/>
        <w:gridCol w:w="1921"/>
        <w:gridCol w:w="1921"/>
        <w:gridCol w:w="1921"/>
      </w:tblGrid>
      <w:tr>
        <w:trPr>
          <w:tblHeader/>
          <w:cantSplit/>
          <w:cantSplit/>
        </w:trPr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hakikat manusia dan konsep Ketuhanan (A2)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Konsep Ketuhanan dan Hakikat Keberagamaan Manusia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Dialog Reflektif (100m)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martabat manusia dan tanggung jawab moral (A3)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Martabat Kemanusiaan dan Tanggung Jawab Moralitas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Diskusi Kelompok (100m)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mempraktikkan hukum dan etika dalam kehidupan sosial (A3)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Hukum, Moral, dan Ketaatan Beragama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Studi Kasus (100m)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menunjukkan sikap toleransi dan moderasi beragama (A3)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Kerukunan Antar-Umat Beragama dan Moderasi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Diskusi Panel Tematik (100m)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menginternalisasi etika kejujuran akademik &amp; anti-plagiasi (A3)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Integritas Akademik dan Penolakan Plagiarisme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menumbuhkan kepedulian sosial terhadap kaum marginal (A3)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Tanggung Jawab Sosial dan Filantropi Keagamaan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(100m)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etos kerja profesional berbasis nilai agama (A3)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Etos Kerja, Amanah, dan Profesionalisme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Interaktif (100m)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Pemahaman Teologis &amp; Internalisasi Nilai Moralitas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Esai Tertulis (100m)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pandangan agama terhadap IPTEK (C4, A3)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IPTEK dalam Perspektif Agama: Tanggung Jawab Saintis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Diskusi &amp; Telaah Kasus (100m)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merumuskan etika bermedia sosial dan pencegahan fitnah siber (A3)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Etika Digital: Pencegahan Hoax dan Cyberbullying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prinsip keadilan ekonomi dalam agama (A2)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Keadilan Ekonomi dan Etika Bisnis Keagamaan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(100m)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kepemimpinan yang berintegritas dan melayani (A3)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Kepemimpinan Amanah dan Good Governance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Case-Based Learning (100m)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menginternalisasi kearifan ekologis dalam menjaga alam (A3)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Perlindungan Lingkungan Hidup dalam Perspektif Agama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Diskusi Lapangan/Studi Kasus (100m)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merefleksikan spiritualitas di era disrupsi kecerdasan buatan (A3)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Spiritualitas Menghadapi Disrupsi AI &amp; Transhumanisme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Reflektif (100m)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menyajikan studi kasus etika profesi keagamaan di industri (A3)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Studi Kasus Dilema Moral Dunia Kerja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Kelompok (100m)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Penilaian Portofolio Aksi Sosial &amp; Esai Refleksi Etika Profesi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Penilaian Portofolio Akhir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7. MKU-102 — Pancasila (Pancasila Education)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7.A: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802"/>
        <w:gridCol w:w="4802"/>
      </w:tblGrid>
      <w:tr>
        <w:trPr>
          <w:tblHeader/>
          <w:cantSplit/>
          <w:cantSplit/>
        </w:trPr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MKU-102 — Pancasila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Pancasila Education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(100m Kuliah + 120m Mandiri)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1</w:t>
            </w:r>
            <w:r>
              <w:rPr>
                <w:rFonts w:ascii="Calibri" w:hAnsi="Calibri"/>
                <w:color w:val="262626"/>
                <w:sz w:val="19"/>
              </w:rPr>
              <w:t xml:space="preserve"> / Mata Kuliah Wajib Umum (MKWU)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Ada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  <w:r>
              <w:rPr>
                <w:rFonts w:ascii="Calibri" w:hAnsi="Calibri"/>
                <w:color w:val="262626"/>
                <w:sz w:val="19"/>
              </w:rPr>
              <w:t xml:space="preserve"> (Sikap Kebangsaan, Etika Publik &amp; Nilai Ideologi)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Profil Lulusan (</w:t>
            </w: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Jalur PEO (</w:t>
            </w: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7.B: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401"/>
        <w:gridCol w:w="2401"/>
        <w:gridCol w:w="2401"/>
        <w:gridCol w:w="2401"/>
      </w:tblGrid>
      <w:tr>
        <w:trPr>
          <w:tblHeader/>
          <w:cantSplit/>
          <w:cantSplit/>
        </w:trPr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kedudukan Pancasila sebagai dasar negara, ideologi bangsa, dan sistem filsafat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dalam dinamika sejarah Indonesia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kritis dan objektif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nilai-nilai Pancasila sebagai etika publik dan dasar nilai pengembangan IPTEK digital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pemecahan kasus kebangsaan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komitmen kebangsaan utuh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C3, A3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7.C: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921"/>
        <w:gridCol w:w="1921"/>
        <w:gridCol w:w="1921"/>
        <w:gridCol w:w="1921"/>
        <w:gridCol w:w="1921"/>
      </w:tblGrid>
      <w:tr>
        <w:trPr>
          <w:tblHeader/>
          <w:cantSplit/>
          <w:cantSplit/>
        </w:trPr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urgensi Pancasila di perguruan tinggi (C2)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Pancasila dan Landasan Yuridis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(100m)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Pancasila dalam arus sejarah bangsa Indonesia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Periode Pengusulan, Perumusan, &amp; Pengesahan Pancasila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Analisis Dokumen (100m)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Pancasila sebagai Dasar Negara RI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Pancasila sebagai Dasar Negara dan Sumber Segala Hukum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membandingkan Pancasila dengan ideologi besar dunia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Pancasila sebagai Ideologi Terbuka vs Liberalisme/Sosialisme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Diskusi Panel (100m)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Pancasila sebagai sistem filsafat (C2)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Landasan Ontologis, Epistemologis, &amp; Aksiologis Pancasila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Filsafat (100m)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Pancasila sebagai sistem etika publik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Etika Pancasila dalam Kehidupan Berbangsa &amp; Penegakan Moral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Pancasila sebagai dasar pengembangan IPTEK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Nilai Pancasila dalam Etika Riset &amp; Teknologi Komputasi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Diskusi Tematik (100m)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Analisis Nilai Ideologi &amp; Sejarah Konstitusional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(100m)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Sila 1 dalam toleransi berbangsa (A3)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Sila 1: Kebebasan Beragama dan Kerukunan Nasional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Dialog (100m)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Sila 2 dalam perlindungan HAM siber (A3)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Sila 2: Kemanusiaan yang Adil dan Anti-Kekerasan Digital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Sila 3 dalam persatuan di era sosmed (A3)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Sila 3: Menjaga Persatuan NKRI di Tengah Polarisasi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Diskusi Kelompok (100m)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mengimplementasikan Sila 4 dalam musyawarah mufakat (A3)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Sila 4: Demokrasi Permusyawaratan &amp; Kebebasan Berpendapat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Case-Based Class (100m)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Sila 5 dalam keadilan akses digital (A3)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Sila 5: Keadilan Sosial dan Solusi Kesenjangan Digital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Diskusi Kasus Nyata (100m)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kasus korupsi dan solusi berbasis Pancasila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Budaya Integritas dan Pencegahan Korupsi di Indonesia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Problem-Based Learning (100m)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memamerkan proyek aksi sosial kebangsaan mahasiswa (C6, A3)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Pameran Proyek Aksi Kebangsaan Berbasis Komunitas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Expo Proyek Mahasiswa (100m)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Penilaian Laporan Akhir Proyek Aksi Kebangsaan &amp; Esai Refleksi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Portofolio Proyek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8. MKU-103 — Bahasa Indonesia (Indonesian Language)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8.A: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802"/>
        <w:gridCol w:w="4802"/>
      </w:tblGrid>
      <w:tr>
        <w:trPr>
          <w:tblHeader/>
          <w:cantSplit/>
          <w:cantSplit/>
        </w:trPr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MKU-103 — Bahasa Indonesia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Indonesian Language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(100m Kuliah + 120m Mandiri)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1</w:t>
            </w:r>
            <w:r>
              <w:rPr>
                <w:rFonts w:ascii="Calibri" w:hAnsi="Calibri"/>
                <w:color w:val="262626"/>
                <w:sz w:val="19"/>
              </w:rPr>
              <w:t xml:space="preserve"> / Mata Kuliah Wajib Umum (MKWU)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Ada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KU2</w:t>
            </w:r>
            <w:r>
              <w:rPr>
                <w:rFonts w:ascii="Calibri" w:hAnsi="Calibri"/>
                <w:color w:val="262626"/>
                <w:sz w:val="19"/>
              </w:rPr>
              <w:t xml:space="preserve"> (Komunikasi Ilmiah Efektif &amp; Naskah Teknis)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Profil Lulusan (</w:t>
            </w: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Jalur PEO (</w:t>
            </w: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8.B: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401"/>
        <w:gridCol w:w="2401"/>
        <w:gridCol w:w="2401"/>
        <w:gridCol w:w="2401"/>
      </w:tblGrid>
      <w:tr>
        <w:trPr>
          <w:tblHeader/>
          <w:cantSplit/>
          <w:cantSplit/>
        </w:trPr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kaidah Ejaan Bahasa Indonesia (EYD V), tata istilah bidang IT, dan struktur kalimat efektif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teks teknis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tata bahasa yang baku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KU2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paragraf kohesif dan sintesis rujukan literatur bebas plagiarisme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aplikasi manajemen referensi (Mendeley/Zotero)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etis dan presisi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KU2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menulis</w:t>
            </w:r>
            <w:r>
              <w:rPr>
                <w:rFonts w:ascii="Calibri" w:hAnsi="Calibri"/>
                <w:color w:val="262626"/>
                <w:sz w:val="19"/>
              </w:rPr>
              <w:t xml:space="preserve"> artikel ilmiah serta proposal teknis sistem informasi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sistematika IMRAD standar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yang siap dipublikasikan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KU2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8.C: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921"/>
        <w:gridCol w:w="1921"/>
        <w:gridCol w:w="1921"/>
        <w:gridCol w:w="1921"/>
        <w:gridCol w:w="1921"/>
      </w:tblGrid>
      <w:tr>
        <w:trPr>
          <w:tblHeader/>
          <w:cantSplit/>
          <w:cantSplit/>
        </w:trPr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kedudukan dan fungsi Bahasa Indonesia (C2)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Bahasa Indonesia sebagai Bahasa Persatuan &amp; Iptek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(100m)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aturan huruf dan kata sesuai EYD Edisi V (C3)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Kaidah EYD V: Penulisan Huruf Kapital, Miring, dan Kata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Latihan Ejaan (100m)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tanda baca dan penyerapan istilah IT asing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Tanda Baca dan Kaidah Penyerapan Istilah Teknologi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(100m)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memilih diksi yang tepat dan membedakan laras bahasa (C3)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Diksi (Pilihan Kata) dan Laras Bahasa Ilmiah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Case-Based Learning (100m)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kalimat efektif dalam konteks penulisan ilmiah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Struktur Kalimat Efektif: Keparalelan &amp; Kehematan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Latihan Menulis Kalimat (100m)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mengembangkan paragraf dengan kohesi dan koherensi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Pengembangan Paragraf: Deduktif, Induktif, &amp; Transisi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Problem-Based Writing (100m)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membaca kritis dan membuat sintesis artikel jurnal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Teknik Membaca Kritis dan Ringkasan Artikel Ilmiah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Analisis Paper (100m)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Kaidah Tata Bahasa Ilmiah, Diksi, &amp; Parafrasa Teks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(100m)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parafrasa dan pencegahan plagiarisme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Teknik Parafrasa, Sitasi Ilmiah, &amp; Uji Similarity Turnitin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Writing (100m)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mengoperasikan software Mendeley/Zotero untuk sitasi (C3)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Sitasi Otomatis via Mendeley/Zotero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Praktik Komputasi (100m)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menulis bagian Judul, Abstrak, dan Pendahuluan artikel (C6)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Sistematika Artikel Ilmiah IMRAD: Intro &amp; Abstract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Penulisan (100m)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menyajikan metode riset dan visualisasi data hasil (C6)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Penulisan Metodologi dan Penyajian Data Tabel/Grafik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Workshop Penulisan (100m)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menulis bagian Pembahasan (Discussion) dan Kesimpulan (C6)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Penulisan Pembahasan Kritis, Kesimpulan, dan Saran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Penulisan (100m)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resume eksekutif dan proposal teknis IT (C6)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Penulisan Executive Summary dan Proposal Bisnis Digital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Writing (100m)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mempresentasikan gagasan ilmiah dengan etika formal (C5)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Teknik Presentasi Lisan Ilmiah &amp; Desain Slide Efektif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Simulasi Presentasi (100m)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Penilaian Portofolio Naskah Artikel Ilmiah Lengkap Terstandar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Portofolio Naskah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9. STI-204 — Matematika Diskrit dan Logika (Discrete Mathematics and Logic)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9.A: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802"/>
        <w:gridCol w:w="4802"/>
      </w:tblGrid>
      <w:tr>
        <w:trPr>
          <w:tblHeader/>
          <w:cantSplit/>
          <w:cantSplit/>
        </w:trPr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STI-204 — Matematika Diskrit dan Logika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Discrete Mathematics and Logic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(150m Kuliah + 180m Mandiri)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2</w:t>
            </w:r>
            <w:r>
              <w:rPr>
                <w:rFonts w:ascii="Calibri" w:hAnsi="Calibri"/>
                <w:color w:val="262626"/>
                <w:sz w:val="19"/>
              </w:rPr>
              <w:t xml:space="preserve"> / Matematika &amp; Sains Komputasi (Core STI)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STI-103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dan Organisasi Sistem Teknologi Informasi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  <w:r>
              <w:rPr>
                <w:rFonts w:ascii="Calibri" w:hAnsi="Calibri"/>
                <w:color w:val="262626"/>
                <w:sz w:val="19"/>
              </w:rPr>
              <w:t xml:space="preserve"> (Fondasi Struktur Diskrit, Logika Komputasi &amp; Graf), </w:t>
            </w:r>
            <w:r>
              <w:rPr>
                <w:rFonts w:ascii="Consolas" w:hAnsi="Consolas"/>
                <w:color w:val="A02828"/>
                <w:sz w:val="18"/>
              </w:rPr>
              <w:t>KU1</w:t>
            </w:r>
            <w:r>
              <w:rPr>
                <w:rFonts w:ascii="Calibri" w:hAnsi="Calibri"/>
                <w:color w:val="262626"/>
                <w:sz w:val="19"/>
              </w:rPr>
              <w:t xml:space="preserve"> (Penalaran Formal Kritis)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PL-2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 &amp; Lifelong Learning)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9.B: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401"/>
        <w:gridCol w:w="2401"/>
        <w:gridCol w:w="2401"/>
        <w:gridCol w:w="2401"/>
      </w:tblGrid>
      <w:tr>
        <w:trPr>
          <w:tblHeader/>
          <w:cantSplit/>
          <w:cantSplit/>
        </w:trPr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membuktikan</w:t>
            </w:r>
            <w:r>
              <w:rPr>
                <w:rFonts w:ascii="Calibri" w:hAnsi="Calibri"/>
                <w:color w:val="262626"/>
                <w:sz w:val="19"/>
              </w:rPr>
              <w:t xml:space="preserve"> validitas argumen inferensi logika proposisi/predikat dan kebenaran algoritma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tabel kebenaran, hukum aljabar logika, dan metode induksi matematika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runtut dan valid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P1, KU1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konsep relasi ekuivalensi, himpunan terurut parsial (Poset), aljabar Boolean, dan kombinatorika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pemodelan struktur data dan logika query basis data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tepat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struktur Graf dan Pohon (Tree)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matriks representasi (Adjacency Matrix) dan algoritma penelusuran lintasan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optimasi jaringan data/komputer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P1, KU1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mengonstruksi</w:t>
            </w:r>
            <w:r>
              <w:rPr>
                <w:rFonts w:ascii="Calibri" w:hAnsi="Calibri"/>
                <w:color w:val="262626"/>
                <w:sz w:val="19"/>
              </w:rPr>
              <w:t xml:space="preserve"> model otomata berhingga (Finite State Automata / FSA: DFA dan NFA)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pengenalan pola bahasa formal dan transisi status sistem komputasi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akurat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9.C: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921"/>
        <w:gridCol w:w="1921"/>
        <w:gridCol w:w="1921"/>
        <w:gridCol w:w="1921"/>
        <w:gridCol w:w="1921"/>
      </w:tblGrid>
      <w:tr>
        <w:trPr>
          <w:tblHeader/>
          <w:cantSplit/>
          <w:cantSplit/>
        </w:trPr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memformulasikan logika proposisi, tabel kebenaran, dan ekuivalensi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Logika Proposisional, Tabel Kebenaran, Tautologi, Hukum Logika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Latihan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logika predikat, kuantor universal &amp; eksistensial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Logika Predikat Orde Pertama (FOL) dan Kuantor Logika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membuktikan validitas argumen via Modus Ponens/Tollens &amp; Resolusi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Aturan Inferensi Formal dan Prinsip Resolusi Logika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membuktikan teorema dengan Induksi Matematika Biasa &amp; Kuat (C3)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Induksi Matematika dan Verifikasi Kebenaran Algoritma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Problem-Based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Logika/Induksi (Bobot: 20%)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mengoperasikan aljabar himpunan, relasi biner, dan fungsi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 Himpunan, Relasi Ekuivalensi, Partisi, dan Sifat Fungsi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permutasi, kombinasi, dan kaidah pencacahan (C3)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Kombinatorika Dasar: Kaidah Penjumlahan, Perkalian, Pigeonhole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menyelesaikan relasi rekurensi linier homogen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Relasi Rekurensi dan Metode Akar Karakteristik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Logika Formal, Induksi, Relasi, &amp; Kombinatorika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mengidentifikasi terminologi graf, derajat simpul, graf isomorfik (C2)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Teori Graf, Graf Sederhana, Graf Bipartit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Visualisasi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merepresentasikan graf via Adjacency Matrix &amp; Adjacency List (C3)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Representasi Graf dalam Memori Komputer &amp; Algoritma Traversal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Lintasan Euler dan Sirkuit Hamilton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Lintasan/Sirkuit Euler &amp; Hamilton pada Topologi Jaringan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menerapkan Algoritma Dijkstra dan Floyd-Warshall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Algoritma Lintasan Terpendek (Shortest Path)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Problem-Based Class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Pemodelan Graf Jaringan (Bobot: 20%)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Pohon Merentang Minimum Kruskal &amp; Prim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 Pohon (Tree) &amp; Minimum Spanning Tree (MST)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Pewarnaan Graf (Graph Coloring) pada penjadwalan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Pewarnaan Graf, Bilangan Kromatik, dan Alokasi Register/Jadwal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Deterministic &amp; Nondeterministic Finite Automata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Bahasa Formal, Gramatika, DFA dan NFA Pengantar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Demo &amp; Problem Solving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Komprehensif Teori Graf, Pohon MST, &amp; Finite Automata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Akhir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10. STI-205 — Aljabar Linear dan Matriks (Linear Algebra and Matrices)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10.A: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802"/>
        <w:gridCol w:w="4802"/>
      </w:tblGrid>
      <w:tr>
        <w:trPr>
          <w:tblHeader/>
          <w:cantSplit/>
          <w:cantSplit/>
        </w:trPr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STI-205 — Aljabar Linear dan Matriks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Linear Algebra and Matrices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(150m Kuliah + 180m Mandiri)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2</w:t>
            </w:r>
            <w:r>
              <w:rPr>
                <w:rFonts w:ascii="Calibri" w:hAnsi="Calibri"/>
                <w:color w:val="262626"/>
                <w:sz w:val="19"/>
              </w:rPr>
              <w:t xml:space="preserve"> / Matematika &amp; Sains Komputasi (Core STI)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STI-102</w:t>
            </w:r>
            <w:r>
              <w:rPr>
                <w:rFonts w:ascii="Calibri" w:hAnsi="Calibri"/>
                <w:color w:val="262626"/>
                <w:sz w:val="19"/>
              </w:rPr>
              <w:t xml:space="preserve"> Kalkulus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  <w:r>
              <w:rPr>
                <w:rFonts w:ascii="Calibri" w:hAnsi="Calibri"/>
                <w:color w:val="262626"/>
                <w:sz w:val="19"/>
              </w:rPr>
              <w:t xml:space="preserve"> (Aljabar Linear, Ruang Vektor &amp; Dekomposisi Matriks)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PL-2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10.B: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401"/>
        <w:gridCol w:w="2401"/>
        <w:gridCol w:w="2401"/>
        <w:gridCol w:w="2401"/>
      </w:tblGrid>
      <w:tr>
        <w:trPr>
          <w:tblHeader/>
          <w:cantSplit/>
          <w:cantSplit/>
        </w:trPr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menyelesaikan</w:t>
            </w:r>
            <w:r>
              <w:rPr>
                <w:rFonts w:ascii="Calibri" w:hAnsi="Calibri"/>
                <w:color w:val="262626"/>
                <w:sz w:val="19"/>
              </w:rPr>
              <w:t xml:space="preserve"> Sistem Persamaan Linear (SPL)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eliminasi Gauss-Jordan dan matriks invers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tepat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struktur ruang vektor, kombinasi linier, kebebasan linier, basis, dan dimensi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 xml:space="preserve">) pada ruang </w:t>
            </w:r>
            <w:r>
              <w:rPr>
                <w:rFonts w:ascii="Calibri" w:hAnsi="Calibri"/>
                <w:i/>
                <w:color w:val="262626"/>
                <w:sz w:val="19"/>
              </w:rPr>
              <w:t>\mathbbR^n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kaidah aljabar formal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menghitung</w:t>
            </w:r>
            <w:r>
              <w:rPr>
                <w:rFonts w:ascii="Calibri" w:hAnsi="Calibri"/>
                <w:color w:val="262626"/>
                <w:sz w:val="19"/>
              </w:rPr>
              <w:t xml:space="preserve"> nilai eigen (Eigenvalues), vektor eigen (Eigenvectors), dan diagonalisasi matriks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matriks transformasi linier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presisi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merumuskan</w:t>
            </w:r>
            <w:r>
              <w:rPr>
                <w:rFonts w:ascii="Calibri" w:hAnsi="Calibri"/>
                <w:color w:val="262626"/>
                <w:sz w:val="19"/>
              </w:rPr>
              <w:t xml:space="preserve"> dekomposisi matriks SVD (Singular Value Decomposition) dan reduksi dimensi PCA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pustaka Python NumPy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pemrosesan data AI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10.C: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921"/>
        <w:gridCol w:w="1921"/>
        <w:gridCol w:w="1921"/>
        <w:gridCol w:w="1921"/>
        <w:gridCol w:w="1921"/>
      </w:tblGrid>
      <w:tr>
        <w:trPr>
          <w:tblHeader/>
          <w:cantSplit/>
          <w:cantSplit/>
        </w:trPr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operasi aljabar vektor pada ruang R^n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Vektor dalam R^n, Dot Product, Norm Vektor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Latihan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operasi aljabar matriks dan transpose (C3)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Matriks, Operasi Matriks, dan Sifat-Sifat Matriks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Problem Solving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memodelkan SPL dan melakukan Operasi Baris Elementer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Persamaan Linear (SPL) dan Matriks Augmented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Latihan Soal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menyelesaikan SPL dengan Eliminasi Gauss &amp; Gauss-Jordan (C3)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Eliminasi Gauss dan Eliminasi Gauss-Jordan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determinan matriks via ekspansi kofaktor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Determinan Matriks, Sifat Determinan, Aturan Cramer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Latihan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matriks balikan (invers) via adjoint &amp; OBE (C3)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Matriks Invers dan Syarat Invertibilitas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ruang vektor riil dan subruang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Ruang Vektor Riil, Subruang, dan Rentang (Span)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Matriks, SPL, Eliminasi Gauss-Jordan, &amp; Determinan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menguji kebebasan linier (Linear Independence) vektor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Kebebasan Linier dan Ketergantungan Linier Vektor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menentukan basis dan dimensi ruang vektor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Basis Ruang Vektor, Dimensi, Ruang Baris &amp; Kolom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proses ortogonalisasi Gram-Schmidt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Ruang Hasilkali Dalam, Ortogonalitas, &amp; Gram-Schmidt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matriks transformasi linier dan kernel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Transformasi Linier: Matriks Representasi, Kernel, Range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&amp; Latihan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nilai eigen dan vektor eigen matriks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Polinomial Karakteristik, Eigenvalues &amp; Eigenvectors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diagonalisasi matriks bujursangkar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Diagonalisasi Matriks dan Matriks Simetris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SVD dan reduksi dimensi PCA via Python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Singular Value Decomposition (SVD) &amp; PCA via NumPy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Demo &amp; Lab Komputasi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Komprehensif Ruang Vektor, Eigenvalue, Diagonalisasi, SVD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Akhir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11. FST-203 — Struktur Data dan Algoritma (Data Structures &amp; Algorithms)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11.A: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802"/>
        <w:gridCol w:w="4802"/>
      </w:tblGrid>
      <w:tr>
        <w:trPr>
          <w:tblHeader/>
          <w:cantSplit/>
          <w:cantSplit/>
        </w:trPr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FST-203 — Struktur Data dan Algoritma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Data Structures &amp; Algorithms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2</w:t>
            </w:r>
            <w:r>
              <w:rPr>
                <w:rFonts w:ascii="Calibri" w:hAnsi="Calibri"/>
                <w:color w:val="262626"/>
                <w:sz w:val="19"/>
              </w:rPr>
              <w:t xml:space="preserve"> / Rekayasa Perangkat Lunak &amp; Platform (FSTI)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FST-102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 dan Pemrograman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(Efisiensi Struktur Memori &amp; Kompleksitas Algoritma)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PL-3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(Lifelong Learning)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11.B: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401"/>
        <w:gridCol w:w="2401"/>
        <w:gridCol w:w="2401"/>
        <w:gridCol w:w="2401"/>
      </w:tblGrid>
      <w:tr>
        <w:trPr>
          <w:tblHeader/>
          <w:cantSplit/>
          <w:cantSplit/>
        </w:trPr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efisiensi kompleksitas waktu dan ruang algoritma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notasi asimptotik Big-O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matematis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struktur data linier (Linked List, Stack, Queue)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dalam bahasa C++/Python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manajemen alokasi pointer memori yang bebas memory leak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struktur data non-linier (Binary Search Tree, AVL Tree, Heap)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operasi pencarian dan pengurutan data efisien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sesuai kaidah pohon biner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menguji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 hashing dan penelusuran graf (BFS, DFS, Dijkstra)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studi kasus pemrosesan data nyata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11.C: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921"/>
        <w:gridCol w:w="1921"/>
        <w:gridCol w:w="1921"/>
        <w:gridCol w:w="1921"/>
        <w:gridCol w:w="1921"/>
      </w:tblGrid>
      <w:tr>
        <w:trPr>
          <w:tblHeader/>
          <w:cantSplit/>
          <w:cantSplit/>
        </w:trPr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kompleksitas asimptotik Big-O, Big-Omega, Big-Theta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Kompleksitas Algoritma &amp; Notasi Big-O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Coding (170m)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mengelola alokasi memori dinamis dan pointer C++/Python (C3)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Memori Dinamis &amp; Pointer Lanjut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Singly Linked List: insert, delete, traverse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Struktur Data Singly Linked List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mengimplementasikan Doubly &amp; Circular Linked List (C3)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Doubly Linked List &amp; Circular Linked List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Stack dan konversi infix-to-postfix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Struktur Data Stack (Tumpukan) &amp; Evaluasi Ekspresi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Queue linier, sirkular, dan Priority Queue (C3)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Struktur Data Queue (Antrean) &amp; Deque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Binary Tree dan teknik traversal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Binary Tree: Pre-order, In-order, Post-order Traversal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Struktur Data Linier (Linked List, Stack, Queue)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Binary Search Tree (BST) insert/search/delete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Binary Search Tree (BST) Operations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penyeimbangan pohon AVL Tree via rotasi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Balanced Tree: AVL Tree Rotasi Kiri &amp; Kanan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Min-Heap, Max-Heap, dan Heap Sort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Heap Data Structure &amp; Priority Queue Implementation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merancang Hash Table dan resolusi tabrakan chaining/probing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Hash Table: Fungsi Hash, Chaining, Open Addressing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algoritma Quick Sort dan Merge Sort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Advanced Sorting: Quick Sort &amp; Merge Sort Analysis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Graf, BFS (Breadth-First), DFS (Depth-First)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Representasi Graf &amp; Algoritma Traversal BFS/DFS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aplikasi terpadu berbasis struktur data efisien (C6)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Integrasi Proyek Algoritma Terapan &amp; Benchmarking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Algoritma &amp; Ujian Koding Komprehensif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12. FST-204 — Organisasi dan Arsitektur Komputer (Computer Org &amp; Arch)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12.A: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802"/>
        <w:gridCol w:w="4802"/>
      </w:tblGrid>
      <w:tr>
        <w:trPr>
          <w:tblHeader/>
          <w:cantSplit/>
          <w:cantSplit/>
        </w:trPr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FST-204 — Organisasi dan Arsitektur Komputer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Computer Org &amp; Arch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(100m Kuliah + 120m Mandiri)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2</w:t>
            </w:r>
            <w:r>
              <w:rPr>
                <w:rFonts w:ascii="Calibri" w:hAnsi="Calibri"/>
                <w:color w:val="262626"/>
                <w:sz w:val="19"/>
              </w:rPr>
              <w:t xml:space="preserve"> / Komputasi &amp; Arsitektur Sistem (FSTI)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FST-101</w:t>
            </w:r>
            <w:r>
              <w:rPr>
                <w:rFonts w:ascii="Calibri" w:hAnsi="Calibri"/>
                <w:color w:val="262626"/>
                <w:sz w:val="19"/>
              </w:rPr>
              <w:t xml:space="preserve"> Dasar Teknologi Digital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Perangkat Keras, CPU Pipelining &amp; Cache Memori)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 (Cloud Infrastructure &amp; Cybersecurity)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12.B: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401"/>
        <w:gridCol w:w="2401"/>
        <w:gridCol w:w="2401"/>
        <w:gridCol w:w="2401"/>
      </w:tblGrid>
      <w:tr>
        <w:trPr>
          <w:tblHeader/>
          <w:cantSplit/>
          <w:cantSplit/>
        </w:trPr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membandingkan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set instruksi RISC vs CISC dan mode pengalamatan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processor modern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terstruktur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alur eksekusi pipelining CPU dan mitigasi Hazard (Data, Structural, Branch)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dalam peningkatan throughput komputasi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presisi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performa hierarki cache memory (Direct Mapped vs Set-Associative) dan konfigurasi RAID storage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server data center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analisis metrik hit/miss ratio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12.C: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921"/>
        <w:gridCol w:w="1921"/>
        <w:gridCol w:w="1921"/>
        <w:gridCol w:w="1921"/>
        <w:gridCol w:w="1921"/>
      </w:tblGrid>
      <w:tr>
        <w:trPr>
          <w:tblHeader/>
          <w:cantSplit/>
          <w:cantSplit/>
        </w:trPr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evolusi arsitektur komputer Von Neumann &amp; Harvard (C2)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Evolusi Arsitektur Komputer &amp; Hukum Moore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(100m)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format instruksi dan mode pengalamatan ISA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Instruction Set Architecture (ISA): Format &amp; Addressing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Latihan (100m)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membandingkan arsitektur prosesor RISC (ARM) vs CISC (x86)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Komparasi Arsitektur RISC vs CISC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menguraikan organisasi internal CPU, ALU, dan Data Path (C2)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Struktur Internal CPU: Control Unit &amp; Register File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Ceramah &amp; Diagram (100m)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eksekusi instruksi 5-tahap Pipelining CPU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Konsep 5-Stage CPU Pipelining &amp; Throughput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penanganan Data, Structural &amp; Branch Hazard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Pipelining Hazards &amp; Solusi Forwarding / Branch Prediction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(100m)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representasi floating point standar IEEE 754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Aritmatika Komputer: Integer &amp; IEEE 754 Floating Point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(100m)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Analisis Set Instruksi ISA, Pipelining CPU, &amp; Hazard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(100m)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prinsip lokalitas referensi memori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Hierarki Memori &amp; Prinsip Temporal/Spatial Locality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(100m)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mengevaluasi teknik pemetaan Cache Direct, Fully, Set-Associative (C5)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Cache Memory Mapping &amp; Hit/Miss Ratio Analysis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kebijakan penulisan cache &amp; algoritma LRU/FIFO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Cache Replacement Policies (LRU, FIFO) &amp; Write Policy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(100m)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menguraikan teknologi memori utama DRAM, SRAM, DDR5 (C2)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Memori Utama: Karakteristik DRAM, SDRAM, DDR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Ceramah Interaktif (100m)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mekanisme I/O: Programmed, Interrupt, DMA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Modul I/O: Interrupt-Driven I/O &amp; Direct Memory Access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mengevaluasi konfigurasi penyimpanan sekunder RAID 0,1,5,10 (C5)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Storage: HDD, NVMe SSD, dan RAID Array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(100m)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arsitektur multi-core dan GPU komputasi paralel (C2)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Komputasi Paralel: SIMD, GPU Architecture, Multiprocessor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(100m)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Komprehensif Arsitektur CPU, Cache, I/O, &amp; Storage RAID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Akhir (100m)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13. FST-205 — Pemrograman Lanjut (Advanced Object-Oriented Programming)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13.A: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802"/>
        <w:gridCol w:w="4802"/>
      </w:tblGrid>
      <w:tr>
        <w:trPr>
          <w:tblHeader/>
          <w:cantSplit/>
          <w:cantSplit/>
        </w:trPr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FST-205 — Pemrograman Lanjut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Advanced Object-Oriented Programming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(50m Teori + 170m Lab + 120m Mandiri)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2</w:t>
            </w:r>
            <w:r>
              <w:rPr>
                <w:rFonts w:ascii="Calibri" w:hAnsi="Calibri"/>
                <w:color w:val="262626"/>
                <w:sz w:val="19"/>
              </w:rPr>
              <w:t xml:space="preserve"> / Rekayasa Perangkat Lunak &amp; Platform (FSTI)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FST-102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 dan Pemrograman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(Pemrograman Berorientasi Objek &amp; Prinsip SOLID)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PL-3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13.B: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401"/>
        <w:gridCol w:w="2401"/>
        <w:gridCol w:w="2401"/>
        <w:gridCol w:w="2401"/>
      </w:tblGrid>
      <w:tr>
        <w:trPr>
          <w:tblHeader/>
          <w:cantSplit/>
          <w:cantSplit/>
        </w:trPr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pilar OOP (Enkapsulasi, Pewarisan, Polimorfisme, Abstraksi)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dalam bahasa Java/C#/Python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terstruktur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hierarki kelas menggunakan Interface dan Abstract Class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mendefinisikan kontrak sistem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sesuai prinsip rekayasa perangkat lunak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prinsip desain SOLID dan Pola Desain (GoF Design Patterns)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struktur kode aplikasi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memastikan skalabilitas dan kemudahan pemeliharaan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modular berbasis OOP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penanganan eksepsi, serialisasi data JSON, dan GUI desktop/web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mandiri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13.C: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921"/>
        <w:gridCol w:w="1921"/>
        <w:gridCol w:w="1921"/>
        <w:gridCol w:w="1921"/>
        <w:gridCol w:w="1921"/>
      </w:tblGrid>
      <w:tr>
        <w:trPr>
          <w:tblHeader/>
          <w:cantSplit/>
          <w:cantSplit/>
        </w:trPr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membedakan paradigma prosedural vs OOP (C2)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Paradigma Object-Oriented Programming (OOP)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(50m) + Lab Hands-on (170m)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membuat Class, Object, Instance Variable, Constructor (C3)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Deklarasi Kelas, Objek, Konstruktor, dan Keyword this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(220m)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Enkapsulasi data dan Access Modifiers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Enkapsulasi: Private, Public, Protected, Getter-Setter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(220m)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mengimplementasikan Pewarisan (Inheritance) hierarki kelas (C3)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Pewarisan: Subclass, Superclass, Keyword extends &amp; super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(220m)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Polimorfisme Overloading &amp; Overriding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Polimorfisme: Method Overloading vs Method Overriding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(220m)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Abstract Class dan Interface kontrak sistem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Abstraksi: Abstract Class, Interface, Multiple Interface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(220m)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menangani Exception Handling Try-Catch-Finally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Robustness: Exception Handling &amp; Custom Exceptions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(220m)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Paradigma OOP &amp; Abstraksi Sistem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mengoperasikan Generic Collections (List, Map, Set)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Java/C# Collections Framework &amp; Generic Types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(220m)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serialisasi objek ke JSON/XML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File I/O Stream dan Serialisasi Data JSON/XML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(220m)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Prinsip SOLID: SRP, OCP, LSP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SOLID Principles: Single Responsibility, Open-Closed, Liskov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(220m)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Prinsip SOLID: ISP, DIP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SOLID Principles: Interface Segregation, Dependency Inversion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Workshop (220m)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Creational Design Patterns: Singleton &amp; Factory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GoF Design Patterns: Singleton Pattern &amp; Factory Method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(220m)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Behavioral Pattern: Observer &amp; Strategy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GoF Design Patterns: Observer Pattern &amp; Strategy Pattern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(220m)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aplikasi OOP modular berbantuan GUI (C6)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Integrasi Proyek OOP Tim &amp; Code Refactoring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(220m)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Aplikasi OOP &amp; Ujian Koding Terpadu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14. FST-206 — Etika Profesi &amp; Hukum Digital (Professional Ethics &amp; Cyber Law)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14.A: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802"/>
        <w:gridCol w:w="4802"/>
      </w:tblGrid>
      <w:tr>
        <w:trPr>
          <w:tblHeader/>
          <w:cantSplit/>
          <w:cantSplit/>
        </w:trPr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FST-206 — Etika Profesi &amp; Hukum Digital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Professional Ethics &amp; Cyber Law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(100m Kuliah + 120m Mandiri)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2</w:t>
            </w:r>
            <w:r>
              <w:rPr>
                <w:rFonts w:ascii="Calibri" w:hAnsi="Calibri"/>
                <w:color w:val="262626"/>
                <w:sz w:val="19"/>
              </w:rPr>
              <w:t xml:space="preserve"> / Tata Kelola &amp; Etika Komputasi (FSTI)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Ada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  <w:r>
              <w:rPr>
                <w:rFonts w:ascii="Calibri" w:hAnsi="Calibri"/>
                <w:color w:val="262626"/>
                <w:sz w:val="19"/>
              </w:rPr>
              <w:t xml:space="preserve"> (Etika Profesi), </w:t>
            </w:r>
            <w:r>
              <w:rPr>
                <w:rFonts w:ascii="Consolas" w:hAnsi="Consolas"/>
                <w:color w:val="A02828"/>
                <w:sz w:val="18"/>
              </w:rPr>
              <w:t>KU3</w:t>
            </w:r>
            <w:r>
              <w:rPr>
                <w:rFonts w:ascii="Calibri" w:hAnsi="Calibri"/>
                <w:color w:val="262626"/>
                <w:sz w:val="19"/>
              </w:rPr>
              <w:t xml:space="preserve"> (Kepatuhan Hukum Siber &amp; Regulasi PDP)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Profil Lulusan (</w:t>
            </w: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14.B: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401"/>
        <w:gridCol w:w="2401"/>
        <w:gridCol w:w="2401"/>
        <w:gridCol w:w="2401"/>
      </w:tblGrid>
      <w:tr>
        <w:trPr>
          <w:tblHeader/>
          <w:cantSplit/>
          <w:cantSplit/>
        </w:trPr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dilema moral dan pelanggaran etika rekayasa komputasi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Kode Etik ACM/IEEE dan sertifikasi profesi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kritis dan berintegritas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aspek perlindungan Hak Kekayaan Intelektual (Hak Cipta Software, Paten, Merek) dan lisensi open source vs proprietary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produk perangkat lunak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tepat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KU3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kepatuhan hukum siber (UU ITE, UU PDP No. 27/2022, GDPR) dan pertanggungjawaban etis kecerdasan buatan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implementasi sistem digital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legal dan sah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KU3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14.C: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921"/>
        <w:gridCol w:w="1921"/>
        <w:gridCol w:w="1921"/>
        <w:gridCol w:w="1921"/>
        <w:gridCol w:w="1921"/>
      </w:tblGrid>
      <w:tr>
        <w:trPr>
          <w:tblHeader/>
          <w:cantSplit/>
          <w:cantSplit/>
        </w:trPr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hakikat etika, moralitas, hukum profesi IT (C2)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Etika Komputasi &amp; Standar Profesionalisme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(100m)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mengevaluasi Kode Etik Internasional ACM dan IEEE (C5)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Kode Etik ACM &amp; IEEE: Prinsip Perilaku Profesional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tanggung jawab profesional &amp; sertifikasi IT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Standar Kompetensi Kerja (SKKNI) &amp; Sertifikasi Profesi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(100m)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Hak Cipta Perangkat Lunak &amp; Paten Algoritma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Hak Kekayaan Intelektual (HKI): Copyright &amp; Paten IT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Case-Based Learning (100m)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membandingkan lisensi OSS (MIT, GPL, Apache) vs Proprietary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Lisensi Software: Open Source vs Closed Source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tindak pidana siber dalam kerangka UU ITE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Aspek Hukum Siber: Regulasi UU ITE Indonesia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kejahatan siber (Hacking, Forgery, Defacement)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Cybercrime: Tipologi Kejahatan Siber &amp; Bukti Elektronik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Diskusi Panel Kasus (100m)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Analisis Dilema Etika Profesi, HKI, &amp; Regulasi UU ITE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(100m)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prinsip Perlindungan Data Pribadi UU PDP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Regulasi UU Perlindungan Data Pribadi (UU PDP No. 27/2022)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membandingkan kepatuhan UU PDP dengan GDPR Uni Eropa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Komparasi Regulasi Privasi Data: UU PDP vs GDPR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mengevaluasi bias algoritma dan akuntabilitas etika AI (C5)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Etika Kecerdasan Buatan: Bias, Fairness, Transparansi AI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Diskusi Panel Tematik (100m)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regulasi transaksi &amp; kontrak elektronik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Legalitas E-Commerce, Smart Contracts, &amp; Tanda Tangan Digital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Ceramah &amp; Diskusi (100m)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tanggung jawab sosial &amp; Green Computing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Green Computing, E-Waste Management, &amp; Aksesibilitas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Class (100m)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dokumen kebijakan privasi dan terms of service (C5)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Privacy Policy &amp; Terms of Service (ToS)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Dokumen (100m)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mempresentasikan telaah kasus pelanggaran etika/hukum siber (C5)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Sidang Semu (Moot Court) Kasus Siber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Simulasi Sidang Semu (100m)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Komprehensif Studi Kasus Kepatuhan Hukum &amp; Etika Digital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Kasus Akhir (100m)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15. FST-207 — Sistem Basis Data (Database Systems)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15.A: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802"/>
        <w:gridCol w:w="4802"/>
      </w:tblGrid>
      <w:tr>
        <w:trPr>
          <w:tblHeader/>
          <w:cantSplit/>
          <w:cantSplit/>
        </w:trPr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FST-207 — Sistem Basis Data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Database Systems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2</w:t>
            </w:r>
            <w:r>
              <w:rPr>
                <w:rFonts w:ascii="Calibri" w:hAnsi="Calibri"/>
                <w:color w:val="262626"/>
                <w:sz w:val="19"/>
              </w:rPr>
              <w:t xml:space="preserve"> / Manajemen Data &amp; Informasi (FSTI)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Ada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Data Relasional &amp; Transaksi), </w:t>
            </w: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(Pemrograman Kueri SQL)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PL-3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15.B: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401"/>
        <w:gridCol w:w="2401"/>
        <w:gridCol w:w="2401"/>
        <w:gridCol w:w="2401"/>
      </w:tblGrid>
      <w:tr>
        <w:trPr>
          <w:tblHeader/>
          <w:cantSplit/>
          <w:cantSplit/>
        </w:trPr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skema konseptual Entity-Relationship Diagram (ERD &amp; EERD)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dari deskripsi proses bisnis nyata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kardinalitas yang benar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menormalisasi</w:t>
            </w:r>
            <w:r>
              <w:rPr>
                <w:rFonts w:ascii="Calibri" w:hAnsi="Calibri"/>
                <w:color w:val="262626"/>
                <w:sz w:val="19"/>
              </w:rPr>
              <w:t xml:space="preserve"> skema tabel relasional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dari bentuk unnormalized hingga 3NF/BCNF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bebas anomali insersi, update, dan delesi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kueri SQL kompleks (DDL, DML, Subquery, Multi-Table JOIN, Window Functions)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di RDBMS PostgreSQL/MySQL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basis data transaksional terpadu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Stored Procedures, Functions, Triggers, Indexing, dan jaminan properti ACID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aplikasi skala enterprise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P4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15.C: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921"/>
        <w:gridCol w:w="1921"/>
        <w:gridCol w:w="1921"/>
        <w:gridCol w:w="1921"/>
        <w:gridCol w:w="1921"/>
      </w:tblGrid>
      <w:tr>
        <w:trPr>
          <w:tblHeader/>
          <w:cantSplit/>
          <w:cantSplit/>
        </w:trPr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arsitektur 3-level ANSI/SPARC dan DBMS (C2)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Basis Data, DBMS, dan Independensi Data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Entity Relationship Diagram (ERD) konseptual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Pemodelan Data Konseptual: ERD &amp; Atribut Entitas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ERD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Enhanced ERD (Spesialisasi &amp; Generalisasi)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Enhanced ERD (EERD): Supertype, Subtype, Kardinalitas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ERD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memetakan ERD ke skema relasional tabel dan Foreign Keys (C3)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Pemetaan ERD ke Skema Relasional &amp; Constraint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anomali tabel dan dependensi fungsional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 Dependensi Fungsional &amp; Anomali Relasi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menormalisasi relasi tabel ke bentuk 1NF, 2NF, dan 3NF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Normalisasi Basis Data: 1NF, 2NF, dan 3NF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menormalisasi ke bentuk Boyce-Codd Normal Form (BCNF)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Normalisasi Lanjut: BCNF &amp; Lossless Decomposition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Perancangan ERD/EERD &amp; Normalisasi Relasi 3NF/BCNF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&amp; Desain (170m)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menulis kueri DDL: CREATE, ALTER, DROP, Constraints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SQL Data Definition Language (DDL) &amp; Integritas Data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menulis kueri DML: INSERT, UPDATE, DELETE, SELECT (C3)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SQL Data Manipulation Language (DML) &amp; Filtering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menulis kueri relasi: INNER, LEFT, RIGHT, FULL OUTER JOIN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Multi-Table JOIN &amp; Operasi Himpunan (UNION/INTERSECT)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menulis Subquery bersarang dan kueri agregasi GROUP BY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Nested Subqueries, Correlated Subquery, HAVING Clause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Views, Stored Procedures, dan Functions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Programmable SQL: Stored Procedures &amp; User Functions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Triggers otomatis dan memahami ACID Transaksi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Database Triggers, Transaksi ACID, Concurrency Lock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Indexing B-Tree dan pengantar NoSQL MongoDB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Kueri Optimasi Indexing &amp; Pengantar Document NoSQL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Sistem Basis Data Terpadu &amp; Ujian SQL Lab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16. MKU-204 — Kewirausahaan I (Entrepreneurship I)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16.A: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802"/>
        <w:gridCol w:w="4802"/>
      </w:tblGrid>
      <w:tr>
        <w:trPr>
          <w:tblHeader/>
          <w:cantSplit/>
          <w:cantSplit/>
        </w:trPr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MKU-204 — Kewirausahaan I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Entrepreneurship I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(100m Kuliah + 120m Mandiri)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2</w:t>
            </w:r>
            <w:r>
              <w:rPr>
                <w:rFonts w:ascii="Calibri" w:hAnsi="Calibri"/>
                <w:color w:val="262626"/>
                <w:sz w:val="19"/>
              </w:rPr>
              <w:t xml:space="preserve"> / Technopreneurship &amp; Inovasi Bisnis (MKWU)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Ada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  <w:r>
              <w:rPr>
                <w:rFonts w:ascii="Calibri" w:hAnsi="Calibri"/>
                <w:color w:val="262626"/>
                <w:sz w:val="19"/>
              </w:rPr>
              <w:t xml:space="preserve"> (Perancangan Ide Bisnis &amp; Validasi Model Bisnis Digital)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 xml:space="preserve"> (Digital Technopreneur)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16.B: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401"/>
        <w:gridCol w:w="2401"/>
        <w:gridCol w:w="2401"/>
        <w:gridCol w:w="2401"/>
      </w:tblGrid>
      <w:tr>
        <w:trPr>
          <w:tblHeader/>
          <w:cantSplit/>
          <w:cantSplit/>
        </w:trPr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mengidentifikasi</w:t>
            </w:r>
            <w:r>
              <w:rPr>
                <w:rFonts w:ascii="Calibri" w:hAnsi="Calibri"/>
                <w:color w:val="262626"/>
                <w:sz w:val="19"/>
              </w:rPr>
              <w:t xml:space="preserve"> peluang bisnis digital dan merumuskan proposisi nilai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metodologi Design Thinking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kreatif dan solutif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memvalidasi</w:t>
            </w:r>
            <w:r>
              <w:rPr>
                <w:rFonts w:ascii="Calibri" w:hAnsi="Calibri"/>
                <w:color w:val="262626"/>
                <w:sz w:val="19"/>
              </w:rPr>
              <w:t xml:space="preserve"> 9 blok Business Model Canvas (BMC)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analisis riset pasar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kelayakan komersial yang terukur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proposal rencana bisnis (Business Plan) rintisan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analisis kelayakan finansial dasar (Break-Even Point)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16.C: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921"/>
        <w:gridCol w:w="1921"/>
        <w:gridCol w:w="1921"/>
        <w:gridCol w:w="1921"/>
        <w:gridCol w:w="1921"/>
      </w:tblGrid>
      <w:tr>
        <w:trPr>
          <w:tblHeader/>
          <w:cantSplit/>
          <w:cantSplit/>
        </w:trPr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mindset wirausaha mandiri &amp; technopreneurship (C2)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Hakikat Kewirausahaan &amp; Karakter Wirausaha Tangguh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(100m)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mengidentifikasi problem konsumen &amp; peluang bisnis digital (C3)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Identifikasi Peluang Bisnis di Era Transformasi Digital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Design Thinking: Empathize, Define, Ideate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Design Thinking for Business Innovation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Ideasi (100m)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merancang Customer Segments &amp; Value Proposition BMC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Business Model Canvas (BMC): Segmen &amp; Nilai Produk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Class (100m)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Channels, Relationships, &amp; Revenue Streams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BMC: Saluran Distribusi &amp; Model Pendapatan Bisnis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Key Resources, Activities, &amp; Cost Structure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BMC: Sumber Daya Kunci, Kemitraan, &amp; Struktur Biaya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riset pasar kuantitatif dan analisis kompetitor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Riset Pasar, Analisis Kompetitor, &amp; Analisis SWOT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(100m)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Presentasi Validasi Proposal Ide Bisnis &amp; 9 Blok Model BMC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Presentasi Pitching UTS (100m)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merumuskan strategi penetapan harga produk (Pricing)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Perancangan Produk/Layanan &amp; Strategi Penetapan Harga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Latihan (100m)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strategi pemasaran digital via media sosial &amp; SEO (C3)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Digital Marketing Strategy: Content, Ads, Social Media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Marketing (100m)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estimasi modal kerja, arus kas, dan BEP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Perencanaan Finansial Usaha: Biaya Tetap/Variabel &amp; BEP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(100m)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mengidentifikasi legalitas usaha mikro, NIB, dan HKI merek (C2)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Aspek Hukum &amp; Legalitas Usaha: NIB, Perizinan, Merek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Ceramah Interaktif (100m)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manajemen operasional dan suplai usaha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Operasional &amp; Rantai Pasok Usaha Rintisan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Executive Summary dan materi pitch deck bisnis (C6)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Teknik Pitching Bisnis &amp; Penyusunan Dokumen Eksekutif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Pitch Deck (100m)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menyajikan simulasi pameran rencana bisnis mahasiswa (C5)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Business Plan Exhibition &amp; Peer Investor Review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Simulasi Expo Bisnis (100m)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Penilaian Dokumen Lengkap Rencana Bisnis (Business Plan Final)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Naskah Bisnis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17. STI-306 — Analisis &amp; Perancangan Sistem Informasi (Systems Analysis and Design)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17.A: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802"/>
        <w:gridCol w:w="4802"/>
      </w:tblGrid>
      <w:tr>
        <w:trPr>
          <w:tblHeader/>
          <w:cantSplit/>
          <w:cantSplit/>
        </w:trPr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STI-306 — Analisis &amp; Perancangan Sistem Informasi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Systems Analysis and Design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(150m Kuliah + 180m Mandiri)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3</w:t>
            </w:r>
            <w:r>
              <w:rPr>
                <w:rFonts w:ascii="Calibri" w:hAnsi="Calibri"/>
                <w:color w:val="262626"/>
                <w:sz w:val="19"/>
              </w:rPr>
              <w:t xml:space="preserve"> / Sistem Informasi &amp; Tata Kelola (Core STI)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STI-101</w:t>
            </w:r>
            <w:r>
              <w:rPr>
                <w:rFonts w:ascii="Calibri" w:hAnsi="Calibri"/>
                <w:color w:val="262626"/>
                <w:sz w:val="19"/>
              </w:rPr>
              <w:t xml:space="preserve"> Pengantar Sistem &amp; TI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(Pemodelan Proses Bisnis &amp; Data), </w:t>
            </w:r>
            <w:r>
              <w:rPr>
                <w:rFonts w:ascii="Consolas" w:hAnsi="Consolas"/>
                <w:color w:val="A02828"/>
                <w:sz w:val="18"/>
              </w:rPr>
              <w:t>KU1</w:t>
            </w:r>
            <w:r>
              <w:rPr>
                <w:rFonts w:ascii="Calibri" w:hAnsi="Calibri"/>
                <w:color w:val="262626"/>
                <w:sz w:val="19"/>
              </w:rPr>
              <w:t xml:space="preserve"> (Problem Solving Analitik)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PL-3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17.B: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401"/>
        <w:gridCol w:w="2401"/>
        <w:gridCol w:w="2401"/>
        <w:gridCol w:w="2401"/>
      </w:tblGrid>
      <w:tr>
        <w:trPr>
          <w:tblHeader/>
          <w:cantSplit/>
          <w:cantSplit/>
        </w:trPr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mengelisitasi</w:t>
            </w:r>
            <w:r>
              <w:rPr>
                <w:rFonts w:ascii="Calibri" w:hAnsi="Calibri"/>
                <w:color w:val="262626"/>
                <w:sz w:val="19"/>
              </w:rPr>
              <w:t xml:space="preserve"> kebutuhan fungsional dan non-fungsional perangkat lunak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dari pemangku kepentingan industri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dalam bentuk dokumen spesifikasi kebutuhan SRS IEEE 830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memodelkan</w:t>
            </w:r>
            <w:r>
              <w:rPr>
                <w:rFonts w:ascii="Calibri" w:hAnsi="Calibri"/>
                <w:color w:val="262626"/>
                <w:sz w:val="19"/>
              </w:rPr>
              <w:t xml:space="preserve"> alur proses bisnis organisasi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standar notasi BPMN 2.0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analisis efisiensi proses As-Is vs To-Be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pemodelan berorientasi objek (Use Case, Activity, Class, Sequence, State Machine)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Unified Modeling Language (UML 2.5)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konsisten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dokumen arsitektur dan desain perangkat lunak komprehensif (SDD)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persiapan implementasi teknis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17.C: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921"/>
        <w:gridCol w:w="1921"/>
        <w:gridCol w:w="1921"/>
        <w:gridCol w:w="1921"/>
        <w:gridCol w:w="1921"/>
      </w:tblGrid>
      <w:tr>
        <w:trPr>
          <w:tblHeader/>
          <w:cantSplit/>
          <w:cantSplit/>
        </w:trPr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siklus hidup pengembangan sistem SDLC (C2)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SDLC, Peran System Analyst, Metodologi Waterfall/Agile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teknik elisitasi kebutuhan sistem (C3)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Elisitasi Kebutuhan: Wawancara, Kuesioner, Observasi, JAD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dokumen kebutuhan Software Requirement Spec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SRS Berstandar IEEE 830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Dokumen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memodelkan proses bisnis dengan BPMN 2.0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BPMN 2.0: Pool, Lane, Task, Gateway, Event Sub-processes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perbaikan proses bisnis As-Is ke To-Be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Business Process Reengineering &amp; Analisis Gap Proses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Use Case Diagram dan skenario naratif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Use Case Diagram, Actor Hierarchy, &amp; Detailed Description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Activity Diagram untuk use case kompleks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Activity Diagram: Fork, Join, Swimlane, Exception Flow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Analisis Kebutuhan SRS, Pemodelan BPMN &amp; Use Case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pemodelan statis Class Diagram sistem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Class Diagram: Atribut, Operasi, Visibility, Relasi Asosiasi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Sequence Diagram interaksi objek dinamis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Sequence Diagram: Lifeline, Synchronous/Async Message, Alt Loop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Communication &amp; State Machine Diagram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State Machine Diagram: State, Transition, Event Guard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merancang arsitektur Package &amp; Deployment Diagram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Arsitektur Sistem: Package Diagram &amp; Deployment Diagram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Ceramah &amp; Latihan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dialog antarmuka pengguna &amp; screen flow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Perancangan UI Wireframe &amp; Dialog Navigation Diagram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arsitektur basis data &amp; API contract (C5)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Database Schema Mapping &amp; REST API Interface Specification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Desain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menyajikan dokumen Software Design Document (SDD) (C5)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Review Komprehensif SDD &amp; Simulasi Presentasi Stakeholder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Tim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Presentasi Dokumen Desain Sistem (SDD) &amp; Review Kritis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Dokumen SDD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18. STI-307 — Sistem Cerdas (Intelligent Systems)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18.A: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802"/>
        <w:gridCol w:w="4802"/>
      </w:tblGrid>
      <w:tr>
        <w:trPr>
          <w:tblHeader/>
          <w:cantSplit/>
          <w:cantSplit/>
        </w:trPr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STI-307 — Sistem Cerdas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Intelligent Systems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(100m Kuliah + 120m Mandiri)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3</w:t>
            </w:r>
            <w:r>
              <w:rPr>
                <w:rFonts w:ascii="Calibri" w:hAnsi="Calibri"/>
                <w:color w:val="262626"/>
                <w:sz w:val="19"/>
              </w:rPr>
              <w:t xml:space="preserve"> / Sistem Cerdas &amp; Sains Data (Core STI)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STI-204</w:t>
            </w:r>
            <w:r>
              <w:rPr>
                <w:rFonts w:ascii="Calibri" w:hAnsi="Calibri"/>
                <w:color w:val="262626"/>
                <w:sz w:val="19"/>
              </w:rPr>
              <w:t xml:space="preserve"> Matematika Diskrit dan Logika, </w:t>
            </w:r>
            <w:r>
              <w:rPr>
                <w:rFonts w:ascii="Consolas" w:hAnsi="Consolas"/>
                <w:color w:val="A02828"/>
                <w:sz w:val="18"/>
              </w:rPr>
              <w:t>FST-204</w:t>
            </w:r>
            <w:r>
              <w:rPr>
                <w:rFonts w:ascii="Calibri" w:hAnsi="Calibri"/>
                <w:color w:val="262626"/>
                <w:sz w:val="19"/>
              </w:rPr>
              <w:t xml:space="preserve"> Pengantar AI &amp; Data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(Representasi Pengetahuan &amp; Penalaran AI), </w:t>
            </w: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 (Sistem Cerdas Bisnis)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(Intelligent IS Dev)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18.B: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401"/>
        <w:gridCol w:w="2401"/>
        <w:gridCol w:w="2401"/>
        <w:gridCol w:w="2401"/>
      </w:tblGrid>
      <w:tr>
        <w:trPr>
          <w:tblHeader/>
          <w:cantSplit/>
          <w:cantSplit/>
        </w:trPr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 pencarian heuristic (A</w:t>
            </w:r>
            <w:r>
              <w:rPr>
                <w:rFonts w:ascii="Calibri" w:hAnsi="Calibri"/>
                <w:i/>
                <w:color w:val="262626"/>
                <w:sz w:val="19"/>
              </w:rPr>
              <w:t>, Greedy Best-First, Minimax) (</w:t>
            </w:r>
            <w:r>
              <w:rPr>
                <w:rFonts w:ascii="Calibri" w:hAnsi="Calibri"/>
                <w:color w:val="262626"/>
                <w:sz w:val="19"/>
              </w:rPr>
              <w:t>B</w:t>
            </w:r>
            <w:r>
              <w:rPr>
                <w:rFonts w:ascii="Calibri" w:hAnsi="Calibri"/>
                <w:i/>
                <w:color w:val="262626"/>
                <w:sz w:val="19"/>
              </w:rPr>
              <w:t>) pada permasalahan optimasi ruang status (</w:t>
            </w:r>
            <w:r>
              <w:rPr>
                <w:rFonts w:ascii="Calibri" w:hAnsi="Calibri"/>
                <w:color w:val="262626"/>
                <w:sz w:val="19"/>
              </w:rPr>
              <w:t>C</w:t>
            </w:r>
            <w:r>
              <w:rPr>
                <w:rFonts w:ascii="Calibri" w:hAnsi="Calibri"/>
                <w:i/>
                <w:color w:val="262626"/>
                <w:sz w:val="19"/>
              </w:rPr>
              <w:t>) dengan kompleksitas ruang/waktu terukur (</w:t>
            </w:r>
            <w:r>
              <w:rPr>
                <w:rFonts w:ascii="Calibri" w:hAnsi="Calibri"/>
                <w:color w:val="262626"/>
                <w:sz w:val="19"/>
              </w:rPr>
              <w:t>D*).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sistem pakar (</w:t>
            </w:r>
            <w:r>
              <w:rPr>
                <w:rFonts w:ascii="Calibri" w:hAnsi="Calibri"/>
                <w:i/>
                <w:color w:val="262626"/>
                <w:sz w:val="19"/>
              </w:rPr>
              <w:t>Expert System</w:t>
            </w:r>
            <w:r>
              <w:rPr>
                <w:rFonts w:ascii="Calibri" w:hAnsi="Calibri"/>
                <w:color w:val="262626"/>
                <w:sz w:val="19"/>
              </w:rPr>
              <w:t>) dengan metode penalaran Forward Chaining dan Backward Chaining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berbasis basis aturan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logis dan konsisten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KK1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sistem inferensi logika fuzzy (Mamdani dan Sugeno)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pengambilan keputusan dalam kondisi ketidakpastian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menggunakan Python Scikit-Fuzzy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18.C: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921"/>
        <w:gridCol w:w="1921"/>
        <w:gridCol w:w="1921"/>
        <w:gridCol w:w="1921"/>
        <w:gridCol w:w="1921"/>
      </w:tblGrid>
      <w:tr>
        <w:trPr>
          <w:tblHeader/>
          <w:cantSplit/>
          <w:cantSplit/>
        </w:trPr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definisi AI, agen cerdas, dan lingkungan PEAS (C2)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Sistem Cerdas, Karakteristik Agen Otonom, PEAS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(100m)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algoritma pencarian tanpa informasi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Uninformed Search: Breadth-First, Depth-First, Uniform-Cost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(100m)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Heuristic Search: Greedy &amp; Algoritma A*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Informed Search: Heuristic Function, Greedy Best-First, A* Search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(100m)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Game Playing &amp; Minimax dengan Alpha-Beta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Adversarial Search: Minimax Algorithm &amp; Alpha-Beta Pruning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Case-Based Learning (100m)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representasi pengetahuan Rule-Based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Knowledge Representation: Semantic Networks, Frames, Rule Base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Latihan (100m)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Forward Chaining dan Backward Chaining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Inference Engine: Forward vs Backward Chaining Analysis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ketidakpastian via Certainty Factor (CF)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Uncertainty Reasoning: Teori Certainty Factor pada Pakar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(100m)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Algoritma Pencarian Heuristik, Sistem Pakar, &amp; Certainty Factor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(100m)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membedakan himpunan tegas (Crisp) vs himpunan kabur (Fuzzy) (C2)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Logika Fuzzy: Fungsi Keanggotaan &amp; Operasi Fuzzy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Latihan (100m)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fungsi keanggotaan kurva fuzzy (C3)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Fuzzifikasi: Kurva Segitiga, Trapesium, dan Gaussian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(100m)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mesin inferensi fuzzy metode Mamdani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Fuzzy Inference System: Metode Mamdani (Max-Min Composition)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menyusun mesin inferensi fuzzy metode Sugeno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Fuzzy Inference System: Metode Sugeno &amp; Defuzzifikasi (Centroid)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Workshop (100m)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simulasi Fuzzy via Python Scikit-Fuzzy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Komputasi Fuzzy Menggunakan Scikit-Fuzzy Python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Demo &amp; Lab Coding (100m)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pengantar Jaringan Syaraf Tiruan dasar (C2)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Artificial Neural Network: Perceptron &amp; Delta Rule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Interaktif (100m)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sistem cerdas hibrid pada kasus nyata (C5)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Studi Kasus Terpadu Sistem Cerdas &amp; Evaluasi Solusi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Kelompok (100m)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Komprehensif Sistem Inferensi Fuzzy &amp; Rekayasa Sistem Cerdas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Akhir (100m)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19. STI-308 — UI/UX Design &amp; Prototyping (UI/UX Design &amp; Prototyping)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19.A: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802"/>
        <w:gridCol w:w="4802"/>
      </w:tblGrid>
      <w:tr>
        <w:trPr>
          <w:tblHeader/>
          <w:cantSplit/>
          <w:cantSplit/>
        </w:trPr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STI-308 — UI/UX Design &amp; Prototyping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UI/UX Design &amp; Prototyping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3</w:t>
            </w:r>
            <w:r>
              <w:rPr>
                <w:rFonts w:ascii="Calibri" w:hAnsi="Calibri"/>
                <w:color w:val="262626"/>
                <w:sz w:val="19"/>
              </w:rPr>
              <w:t xml:space="preserve"> / Interaksi Manusia Komputer &amp; Platform (Core STI)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Ada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 (Perancangan Antarmuka Pengguna &amp; Pengalaman Pengguna Digital)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PL-3</w:t>
            </w:r>
            <w:r>
              <w:rPr>
                <w:rFonts w:ascii="Calibri" w:hAnsi="Calibri"/>
                <w:color w:val="262626"/>
                <w:sz w:val="19"/>
              </w:rPr>
              <w:t xml:space="preserve"> (UI/UX Designer &amp; Platform Engineer)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19.B: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401"/>
        <w:gridCol w:w="2401"/>
        <w:gridCol w:w="2401"/>
        <w:gridCol w:w="2401"/>
      </w:tblGrid>
      <w:tr>
        <w:trPr>
          <w:tblHeader/>
          <w:cantSplit/>
          <w:cantSplit/>
        </w:trPr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melakukan</w:t>
            </w:r>
            <w:r>
              <w:rPr>
                <w:rFonts w:ascii="Calibri" w:hAnsi="Calibri"/>
                <w:color w:val="262626"/>
                <w:sz w:val="19"/>
              </w:rPr>
              <w:t xml:space="preserve"> riset pengguna (</w:t>
            </w:r>
            <w:r>
              <w:rPr>
                <w:rFonts w:ascii="Calibri" w:hAnsi="Calibri"/>
                <w:i/>
                <w:color w:val="262626"/>
                <w:sz w:val="19"/>
              </w:rPr>
              <w:t>User Research</w:t>
            </w:r>
            <w:r>
              <w:rPr>
                <w:rFonts w:ascii="Calibri" w:hAnsi="Calibri"/>
                <w:color w:val="262626"/>
                <w:sz w:val="19"/>
              </w:rPr>
              <w:t>) melalui wawancara, observasi, dan persona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metodologi Design Thinking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empati mendalam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informasi, alur pengguna (</w:t>
            </w:r>
            <w:r>
              <w:rPr>
                <w:rFonts w:ascii="Calibri" w:hAnsi="Calibri"/>
                <w:i/>
                <w:color w:val="262626"/>
                <w:sz w:val="19"/>
              </w:rPr>
              <w:t>User Flow</w:t>
            </w:r>
            <w:r>
              <w:rPr>
                <w:rFonts w:ascii="Calibri" w:hAnsi="Calibri"/>
                <w:color w:val="262626"/>
                <w:sz w:val="19"/>
              </w:rPr>
              <w:t xml:space="preserve">), dan </w:t>
            </w:r>
            <w:r>
              <w:rPr>
                <w:rFonts w:ascii="Calibri" w:hAnsi="Calibri"/>
                <w:i/>
                <w:color w:val="262626"/>
                <w:sz w:val="19"/>
              </w:rPr>
              <w:t>Wireframe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aplikasi web/mobile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terstruktur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purwarupa interaktif </w:t>
            </w:r>
            <w:r>
              <w:rPr>
                <w:rFonts w:ascii="Calibri" w:hAnsi="Calibri"/>
                <w:i/>
                <w:color w:val="262626"/>
                <w:sz w:val="19"/>
              </w:rPr>
              <w:t>High-Fidelity</w:t>
            </w:r>
            <w:r>
              <w:rPr>
                <w:rFonts w:ascii="Calibri" w:hAnsi="Calibri"/>
                <w:color w:val="262626"/>
                <w:sz w:val="19"/>
              </w:rPr>
              <w:t xml:space="preserve"> dan </w:t>
            </w:r>
            <w:r>
              <w:rPr>
                <w:rFonts w:ascii="Calibri" w:hAnsi="Calibri"/>
                <w:i/>
                <w:color w:val="262626"/>
                <w:sz w:val="19"/>
              </w:rPr>
              <w:t>Design System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perangkat lunak Figma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kepatuhan standar aksesibilitas WCAG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kegunaan antarmuka (</w:t>
            </w:r>
            <w:r>
              <w:rPr>
                <w:rFonts w:ascii="Calibri" w:hAnsi="Calibri"/>
                <w:i/>
                <w:color w:val="262626"/>
                <w:sz w:val="19"/>
              </w:rPr>
              <w:t>Usability Testing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System Usability Scale (SUS) dan Heuristic Evaluation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analisis kuantitatif/kualitatif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19.C: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921"/>
        <w:gridCol w:w="1921"/>
        <w:gridCol w:w="1921"/>
        <w:gridCol w:w="1921"/>
        <w:gridCol w:w="1921"/>
      </w:tblGrid>
      <w:tr>
        <w:trPr>
          <w:tblHeader/>
          <w:cantSplit/>
          <w:cantSplit/>
        </w:trPr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prinsip dasar HCI dan metodologi Design Thinking (C2)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UI/UX, HCI, dan 5 Tahap Design Thinking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Figma (170m)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User Persona, Empathy Map, dan Customer Journey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Fase Empathize &amp; Define: User Persona &amp; Journey Mapping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Figma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merumuskan Information Architecture dan Sitemap aplikasi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Information Architecture, Card Sorting, dan Sitemap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membuat sketsa Wireframe Low-Fidelity dan alur navigasi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Wireframing: Low-Fi Sketching &amp; User Flow Mapping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prinsip tipografi, warna, dan Grid System 8pt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Prinsip Desain Visual: Teori Warna, Tipografi, Grid 8pt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mengoperasikan Figma Auto-Layout dan Responsive Layout (C3)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Figma Masterclass: Frames, Constraints, &amp; Auto-Layout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Figma Hands-on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Komponen dan Varian UI yang dapat digunakan ulang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Component-Driven Design: Variants &amp; Component Sets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Figma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Presentasi Validasi Riset Pengguna, User Flow, &amp; Low-Fi Wireframe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Presentasi Proyek Desain (170m)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Enterprise Design System &amp; Design Tokens di Figma (C6)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Design System: Color Tokens, Typography, UI Library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Hands-on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animasi interaktif High-Fidelity &amp; Smart Animate (C6)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Interactive Prototyping: Micro-interactions &amp; Smart Animate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Prototyping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menguji aksesibilitas desain berstandar WCAG 2.1 Level AA (C5)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Web Accessibility: Kontras Warna, Focus State, Standar WCAG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Workshop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menyusun instrumen Usability Testing Plan &amp; Task Scenarios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Metodologi Usability Testing: Skenario Tugas &amp; Moderator Guide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mengeksekusi uji kebergunaan dan menghitung skor SUS (C5)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Eksekusi Usability Testing &amp; Analisis System Usability Scale (SUS)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Testing Session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audit desain via 10 Heuristik Usability Nielsen (C5)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Heuristic Evaluation: Identifikasi Pelanggaran 10 Heuristik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portofolio studi kasus UI/UX berstandar industri (C6)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UI/UX Case Study Portofolio di Behance/Medium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Pameran &amp; Sidang Portofolio Purwarupa High-Fi serta Laporan Uji SUS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20. STI-309 — Rekayasa Perangkat Lunak (Software Engineering)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20.A: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802"/>
        <w:gridCol w:w="4802"/>
      </w:tblGrid>
      <w:tr>
        <w:trPr>
          <w:tblHeader/>
          <w:cantSplit/>
          <w:cantSplit/>
        </w:trPr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STI-309 — Rekayasa Perangkat Lunak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Software Engineering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(150m Kuliah + 180m Mandiri)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3</w:t>
            </w:r>
            <w:r>
              <w:rPr>
                <w:rFonts w:ascii="Calibri" w:hAnsi="Calibri"/>
                <w:color w:val="262626"/>
                <w:sz w:val="19"/>
              </w:rPr>
              <w:t xml:space="preserve"> / Rekayasa Perangkat Lunak &amp; Platform (Core STI)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FST-205</w:t>
            </w:r>
            <w:r>
              <w:rPr>
                <w:rFonts w:ascii="Calibri" w:hAnsi="Calibri"/>
                <w:color w:val="262626"/>
                <w:sz w:val="19"/>
              </w:rPr>
              <w:t xml:space="preserve"> Pemrograman Lanjut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Perangkat Lunak),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 (Jaminan Kualitas &amp; Pengujian Software)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PL-3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20.B: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401"/>
        <w:gridCol w:w="2401"/>
        <w:gridCol w:w="2401"/>
        <w:gridCol w:w="2401"/>
      </w:tblGrid>
      <w:tr>
        <w:trPr>
          <w:tblHeader/>
          <w:cantSplit/>
          <w:cantSplit/>
        </w:trPr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memilih</w:t>
            </w:r>
            <w:r>
              <w:rPr>
                <w:rFonts w:ascii="Calibri" w:hAnsi="Calibri"/>
                <w:color w:val="262626"/>
                <w:sz w:val="19"/>
              </w:rPr>
              <w:t xml:space="preserve"> model proses pengembangan perangkat lunak (Waterfall, V-Model, Scrum, Kanban)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yang sesuai dengan karakteristik proyek industri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terjustifikasi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perangkat lunak modular dan prinsip SOLID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perancangan subsistem software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 xml:space="preserve">) dengan </w:t>
            </w:r>
            <w:r>
              <w:rPr>
                <w:rFonts w:ascii="Calibri" w:hAnsi="Calibri"/>
                <w:i/>
                <w:color w:val="262626"/>
                <w:sz w:val="19"/>
              </w:rPr>
              <w:t>coupling</w:t>
            </w:r>
            <w:r>
              <w:rPr>
                <w:rFonts w:ascii="Calibri" w:hAnsi="Calibri"/>
                <w:color w:val="262626"/>
                <w:sz w:val="19"/>
              </w:rPr>
              <w:t xml:space="preserve"> rendah dan </w:t>
            </w:r>
            <w:r>
              <w:rPr>
                <w:rFonts w:ascii="Calibri" w:hAnsi="Calibri"/>
                <w:i/>
                <w:color w:val="262626"/>
                <w:sz w:val="19"/>
              </w:rPr>
              <w:t>cohesion</w:t>
            </w:r>
            <w:r>
              <w:rPr>
                <w:rFonts w:ascii="Calibri" w:hAnsi="Calibri"/>
                <w:color w:val="262626"/>
                <w:sz w:val="19"/>
              </w:rPr>
              <w:t xml:space="preserve"> tinggi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skenario pengujian perangkat lunak White-Box (Basis Path, Cyclomatic Complexity) dan Black-Box (BVA, Equivalence Partitioning)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spesifikasi sistem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kualitas perangkat lunak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standar ISO/IEC 25010 dan metrik pengujian otomatis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objektif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20.C: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921"/>
        <w:gridCol w:w="1921"/>
        <w:gridCol w:w="1921"/>
        <w:gridCol w:w="1921"/>
        <w:gridCol w:w="1921"/>
      </w:tblGrid>
      <w:tr>
        <w:trPr>
          <w:tblHeader/>
          <w:cantSplit/>
          <w:cantSplit/>
        </w:trPr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krisis software dan standar IEEE SWEBOK (C2)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Rekayasa Perangkat Lunak, Evolusi Kualitas Software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membandingkan model proses Waterfall, Spiral, dan V-Model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Model Proses Tradisional: Waterfall, Incremental, V-Model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Analisis Kasus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metodologi Agile, Framework Scrum, dan Kanban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Model Proses Adaptif: Agile Manifesto, Scrum Sprint, Kanban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pola arsitektur Layered, Client-Server, Event-Driven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Arsitektur Perangkat Lunak: Monolitik, Layered, Pipe-Filter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prinsip SOLID pada desain kode perangkat lunak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Refactoring Kode &amp; Kepatuhan 5 Prinsip Desain SOLID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Workshop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Code Smells dan teknik refactoring sistematis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Mendeteksi Code Smells: Long Method, Large Class, Duplikasi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Problem-Based Learning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pola desain GoF (Creational, Structural, Behavioral)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Design Patterns dalam Arsitektur Software Skala Besar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Analisis Model Proses, Arsitektur Software, &amp; Prinsip SOLID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8 karakteristik kualitas standar ISO/IEC 25010 (C2)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Software Quality Assurance (SQA) &amp; Standar ISO/IEC 25010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Cyclomatic Complexity &amp; Basis Path Testing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White-Box Testing: Flow Graph, Cyclomatic Complexity, Coverage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uji Black-Box via Equivalence Partitioning &amp; BVA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Black-Box Testing: Equivalence Partitioning &amp; Boundary Value Analysis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menerapkan strategi Unit Testing dan Test-Driven Dev (TDD) (C3)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Otomasi Pengujian: Unit Testing, TDD, Mocking Framework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Workshop Koding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pengujian integrasi dan System Stress Testing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Integration Testing, Regression Testing, Stress/Load Testing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manajemen konfigurasi perangkat lunak (SCM) &amp; Git (C2)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Software Configuration Management: Git Branching &amp; CI/CD Konsep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Demo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Test Plan dan laporan audit kualitas software tim (C5)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Dokumen SQA Plan &amp; Test Execution Report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Kelompok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Komprehensif Desain Arsitektur, Pengujian White/Black Box, SQA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Akhir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21. STI-310 — Sistem Operasi (Operating Systems)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21.A: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802"/>
        <w:gridCol w:w="4802"/>
      </w:tblGrid>
      <w:tr>
        <w:trPr>
          <w:tblHeader/>
          <w:cantSplit/>
          <w:cantSplit/>
        </w:trPr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STI-310 — Sistem Operasi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Operating Systems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(150m Kuliah + 180m Mandiri)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3</w:t>
            </w:r>
            <w:r>
              <w:rPr>
                <w:rFonts w:ascii="Calibri" w:hAnsi="Calibri"/>
                <w:color w:val="262626"/>
                <w:sz w:val="19"/>
              </w:rPr>
              <w:t xml:space="preserve"> / Sistem Komputer &amp; Infrastruktur (Core STI)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FST-204</w:t>
            </w:r>
            <w:r>
              <w:rPr>
                <w:rFonts w:ascii="Calibri" w:hAnsi="Calibri"/>
                <w:color w:val="262626"/>
                <w:sz w:val="19"/>
              </w:rPr>
              <w:t xml:space="preserve"> Organisasi &amp; Arsitektur Komputer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(Kernel OS, Konkurensi &amp; Manajemen Memori),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 (Infrastruktur Sistem)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 (Cloud &amp; Cyber Specialist)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21.B: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401"/>
        <w:gridCol w:w="2401"/>
        <w:gridCol w:w="2401"/>
        <w:gridCol w:w="2401"/>
      </w:tblGrid>
      <w:tr>
        <w:trPr>
          <w:tblHeader/>
          <w:cantSplit/>
          <w:cantSplit/>
        </w:trPr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siklus hidup proses, mekanisme thread, dan algoritma penjadwalan CPU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sistem multi-tasking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perhitungan rata-rata waktu tunggu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menyelesaikan</w:t>
            </w:r>
            <w:r>
              <w:rPr>
                <w:rFonts w:ascii="Calibri" w:hAnsi="Calibri"/>
                <w:color w:val="262626"/>
                <w:sz w:val="19"/>
              </w:rPr>
              <w:t xml:space="preserve"> permasalahan sinkronisasi proses (Race Condition, Deadlock)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Semaphore, Mutex, dan Algoritma Banker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matematis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kinerja manajemen memori virtual (Paging, Segmentasi, Page Replacement) dan alokasi sistem berkas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arsitektur sistem operasi modern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analisis page fault minimum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21.C: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921"/>
        <w:gridCol w:w="1921"/>
        <w:gridCol w:w="1921"/>
        <w:gridCol w:w="1921"/>
        <w:gridCol w:w="1921"/>
      </w:tblGrid>
      <w:tr>
        <w:trPr>
          <w:tblHeader/>
          <w:cantSplit/>
          <w:cantSplit/>
        </w:trPr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struktur kernel monolitik vs microkernel (C2)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Sistem Operasi, Arsitektur Kernel, System Calls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siklus status proses dan Process Control Block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Proses: PCB, Context Switching, Forking Proses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Diagram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membandingkan model multithreading User vs Kernel thread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Thread &amp; Konkurensi: Model Multithreading, Thread Pools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menghitung rata-rata waktu tunggu algoritma FCFS dan SJF (C3)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Penjadwalan CPU: Kriteria Penjadwalan, Algoritma FCFS &amp; SJF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penjadwalan Priority &amp; Round Robin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Penjadwalan CPU: Round Robin, Time Quantum, Multilevel Queue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Critical Section Problem dan Race Condition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Sinkronisasi Proses: Race Condition &amp; Kriteria Critical Section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Semaphore dan Mutex Lock pada kasus produsen-konsumen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Mekanisme Sinkronisasi: Mutex, Semaphore, Bounded-Buffer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Manajemen Proses, Penjadwalan CPU, &amp; Sinkronisasi Konkurensi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4 kondisi penyebab Deadlock &amp; graf alokasi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Deadlock: 4 Syarat Coffman &amp; Resource Allocation Graph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Latihan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Algoritma Banker untuk pencegahan deadlock (C3)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Penghindaran Deadlock: Algoritma Banker (Safe State)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alokasi memori kontigu, fragmentasi, dan Paging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Memori Utama: Paging, Tabel Halaman, TLB Cache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menghitung Page Fault pada algoritma FIFO, LRU, Optimal (C3)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Memori Virtual: Demand Paging &amp; Algoritma Page Replacement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struktur File System, direktori, dan Inode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Berkas: Konsep Berkas, Direktori, Inode, Alokasi Blok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Latihan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performa Disk Scheduling (SSTF, SCAN, C-SCAN) (C3)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Secondary Storage: Algoritma Disk Scheduling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mengoperasikan perintah administrasi Linux &amp; Bash Scripting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Administrasi Sistem Operasi Linux: Permissions &amp; Shell Script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Demo &amp; Lab Simulasi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Komprehensif Deadlock, Memori Virtual, File System, &amp; Disk I/O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Akhir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22. STI-311 — Web Front End Development (Web Front End Development)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22.A: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802"/>
        <w:gridCol w:w="4802"/>
      </w:tblGrid>
      <w:tr>
        <w:trPr>
          <w:tblHeader/>
          <w:cantSplit/>
          <w:cantSplit/>
        </w:trPr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STI-311 — Web Front End Development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Web Front End Development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3</w:t>
            </w:r>
            <w:r>
              <w:rPr>
                <w:rFonts w:ascii="Calibri" w:hAnsi="Calibri"/>
                <w:color w:val="262626"/>
                <w:sz w:val="19"/>
              </w:rPr>
              <w:t xml:space="preserve"> / Rekayasa Perangkat Lunak &amp; Platform (Core STI)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FST-102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 dan Pemrograman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(Pemrograman Web Modern),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 (Single Page Application / SPA)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PL-3</w:t>
            </w:r>
            <w:r>
              <w:rPr>
                <w:rFonts w:ascii="Calibri" w:hAnsi="Calibri"/>
                <w:color w:val="262626"/>
                <w:sz w:val="19"/>
              </w:rPr>
              <w:t xml:space="preserve"> (UI/UX Designer &amp; Platform Engineer)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22.B: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401"/>
        <w:gridCol w:w="2401"/>
        <w:gridCol w:w="2401"/>
        <w:gridCol w:w="2401"/>
      </w:tblGrid>
      <w:tr>
        <w:trPr>
          <w:tblHeader/>
          <w:cantSplit/>
          <w:cantSplit/>
        </w:trPr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struktur halaman web responsif multi-device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HTML5 Semantik, CSS3 Flexbox/Grid, dan Variabel CSS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tampilan estetik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logika interaktivitas client-side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JavaScript Modern (ES6+, DOM Manipulation, Async/Await, Fetch API)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modular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Single Page Application (SPA) berbasis komponen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framework React.js (Hooks, Context API, React Router)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arsitektur state terpusat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mengintegrasikan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front-end dengan RESTful API eksternal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 xml:space="preserve">) serta </w:t>
            </w:r>
            <w:r>
              <w:rPr>
                <w:rFonts w:ascii="Calibri" w:hAnsi="Calibri"/>
                <w:b/>
                <w:color w:val="262626"/>
                <w:sz w:val="19"/>
              </w:rPr>
              <w:t>mengoptimalkan</w:t>
            </w:r>
            <w:r>
              <w:rPr>
                <w:rFonts w:ascii="Calibri" w:hAnsi="Calibri"/>
                <w:color w:val="262626"/>
                <w:sz w:val="19"/>
              </w:rPr>
              <w:t xml:space="preserve"> performa loading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 xml:space="preserve">) dengan skor Google Lighthouse </w:t>
            </w:r>
            <w:r>
              <w:rPr>
                <w:rFonts w:ascii="Calibri" w:hAnsi="Calibri"/>
                <w:i/>
                <w:color w:val="262626"/>
                <w:sz w:val="19"/>
              </w:rPr>
              <w:t>≥ 85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22.C: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921"/>
        <w:gridCol w:w="1921"/>
        <w:gridCol w:w="1921"/>
        <w:gridCol w:w="1921"/>
        <w:gridCol w:w="1921"/>
      </w:tblGrid>
      <w:tr>
        <w:trPr>
          <w:tblHeader/>
          <w:cantSplit/>
          <w:cantSplit/>
        </w:trPr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arsitektur web client-server dan Semantic HTML5 (C2)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Web Frontend, Protokol HTTP, DOM, Semantic HTML5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layout responsif via CSS Flexbox dan Media Queries (C3)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CSS3 Modern: Box Model, Flexbox, Media Queries, CSS Tokens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grid kompleks multi-layar dengan CSS Grid System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Advanced Layout: CSS Grid System &amp; Responsive Dashboard Layout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menerapkan sintaks ES6+: Arrow Functions, Destructuring, Modules (C3)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JavaScript Modern: ES6+ Features, Scope, Closure, Modules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memanipulasi DOM secara dinamis dan menangani event interaktif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DOM Manipulation, Event Handling, Form Validation Client-Side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menangani operasi asinkron via Promises dan Async/Await (C3)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Asynchronous JavaScript: Promises, Async/Await, Fetch API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komponen antarmuka modular dalam React.js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React.js: JSX, Virtual DOM, Functional Components, Props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Responsive Layout CSS Grid &amp; JavaScript ES6+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mengelola state lokal komponen via React Hook useState &amp; useEffect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React Hooks Fundamental: useState, useEffect, useRef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mengelola state global lintas komponen via Context API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Global State Management: Context API &amp; Custom Hooks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navigasi Single Page Application via React Router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Client-Side Routing: React Router v6, Dynamic &amp; Protected Routes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mengonsumsi REST API backend, menangani loading &amp; error state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REST API Integration: Axios, Loading Skeletons, Error Boundary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mengelola form kompleks menggunakan React Hook Form &amp; Zod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Form Management: React Hook Form &amp; Validasi Skema Zod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mengoptimalkan performa web SPA dan audit Google Lighthouse (C5)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Web Performance Optimization: Code Splitting, Lazy Loading, Lighthouse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mendeploy aplikasi SPA ke platform cloud Vercel/Netlify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Production Build &amp; Cloud Deployment (Vercel/Netlify/GitHub Actions)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Aplikasi Web Single Page Application (SPA)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23. STI-312 — Jaringan Komputer (Computer Networks)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23.A: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802"/>
        <w:gridCol w:w="4802"/>
      </w:tblGrid>
      <w:tr>
        <w:trPr>
          <w:tblHeader/>
          <w:cantSplit/>
          <w:cantSplit/>
        </w:trPr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STI-312 — Jaringan Komputer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Computer Networks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3</w:t>
            </w:r>
            <w:r>
              <w:rPr>
                <w:rFonts w:ascii="Calibri" w:hAnsi="Calibri"/>
                <w:color w:val="262626"/>
                <w:sz w:val="19"/>
              </w:rPr>
              <w:t xml:space="preserve"> / Sistem Komputer &amp; Infrastruktur (Core STI)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FST-101</w:t>
            </w:r>
            <w:r>
              <w:rPr>
                <w:rFonts w:ascii="Calibri" w:hAnsi="Calibri"/>
                <w:color w:val="262626"/>
                <w:sz w:val="19"/>
              </w:rPr>
              <w:t xml:space="preserve"> Dasar Teknologi Digital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(Protokol Jaringan TCP/IP &amp; Subnetting),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 (Konfigurasi Switch/Router Enterprise)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 (Cloud &amp; Cyber Specialist)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23.B: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401"/>
        <w:gridCol w:w="2401"/>
        <w:gridCol w:w="2401"/>
        <w:gridCol w:w="2401"/>
      </w:tblGrid>
      <w:tr>
        <w:trPr>
          <w:tblHeader/>
          <w:cantSplit/>
          <w:cantSplit/>
        </w:trPr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skema pengalamatan jaringan IPv4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teknik Variable Length Subnet Mask (VLSM) dan CIDR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efisiensi alokasi IP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mengonfigurasi</w:t>
            </w:r>
            <w:r>
              <w:rPr>
                <w:rFonts w:ascii="Calibri" w:hAnsi="Calibri"/>
                <w:color w:val="262626"/>
                <w:sz w:val="19"/>
              </w:rPr>
              <w:t xml:space="preserve"> perangkat Switch dan Router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implementasi VLAN, Trunking, dan Inter-VLAN Routing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menggunakan Cisco Packet Tracer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KK3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protokol routing dinamis OSPF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topologi jaringan multi-router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tabel routing konvergen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KK3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lalu lintas protokol lapisan aplikasi (HTTP, DNS, DHCP) dan keamanan Access Control List (ACL)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Wireshark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kritis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23.C: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921"/>
        <w:gridCol w:w="1921"/>
        <w:gridCol w:w="1921"/>
        <w:gridCol w:w="1921"/>
        <w:gridCol w:w="1921"/>
      </w:tblGrid>
      <w:tr>
        <w:trPr>
          <w:tblHeader/>
          <w:cantSplit/>
          <w:cantSplit/>
        </w:trPr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membandingkan model referensi OSI 7-Layer vs TCP/IP 4-Layer (C2)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Jaringan Komputer, Topologi Jaringan, Model OSI &amp; TCP/IP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Packet Tracer (170m)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media transmisi fisik, framing, dan MAC Addressing (C2)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Lapisan Fisik &amp; Data Link: Kabel UTP, Fiber Optic, MAC Address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pengalamatan IPv4 kelas dan Subnet Mask standar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Pengalamatan IPv4: Kelas A/B/C, Network ID, Broadcast ID, Host ID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merancang subnetting tingkat lanjut menggunakan VLSM dan CIDR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Advanced Subnetting: Variable Length Subnet Mask (VLSM) Design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dasar perangkat Switch Cisco via CLI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Konfigurasi Dasar Switch: Hostname, Password, SSH, Banner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Virtual LAN (VLAN) dan Trunking 802.1Q (C3)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VLAN Segmentation: Access Port, Trunking Protocol (802.1Q)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Simulation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Inter-VLAN Routing via Router-on-a-Stick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Inter-VLAN Routing: Sub-interfaces pada Router Cisco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Simulation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Praktikum Terjadwal Desain VLSM, Konfigurasi Switch VLAN &amp; Trunking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Packet Tracer Test (170m)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Static Routing dan Default Route pada Router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Lapisan Jaringan: Konsep Routing Statis &amp; Gateway of Last Resort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protokol routing dinamis OSPF Single Area (C3)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Dynamic Routing: Open Shortest Path First (OSPF) Single Area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Simulation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layanan DHCP Server dan DNS Server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Layanan Jaringan: Dynamic Host Configuration Protocol (DHCP) &amp; DNS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mengonfigurasi Network Address Translation (NAT Statis/PAT) (C3)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Network Address Translation: Static NAT, Dynamic NAT, Overload/PAT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Simulation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paket transport TCP/UDP menggunakan Wireshark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Lapisan Transport: Analisis TCP 3-Way Handshake vs UDP via Wireshark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Packet Analysis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Standard &amp; Extended Access Control Lists (ACL)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Keamanan Jaringan Dasar: Packet Filtering via Cisco ACL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Simulation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mendesain topologi jaringan enterprise terpadu &amp; IPv6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Perancangan Infrastruktur Enterprise &amp; Pengantar Pengalamatan IPv6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Ujian Praktikum Hands-on Troubleshooting Jaringan Enterprise Terpadu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24. STI-413 — Machine Learning (Machine Learning)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24.A: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802"/>
        <w:gridCol w:w="4802"/>
      </w:tblGrid>
      <w:tr>
        <w:trPr>
          <w:tblHeader/>
          <w:cantSplit/>
          <w:cantSplit/>
        </w:trPr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STI-413 — Machine Learning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Machine Learning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4</w:t>
            </w:r>
            <w:r>
              <w:rPr>
                <w:rFonts w:ascii="Calibri" w:hAnsi="Calibri"/>
                <w:color w:val="262626"/>
                <w:sz w:val="19"/>
              </w:rPr>
              <w:t xml:space="preserve"> / Sistem Cerdas &amp; Sains Data (Core STI)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FST-207</w:t>
            </w:r>
            <w:r>
              <w:rPr>
                <w:rFonts w:ascii="Calibri" w:hAnsi="Calibri"/>
                <w:color w:val="262626"/>
                <w:sz w:val="19"/>
              </w:rPr>
              <w:t xml:space="preserve"> Sistem Basis Data &amp; </w:t>
            </w:r>
            <w:r>
              <w:rPr>
                <w:rFonts w:ascii="Consolas" w:hAnsi="Consolas"/>
                <w:color w:val="A02828"/>
                <w:sz w:val="18"/>
              </w:rPr>
              <w:t>FST-408</w:t>
            </w:r>
            <w:r>
              <w:rPr>
                <w:rFonts w:ascii="Calibri" w:hAnsi="Calibri"/>
                <w:color w:val="262626"/>
                <w:sz w:val="19"/>
              </w:rPr>
              <w:t xml:space="preserve"> Probabilitas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Data &amp; Model AI), </w:t>
            </w: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 (Pelatihan &amp; Evaluasi Model ML), </w:t>
            </w:r>
            <w:r>
              <w:rPr>
                <w:rFonts w:ascii="Consolas" w:hAnsi="Consolas"/>
                <w:color w:val="A02828"/>
                <w:sz w:val="18"/>
              </w:rPr>
              <w:t>KK2</w:t>
            </w:r>
            <w:r>
              <w:rPr>
                <w:rFonts w:ascii="Calibri" w:hAnsi="Calibri"/>
                <w:color w:val="262626"/>
                <w:sz w:val="19"/>
              </w:rPr>
              <w:t xml:space="preserve"> (Rekayasa Fitur)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(Intelligent IS Dev / ML Engineer)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24.B: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401"/>
        <w:gridCol w:w="2401"/>
        <w:gridCol w:w="2401"/>
        <w:gridCol w:w="2401"/>
      </w:tblGrid>
      <w:tr>
        <w:trPr>
          <w:tblHeader/>
          <w:cantSplit/>
          <w:cantSplit/>
        </w:trPr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alur kerja rekayasa data Machine Learning (EDA, Imputation, Encoding, Scaling)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Python dan scikit-learn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bebas data leakage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KK2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mengonstruksi dan melatih</w:t>
            </w:r>
            <w:r>
              <w:rPr>
                <w:rFonts w:ascii="Calibri" w:hAnsi="Calibri"/>
                <w:color w:val="262626"/>
                <w:sz w:val="19"/>
              </w:rPr>
              <w:t xml:space="preserve"> model pembelajaran terbimbing (Linear Regression, Logistic Regression, Decision Tree, Random Forest, SVM)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dataset tabular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parameter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mengonstruksi</w:t>
            </w:r>
            <w:r>
              <w:rPr>
                <w:rFonts w:ascii="Calibri" w:hAnsi="Calibri"/>
                <w:color w:val="262626"/>
                <w:sz w:val="19"/>
              </w:rPr>
              <w:t xml:space="preserve"> model pembelajaran tak-terbimbing (K-Means, Hierarchical, PCA)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segmentasi data dan reduksi dimensi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validasi siluet yang valid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KK1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performa model (Confusion Matrix, F1-Score, ROC-AUC)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 xml:space="preserve">) serta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purwarupa inferensi terintegrasi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andal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C5, C6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24.C: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921"/>
        <w:gridCol w:w="1921"/>
        <w:gridCol w:w="1921"/>
        <w:gridCol w:w="1921"/>
        <w:gridCol w:w="1921"/>
      </w:tblGrid>
      <w:tr>
        <w:trPr>
          <w:tblHeader/>
          <w:cantSplit/>
          <w:cantSplit/>
        </w:trPr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taksonomi ML, alur kerja CRISP-DM, dan setup conda (C2)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Paradigma ML (Supervised, Unsupervised, RL) &amp; Python Setup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Hands-on (170m)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memuat dataset, eksplorasi EDA, dan penanganan missing values (C3)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Pandas DataFrame manipulation &amp; Handling Missing Values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merekayasa fitur via One-Hot Encoding, Scaler &amp; Pipeline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Feature Engineering, Scaling, scikit-learn Pipeline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memodelkan Regresi Linier Berganda dan menghitung MSE/R2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Ordinary Least Squares (OLS) &amp; Polynomial Regression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memodelkan Regresi Logistik dan evaluasi Decision Boundary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Logistic Function, Binary/Multiclass Classification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pohon keputusan dan ansambel Random Forest (C5)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Decision Tree (Gini/Entropy) &amp; Random Forest Ensemble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Support Vector Machine (SVM) dan kernel trick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Support Vector Machines (SVM): Linear &amp; RBF Kernel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Pemodelan Supervised Learning &amp; Preprocessing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Confusion Matrix, F1-Score, Precision-Recall, ROC-AUC (C5)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Evaluasi Metrik Klasifikasi pada Imbalanced Dataset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k-fold Cross-Validation dan Hyperparameter Tuning (C5)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Stratified k-fold CV, GridSearchCV, RandomizedSearchCV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mengelompokkan data dengan K-Means dan uji Elbow/Silhouette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Unsupervised Learning: K-Means Clustering &amp; Profiling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mereduksi dimensi data menggunakan PCA retensi variansi &gt;=90% (C5)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Principal Component Analysis (PCA) &amp; Visualisasi 2D/3D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serialisasi model (Joblib) &amp; API inferensi FastAPI (C6)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Model Deployment: Serialisasi Joblib &amp; FastAPI Serving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arsitektur proyek ML tim end-to-end (C6)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End-to-End ML Pipeline Architecture &amp; Git Collaboration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mendemonstrasikan purwarupa sistem prediksi prediktif live (C6)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Live Model Inference Testing &amp; IEEE Technical Report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Aplikasi Machine Learning &amp; Ujian Portofolio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25. STI-415 — Data Warehouse &amp; Business Intelligence (Data Warehouse &amp; Business Intelligence)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25.A: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802"/>
        <w:gridCol w:w="4802"/>
      </w:tblGrid>
      <w:tr>
        <w:trPr>
          <w:tblHeader/>
          <w:cantSplit/>
          <w:cantSplit/>
        </w:trPr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STI-415 — Data Warehouse &amp; Business Intelligence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Data Warehouse &amp; Business Intelligence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4</w:t>
            </w:r>
            <w:r>
              <w:rPr>
                <w:rFonts w:ascii="Calibri" w:hAnsi="Calibri"/>
                <w:color w:val="262626"/>
                <w:sz w:val="19"/>
              </w:rPr>
              <w:t xml:space="preserve"> / Manajemen Data &amp; Informasi (Core STI)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FST-207</w:t>
            </w:r>
            <w:r>
              <w:rPr>
                <w:rFonts w:ascii="Calibri" w:hAnsi="Calibri"/>
                <w:color w:val="262626"/>
                <w:sz w:val="19"/>
              </w:rPr>
              <w:t xml:space="preserve"> Sistem Basis Data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(Pemodelan Dimensi &amp; Arsitektur DWH), </w:t>
            </w:r>
            <w:r>
              <w:rPr>
                <w:rFonts w:ascii="Consolas" w:hAnsi="Consolas"/>
                <w:color w:val="A02828"/>
                <w:sz w:val="18"/>
              </w:rPr>
              <w:t>KK2</w:t>
            </w:r>
            <w:r>
              <w:rPr>
                <w:rFonts w:ascii="Calibri" w:hAnsi="Calibri"/>
                <w:color w:val="262626"/>
                <w:sz w:val="19"/>
              </w:rPr>
              <w:t xml:space="preserve"> (Pipeline ETL &amp; Dashboard BI)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(Intelligent IS Dev / Data Analyst)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25.B: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401"/>
        <w:gridCol w:w="2401"/>
        <w:gridCol w:w="2401"/>
        <w:gridCol w:w="2401"/>
      </w:tblGrid>
      <w:tr>
        <w:trPr>
          <w:tblHeader/>
          <w:cantSplit/>
          <w:cantSplit/>
        </w:trPr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skema multidimensi Data Warehouse (Star Schema, Snowflake Schema)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proses bisnis organisasi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penanganan Slowly Changing Dimensions (SCD) yang tepat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pipeline Extract-Transform-Load (ETL) otomatis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software integrasi data (Pentaho/Airflow)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data cleaning yang valid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KK2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operasi kubus data OLAP dan kueri analitik tingkat lanjut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SQL Window Functions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dashboard Business Intelligence eksekutif interaktif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Power BI / Tableau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visualisasi KPI yang komunikatif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KK2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25.C: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921"/>
        <w:gridCol w:w="1921"/>
        <w:gridCol w:w="1921"/>
        <w:gridCol w:w="1921"/>
        <w:gridCol w:w="1921"/>
      </w:tblGrid>
      <w:tr>
        <w:trPr>
          <w:tblHeader/>
          <w:cantSplit/>
          <w:cantSplit/>
        </w:trPr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arsitektur Data Warehouse dan evolusi OLTP vs OLAP (C2)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Data Warehouse, Perbedaan Karakteristik OLTP vs OLAP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arsitektur DWH: Data Staging, Data Mart, ODS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Data Warehouse Enterprise &amp; Metadata Repository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Tabel Fakta (</w:t>
            </w:r>
            <w:r>
              <w:rPr>
                <w:rFonts w:ascii="Calibri" w:hAnsi="Calibri"/>
                <w:i/>
                <w:color w:val="262626"/>
                <w:sz w:val="19"/>
              </w:rPr>
              <w:t>Fact Table</w:t>
            </w:r>
            <w:r>
              <w:rPr>
                <w:rFonts w:ascii="Calibri" w:hAnsi="Calibri"/>
                <w:color w:val="262626"/>
                <w:sz w:val="19"/>
              </w:rPr>
              <w:t>) dan Tabel Dimensi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Dimensional Modeling: Granularitas Fakta &amp; Atribut Dimensi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Desain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merancang Star Schema dan Snowflake Schema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Perancangan Skema Bintang (Star) &amp; Kepingan Salju (Snowflake)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Desain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Slowly Changing Dimensions (SCD Type 1, 2, 3)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Riwayat Data: SCD Type 1, Type 2, dan Type 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konsep pipeline ETL dan data profiling (C2)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Proses ETL (Extract, Transform, Load) &amp; Data Hygiene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Latihan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alur kerja ETL via Pentaho Data Integration / Airflow (C6)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Implementasi Pipeline ETL Menggunakan Alat Bantu Integrasi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ETL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Perancangan Skema Multidimensi DWH &amp; Pipeline ETL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&amp; Lab (170m)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operasi OLAP: Roll-Up, Drill-Down, Slice, Dice, Pivot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Multidimensional Data Cube &amp; Operasi Navigasi OLAP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menulis kueri SQL Analitik: Window Functions, CUBE, ROLLUP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Advanced Analytical SQL: OVER(), PARTITION BY, RANK()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konsep Business Intelligence dan Key Performance Indicators (C2)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BI, Perumusan Metrik KPI Strategis Korporasi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membangun model data di Power BI/Tableau dan relasi tabel (C3)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Power BI / Tableau: Koneksi Sumber Data DWH &amp; Relasi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BI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menulis formula kalkulasi ukuran bisnis (DAX / Calculated Fields)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Business Measure Modeling: Formulasi DAX &amp; Time Intelligence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BI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antarmuka dashboard eksekutif interaktif (C6)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Desain Visualisasi Data: Interactive Filters, Drill-Through Cards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BI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mempublikasikan dashboard cloud dan jadwal otomatis refresh data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 Deployment: Cloud Sharing, Row-Level Security, Auto-Refresh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Dashboard Eksekutif BI &amp; Laporan Analisis Data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26. STI-416 — Web Back End Development (Web Back End Development)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26.A: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802"/>
        <w:gridCol w:w="4802"/>
      </w:tblGrid>
      <w:tr>
        <w:trPr>
          <w:tblHeader/>
          <w:cantSplit/>
          <w:cantSplit/>
        </w:trPr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STI-416 — Web Back End Development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Web Back End Development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4</w:t>
            </w:r>
            <w:r>
              <w:rPr>
                <w:rFonts w:ascii="Calibri" w:hAnsi="Calibri"/>
                <w:color w:val="262626"/>
                <w:sz w:val="19"/>
              </w:rPr>
              <w:t xml:space="preserve"> / Rekayasa Perangkat Lunak &amp; Platform (Core STI)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STI-311</w:t>
            </w:r>
            <w:r>
              <w:rPr>
                <w:rFonts w:ascii="Calibri" w:hAnsi="Calibri"/>
                <w:color w:val="262626"/>
                <w:sz w:val="19"/>
              </w:rPr>
              <w:t xml:space="preserve"> Web Front End Development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RESTful API &amp; Keamanan Server),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 (Backend Engineering &amp; ORM)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PL-3</w:t>
            </w:r>
            <w:r>
              <w:rPr>
                <w:rFonts w:ascii="Calibri" w:hAnsi="Calibri"/>
                <w:color w:val="262626"/>
                <w:sz w:val="19"/>
              </w:rPr>
              <w:t xml:space="preserve"> (UI/UX &amp; Platform Engineer)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26.B: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401"/>
        <w:gridCol w:w="2401"/>
        <w:gridCol w:w="2401"/>
        <w:gridCol w:w="2401"/>
      </w:tblGrid>
      <w:tr>
        <w:trPr>
          <w:tblHeader/>
          <w:cantSplit/>
          <w:cantSplit/>
        </w:trPr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RESTful API modular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Node.js/Express atau Python FastAPI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penanganan rute, middleware, dan sanitasi input yang aman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mengintegrasikan</w:t>
            </w:r>
            <w:r>
              <w:rPr>
                <w:rFonts w:ascii="Calibri" w:hAnsi="Calibri"/>
                <w:color w:val="262626"/>
                <w:sz w:val="19"/>
              </w:rPr>
              <w:t xml:space="preserve"> backend API dengan database relasional/NoSQL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Object-Relational Mapping (ORM/ODM)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operasi CRUD transaksional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sistem autentikasi dan otorisasi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berbasis JSON Web Token (JWT) dan Role-Based Access Control (RBAC)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enkripsi password Bcrypt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P4, KK5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mendokumentasikan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API menggunakan Swagger/OpenAPI serta </w:t>
            </w:r>
            <w:r>
              <w:rPr>
                <w:rFonts w:ascii="Calibri" w:hAnsi="Calibri"/>
                <w:b/>
                <w:color w:val="262626"/>
                <w:sz w:val="19"/>
              </w:rPr>
              <w:t>mendeploy</w:t>
            </w:r>
            <w:r>
              <w:rPr>
                <w:rFonts w:ascii="Calibri" w:hAnsi="Calibri"/>
                <w:color w:val="262626"/>
                <w:sz w:val="19"/>
              </w:rPr>
              <w:t xml:space="preserve"> backend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ke server cloud dengan kontainer Docker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andal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26.C: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921"/>
        <w:gridCol w:w="1921"/>
        <w:gridCol w:w="1921"/>
        <w:gridCol w:w="1921"/>
        <w:gridCol w:w="1921"/>
      </w:tblGrid>
      <w:tr>
        <w:trPr>
          <w:tblHeader/>
          <w:cantSplit/>
          <w:cantSplit/>
        </w:trPr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arsitektur Backend, HTTP Request-Response, dan setup runtime (C2)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Web Backend, Node.js/FastAPI Environment, NPM/PIP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routing RESTful API dan HTTP Verbs (GET, POST, PUT, DELETE) (C3)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RESTful API Architecture: Routing, Controllers, Response Format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Middleware kustom: Logging, CORS, Body Parser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Middleware Pipeline, Error Handling Terpusat, CORS Config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menerapkan validasi skema data masukan menggunakan Zod/Pydantic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Input Validation &amp; Data Sanitization via Zod/Pydantic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koneksi database menggunakan ORM (Prisma/SQLAlchemy)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Object-Relational Mapping (ORM): Schema Definition &amp; Migrations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operasi CRUD data relasional One-to-Many via ORM (C3)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Relational CRUD Operations: One-to-Many &amp; Many-to-Many Relations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fitur Pagination, Filtering, Sorting, dan Search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Advanced Query API: Offset/Cursor Pagination, Multi-Filter Query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RESTful API CRUD Terpadu Berbantuan ORM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hashing password Bcrypt dan registrasi user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Keamanan Autentikasi: Password Hashing, Salting, Bcrypt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autentikasi stateless via JSON Web Token (JWT)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JWT Authentication: Token Generation, Verification, Refresh Tokens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otorisasi Role-Based Access Control (RBAC) middleware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Role-Based Access Control (RBAC) &amp; Route Protection Guard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menangani upload berkas media dan integrasi Cloud Storage S3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File Handling: Multipart Upload, AWS S3 / Cloudinary SDK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membuat dokumentasi interaktif menggunakan Swagger UI &amp; OpenAPI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API Documentation: Swagger UI, OpenAPI Spec 3.0, Postman Collection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Dokumentasi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caching respons API menggunakan Redis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Performance Caching: Redis In-Memory Caching Strategy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membuat Dockerfile backend dan deployment cloud server (C6)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Dockerization Backend &amp; Deployment ke Server Linux VPS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Backend RESTful API Enterprise &amp; Pengujian Beban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27. STI-417 — Komputasi Awan (Cloud Computing) (Cloud Computing)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27.A: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802"/>
        <w:gridCol w:w="4802"/>
      </w:tblGrid>
      <w:tr>
        <w:trPr>
          <w:tblHeader/>
          <w:cantSplit/>
          <w:cantSplit/>
        </w:trPr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STI-417 — Komputasi Awan (Cloud Computing)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Cloud Computing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(150m Kuliah + 180m Mandiri)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4</w:t>
            </w:r>
            <w:r>
              <w:rPr>
                <w:rFonts w:ascii="Calibri" w:hAnsi="Calibri"/>
                <w:color w:val="262626"/>
                <w:sz w:val="19"/>
              </w:rPr>
              <w:t xml:space="preserve"> / Sistem Komputer &amp; Infrastruktur (Core STI)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STI-310</w:t>
            </w:r>
            <w:r>
              <w:rPr>
                <w:rFonts w:ascii="Calibri" w:hAnsi="Calibri"/>
                <w:color w:val="262626"/>
                <w:sz w:val="19"/>
              </w:rPr>
              <w:t xml:space="preserve"> Sistem Operasi &amp; </w:t>
            </w:r>
            <w:r>
              <w:rPr>
                <w:rFonts w:ascii="Consolas" w:hAnsi="Consolas"/>
                <w:color w:val="A02828"/>
                <w:sz w:val="18"/>
              </w:rPr>
              <w:t>STI-312</w:t>
            </w:r>
            <w:r>
              <w:rPr>
                <w:rFonts w:ascii="Calibri" w:hAnsi="Calibri"/>
                <w:color w:val="262626"/>
                <w:sz w:val="19"/>
              </w:rPr>
              <w:t xml:space="preserve"> Jaringan Komputer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Cloud &amp; Virtualisasi),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 (Orkestrasi Kontainer &amp; Skalabilitas)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 (Cloud &amp; Cyber Specialist)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27.B: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401"/>
        <w:gridCol w:w="2401"/>
        <w:gridCol w:w="2401"/>
        <w:gridCol w:w="2401"/>
      </w:tblGrid>
      <w:tr>
        <w:trPr>
          <w:tblHeader/>
          <w:cantSplit/>
          <w:cantSplit/>
        </w:trPr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membandingkan</w:t>
            </w:r>
            <w:r>
              <w:rPr>
                <w:rFonts w:ascii="Calibri" w:hAnsi="Calibri"/>
                <w:color w:val="262626"/>
                <w:sz w:val="19"/>
              </w:rPr>
              <w:t xml:space="preserve"> model layanan cloud (IaaS, PaaS, SaaS, FaaS) dan model deployment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penyedia cloud publik (AWS/GCP/Azure)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kritis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mengemas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ke dalam kontainer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Dockerfile dan Docker Compose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 xml:space="preserve">) dengan </w:t>
            </w:r>
            <w:r>
              <w:rPr>
                <w:rFonts w:ascii="Calibri" w:hAnsi="Calibri"/>
                <w:i/>
                <w:color w:val="262626"/>
                <w:sz w:val="19"/>
              </w:rPr>
              <w:t>layer caching</w:t>
            </w:r>
            <w:r>
              <w:rPr>
                <w:rFonts w:ascii="Calibri" w:hAnsi="Calibri"/>
                <w:color w:val="262626"/>
                <w:sz w:val="19"/>
              </w:rPr>
              <w:t xml:space="preserve"> yang efisien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mengonfigurasi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jaringan Virtual Private Cloud (VPC), Subnetting, Security Group, dan IAM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infrastruktur cloud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standar keamanan ketat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KK3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sistem cloud berskala besar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Load Balancing, Auto-Scaling, dan toleransi bencana (</w:t>
            </w:r>
            <w:r>
              <w:rPr>
                <w:rFonts w:ascii="Calibri" w:hAnsi="Calibri"/>
                <w:i/>
                <w:color w:val="262626"/>
                <w:sz w:val="19"/>
              </w:rPr>
              <w:t>High Availability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terstruktur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27.C: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921"/>
        <w:gridCol w:w="1921"/>
        <w:gridCol w:w="1921"/>
        <w:gridCol w:w="1921"/>
        <w:gridCol w:w="1921"/>
      </w:tblGrid>
      <w:tr>
        <w:trPr>
          <w:tblHeader/>
          <w:cantSplit/>
          <w:cantSplit/>
        </w:trPr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5 karakteristik esensial NIST dan model layanan cloud (C2)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Cloud Computing, Karakteristik NIST, IaaS, PaaS, SaaS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membandingkan model deployment Public, Private, Hybrid, Community Cloud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Model Deployment Komputasi Awan &amp; Pola Adopsi Industri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Studi Kasus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teknologi Hypervisor Type-1 vs Type-2 dan VM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Virtualisasi: Hypervisor Bare-Metal vs Hosted, VM Architecture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membedakan arsitektur Virtual Machine vs Kontainerisasi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Pengantar Kontainerisasi: Docker Engine vs Hypervisor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Ceramah &amp; Demo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membuat Dockerfile multi-stage build dan memanipulasi image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Docker Fundamentals: Dockerfile, Image Layers, Container Lifecycle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mengorkestrasi multi-kontainer menggunakan Docker Compose (C3)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Docker Compose: Multi-Container Apps, Networks, Volumes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Virtual Private Cloud (VPC) dan Public/Private Subnets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Cloud Networking: VPC, Subnetting, Internet Gateway, Route Tables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Arsitektur Cloud IaaS/PaaS, Kontainerisasi Docker, &amp; Jaringan VPC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Security Groups, Network ACL, dan IAM Policies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Keamanan Cloud: Identity &amp; Access Management (IAM), Least Privilege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layanan Compute VM (EC2/Compute Engine) &amp; Serverless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Cloud Compute: Virtual Servers vs Function-as-a-Service (FaaS)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Object Storage S3 dan Database Managed Service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Cloud Storage: S3 Buckets, Block Storage EBS, RDS Databases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Demo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Elastic Load Balancer (ELB) dan Auto Scaling Groups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Skalabilitas Cloud: Horizontal Scaling, ELB, Auto Scaling Policies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Case-Based Learning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arsitektur dasar Kubernetes (K8s Master &amp; Worker) (C2)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Kubernetes: Pods, ReplicaSet, Deployments, Services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Interaktif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arsitektur High Availability &amp; Disaster Recovery (DRP) (C5)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Cloud Well-Architected Framework: Reliability &amp; Disaster Recovery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Problem-Based Learning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estimasi biaya komputasi awan via Cloud Cost Calculator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Cloud Economics &amp; FinOps: TCO, ROI, Biaya Layanan Cloud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Kelompok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Komprehensif Desain Arsitektur Cloud Native &amp; Solusi Skalabilitas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Akhir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28. STI-418 — Dasar Keamanan Informasi (Fundamentals of Information Security)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28.A: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802"/>
        <w:gridCol w:w="4802"/>
      </w:tblGrid>
      <w:tr>
        <w:trPr>
          <w:tblHeader/>
          <w:cantSplit/>
          <w:cantSplit/>
        </w:trPr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STI-418 — Dasar Keamanan Informasi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Fundamentals of Information Security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(100m Kuliah + 120m Mandiri)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4</w:t>
            </w:r>
            <w:r>
              <w:rPr>
                <w:rFonts w:ascii="Calibri" w:hAnsi="Calibri"/>
                <w:color w:val="262626"/>
                <w:sz w:val="19"/>
              </w:rPr>
              <w:t xml:space="preserve"> / Sistem Komputer &amp; Infrastruktur (Core STI)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STI-312</w:t>
            </w:r>
            <w:r>
              <w:rPr>
                <w:rFonts w:ascii="Calibri" w:hAnsi="Calibri"/>
                <w:color w:val="262626"/>
                <w:sz w:val="19"/>
              </w:rPr>
              <w:t xml:space="preserve"> Jaringan Komputer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(Prinsip Keamanan CIA &amp; Kriptografi),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 (Mitigasi Kerentanan Sistem)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 (Cloud Infrastructure &amp; Cybersecurity)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28.B: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401"/>
        <w:gridCol w:w="2401"/>
        <w:gridCol w:w="2401"/>
        <w:gridCol w:w="2401"/>
      </w:tblGrid>
      <w:tr>
        <w:trPr>
          <w:tblHeader/>
          <w:cantSplit/>
          <w:cantSplit/>
        </w:trPr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 kriptografi simetris (AES), asimetris (RSA), fungsi hash (SHA-256), dan digital signature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proteksi data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matematis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kerentanan aplikasi web dan sistem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metodologi OWASP Top 10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menggunakan alat bantu pemindai kerentanan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KK3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insiden keamanan siber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kerangka kerja NIST Cybersecurity Framework dan ISO/IEC 27001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rencana mitigasi yang tepat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28.C: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921"/>
        <w:gridCol w:w="1921"/>
        <w:gridCol w:w="1921"/>
        <w:gridCol w:w="1921"/>
        <w:gridCol w:w="1921"/>
      </w:tblGrid>
      <w:tr>
        <w:trPr>
          <w:tblHeader/>
          <w:cantSplit/>
          <w:cantSplit/>
        </w:trPr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prinsip CIA Triad, Non-Repudiation, dan Threat Model (C2)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Keamanan Informasi, CIA Triad, Vektor Serangan Siber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(100m)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membedakan kriptografi klasik subtitusi/transposisi vs modern (C2)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Sejarah Kriptografi, Cipher Substitusi, Stream vs Block Cipher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Latihan (100m)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enkripsi simetris Advanced Encryption Standard (AES)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Kriptografi Simetris: Struktur AES, Mode Operasi (CBC, GCM)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(100m)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menerapkan kriptografi asimetris RSA dan pertukaran kunci Diffie-Hellman (C3)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Kriptografi Asimetris: Algoritma RSA, Modular Arithmetic, Diffie-Hellman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(100m)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fungsi Hash kriptografis SHA-256 dan integritas data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Fungsi Hash Satu Arah, Tabrakan Hash (Collision), HMAC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Public Key Infrastructure (PKI) dan sertifikat SSL/TLS (C2)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Infrastruktur Kunci Publik (PKI), Sertifikat Digital X.509, HTTPS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Demo (100m)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mekanisme autentikasi MFA dan biometrik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Autentikasi: Entropi Password, Multi-Factor Authentication (MFA)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Kriptografi Simetris/Asimetris, Hash, &amp; Infrastruktur PKI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(100m)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kerentanan SQL Injection dan mitigasi parameterized query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OWASP Top 10: SQL Injection Vulnerability &amp; Defense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(100m)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kerentanan Cross-Site Scripting (XSS) dan CSRF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OWASP Top 10: XSS (Stored/Reflected/DOM), CSRF Tokens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memindai port dan kerentanan jaringan via Nmap &amp; OpenVAS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Vulnerability Scanning: Teknik Port Scanning Nmap &amp; Audit OpenVAS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Demo &amp; Lab Scanning (100m)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serangan Social Engineering dan taktik Phishing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Rekayasa Sosial: Phishing, Spear-Phishing, Pretexting, Awareness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Class (100m)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taksonomi malware: Virus, Ransomware, Trojan, Rootkit (C2)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Malware Analysis Dasar: Anatomi Ransomware &amp; Deteksi Perilaku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Interaktif (100m)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standar tata kelola keamanan ISO/IEC 27001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Tata Kelola Keamanan: Pengantar ISO/IEC 27001 &amp; Klausul ISMS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Diskusi Standar (100m)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rencana tanggap insiden siber via NIST CSF (C5)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Insiden Siber: Siklus NIST (Identify to Recover)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Problem-Based Class (100m)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Komprehensif Analisis Kerentanan OWASP, Mitigasi, &amp; Respons Insiden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Kasus Akhir (100m)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29. FST-408 — Probabilitas dan Statistika (Probability and Statistics)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29.A: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802"/>
        <w:gridCol w:w="4802"/>
      </w:tblGrid>
      <w:tr>
        <w:trPr>
          <w:tblHeader/>
          <w:cantSplit/>
          <w:cantSplit/>
        </w:trPr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FST-408 — Probabilitas dan Statistika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Probability and Statistics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(150m Kuliah + 180m Mandiri)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4</w:t>
            </w:r>
            <w:r>
              <w:rPr>
                <w:rFonts w:ascii="Calibri" w:hAnsi="Calibri"/>
                <w:color w:val="262626"/>
                <w:sz w:val="19"/>
              </w:rPr>
              <w:t xml:space="preserve"> / Matematika &amp; Sains Komputasi (FSTI)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STI-102</w:t>
            </w:r>
            <w:r>
              <w:rPr>
                <w:rFonts w:ascii="Calibri" w:hAnsi="Calibri"/>
                <w:color w:val="262626"/>
                <w:sz w:val="19"/>
              </w:rPr>
              <w:t xml:space="preserve"> Kalkulus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  <w:r>
              <w:rPr>
                <w:rFonts w:ascii="Calibri" w:hAnsi="Calibri"/>
                <w:color w:val="262626"/>
                <w:sz w:val="19"/>
              </w:rPr>
              <w:t xml:space="preserve"> (Teori Peluang, Variabel Acak, Distribusi &amp; Uji Hipotesis)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(Intelligent IS Dev / Data Scientist), </w:t>
            </w:r>
            <w:r>
              <w:rPr>
                <w:rFonts w:ascii="Consolas" w:hAnsi="Consolas"/>
                <w:color w:val="A02828"/>
                <w:sz w:val="18"/>
              </w:rPr>
              <w:t>PL-2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29.B: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401"/>
        <w:gridCol w:w="2401"/>
        <w:gridCol w:w="2401"/>
        <w:gridCol w:w="2401"/>
      </w:tblGrid>
      <w:tr>
        <w:trPr>
          <w:tblHeader/>
          <w:cantSplit/>
          <w:cantSplit/>
        </w:trPr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menghitung</w:t>
            </w:r>
            <w:r>
              <w:rPr>
                <w:rFonts w:ascii="Calibri" w:hAnsi="Calibri"/>
                <w:color w:val="262626"/>
                <w:sz w:val="19"/>
              </w:rPr>
              <w:t xml:space="preserve"> peluang kejadian bersyarat dan mengaplikasikan Teorema Bayes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pemodelan ketidakpastian data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matematis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karakteristik variabel acak diskrit (Binomial, Poisson) dan kontinu (Normal, Eksponensial)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dalam simulasi data komputasi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tepat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merumuskan dan menguji</w:t>
            </w:r>
            <w:r>
              <w:rPr>
                <w:rFonts w:ascii="Calibri" w:hAnsi="Calibri"/>
                <w:color w:val="262626"/>
                <w:sz w:val="19"/>
              </w:rPr>
              <w:t xml:space="preserve"> hipotesis statistik (Z-test, t-test, Chi-Square, ANOVA)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sampel dataset empiris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menggunakan Python SciPy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model regresi linier sederhana/berganda dan korelasi Pearson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analisis hubungan antar-variabel data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valid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29.C: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921"/>
        <w:gridCol w:w="1921"/>
        <w:gridCol w:w="1921"/>
        <w:gridCol w:w="1921"/>
        <w:gridCol w:w="1921"/>
      </w:tblGrid>
      <w:tr>
        <w:trPr>
          <w:tblHeader/>
          <w:cantSplit/>
          <w:cantSplit/>
        </w:trPr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ukuran pemusatan dan penyebaran data deskriptif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Statistika Deskriptif: Mean, Median, Modus, Varians, Standar Deviasi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Latihan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peluang dasar, ruang sampel, dan komplemen kejadian (C3)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 Peluang Dasar: Aksioma Peluang, Kejadian Saling Lepas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Peluang Bersyarat dan Teorema Bayes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Peluang Bersyarat, Hukum Peluang Total, dan Teorema Bayes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variabel acak diskrit dan fungsi massa peluang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Variabel Acak Diskrit: Nilai Harapan (*Expected Value*) &amp; Varians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&amp; Latihan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distribusi peluang Binomial dan Poisson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Distribusi Diskrit Khusus: Distribusi Binomial &amp; Distribusi Poisson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distribusi Normal Baku via kurva Z-Score (C3)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Variabel Acak Kontinu: Distribusi Normal Baku &amp; Tabel Z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Teorema Limit Terpusat (Central Limit Theorem)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Distribusi Sampling &amp; Teorema Limit Terpusat (CLT)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Teori Peluang, Teorema Bayes, &amp; Distribusi Normal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estimasi titik dan selang kepercayaan (CI)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Estimasi Parameter: Confidence Interval Rata-Rata &amp; Proporsi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Latihan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merumuskan pengujian hipotesis nol H0 vs H1 dan error tipe I/II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Konsep Uji Hipotesis: Taraf Signifikansi, P-Value, Rejection Region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mengeksekusi uji beda rata-rata Z-test dan One-Sample t-test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Uji Hipotesis Satu Sampel: Z-Test vs Student's t-Test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mengeksekusi Two-Sample t-test independen &amp; berpasangan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 Hipotesis Dua Sampel: Independent vs Paired Samples t-Test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Case-Based Learning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mengeksekusi Uji Chi-Square untuk uji independensi kategorik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Statistik Non-Parametrik: Uji Chi-Square Goodness-of-Fit &amp; Tabel Kontingensi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mengeksekusi Analisis Varians Satu Arah (One-Way ANOVA)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Varians: One-Way ANOVA &amp; Post-Hoc Tukey HSD Test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memodelkan Regresi Linier dan Korelasi via Python SciPy (C5)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Korelasi Pearson/Spearman &amp; Regresi Linier via Python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Komputasi Statistik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Komprehensif Uji Hipotesis Parametrik, ANOVA, &amp; Pemodelan Regresi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Akhir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30. STI-414 — Pengantar NLP &amp; Information Retrieval (Introduction to NLP &amp; Information Retrieval)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30.A: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802"/>
        <w:gridCol w:w="4802"/>
      </w:tblGrid>
      <w:tr>
        <w:trPr>
          <w:tblHeader/>
          <w:cantSplit/>
          <w:cantSplit/>
        </w:trPr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STI-414 — Pengantar NLP &amp; Information Retrieval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Introduction to NLP &amp; Information Retrieval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 (Praktikum)</w:t>
            </w:r>
            <w:r>
              <w:rPr>
                <w:rFonts w:ascii="Calibri" w:hAnsi="Calibri"/>
                <w:color w:val="262626"/>
                <w:sz w:val="19"/>
              </w:rPr>
              <w:t xml:space="preserve"> (50m Kuliah + 100m Lab Praktikum + 60m Mandiri)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4</w:t>
            </w:r>
            <w:r>
              <w:rPr>
                <w:rFonts w:ascii="Calibri" w:hAnsi="Calibri"/>
                <w:color w:val="262626"/>
                <w:sz w:val="19"/>
              </w:rPr>
              <w:t xml:space="preserve"> / Rumpun AI, Data Science &amp; Intelligent Systems (Core STI)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STI-307</w:t>
            </w:r>
            <w:r>
              <w:rPr>
                <w:rFonts w:ascii="Calibri" w:hAnsi="Calibri"/>
                <w:color w:val="262626"/>
                <w:sz w:val="19"/>
              </w:rPr>
              <w:t xml:space="preserve"> Sistem Cerdas (Kecerdasan Buatan)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 (Perancangan Sistem Cerdas berbasis AI/NLP), </w:t>
            </w: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(Konsep &amp; Rekayasa SI Cerdas)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(Intelligent IS Developer &amp; AI Engineer),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 xml:space="preserve"> (Digital Technopreneur)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(Advanced Study &amp; Lifelong Learning)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30.B: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401"/>
        <w:gridCol w:w="2401"/>
        <w:gridCol w:w="2401"/>
        <w:gridCol w:w="2401"/>
      </w:tblGrid>
      <w:tr>
        <w:trPr>
          <w:tblHeader/>
          <w:cantSplit/>
          <w:cantSplit/>
        </w:trPr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 tahapan pemrosesan awal teks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Text Preprocessing: tokenisasi, normalisasi, stopword removal, stemming/lemmatisasi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korpus teks bahasa alami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akurat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KK1, P2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 dan membangun model representasi teks serta sistem temu balik informasi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Information Retrieval: TF-IDF, Vector Space Model, BM25, Inverted Index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pencarian dokumen relevan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presisi dan recall terukur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KK1, P2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mengembangkan model klasifikasi teks dan analisis sentimen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teknik machine learning dan word embedding (</w:t>
            </w:r>
            <w:r>
              <w:rPr>
                <w:rFonts w:ascii="Calibri" w:hAnsi="Calibri"/>
                <w:i/>
                <w:color w:val="262626"/>
                <w:sz w:val="19"/>
              </w:rPr>
              <w:t>Word2Vec, FastText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metrik F1-score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KK1, P2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purwarupa aplikasi pemrosesan bahasa alami atau mesin pencari cerdas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mengintegrasikan API/library NLP modern (</w:t>
            </w:r>
            <w:r>
              <w:rPr>
                <w:rFonts w:ascii="Calibri" w:hAnsi="Calibri"/>
                <w:i/>
                <w:color w:val="262626"/>
                <w:sz w:val="19"/>
              </w:rPr>
              <w:t>HuggingFace / spaCy / NLTK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sebagai solusi cerdas kebutuhan pengguna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KK1, P2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30.C: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921"/>
        <w:gridCol w:w="1921"/>
        <w:gridCol w:w="1921"/>
        <w:gridCol w:w="1921"/>
        <w:gridCol w:w="1921"/>
      </w:tblGrid>
      <w:tr>
        <w:trPr>
          <w:tblHeader/>
          <w:cantSplit/>
          <w:cantSplit/>
        </w:trPr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arsitektur pemrosesan bahasa alami dan IR (C2)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NLP &amp; IR: Tantangan Teks Alami, Pipeline NLP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Demo (50m K + 100m Lab)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tokenisasi, case folding, dan regex cleaning (C3)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Text Preprocessing I: Tokenisasi Kata/Kalimat, Regex Cleaning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Hands-On (50m K + 100m Lab)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stemming dan stopword filtering teks Indonesia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Text Preprocessing II: Sastrawi Stemmer, Stopword Removal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Hands-On (50m K + 100m Lab)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mengonstruksi pipeline preprocessing teks utuh (C3)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Integrasi Pipeline Text Preprocessing Teks Berita &amp; Medsos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Problem-Based Lab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Praktikum Preprocessing Teks (Bobot: 20%)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memodelkan Bag-of-Words (BoW) dan N-Gram representasi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Representasi Teks Klasik: BoW Model, N-Gram Collocations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Lab (50m K + 100m Lab)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bobot Term Frequency - Inverse Document Freq (C3)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Pembobotan TF-IDF: Skema Log-Frequency &amp; IDF Penalization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Hands-On (50m K + 100m Lab)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struktur Inverted Index untuk pencarian cepat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Information Retrieval: Inverted Index Architecture &amp; Postings List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Lab (50m K + 100m Lab)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Praktikum: Konstruksi Inverted Index &amp; Scoring BM25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Praktikum Lab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Praktikum Terjadwal (Bobot: 25%)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Vector Space Model &amp; Cosine Similarity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Vector Space Model: Ranked Retrieval, Cosine Similarity Score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Hands-On (50m K + 100m Lab)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mengukur performa IR (Precision, Recall, F1, MAP)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Evaluasi Sistem IR: Precision@K, Recall, MAP, NDCG Metric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Lab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melatih Word Embedding via Word2Vec (Skip-Gram &amp; CBOW)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Distribusi Semantik: Word2Vec, Embedding Space, Cosine Analogy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Hands-On (50m K + 100m Lab)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memodelkan Analisis Sentimen berbasis Machine Learning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Klasifikasi Teks: Naive Bayes &amp; SVM untuk Sentiment Analysis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Team-Based Project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PjBL Analisis Sentimen Medsos (Bobot: 25%)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mengekstraksi entitas teks via Named Entity Recognition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Information Extraction: POS Tagging &amp; NER via spaCy/Stanza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Hands-On (50m K + 100m Lab)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konsep Language Modeling &amp; N-gram Probabilitas (C3)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Language Modeling: Perplexity, N-gram Smoothing, Autocomplete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(50m K + 100m Lab)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Pretrained Model via HuggingFace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Modern NLP Overview: Transformer Concept, HuggingFace Pipeline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Komputasi (50m K + 100m Lab)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Presentasi &amp; Demo Proyek Aplikasi NLP / Mesin Pencari Cerdas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Praktik / Demo PjBL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Proyek Akhir Sistem NLP/IR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31. MKU-405 — Kewarganegaraan (Civic Education)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31.A: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802"/>
        <w:gridCol w:w="4802"/>
      </w:tblGrid>
      <w:tr>
        <w:trPr>
          <w:tblHeader/>
          <w:cantSplit/>
          <w:cantSplit/>
        </w:trPr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MKU-405 — Kewarganegaraan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Civic Education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(100m Kuliah + 120m Mandiri)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4</w:t>
            </w:r>
            <w:r>
              <w:rPr>
                <w:rFonts w:ascii="Calibri" w:hAnsi="Calibri"/>
                <w:color w:val="262626"/>
                <w:sz w:val="19"/>
              </w:rPr>
              <w:t xml:space="preserve"> / Mata Kuliah Wajib Umum (MKWU)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Ada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  <w:r>
              <w:rPr>
                <w:rFonts w:ascii="Calibri" w:hAnsi="Calibri"/>
                <w:color w:val="262626"/>
                <w:sz w:val="19"/>
              </w:rPr>
              <w:t xml:space="preserve"> (Sikap Kewarganegaraan, Kedaulatan Hukum &amp; Wawasan Kebangsaan)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Profil Lulusan (</w:t>
            </w: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Jalur PEO (</w:t>
            </w: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31.B: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401"/>
        <w:gridCol w:w="2401"/>
        <w:gridCol w:w="2401"/>
        <w:gridCol w:w="2401"/>
      </w:tblGrid>
      <w:tr>
        <w:trPr>
          <w:tblHeader/>
          <w:cantSplit/>
          <w:cantSplit/>
        </w:trPr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hak dan kewajiban warga negara, konstitusi UUD 1945, serta dinamika penegakan hukum di Indonesia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dalam konteks demokrasi konstitusional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kritis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wawasan nusantara, ketahanan nasional, dan bela negara siber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pencegahan ancaman disintegrasi bangsa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komitmen patriotik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C3, A3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31.C: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921"/>
        <w:gridCol w:w="1921"/>
        <w:gridCol w:w="1921"/>
        <w:gridCol w:w="1921"/>
        <w:gridCol w:w="1921"/>
      </w:tblGrid>
      <w:tr>
        <w:trPr>
          <w:tblHeader/>
          <w:cantSplit/>
          <w:cantSplit/>
        </w:trPr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hakikat pendidikan kewarganegaraan di PT (C2)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Urgensi Kewarganegaraan bagi Sarjana Komputasi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(100m)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Identitas Nasional sebagai karakter pembeda bangsa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Identitas Nasional Indonesia: Unsur Pembentuk &amp; Bahasa Persatuan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(100m)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Integrasi Nasional dan tantangan disintegrasi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Integrasi Nasional: Bhinneka Tunggal Ika &amp; Dinamika SARA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UUD NRI 1945 sebagai hukum tertinggi negara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Konstitusi Indonesia: Sejarah Amandemen UUD 1945 &amp; Hirarki Hukum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Ceramah &amp; Analisis Dokumen (100m)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Hak dan Kewajiban Warga Negara serta Negara (C2)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Harmoni Hak dan Kewajiban Warga Negara dalam UUD 1945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Diskusi Panel (100m)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demokrasi Indonesia berlandaskan Pancasila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Demokrasi Pancasila: Pemilu, Partisipasi Publik, Kebebasan Pers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mengevaluasi penegakan hukum yang berkeadilan di Indonesia (C5)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Penegakan Hukum &amp; Reformasi Peradilan Bebas Korupsi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Analisis Konstitusi UUD 1945, Demokrasi, &amp; Penegakan Hukum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(100m)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konsep geopolitik Wawasan Nusantara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Wawasan Nusantara: Geopolitik Kepulauan &amp; Zona Maritim NKRI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Peta Wilayah (100m)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konsep geostrategi Ketahanan Nasional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Ketahanan Nasional: Astagatra (Trigatra &amp; Pancagatra)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(100m)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merumuskan implementasi Bela Negara di era digital (C3, A3)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Bela Negara Digital: Kedaulatan Siber &amp; Literasi Anti-Hoax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penegakan Hak Asasi Manusia (HAM) di Indonesia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Instrumen HAM Nasional &amp; Internasional, Pengadilan HAM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Diskusi Kelompok (100m)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prinsip Good Governance dan transparansi publik (C2)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Tata Kelola Pemerintahan yang Bersih &amp; Akuntabilitas Publik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Interaktif (100m)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bahaya korupsi terhadap ketahanan bangsa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Korupsi sebagai Kejahatan Luar Biasa &amp; Gerakan Anti-Korupsi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Problem-Based Learning (100m)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mempresentasikan kajian isu strategis kewarganegaraan (C5)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Kelompok: Studi Kasus Isu Kebangsaan &amp; Rekomendasi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Tim (100m)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Penilaian Portofolio Laporan Kajian Isu Kebangsaan &amp; Bela Negara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Portofolio Naskah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32. STI-519 — Keamanan Informasi Lanjut (Advanced Information Security)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32.A: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802"/>
        <w:gridCol w:w="4802"/>
      </w:tblGrid>
      <w:tr>
        <w:trPr>
          <w:tblHeader/>
          <w:cantSplit/>
          <w:cantSplit/>
        </w:trPr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STI-519 — Keamanan Informasi Lanjut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Advanced Information Security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(150m Kuliah + 180m Mandiri)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5</w:t>
            </w:r>
            <w:r>
              <w:rPr>
                <w:rFonts w:ascii="Calibri" w:hAnsi="Calibri"/>
                <w:color w:val="262626"/>
                <w:sz w:val="19"/>
              </w:rPr>
              <w:t xml:space="preserve"> / Sistem Komputer &amp; Infrastruktur (Core STI)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STI-418</w:t>
            </w:r>
            <w:r>
              <w:rPr>
                <w:rFonts w:ascii="Calibri" w:hAnsi="Calibri"/>
                <w:color w:val="262626"/>
                <w:sz w:val="19"/>
              </w:rPr>
              <w:t xml:space="preserve"> Dasar Keamanan Informasi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(Audit Keamanan ISO 27001),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 (Manajemen Risiko Siber), </w:t>
            </w:r>
            <w:r>
              <w:rPr>
                <w:rFonts w:ascii="Consolas" w:hAnsi="Consolas"/>
                <w:color w:val="A02828"/>
                <w:sz w:val="18"/>
              </w:rPr>
              <w:t>KK4</w:t>
            </w:r>
            <w:r>
              <w:rPr>
                <w:rFonts w:ascii="Calibri" w:hAnsi="Calibri"/>
                <w:color w:val="262626"/>
                <w:sz w:val="19"/>
              </w:rPr>
              <w:t xml:space="preserve"> (Uji Penetrasi Sistem)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 (Cybersecurity Specialist &amp; Penetration Tester)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32.B: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401"/>
        <w:gridCol w:w="2401"/>
        <w:gridCol w:w="2401"/>
        <w:gridCol w:w="2401"/>
      </w:tblGrid>
      <w:tr>
        <w:trPr>
          <w:tblHeader/>
          <w:cantSplit/>
          <w:cantSplit/>
        </w:trPr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mengeksekusi</w:t>
            </w:r>
            <w:r>
              <w:rPr>
                <w:rFonts w:ascii="Calibri" w:hAnsi="Calibri"/>
                <w:color w:val="262626"/>
                <w:sz w:val="19"/>
              </w:rPr>
              <w:t xml:space="preserve"> tahapan uji penetrasi keamanan (</w:t>
            </w:r>
            <w:r>
              <w:rPr>
                <w:rFonts w:ascii="Calibri" w:hAnsi="Calibri"/>
                <w:i/>
                <w:color w:val="262626"/>
                <w:sz w:val="19"/>
              </w:rPr>
              <w:t>Penetration Testing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sesuai standar PTES dan MITRE ATT&amp;CK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 xml:space="preserve">) dengan etika </w:t>
            </w:r>
            <w:r>
              <w:rPr>
                <w:rFonts w:ascii="Calibri" w:hAnsi="Calibri"/>
                <w:i/>
                <w:color w:val="262626"/>
                <w:sz w:val="19"/>
              </w:rPr>
              <w:t>Red Teaming</w:t>
            </w:r>
            <w:r>
              <w:rPr>
                <w:rFonts w:ascii="Calibri" w:hAnsi="Calibri"/>
                <w:color w:val="262626"/>
                <w:sz w:val="19"/>
              </w:rPr>
              <w:t xml:space="preserve"> profesional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KK4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melakukan</w:t>
            </w:r>
            <w:r>
              <w:rPr>
                <w:rFonts w:ascii="Calibri" w:hAnsi="Calibri"/>
                <w:color w:val="262626"/>
                <w:sz w:val="19"/>
              </w:rPr>
              <w:t xml:space="preserve"> audit sistem manajemen keamanan informasi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klausul dan kontrol keamanan ISO/IEC 27001:2022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dalam bentuk dokumen Statement of Applicability (SoA)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rencana tanggap insiden (</w:t>
            </w:r>
            <w:r>
              <w:rPr>
                <w:rFonts w:ascii="Calibri" w:hAnsi="Calibri"/>
                <w:i/>
                <w:color w:val="262626"/>
                <w:sz w:val="19"/>
              </w:rPr>
              <w:t>Incident Response Plan</w:t>
            </w:r>
            <w:r>
              <w:rPr>
                <w:rFonts w:ascii="Calibri" w:hAnsi="Calibri"/>
                <w:color w:val="262626"/>
                <w:sz w:val="19"/>
              </w:rPr>
              <w:t>) dan melakukan analisis forensik digital dasar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kasus insiden kebocoran data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terstruktur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KK3, KK4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32.C: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921"/>
        <w:gridCol w:w="1921"/>
        <w:gridCol w:w="1921"/>
        <w:gridCol w:w="1921"/>
        <w:gridCol w:w="1921"/>
      </w:tblGrid>
      <w:tr>
        <w:trPr>
          <w:tblHeader/>
          <w:cantSplit/>
          <w:cantSplit/>
        </w:trPr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etika Red Teaming dan metodologi standar PTES (C2)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Penetration Testing, Standar PTES, Hukum &amp; Etika Ethical Hacking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Reconnaissance dan OSINT (Shodan, Harvester, WHOIS) (C3)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Fase Pengumpulan Informasi: OSINT, DNS Enumeration, Shodan Recon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Network Scanning lanjutan menggunakan Nmap Scripting Engine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Advanced Scanning: Nmap NSE Scripts, Firewall/IDS Evasion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Hands-on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mengeksploitasi kerentanan web tingkat lanjut: SQLi Blind &amp; Time-Based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Web Exploitation: Blind SQL Injection via Sqlmap &amp; Manual Payload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Lab Hands-on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mengeksploitasi kerentanan SSRF, IDOR, dan Remote Code Execution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Web Exploitation: SSRF, IDOR, File Inclusion, Remote Code Execution (RCE)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mengoperasikan Metasploit Framework dan payload msfvenom (C3)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System Exploitation: Metasploit Framework, Meterpreter, Privilege Escalation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Hands-on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taktik Lateral Movement dan Credential Dumping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Post-Exploitation: Mimikatz, Lateral Movement, MITRE ATT&amp;CK Matrix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Praktik Penetration Testing &amp; Analisis Laporan Kerentanan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Praktik Lab Terjadwal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struktur standar ISO/IEC 27001:2022 Klausul 4-10 (C2)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Standar ISO/IEC 27001:2022: Konteks Organisasi, Kepemimpinan, Operasi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Telaah Dokumen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93 kontrol keamanan Annex A ISO/IEC 27001:2022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Kontrol Keamanan Annex A: Organisasional, Orang, Fisik, Teknologi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dokumen Statement of Applicability (SoA) &amp; Gap Analysis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Audit Keamanan: Penyusunan Dokumen SoA &amp; Analisis Kesenjangan Sistem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Audit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risiko keamanan siber berbasis ISO 27005 &amp; NIST SP 800-30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Manajemen Risiko Siber: Risk Assessment, Risk Treatment Plan (RTP)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prosedur kerja Computer Security Incident Response Team (C5)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Insiden Siber: CSIRT Workflow, Triase Insiden, Kontaimen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mengekstraksi artefak forensik digital RAM via Volatility Framework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Digital Forensics Dasar: Analisis Memori RAM Volatil &amp; Ekstraksi Bukti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Forensik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Dokumen Kebijakan Keamanan Informasi (ISMS Policy) (C5)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Kebijakan Keamanan Organisasi &amp; Simulasi Audit Eksternal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Kelompok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Komprehensif Laporan Uji Penetrasi Profesional &amp; Naskah Audit ISO 27001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Portofolio Naskah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33. STI-520 — Data Mining &amp; Visualisasi Data (Data Mining &amp; Data Visualization)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33.A: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802"/>
        <w:gridCol w:w="4802"/>
      </w:tblGrid>
      <w:tr>
        <w:trPr>
          <w:tblHeader/>
          <w:cantSplit/>
          <w:cantSplit/>
        </w:trPr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STI-520 — Data Mining &amp; Visualisasi Data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Data Mining &amp; Data Visualization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5</w:t>
            </w:r>
            <w:r>
              <w:rPr>
                <w:rFonts w:ascii="Calibri" w:hAnsi="Calibri"/>
                <w:color w:val="262626"/>
                <w:sz w:val="19"/>
              </w:rPr>
              <w:t xml:space="preserve"> / Sistem Cerdas &amp; Sains Data (Core STI)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STI-415</w:t>
            </w:r>
            <w:r>
              <w:rPr>
                <w:rFonts w:ascii="Calibri" w:hAnsi="Calibri"/>
                <w:color w:val="262626"/>
                <w:sz w:val="19"/>
              </w:rPr>
              <w:t xml:space="preserve"> Data Warehouse &amp; BI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(Analitik Pola Bisnis), </w:t>
            </w:r>
            <w:r>
              <w:rPr>
                <w:rFonts w:ascii="Consolas" w:hAnsi="Consolas"/>
                <w:color w:val="A02828"/>
                <w:sz w:val="18"/>
              </w:rPr>
              <w:t>KK2</w:t>
            </w:r>
            <w:r>
              <w:rPr>
                <w:rFonts w:ascii="Calibri" w:hAnsi="Calibri"/>
                <w:color w:val="262626"/>
                <w:sz w:val="19"/>
              </w:rPr>
              <w:t xml:space="preserve"> (Algoritma Asosiasi, Klastering &amp; Data Storytelling)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(Intelligent IS Dev / Data Analyst)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33.B: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401"/>
        <w:gridCol w:w="2401"/>
        <w:gridCol w:w="2401"/>
        <w:gridCol w:w="2401"/>
      </w:tblGrid>
      <w:tr>
        <w:trPr>
          <w:tblHeader/>
          <w:cantSplit/>
          <w:cantSplit/>
        </w:trPr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 penambangan aturan asosiasi (Apriori, FP-Growth)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data transaksi belanja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analisis Support, Confidence, dan Lift Ratio yang valid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KK2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 klastering tingkat lanjut (DBSCAN, Hierarchical Clustering)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data spasial/multivariat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evaluasi skor Davies-Bouldin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KK2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mendeteksi</w:t>
            </w:r>
            <w:r>
              <w:rPr>
                <w:rFonts w:ascii="Calibri" w:hAnsi="Calibri"/>
                <w:color w:val="262626"/>
                <w:sz w:val="19"/>
              </w:rPr>
              <w:t xml:space="preserve"> anomali dan pencilan (</w:t>
            </w:r>
            <w:r>
              <w:rPr>
                <w:rFonts w:ascii="Calibri" w:hAnsi="Calibri"/>
                <w:i/>
                <w:color w:val="262626"/>
                <w:sz w:val="19"/>
              </w:rPr>
              <w:t>Outliers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algoritma Isolation Forest dan Local Outlier Factor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akurat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KK2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visualisasi data interaktif dan narasi wawasan bisnis (</w:t>
            </w:r>
            <w:r>
              <w:rPr>
                <w:rFonts w:ascii="Calibri" w:hAnsi="Calibri"/>
                <w:i/>
                <w:color w:val="262626"/>
                <w:sz w:val="19"/>
              </w:rPr>
              <w:t>Data Storytelling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Python Plotly/Seaborn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estetik dan komunikatif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KK2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33.C: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921"/>
        <w:gridCol w:w="1921"/>
        <w:gridCol w:w="1921"/>
        <w:gridCol w:w="1921"/>
        <w:gridCol w:w="1921"/>
      </w:tblGrid>
      <w:tr>
        <w:trPr>
          <w:tblHeader/>
          <w:cantSplit/>
          <w:cantSplit/>
        </w:trPr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metodologi CRISP-DM dan taksonomi Data Mining (C2)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Data Mining, Siklus Bisnis CRISP-DM, Taksonomi Pola Data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penanganan data imbalanced (SMOTE) &amp; seleksi fitur (C3)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Advanced Data Preprocessing: Resampling SMOTE, Feature Selection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konsep Market Basket Analysis dan metrik asosiasi (C2)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Aturan Asosiasi: Konsep Itemset, Support, Confidence, Lift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Latihan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menerapkan Algoritma Apriori pada data transaksi ritel (C3)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Algoritma Apriori: Candidate Generation &amp; Rule Mining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Algoritma FP-Growth dengan struktur pohon FP-Tree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Algoritma FP-Growth: Konstruksi FP-Tree &amp; Mining Pola Frekuen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K-Medoids dan evaluasi Davies-Bouldin Index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Advanced Partitioning: K-Medoids &amp; Validasi Internal Klaster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Density-Based Clustering DBSCAN pada noise data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DBSCAN: Epsilon, MinPts, Core Points, Border Points, Noise Detection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Aturan Asosiasi (Apriori/FP-Growth) &amp; Klastering DBSCAN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Hierarchical Agglomerative Clustering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Hierarchical Clustering: Single/Complete/Average Linkage &amp; Dendrogram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mendeteksi anomali via Isolation Forest dan Local Outlier Factor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Outlier &amp; Anomaly Detection: Isolation Forest &amp; LOF Algorithms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data runtun waktu (Time Series Trend &amp; Seasonality)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Time Series Mining: Dekomposisi Tren, Musiman, Autokorelasi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menerapkan Text Mining: Tokenisasi, TF-IDF, Sentimen Analisis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Text Mining Fundamental: Vektorisasi TF-IDF &amp; Analisis Sentimen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prinsip persepsi visual Gestalt &amp; hierarki grafik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Prinsip Visualisasi Data Ilmiah: Teori Gestalt, Pemilihan Chart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visualisasi interaktif via Plotly &amp; Seaborn (C6)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Interactive Data Visualization: Plotly Dynamic Charts &amp; Heatmaps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presentasi Data Storytelling wawasan bisnis eksekutif (C6)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Storytelling Studio: Narasi Wawasan Bisnis &amp; Dasbor Eksekutif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Presentasi Portofolio Data Storytelling &amp; Ujian Komprehensif Data Mining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34. STI-521 — Internet of Things (IoT) (Internet of Things)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34.A: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802"/>
        <w:gridCol w:w="4802"/>
      </w:tblGrid>
      <w:tr>
        <w:trPr>
          <w:tblHeader/>
          <w:cantSplit/>
          <w:cantSplit/>
        </w:trPr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STI-521 — Internet of Things (IoT)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Internet of Things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5</w:t>
            </w:r>
            <w:r>
              <w:rPr>
                <w:rFonts w:ascii="Calibri" w:hAnsi="Calibri"/>
                <w:color w:val="262626"/>
                <w:sz w:val="19"/>
              </w:rPr>
              <w:t xml:space="preserve"> / Sistem Komputer &amp; Infrastruktur (Core STI)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STI-310</w:t>
            </w:r>
            <w:r>
              <w:rPr>
                <w:rFonts w:ascii="Calibri" w:hAnsi="Calibri"/>
                <w:color w:val="262626"/>
                <w:sz w:val="19"/>
              </w:rPr>
              <w:t xml:space="preserve"> Sistem Operasi &amp; </w:t>
            </w:r>
            <w:r>
              <w:rPr>
                <w:rFonts w:ascii="Consolas" w:hAnsi="Consolas"/>
                <w:color w:val="A02828"/>
                <w:sz w:val="18"/>
              </w:rPr>
              <w:t>STI-312</w:t>
            </w:r>
            <w:r>
              <w:rPr>
                <w:rFonts w:ascii="Calibri" w:hAnsi="Calibri"/>
                <w:color w:val="262626"/>
                <w:sz w:val="19"/>
              </w:rPr>
              <w:t xml:space="preserve"> Jaringan Komputer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(Protokol Komunikasi IoT &amp; Telemetri),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 (Perangkat Keras ESP32, MQTT &amp; Cloud IoT)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 (Smart Systems Integrator)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34.B: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401"/>
        <w:gridCol w:w="2401"/>
        <w:gridCol w:w="2401"/>
        <w:gridCol w:w="2401"/>
      </w:tblGrid>
      <w:tr>
        <w:trPr>
          <w:tblHeader/>
          <w:cantSplit/>
          <w:cantSplit/>
        </w:trPr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memprogram</w:t>
            </w:r>
            <w:r>
              <w:rPr>
                <w:rFonts w:ascii="Calibri" w:hAnsi="Calibri"/>
                <w:color w:val="262626"/>
                <w:sz w:val="19"/>
              </w:rPr>
              <w:t xml:space="preserve"> mikrokontroler ESP32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membaca sensor analog/digital dan mengendalikan aktuator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menggunakan antarmuka GPIO/I2C/SPI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KK3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protokol telemetri IoT berkecepatan tinggi (MQTT)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broker Mosquitto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QoS dan enkripsi payload yang andal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alur otomasi middleware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Node-RED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pemrosesan logika data sensor secara real-time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KK3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purwarupa produk IoT cerdas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yang terhubung ke dashboard cloud (ThingsBoard/Blynk) dan database time-series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terintegrasi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KK3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34.C: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921"/>
        <w:gridCol w:w="1921"/>
        <w:gridCol w:w="1921"/>
        <w:gridCol w:w="1921"/>
        <w:gridCol w:w="1921"/>
      </w:tblGrid>
      <w:tr>
        <w:trPr>
          <w:tblHeader/>
          <w:cantSplit/>
          <w:cantSplit/>
        </w:trPr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arsitektur 4-lapisan IoT dan ekosistem IoT cerdas (C2)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IoT, Arsitektur 4-Layer (Persepsi, Jaringan, Middleware, Aplikasi)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ESP32 (170m)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memprogram pin GPIO ESP32, ADC, DAC, PWM, dan timer interupsi (C3)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Mikrokontroler ESP32: Pinout, ADC 12-bit, PWM Kontrol LED/Buzzer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membaca sensor suhu, kelembaban, ultrasonik, dan gas MQ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Sensor Interfacing: DHT22, HC-SR04, LDR, MQ Gas Sensor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Hardware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mengendalikan aktuator Relay, Servo Motor, dan LCD Display I2C (C3)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Aktuator: Relay AC/DC, Servo Motor, Antarmuka Bus I2C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Hardware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membandingkan protokol komunikasi HTTP vs CoAP vs MQTT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Protokol Komunikasi IoT: Komparasi Karakteristik &amp; Overhead Paket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Analisis Kasus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MQTT Broker Mosquitto, Topic Hierarchy, dan QoS (C3)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Protokol MQTT: Broker, Publisher, Subscriber, QoS 0/1/2, Retain Flag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memprogram ESP32 mengirim data telemetri JSON via MQTT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Pemrograman ESP32 MQTT Client: JSON Payload Serialization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Praktikum Terjadwal Pemrograman Sensor ESP32 &amp; MQTT Telemetry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Hardware Lab Test (170m)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menginstalasi dan mengonfigurasi Node-RED Middleware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Middleware IoT: Pengenalan Node-RED Engine, Nodes, Flow Architecture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alur logika otomasi dan alert otomatis pada Node-RED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Otomasi Proses Node-RED: Function Nodes, Switch, Telegram Bot Alert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menghubungkan data sensor ke Cloud IoT Platform ThingsBoard/Blynk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Cloud IoT Platforms: ThingsBoard / Blynk Integration &amp; Device Tokens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mengonfigurasi Time-Series Database InfluxDB dan visualisasi Grafana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Time-Series Storage: InfluxDB Data Ingest &amp; Grafana Dashboard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protokol nirkabel jarak jauh LoRa &amp; LoRaWAN (C2)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Long Range Wireless: LoRaWAN Gateway, Node Architecture, Payload MAC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Interaktif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keamanan payload TLS/SSL dan OTA Firmware Updates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Keamanan IoT: Enkripsi TLS pada MQTT &amp; Over-The-Air (OTA) Updates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purwarupa fisik produk IoT smart campus (C6)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IoT Hardware-Software Integration: Smart Campus / Agriculture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Fisik Sistem IoT &amp; Pengujian Lapangan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35. STI-522 — Pemrograman Aplikasi Mobile (Mobile Application Development)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35.A: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802"/>
        <w:gridCol w:w="4802"/>
      </w:tblGrid>
      <w:tr>
        <w:trPr>
          <w:tblHeader/>
          <w:cantSplit/>
          <w:cantSplit/>
        </w:trPr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STI-522 — Pemrograman Aplikasi Mobile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Mobile Application Development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5</w:t>
            </w:r>
            <w:r>
              <w:rPr>
                <w:rFonts w:ascii="Calibri" w:hAnsi="Calibri"/>
                <w:color w:val="262626"/>
                <w:sz w:val="19"/>
              </w:rPr>
              <w:t xml:space="preserve"> / Rekayasa Perangkat Lunak &amp; Platform (Core STI)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FST-203</w:t>
            </w:r>
            <w:r>
              <w:rPr>
                <w:rFonts w:ascii="Calibri" w:hAnsi="Calibri"/>
                <w:color w:val="262626"/>
                <w:sz w:val="19"/>
              </w:rPr>
              <w:t xml:space="preserve"> Struktur Data &amp; Algoritma, </w:t>
            </w:r>
            <w:r>
              <w:rPr>
                <w:rFonts w:ascii="Consolas" w:hAnsi="Consolas"/>
                <w:color w:val="A02828"/>
                <w:sz w:val="18"/>
              </w:rPr>
              <w:t>STI-311</w:t>
            </w:r>
            <w:r>
              <w:rPr>
                <w:rFonts w:ascii="Calibri" w:hAnsi="Calibri"/>
                <w:color w:val="262626"/>
                <w:sz w:val="19"/>
              </w:rPr>
              <w:t xml:space="preserve"> Web Front End Development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Mobile Multi-Platform),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 (State Management BLoC &amp; API Integrasi)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PL-3</w:t>
            </w:r>
            <w:r>
              <w:rPr>
                <w:rFonts w:ascii="Calibri" w:hAnsi="Calibri"/>
                <w:color w:val="262626"/>
                <w:sz w:val="19"/>
              </w:rPr>
              <w:t xml:space="preserve"> (UI/UX Designer &amp; Platform Engineer)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35.B: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401"/>
        <w:gridCol w:w="2401"/>
        <w:gridCol w:w="2401"/>
        <w:gridCol w:w="2401"/>
      </w:tblGrid>
      <w:tr>
        <w:trPr>
          <w:tblHeader/>
          <w:cantSplit/>
          <w:cantSplit/>
        </w:trPr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antarmuka aplikasi mobile responsif multi-device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framework Flutter dan bahasa Dart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prinsip Material Design 3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state management yang scalable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Business Logic Component (BLoC) Pattern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terstruktur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mengintegrasikan</w:t>
            </w:r>
            <w:r>
              <w:rPr>
                <w:rFonts w:ascii="Calibri" w:hAnsi="Calibri"/>
                <w:color w:val="262626"/>
                <w:sz w:val="19"/>
              </w:rPr>
              <w:t xml:space="preserve"> persistensi data lokal (SQLite/SharedPreferences) dan sinkronisasi RESTful API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aplikasi mobile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penanganan offline-mode yang andal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 dan merilis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mobile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integrasi sensor perangkat keras (Kamera, GPS Geolocation) dan push notification Firebase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ke dalam paket APK/AAB rilis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35.C: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921"/>
        <w:gridCol w:w="1921"/>
        <w:gridCol w:w="1921"/>
        <w:gridCol w:w="1921"/>
        <w:gridCol w:w="1921"/>
      </w:tblGrid>
      <w:tr>
        <w:trPr>
          <w:tblHeader/>
          <w:cantSplit/>
          <w:cantSplit/>
        </w:trPr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ekosistem mobile multi-platform dan setup Flutter (C2)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Mobile Development, Flutter SDK, Dart Syntax, Null Safety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mengonstruksi Stateless Widget vs Stateful Widget (C3)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Widget Fundamentals: MaterialApp, Scaffold, AppBar, Lifecycle Widget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layout responsif multi-layar (Row, Column, Stack, Grid)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Layouting Mobile: Container, Flexbox-like Row/Col, ListView, GridView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menerapkan tema visual dinamis Material Design 3 &amp; aset (C3)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Styling &amp; Assets: Custom Fonts, Vector SVG, Material Design 3 Theme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navigasi multi-halaman via Navigator 2.0 / GoRouter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Routing &amp; Navigation: Deep Linking, Parameter Passing, Navigation Stack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state management lokal setState dan InheritedWidget (C3)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State Management Fundamental: Ephemeral State vs App State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State Management BLoC (Events, States, Bloc)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BLoC Architecture: Reactive Programming with RxDart &amp; Flutter Bloc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UI Mobile Responsif &amp; State Management BLoC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persistensi database lokal SQLite (sqflite)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Local Data Storage: SQLite CRUD, Object Mapping, Secure Storage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konsumsi REST API backend menggunakan HTTP client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Networking: Dio Client, JSON Parsing to Dart Model, Interceptors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menangani caching data lokal dan strategi sinkronisasi offline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Offline-First Architecture: Local Caching &amp; Background Sync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mengintegrasikan sensor Kamera, Galeri, dan GPS Geolocation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Device Hardware Interfacing: Camera API, Image Picker, Geolocator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peta interaktif Google Maps SDK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Map Integration: Google Maps Widget, Custom Markers, Polyline Routing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Firebase Auth dan Firebase Cloud Messaging (FCM)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Cloud Integration: Firebase Authentication &amp; Push Notifications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testing aplikasi dan generate bundle rilis APK/AAB (C6)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Unit/Widget Testing, App Signing Key, ProGuard, Generate AAB Release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Aplikasi Mobile Terpadu &amp; Ujian Portofolio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36. STI-523 — Manajemen Proyek TI (IT Project Management)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36.A: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802"/>
        <w:gridCol w:w="4802"/>
      </w:tblGrid>
      <w:tr>
        <w:trPr>
          <w:tblHeader/>
          <w:cantSplit/>
          <w:cantSplit/>
        </w:trPr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STI-523 — Manajemen Proyek TI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IT Project Management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(150m Kuliah + 180m Mandiri)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5</w:t>
            </w:r>
            <w:r>
              <w:rPr>
                <w:rFonts w:ascii="Calibri" w:hAnsi="Calibri"/>
                <w:color w:val="262626"/>
                <w:sz w:val="19"/>
              </w:rPr>
              <w:t xml:space="preserve"> / Sistem Informasi &amp; Tata Kelola (Core STI)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STI-306</w:t>
            </w:r>
            <w:r>
              <w:rPr>
                <w:rFonts w:ascii="Calibri" w:hAnsi="Calibri"/>
                <w:color w:val="262626"/>
                <w:sz w:val="19"/>
              </w:rPr>
              <w:t xml:space="preserve"> Analisis &amp; Perancangan SI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  <w:r>
              <w:rPr>
                <w:rFonts w:ascii="Calibri" w:hAnsi="Calibri"/>
                <w:color w:val="262626"/>
                <w:sz w:val="19"/>
              </w:rPr>
              <w:t xml:space="preserve"> (Perencanaan Ruang Lingkup, Penjadwalan &amp; Pengendalian Biaya Proyek TI)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 xml:space="preserve"> (IT Project Manager &amp; Technopreneur)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36.B: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401"/>
        <w:gridCol w:w="2401"/>
        <w:gridCol w:w="2401"/>
        <w:gridCol w:w="2401"/>
      </w:tblGrid>
      <w:tr>
        <w:trPr>
          <w:tblHeader/>
          <w:cantSplit/>
          <w:cantSplit/>
        </w:trPr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merumuskan</w:t>
            </w:r>
            <w:r>
              <w:rPr>
                <w:rFonts w:ascii="Calibri" w:hAnsi="Calibri"/>
                <w:color w:val="262626"/>
                <w:sz w:val="19"/>
              </w:rPr>
              <w:t xml:space="preserve"> Project Charter, struktur rincian kerja (Work Breakdown Structure / WBS), dan matriks stakeholder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standar PMBOK v7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jadwal proyek realistis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Critical Path Method (CPM) dan estimasi tiga titik PERT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alokasi sumber daya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metodologi Agile Project Management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kerangka kerja Scrum dan perangkat lunak Jira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pengelolaan sprint tim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mengendalikan</w:t>
            </w:r>
            <w:r>
              <w:rPr>
                <w:rFonts w:ascii="Calibri" w:hAnsi="Calibri"/>
                <w:color w:val="262626"/>
                <w:sz w:val="19"/>
              </w:rPr>
              <w:t xml:space="preserve"> kinerja proyek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analisis Earned Value Management (EVM: CPI, SPI, EAC) dan mitigasi risiko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akurat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36.C: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921"/>
        <w:gridCol w:w="1921"/>
        <w:gridCol w:w="1921"/>
        <w:gridCol w:w="1921"/>
        <w:gridCol w:w="1921"/>
      </w:tblGrid>
      <w:tr>
        <w:trPr>
          <w:tblHeader/>
          <w:cantSplit/>
          <w:cantSplit/>
        </w:trPr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siklus proyek TI dan standar PMBOK v7 (C2)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Manajemen Proyek TI, Karakteristik Proyek, PMBOK 7th Edition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Project Charter dan identifikasi pemangku kepentingan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Inisiasi Proyek: Project Charter, Stakeholder Register &amp; Power-Grid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Work Breakdown Structure (WBS) dan kamus WBS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Ruang Lingkup: Dekomposisi WBS, Scope Baseline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Dokumen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menentukan urutan aktivitas dan diagram jaringan PDM (C3)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Manajemen Waktu: Precedence Diagramming Method (PDM) Dependency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lintasan kritis via Critical Path Method (CPM)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Penjadwalan Proyek: Early/Late Start, Slack/Float, Critical Path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probabilitas penyelesaian jadwal via PERT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Program Evaluation and Review Technique (PERT) Three-Point Estimate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mengestimasi biaya proyek via Function Point &amp; COCOMO II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Estimasi Biaya: Function Point Analysis (FPA), COCOMO II, Bottom-Up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Perencanaan Proyek PMBOK: WBS, CPM, PERT, &amp; Anggaran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filosofi Agile dan 4 Nilai / 12 Prinsip (C2)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Agile Project Management: Agile Manifesto vs Predictive Waterfall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memfasilitasi peran Scrum: Product Owner, Scrum Master, Developers (C3)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Scrum Framework: Peran Tim, Artefak, dan Scrum Events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Simulasi Game Scrum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mengelola Product Backlog dan estimasi Story Points di Jira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Sprint Planning: User Stories, Acceptance Criteria, Planning Poker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Praktik Jira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memantau progres sprint via Burndown Chart dan Daily Scrum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Sprint Execution: Daily Standup, Task Board, Burndown &amp; Velocity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Lab Praktik Jira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metrik kinerja proyek via Earned Value Management (C5)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Pengendalian Kinerja: EVM Metrics (PV, EV, AC, CV, SV, CPI, SPI, EAC)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matriks penilaian dan mitigasi risiko proyek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Risiko Proyek: Risk Register, Matriks Probabilitas-Dampak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laporan penutupan proyek dan post-mortem audit (C5)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Project Closeout: Serah Terima Produk, Lessons Learned, Audit Proyek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Tim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Penilaian Portofolio Lengkap Manajemen Proyek (Predictive &amp; Agile Jira)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Portofolio Dokumen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37. MKU-507 — KPM (Kuliah Pengabdian Kepada Masyarakat) (Community Service Program)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37.A: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802"/>
        <w:gridCol w:w="4802"/>
      </w:tblGrid>
      <w:tr>
        <w:trPr>
          <w:tblHeader/>
          <w:cantSplit/>
          <w:cantSplit/>
        </w:trPr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MKU-507 — KPM (Kuliah Pengabdian Kepada Masyarakat)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Community Service Program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Praktik</w:t>
            </w:r>
            <w:r>
              <w:rPr>
                <w:rFonts w:ascii="Calibri" w:hAnsi="Calibri"/>
                <w:color w:val="262626"/>
                <w:sz w:val="19"/>
              </w:rPr>
              <w:t xml:space="preserve"> (240 Menit Praktik Lapangan / Minggu)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5</w:t>
            </w:r>
            <w:r>
              <w:rPr>
                <w:rFonts w:ascii="Calibri" w:hAnsi="Calibri"/>
                <w:color w:val="262626"/>
                <w:sz w:val="19"/>
              </w:rPr>
              <w:t xml:space="preserve"> / Pengabdian Masyarakat &amp; Inovasi Sosial (MKWU)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Minimal Telah Menempuh 90 SKS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  <w:r>
              <w:rPr>
                <w:rFonts w:ascii="Calibri" w:hAnsi="Calibri"/>
                <w:color w:val="262626"/>
                <w:sz w:val="19"/>
              </w:rPr>
              <w:t xml:space="preserve"> (Kepedulian Sosial &amp; Integritas Moral), </w:t>
            </w:r>
            <w:r>
              <w:rPr>
                <w:rFonts w:ascii="Consolas" w:hAnsi="Consolas"/>
                <w:color w:val="A02828"/>
                <w:sz w:val="18"/>
              </w:rPr>
              <w:t>KU3</w:t>
            </w:r>
            <w:r>
              <w:rPr>
                <w:rFonts w:ascii="Calibri" w:hAnsi="Calibri"/>
                <w:color w:val="262626"/>
                <w:sz w:val="19"/>
              </w:rPr>
              <w:t xml:space="preserve"> (Tanggung Jawab Profesi di Masyarakat)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Profil Lulusan (</w:t>
            </w: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Jalur PEO (</w:t>
            </w: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37.B: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401"/>
        <w:gridCol w:w="2401"/>
        <w:gridCol w:w="2401"/>
        <w:gridCol w:w="2401"/>
      </w:tblGrid>
      <w:tr>
        <w:trPr>
          <w:tblHeader/>
          <w:cantSplit/>
          <w:cantSplit/>
        </w:trPr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mengidentifikasi dan memetakan</w:t>
            </w:r>
            <w:r>
              <w:rPr>
                <w:rFonts w:ascii="Calibri" w:hAnsi="Calibri"/>
                <w:color w:val="262626"/>
                <w:sz w:val="19"/>
              </w:rPr>
              <w:t xml:space="preserve"> permasalahan nyata masyarakat desa/UMKM mitra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metodologi Participatory Action Research (PAR)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empatik dan objektif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program kerja intervensi teknologi informasi terapan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memecahkan problem masyarakat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keterlibatan warga secara aktif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KU3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laporan pertanggungjawaban program pengabdian dan artikel diseminasi publikasi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sesuai kaidah ilmiah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yang dapat dipertanggungjawabkan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S1, KU3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37.C: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921"/>
        <w:gridCol w:w="1921"/>
        <w:gridCol w:w="1921"/>
        <w:gridCol w:w="1921"/>
        <w:gridCol w:w="1921"/>
      </w:tblGrid>
      <w:tr>
        <w:trPr>
          <w:tblHeader/>
          <w:cantSplit/>
          <w:cantSplit/>
        </w:trPr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filosofi pengabdian masyarakat dan etika bermasyarakat (A2)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Pembekalan KPM: Filosofi Pengabdian, Tata Tertib Lapangan, Kode Etik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Pembekalan (120m)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metodologi observasi lapangan Participatory Action Research (C3)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Metodologi Pemetaan Masalah Komunitas &amp; Analisis Stakeholder Desa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Lapangan (120m)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proposal program kerja intervensi teknologi digital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Proposal Program Pengabdian Berbasis Kebutuhan Mitra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Proposal (120m)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mempresentasikan proposal program kerja di hadapan DPL dan aparat desa (C5)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Seminar Proposal Program Kerja KPM Terbuka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Seminar Proposal (120m)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Proposal Program Kerja Pengabdian Desa (Bobot: 20%)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melaksanakan program literasi digital dan keamanan siber masyarakat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Pelaksanaan Program: Edukasi Literasi Digital &amp; Anti-Hoax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Aksi Lapangan (240m)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mendampingi digitalisasi UMKM: foto produk, Google Maps, medsos (C3)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Pelaksanaan Program: Digital Onboarding UMKM Mitra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Aksi Lapangan (240m)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sistem profil desa web atau administrasi digital desa (C6)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Pelaksanaan Program: Pengembangan Website Desa / Sistem Arsip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Aksi Lapangan (240m)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Monitoring dan Evaluasi (Monev) Progres Lapangan KPM 50% oleh DPL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Kunjungan Monev DPL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Monev Lapangan Progres KPM 50% oleh DPL (Bobot: 25%)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mengeksekusi pelatihan pengoperasian sistem kepada pamong desa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Pelaksanaan Program: Pelatihan &amp; Transfer Teknologi ke Aparat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Aksi Lapangan (240m)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mendampingi implementasi pencatatan keuangan digital UMKM (C3)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Pelaksanaan Program: Implementasi Aplikasi Kasir/Keuangan UMKM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Aksi Lapangan (240m)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mengorganisir kegiatan sosial edukatif bersama pemuda desa (A3)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Pelaksanaan Program: Workshop Koding Anak / Robotika Pemuda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Aksi Lapangan (240m)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mengevaluasi dampak kebermanfaatan program teknologi bagi mitra (C5)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Dampak Program Intervensi &amp; Pengukuran Kepuasan Mitra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Aksi Lapangan (240m)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Draft Artikel Pengabdian &amp; Video Dokumenter (Bobot: 25%)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manual penggunaan sistem dan serah terima aset teknologi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User Manual &amp; Berita Acara Serah Terima Teknologi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Aksi Lapangan (240m)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draf artikel ilmiah pengabdian masyarakat (C6)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Penulisan Naskah Artikel Jurnal Pengabdian Masyarakat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Penulisan (120m)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membuat video dokumenter luaran program kerja KPM (C6)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Produksi Video Dokumenter Luaran KPM &amp; Banner Banner Pameran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Produksi Media (120m)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Seminar Hasil KPM, Penilaian Laporan Akhir, &amp; Gelar Produk Inovasi Desa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Seminar Hasil &amp; Expo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Seminar Hasil KPM &amp; Pameran Inovasi Desa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38. STI-624 — Integrasi Layanan Cerdas Berbasis AI (AI-Based Smart Services Integration)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38.A: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802"/>
        <w:gridCol w:w="4802"/>
      </w:tblGrid>
      <w:tr>
        <w:trPr>
          <w:tblHeader/>
          <w:cantSplit/>
          <w:cantSplit/>
        </w:trPr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STI-624 — Integrasi Layanan Cerdas Berbasis AI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AI-Based Smart Services Integration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6</w:t>
            </w:r>
            <w:r>
              <w:rPr>
                <w:rFonts w:ascii="Calibri" w:hAnsi="Calibri"/>
                <w:color w:val="262626"/>
                <w:sz w:val="19"/>
              </w:rPr>
              <w:t xml:space="preserve"> / Sistem Cerdas &amp; Sains Data (Core STI)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STI-413</w:t>
            </w:r>
            <w:r>
              <w:rPr>
                <w:rFonts w:ascii="Calibri" w:hAnsi="Calibri"/>
                <w:color w:val="262626"/>
                <w:sz w:val="19"/>
              </w:rPr>
              <w:t xml:space="preserve"> Machine Learning &amp; </w:t>
            </w:r>
            <w:r>
              <w:rPr>
                <w:rFonts w:ascii="Consolas" w:hAnsi="Consolas"/>
                <w:color w:val="A02828"/>
                <w:sz w:val="18"/>
              </w:rPr>
              <w:t>STI-416</w:t>
            </w:r>
            <w:r>
              <w:rPr>
                <w:rFonts w:ascii="Calibri" w:hAnsi="Calibri"/>
                <w:color w:val="262626"/>
                <w:sz w:val="19"/>
              </w:rPr>
              <w:t xml:space="preserve"> Web Back End Development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AI-as-a-Service), </w:t>
            </w: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 (Model Serving, RAG, &amp; Vektor Database)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(Intelligent Information Systems Developer)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38.B: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401"/>
        <w:gridCol w:w="2401"/>
        <w:gridCol w:w="2401"/>
        <w:gridCol w:w="2401"/>
      </w:tblGrid>
      <w:tr>
        <w:trPr>
          <w:tblHeader/>
          <w:cantSplit/>
          <w:cantSplit/>
        </w:trPr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mengoptimalkan dan mengonversi</w:t>
            </w:r>
            <w:r>
              <w:rPr>
                <w:rFonts w:ascii="Calibri" w:hAnsi="Calibri"/>
                <w:color w:val="262626"/>
                <w:sz w:val="19"/>
              </w:rPr>
              <w:t xml:space="preserve"> model deep learning terlatih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ke format ONNX dan TensorRT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inferensi berlatensi rendah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RESTful / gRPC Inference Service asinkron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framework FastAPI dan kontainer Docker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throughput tinggi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KK1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mengintegrasikan</w:t>
            </w:r>
            <w:r>
              <w:rPr>
                <w:rFonts w:ascii="Calibri" w:hAnsi="Calibri"/>
                <w:color w:val="262626"/>
                <w:sz w:val="19"/>
              </w:rPr>
              <w:t xml:space="preserve"> sistem Retrieval-Augmented Generation (RAG)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Vector Database (Milvus/Chroma) dan Large Language Models (LLM API)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akurat dan minim halusinasi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performa layanan AI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pengujian beban (</w:t>
            </w:r>
            <w:r>
              <w:rPr>
                <w:rFonts w:ascii="Calibri" w:hAnsi="Calibri"/>
                <w:i/>
                <w:color w:val="262626"/>
                <w:sz w:val="19"/>
              </w:rPr>
              <w:t>Load Testing</w:t>
            </w:r>
            <w:r>
              <w:rPr>
                <w:rFonts w:ascii="Calibri" w:hAnsi="Calibri"/>
                <w:color w:val="262626"/>
                <w:sz w:val="19"/>
              </w:rPr>
              <w:t xml:space="preserve"> Locust), monitoring latensi, dan pertahanan terhadap prompt injection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kritis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38.C: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921"/>
        <w:gridCol w:w="1921"/>
        <w:gridCol w:w="1921"/>
        <w:gridCol w:w="1921"/>
        <w:gridCol w:w="1921"/>
      </w:tblGrid>
      <w:tr>
        <w:trPr>
          <w:tblHeader/>
          <w:cantSplit/>
          <w:cantSplit/>
        </w:trPr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arsitektur AI-as-a-Service (AIaaS) dan tantangan inferensi (C2)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AI Model Serving, Arsitektur AIaaS, Latensi vs Throughput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mengekspor model PyTorch/TensorFlow ke format standar ONNX (C3)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Model Export &amp; Optimization: Open Neural Network Exchange (ONNX)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mengoptimalkan graf komputasi model menggunakan TensorRT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Hardware Acceleration: TensorRT FP16/INT8 Quantization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membangun Inference API berkecepatan tinggi menggunakan FastAPI (C6)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High-Performance Inference API via FastAPI Async Endpoints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pipeline pre-processing &amp; post-processing input real-time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Streaming &amp; Inference Pipeline: Batching &amp; Buffer Management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mengemas inference service ke dalam Docker GPU Passthrough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Containerizing AI Workloads: NVIDIA Container Toolkit &amp; Dockerfile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konsep Vector Database dan embedding representasi (C2)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Vector Database Fundamentals: Cosine Similarity, HNSW Indexing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Demo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Optimasi ONNX &amp; FastAPI Inference Server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Vector Database Chroma / Milvus untuk embedding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Vector DB Setup: Ingestion, Collection Partitioning, Querying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pipeline Retrieval-Augmented Generation (RAG) (C6)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RAG Architecture: Document Chunking, Embedding Ingestion, Retrieval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RAG dengan LLM API via LangChain / LlamaIndex (C6)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LLM Orchestration: LangChain Chains, Prompt Templates, Memory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mengimplementasikan asinkron batching via Redis Queue / Celery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Scalable Model Serving: Task Queue (Celery/Redis) &amp; Background Worker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Load Testing layanan inferensi via Locust / k6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Stress Testing AI Endpoint: Measuring RPS, Latency P95/P99, Concurrency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Testing Session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pengamanan API AI: Rate Limiting &amp; Prompt Injection Defense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AI Security: Guardrails, Prompt Injection Mitigation, Rate Limiters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layanan AI cerdas ke aplikasi front-end/mobile tim (C6)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Full-Stack AI Integration: Web/Mobile Client to AI Backend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Integrasi AI Terpadu &amp; Ujian Portofolio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39. STI-625 — Smart City &amp; Pemerintahan Digital (Smart City &amp; Digital Governance)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39.A: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802"/>
        <w:gridCol w:w="4802"/>
      </w:tblGrid>
      <w:tr>
        <w:trPr>
          <w:tblHeader/>
          <w:cantSplit/>
          <w:cantSplit/>
        </w:trPr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STI-625 — Smart City &amp; Pemerintahan Digital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Smart City &amp; Digital Governance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(100m Kuliah + 120m Mandiri)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6</w:t>
            </w:r>
            <w:r>
              <w:rPr>
                <w:rFonts w:ascii="Calibri" w:hAnsi="Calibri"/>
                <w:color w:val="262626"/>
                <w:sz w:val="19"/>
              </w:rPr>
              <w:t xml:space="preserve"> / Sistem Informasi &amp; Tata Kelola (Core STI)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STI-521</w:t>
            </w:r>
            <w:r>
              <w:rPr>
                <w:rFonts w:ascii="Calibri" w:hAnsi="Calibri"/>
                <w:color w:val="262626"/>
                <w:sz w:val="19"/>
              </w:rPr>
              <w:t xml:space="preserve"> Internet of Things (IoT)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(Infrastruktur Kota Cerdas &amp; Arsitektur SPBE),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 (Integrasi GIS &amp; Telemetri Perkotaan)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 (Smart Systems Integrator),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39.B: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401"/>
        <w:gridCol w:w="2401"/>
        <w:gridCol w:w="2401"/>
        <w:gridCol w:w="2401"/>
      </w:tblGrid>
      <w:tr>
        <w:trPr>
          <w:tblHeader/>
          <w:cantSplit/>
          <w:cantSplit/>
        </w:trPr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enterprise Sistem Pemerintahan Berbasis Elektronik (SPBE)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regulasi nasional Perpres No. 95/2018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pemetaan 6 domain SPBE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peta digital perkotaan interaktif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Web GIS (Leaflet/Mapbox) dan integrasi sensor telemetri perkotaan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visual dan fungsional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KK3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skema interoperabilitas data publik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prinsip Satu Data Indonesia dan RESTful API SPBE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keamanan terstandar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masterplan dan purwarupa sistem layanan publik cerdas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salah satu pilar Smart City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39.C: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921"/>
        <w:gridCol w:w="1921"/>
        <w:gridCol w:w="1921"/>
        <w:gridCol w:w="1921"/>
        <w:gridCol w:w="1921"/>
      </w:tblGrid>
      <w:tr>
        <w:trPr>
          <w:tblHeader/>
          <w:cantSplit/>
          <w:cantSplit/>
        </w:trPr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6 pilar Smart City dan tantangan urbanisasi modern (C2)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Konsep Smart City: Governance, Economy, Living, Mobility, People, Environment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regulasi SPBE nasional Perpres No. 95/2018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Kerangka Kerja SPBE: Domain Layanan, Proses Bisnis, Data, Aplikasi, Keamanan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Telaah Regulasi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prinsip interoperabilitas Satu Data Indonesia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Satu Data Indonesia: Standar Data, Metadata, Interoperabilitas API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menguraikan dasar data spasial GIS (Vektor, Raster, Koordinat WGS84) (C2)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Pengantar Sistem Informasi Geografis: Format GeoJSON, Shapefile, Layer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GIS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visualisasi peta web menggunakan pustaka Leaflet.js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Web GIS Development: Integrasi Leaflet.js, OpenStreetMap, Custom Markers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memetakan data fasilitas perkotaan dan visualisasi poligon zonasi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GIS Spatial Analysis: Choropleth Maps, Heatmaps Kepadatan Penduduk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menghubungkan sensor IoT lingkungan perkotaan ke dasbor Web GIS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Sensor Integration: Data Kualitas Udara, Banjir, Traffic CCTV ke Peta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Analisis Domain SPBE &amp; Arsitektur Layanan Smart City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/ Case Analysis (100m)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Teori (Bobot: 30%)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arsitektur Smart Mobility &amp; Intelligent Transport System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Smart Mobility: Rute Optimasi Angkutan Umum, Real-Time Fleet Tracking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portal partisipasi publik pengaduan warga cerdas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Smart Citizen Participation: Sistem Aduan Warga Berbasis Geotagging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sistem Smart Energy &amp; Pengelolaan Sampah Cerdas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Smart Environment: Monitoring Konsumsi Energi Publik &amp; Smart Waste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merancang arsitektur Command Center perkotaan cerdas terpadu (C5)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Smart City Command Center: Integrasi Video AI Analytics, Telemetri, Big Data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perlindungan infrastruktur informasi vital perkotaan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Keamanan Siber Smart City: Proteksi Data Pribadi Warga &amp; Infrastruktur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mengevaluasi Indeks Kematangan Smart City &amp; Audit SPBE daerah (C5)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Pengukuran Tingkat Kematangan (Maturity Index) Smart City &amp; Indeks SPBE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Evaluasi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masterplan transformasi digital perkotaan terpadu (C6)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Masterplan Smart City: Penyusunan Dokumen Roadmap 5-Tahunan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Presentasi Masterplan Smart City &amp; Demonstrasi Purwarupa Portal Publik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40. STI-626 — Deep Learning &amp; Neural Networks (Deep Learning &amp; Neural Networks)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40.A: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802"/>
        <w:gridCol w:w="4802"/>
      </w:tblGrid>
      <w:tr>
        <w:trPr>
          <w:tblHeader/>
          <w:cantSplit/>
          <w:cantSplit/>
        </w:trPr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STI-626 — Deep Learning &amp; Neural Networks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Deep Learning &amp; Neural Networks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6</w:t>
            </w:r>
            <w:r>
              <w:rPr>
                <w:rFonts w:ascii="Calibri" w:hAnsi="Calibri"/>
                <w:color w:val="262626"/>
                <w:sz w:val="19"/>
              </w:rPr>
              <w:t xml:space="preserve"> / Sistem Cerdas &amp; Sains Data (Core STI)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STI-413</w:t>
            </w:r>
            <w:r>
              <w:rPr>
                <w:rFonts w:ascii="Calibri" w:hAnsi="Calibri"/>
                <w:color w:val="262626"/>
                <w:sz w:val="19"/>
              </w:rPr>
              <w:t xml:space="preserve"> Machine Learning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 (Pemodelan Deep Learning Vision &amp; NLP), </w:t>
            </w:r>
            <w:r>
              <w:rPr>
                <w:rFonts w:ascii="Consolas" w:hAnsi="Consolas"/>
                <w:color w:val="A02828"/>
                <w:sz w:val="18"/>
              </w:rPr>
              <w:t>KK2</w:t>
            </w:r>
            <w:r>
              <w:rPr>
                <w:rFonts w:ascii="Calibri" w:hAnsi="Calibri"/>
                <w:color w:val="262626"/>
                <w:sz w:val="19"/>
              </w:rPr>
              <w:t xml:space="preserve"> (Rekayasa Dataset Citra &amp; Teks)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(Intelligent IS Dev / Deep Learning Engineer)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40.B: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401"/>
        <w:gridCol w:w="2401"/>
        <w:gridCol w:w="2401"/>
        <w:gridCol w:w="2401"/>
      </w:tblGrid>
      <w:tr>
        <w:trPr>
          <w:tblHeader/>
          <w:cantSplit/>
          <w:cantSplit/>
        </w:trPr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mengonstruksi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Multi-Layer Perceptron (MLP) dan mengimplementasikan algoritma Backpropagation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framework PyTorch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matematis dan modular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merancang, melatih, dan 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model Convolutional Neural Networks (CNN) dan arsitektur transfer learning (ResNet, VGG)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klasifikasi citra medis/industri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akurasi terukur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KK1, KK2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mengonstruksi</w:t>
            </w:r>
            <w:r>
              <w:rPr>
                <w:rFonts w:ascii="Calibri" w:hAnsi="Calibri"/>
                <w:color w:val="262626"/>
                <w:sz w:val="19"/>
              </w:rPr>
              <w:t xml:space="preserve"> model sekuensial (LSTM, GRU, Transformer Self-Attention)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pemrosesan bahasa alami atau prediksi runtun waktu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konvergensi loss yang stabil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deep learning terpadu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teknik regularisasi (Dropout, Batch Normalization) dan optimasi akselerasi GPU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andal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40.C: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921"/>
        <w:gridCol w:w="1921"/>
        <w:gridCol w:w="1921"/>
        <w:gridCol w:w="1921"/>
        <w:gridCol w:w="1921"/>
      </w:tblGrid>
      <w:tr>
        <w:trPr>
          <w:tblHeader/>
          <w:cantSplit/>
          <w:cantSplit/>
        </w:trPr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paradigma Deep Learning, autograd PyTorch, dan GPU CUDA (C2)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Deep Learning, PyTorch Tensors, Autograd Engine, CUDA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mengonstruksi Multi-Layer Perceptron (MLP) dan fungsi aktivasi ReLU/GELU (C3)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MLP Feedforward, Hidden Layers, Loss Functions (MSE/Cross-Entropy)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Backpropagation dan optimizer AdamW/SGD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Matematika Gradien, Algoritma Backpropagation, Optimizer Tuning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menerapkan regularisasi Dropout, Batch Normalization, Weight Decay (C3)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Regularisasi Jaringan Saraf: Mengatasi Overfitting &amp; Vanishing Gradient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mengonstruksi lapisan konvolusi 2D, kernel filter, stride, padding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Convolutional Neural Networks (CNN): Operasi Konvolusi &amp; Pooling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arsitektur klasik VGG-16, ResNet (Residual Connections)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Modern CNN: VGG, ResNet, MobileNet untuk Edge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Transfer Learning dan Fine-Tuning pada model vision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Transfer Learning: Feature Extraction vs Fine-Tuning Model Vision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PyTorch CNN &amp; Transfer Learning Vision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konsep Object Detection YOLO dan Anchor Boxes (C2)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Computer Vision Lanjut: Arsitektur Deteksi Objek YOLO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Demo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memodelkan data sekuensial menggunakan Recurrent Neural Networks (C3)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Sekuensial: Simple RNN &amp; Analisis Vanishing/Exploding Gradient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mengonstruksi Long Short-Term Memory (LSTM) dan Gated Recurrent Unit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Gated Architectures: LSTM Cells, GRU Cells untuk Time Series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mekanisme Self-Attention dan Multi-Head Attention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Mekanisme Perhatian: Scaled Dot-Product Attention &amp; Positional Encoding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arsitektur Transformer dan Vision Transformer (ViT) (C2)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Transformer Architecture: Encoder-Decoder Stack &amp; HuggingFace Intro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Demo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Generative AI: Variational Autoencoder (VAE) &amp; GANs (C2)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Generative Models: VAE Latent Space &amp; GANs Adversarial Training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Interaktif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menyajikan proyek tim deep learning terpadu dan analisis kurva loss (C6)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Deep Learning Project Sprint: Evaluasi Metrik &amp; Visualisasi Laten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Aplikasi Deep Learning &amp; Ujian Portofolio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41. STI-627 — Digital Platform Engineering (Digital Platform Engineering)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41.A: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802"/>
        <w:gridCol w:w="4802"/>
      </w:tblGrid>
      <w:tr>
        <w:trPr>
          <w:tblHeader/>
          <w:cantSplit/>
          <w:cantSplit/>
        </w:trPr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STI-627 — Digital Platform Engineering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Digital Platform Engineering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6</w:t>
            </w:r>
            <w:r>
              <w:rPr>
                <w:rFonts w:ascii="Calibri" w:hAnsi="Calibri"/>
                <w:color w:val="262626"/>
                <w:sz w:val="19"/>
              </w:rPr>
              <w:t xml:space="preserve"> / Rekayasa Perangkat Lunak &amp; Platform (Core STI)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STI-416</w:t>
            </w:r>
            <w:r>
              <w:rPr>
                <w:rFonts w:ascii="Calibri" w:hAnsi="Calibri"/>
                <w:color w:val="262626"/>
                <w:sz w:val="19"/>
              </w:rPr>
              <w:t xml:space="preserve"> Web Back End Development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Microservices &amp; Event Streaming),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 (Platform Engineering &amp; CI/CD Pipeline)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PL-3</w:t>
            </w:r>
            <w:r>
              <w:rPr>
                <w:rFonts w:ascii="Calibri" w:hAnsi="Calibri"/>
                <w:color w:val="262626"/>
                <w:sz w:val="19"/>
              </w:rPr>
              <w:t xml:space="preserve"> (UI/UX Designer &amp; Digital Platform Engineer)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41.B: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401"/>
        <w:gridCol w:w="2401"/>
        <w:gridCol w:w="2401"/>
        <w:gridCol w:w="2401"/>
      </w:tblGrid>
      <w:tr>
        <w:trPr>
          <w:tblHeader/>
          <w:cantSplit/>
          <w:cantSplit/>
        </w:trPr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sistem berbasis layanan mikro (</w:t>
            </w:r>
            <w:r>
              <w:rPr>
                <w:rFonts w:ascii="Calibri" w:hAnsi="Calibri"/>
                <w:i/>
                <w:color w:val="262626"/>
                <w:sz w:val="19"/>
              </w:rPr>
              <w:t>Microservices Architecture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prinsip Domain-Driven Design (DDD)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batas layanan (</w:t>
            </w:r>
            <w:r>
              <w:rPr>
                <w:rFonts w:ascii="Calibri" w:hAnsi="Calibri"/>
                <w:i/>
                <w:color w:val="262626"/>
                <w:sz w:val="19"/>
              </w:rPr>
              <w:t>Bounded Context</w:t>
            </w:r>
            <w:r>
              <w:rPr>
                <w:rFonts w:ascii="Calibri" w:hAnsi="Calibri"/>
                <w:color w:val="262626"/>
                <w:sz w:val="19"/>
              </w:rPr>
              <w:t>) yang tepat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komunikasi antar-layanan asinkron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message streaming Apache Kafka / RabbitMQ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penanganan jaminan pengiriman pesan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mengonfigurasi</w:t>
            </w:r>
            <w:r>
              <w:rPr>
                <w:rFonts w:ascii="Calibri" w:hAnsi="Calibri"/>
                <w:color w:val="262626"/>
                <w:sz w:val="19"/>
              </w:rPr>
              <w:t xml:space="preserve"> API Gateway, Service Discovery, dan pola ketahanan sistem (Circuit Breaker, Saga Pattern)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klaster platform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skalabilitas tinggi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P4, KK5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pipeline Continuous Integration / Continuous Deployment (CI/CD) otomatis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GitHub Actions dan observability distributed tracing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terintegrasi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41.C: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921"/>
        <w:gridCol w:w="1921"/>
        <w:gridCol w:w="1921"/>
        <w:gridCol w:w="1921"/>
        <w:gridCol w:w="1921"/>
      </w:tblGrid>
      <w:tr>
        <w:trPr>
          <w:tblHeader/>
          <w:cantSplit/>
          <w:cantSplit/>
        </w:trPr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evolusi dari Monolitik ke Microservices &amp; Platform Eng (C2)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Platform Engineering, Monolith vs Microservices Trade-offs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batas layanan menggunakan Domain-Driven Design (DDD)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Domain-Driven Design: Strategic Design, Bounded Context, Aggregates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Desain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komunikasi sinkron gRPC berkecepatan tinggi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Inter-Service Communication: gRPC, Protocol Buffers vs REST API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mengonfigurasi API Gateway (Kong / Ocelot) dan routing terpusat (C3)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API Gateway Pattern: Routing, Rate Limiting, Central Authentication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Service Discovery &amp; Registry (Consul / Eureka)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Service Discovery: Client-Side vs Server-Side Discovery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konsep Event-Driven Architecture &amp; Event Sourcing (C2)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Event-Driven Architecture: Event Producers, Event Consumers, Event Bus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klaster Apache Kafka: Broker, Topic, Partition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Apache Kafka Deep Dive: Topic Partitions, Consumer Groups, Offsets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Microservices gRPC &amp; Streaming Apache Kafka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pola transaksi terdistribusi Saga Pattern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Distributed Transactions: Saga Pattern (Orchestration vs Choreography)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pola CQRS (Command Query Responsibility Segregation)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CQRS Pattern: Read Model vs Write Model Separation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Circuit Breaker Pattern &amp; Retry Policy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System Resilience: Circuit Breaker (Resilience4j/Polly), Fallbacks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mengonfigurasi Distributed Caching via Redis Cluster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Distributed Caching: Redis Cluster, Cache-Aside, Invalidation Policy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Distributed Tracing via OpenTelemetry &amp; Jaeger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Platform Observability: Distributed Tracing, Logs Aggregation, Metrics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Pipeline CI/CD otomatis via GitHub Actions (C6)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CI/CD Automation: Automated Test Execution, Docker Build &amp; Push Pipeline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CI/CD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mendeploy klaster platform microservices terpadu di cloud (C6)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End-to-End Platform Deployment: Multi-Service Cluster Deployment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Digital Platform Enterprise &amp; Ujian Ketahanan Sistem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42. FST-611 — Metodologi Penelitian (Research Methodology)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42.A: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802"/>
        <w:gridCol w:w="4802"/>
      </w:tblGrid>
      <w:tr>
        <w:trPr>
          <w:tblHeader/>
          <w:cantSplit/>
          <w:cantSplit/>
        </w:trPr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FST-611 — Metodologi Penelitian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Research Methodology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(100m Kuliah + 120m Mandiri)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6</w:t>
            </w:r>
            <w:r>
              <w:rPr>
                <w:rFonts w:ascii="Calibri" w:hAnsi="Calibri"/>
                <w:color w:val="262626"/>
                <w:sz w:val="19"/>
              </w:rPr>
              <w:t xml:space="preserve"> / Metodologi Penelitian &amp; Karya Ilmiah (FSTI)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Minimal Telah Menempuh 100 SKS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</w:t>
            </w:r>
            <w:r>
              <w:rPr>
                <w:rFonts w:ascii="Calibri" w:hAnsi="Calibri"/>
                <w:color w:val="262626"/>
                <w:sz w:val="19"/>
              </w:rPr>
              <w:t xml:space="preserve"> (Berpikir Kritis &amp; Problem Formulation), </w:t>
            </w:r>
            <w:r>
              <w:rPr>
                <w:rFonts w:ascii="Consolas" w:hAnsi="Consolas"/>
                <w:color w:val="A02828"/>
                <w:sz w:val="18"/>
              </w:rPr>
              <w:t>KU2</w:t>
            </w:r>
            <w:r>
              <w:rPr>
                <w:rFonts w:ascii="Calibri" w:hAnsi="Calibri"/>
                <w:color w:val="262626"/>
                <w:sz w:val="19"/>
              </w:rPr>
              <w:t xml:space="preserve"> (Komunikasi Ilmiah &amp; Sitasi Akademik)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Profil Lulusan (</w:t>
            </w: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 &amp; Lifelong Learning)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42.B: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401"/>
        <w:gridCol w:w="2401"/>
        <w:gridCol w:w="2401"/>
        <w:gridCol w:w="2401"/>
      </w:tblGrid>
      <w:tr>
        <w:trPr>
          <w:tblHeader/>
          <w:cantSplit/>
          <w:cantSplit/>
        </w:trPr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melakukan</w:t>
            </w:r>
            <w:r>
              <w:rPr>
                <w:rFonts w:ascii="Calibri" w:hAnsi="Calibri"/>
                <w:color w:val="262626"/>
                <w:sz w:val="19"/>
              </w:rPr>
              <w:t xml:space="preserve"> tinjauan literatur sistematis (</w:t>
            </w:r>
            <w:r>
              <w:rPr>
                <w:rFonts w:ascii="Calibri" w:hAnsi="Calibri"/>
                <w:i/>
                <w:color w:val="262626"/>
                <w:sz w:val="19"/>
              </w:rPr>
              <w:t>Systematic Literature Review / SLR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database jurnal bereputasi (IEEE, ACM, Scopus, SINTA)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menemukan kesenjangan riset (</w:t>
            </w:r>
            <w:r>
              <w:rPr>
                <w:rFonts w:ascii="Calibri" w:hAnsi="Calibri"/>
                <w:i/>
                <w:color w:val="262626"/>
                <w:sz w:val="19"/>
              </w:rPr>
              <w:t>Research Gap</w:t>
            </w:r>
            <w:r>
              <w:rPr>
                <w:rFonts w:ascii="Calibri" w:hAnsi="Calibri"/>
                <w:color w:val="262626"/>
                <w:sz w:val="19"/>
              </w:rPr>
              <w:t>) yang orisinal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metodologi penelitian komputasi (DSRM, Eksperimental, Kuantitatif)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rancangan eksperimen, dataset, dan metrik evaluasi yang valid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ilmiah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dokumen proposal Tugas Akhir yang lengkap dan bebas plagiasi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sesuai format panduan skripsi FSTI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tata bahasa ilmiah baku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KU2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42.C: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921"/>
        <w:gridCol w:w="1921"/>
        <w:gridCol w:w="1921"/>
        <w:gridCol w:w="1921"/>
        <w:gridCol w:w="1921"/>
      </w:tblGrid>
      <w:tr>
        <w:trPr>
          <w:tblHeader/>
          <w:cantSplit/>
          <w:cantSplit/>
        </w:trPr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hakikat penelitian ilmiah di bidang ilmu komputasi (C2)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Riset Komputasi, Etika Peneliti, Taksonomi Riset IT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(100m)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mengidentifikasi topik riset dan merumuskan Research Questions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Identifikasi Masalah Penelitian, Rumusan Masalah, Batasan Masalah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metodologi Systematic Literature Review (SLR) Kitchenham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Metodologi SLR: Search String, Kriteria Inklusi/Eksklusi, Protokol Riset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SLR (100m)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menelusuri repositori ilmiah bereputasi (IEEE, Scopus, ScienceDirect) (C3)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Teknik Penelusuran Database Jurnal Bereputasi &amp; Boolean Operators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Lab Penelusuran (100m)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menyintesis State-of-the-Art (SotA) dan merumuskan Research Gap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State-of-the-Art, Komparasi Metode Terdahulu, Research Gap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paradigma Design Science Research Methodology (DSRM) (C2)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Paradigma Riset: DSRM Framework, Riset Eksperimental vs Empiris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(100m)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desain eksperimen komputasi, variabel, dan dataset uji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Desain Eksperimen: Variabel Bebas/Terikat, Baseline, Benchmark Dataset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(100m)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Naskah Bab 1 (Pendahuluan) &amp; Matriks Literatur SLR Komprehensif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Draft Bab 1 (100m)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menentukan metrik evaluasi riset komputasi (Akurasi, F1, Latensi, SUS)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Metrik Evaluasi: Performance Metrics, Statistical Significance Test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(100m)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Bab 2 (Tinjauan Pustaka &amp; Landasan Teori) yang kritis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Penulisan Landasan Teori Kritis &amp; Sintesis Pustaka Ilmiah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Penulisan (100m)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Bab 3 (Metodologi Penelitian &amp; Arsitektur Usulan) (C6)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Penulisan Metodologi Riset: Tahapan Pelaksanaan &amp; Arsitektur Sistem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Penulisan (100m)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menerapkan etika publikasi, pencegahan fabrikasi data &amp; plagiasi (A3)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Integritas Ilmiah: Anti-Fabrikasi, Falsifikasi, Uji Turnitin (&lt;20%)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Diskusi Etika Riset (100m)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mengelola sitasi terstandar IEEE/APA menggunakan Mendeley/Zotero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Referensi: Mendeley Integration, BibTeX, Citation Style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Praktik Sitasi (100m)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peer-review kritis terhadap naskah proposal rekan (C5)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Peer Review Workshop: Memberikan Masukan Konstruktif Naskah Ilmiah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Peer Review (100m)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mempresentasikan proposal riset dengan teknik komunikasi efektif (C5)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Teknik Presentasi Ilmiah Proposal Skripsi &amp; Desain Slide Efektif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Simulasi Seminar (100m)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Penilaian Naskah Lengkap Proposal Tugas Akhir (Bab 1, 2, 3) Siap Seminar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Proposal Final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43. STI-728 — Inovasi Teknologi dan Startup Digital (Tech Innovation and Digital Startup)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43.A: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802"/>
        <w:gridCol w:w="4802"/>
      </w:tblGrid>
      <w:tr>
        <w:trPr>
          <w:tblHeader/>
          <w:cantSplit/>
          <w:cantSplit/>
        </w:trPr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STI-728 — Inovasi Teknologi dan Startup Digital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Tech Innovation and Digital Startup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7</w:t>
            </w:r>
            <w:r>
              <w:rPr>
                <w:rFonts w:ascii="Calibri" w:hAnsi="Calibri"/>
                <w:color w:val="262626"/>
                <w:sz w:val="19"/>
              </w:rPr>
              <w:t xml:space="preserve"> / Technopreneurship &amp; Inovasi Bisnis (Core STI)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MKU-204</w:t>
            </w:r>
            <w:r>
              <w:rPr>
                <w:rFonts w:ascii="Calibri" w:hAnsi="Calibri"/>
                <w:color w:val="262626"/>
                <w:sz w:val="19"/>
              </w:rPr>
              <w:t xml:space="preserve"> Kewirausahaan I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  <w:r>
              <w:rPr>
                <w:rFonts w:ascii="Calibri" w:hAnsi="Calibri"/>
                <w:color w:val="262626"/>
                <w:sz w:val="19"/>
              </w:rPr>
              <w:t xml:space="preserve"> (Inovasi Produk Digital, Lean Startup, Validasi MVP &amp; Pitching)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 xml:space="preserve"> (Digital Technopreneur &amp; IT Product Innovator)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(Digital Innovation and Technopreneurship)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43.B: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401"/>
        <w:gridCol w:w="2401"/>
        <w:gridCol w:w="2401"/>
        <w:gridCol w:w="2401"/>
      </w:tblGrid>
      <w:tr>
        <w:trPr>
          <w:tblHeader/>
          <w:cantSplit/>
          <w:cantSplit/>
        </w:trPr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melakukan</w:t>
            </w:r>
            <w:r>
              <w:rPr>
                <w:rFonts w:ascii="Calibri" w:hAnsi="Calibri"/>
                <w:color w:val="262626"/>
                <w:sz w:val="19"/>
              </w:rPr>
              <w:t xml:space="preserve"> validasi problem-solusi (</w:t>
            </w:r>
            <w:r>
              <w:rPr>
                <w:rFonts w:ascii="Calibri" w:hAnsi="Calibri"/>
                <w:i/>
                <w:color w:val="262626"/>
                <w:sz w:val="19"/>
              </w:rPr>
              <w:t>Problem-Solution Fit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metodologi Lean Startup dan wawancara pengguna awal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empiris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Minimum Viable Product (MVP) fungsional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berbasis solusi teknologi cerdas (AI/Platform/IoT)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siklus Build-Measure-Learn yang cepat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metrik pertumbuhan startup (AARRR Pirate Metrics, CAC, LTV, Burn Rate)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dashboard analitik produk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kuantitatif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Investor Pitch Deck 10-slide dan mempresentasikannya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di hadapan panel investor/penguji pada ajang Demo Day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persuasif dan profesional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43.C: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921"/>
        <w:gridCol w:w="1921"/>
        <w:gridCol w:w="1921"/>
        <w:gridCol w:w="1921"/>
        <w:gridCol w:w="1921"/>
      </w:tblGrid>
      <w:tr>
        <w:trPr>
          <w:tblHeader/>
          <w:cantSplit/>
          <w:cantSplit/>
        </w:trPr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ekosistem startup teknologi dan metodologi Lean Startup (C2)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Digital Startup, Siklus Build-Measure-Learn, Karakteristik Founder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Ideasi (170m)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Customer Discovery dan wawancara mendalam pengguna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Customer Discovery: Pain Points Identification, Problem Interview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Fieldwork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Lean Canvas dan merumuskan Unique Value Proposition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Lean Canvas 9 Blok: Problem, Solution, UVP, Unfair Advantage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Lean Canvas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mengidentifikasi jenis-jenis Minimum Viable Product (MVP) (C2)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Strategi Validasi MVP: Landing Page, Concierge, Wizard of Oz MVP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Ceramah &amp; Diskusi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membuat Landing Page MVP berkecepatan tinggi dengan analytics tracker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MVP Prototyping: Landing Page Builder, Google Analytics, Hotjar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mengeksekusi kampanye validasi awal Smoke Testing dan uji konversi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Smoke Testing: Traffic Acquisition, Conversion Rate Metrics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Analytics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arsitektur MVP Fungsional Sprint 1 produk digital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Perancangan Produk Inti: Wireframing &amp; Core Architecture Design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Presentasi Validasi Pasar, Hasil Landing Page MVP, &amp; Traksi Awal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Pitching UTS Terjadwal (170m)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MVP Fungsional Sprint 1: Integrasi fitur solusi cerdas (C6)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Pembangunan Produk: Sprint 1 Core Smart Features Integration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MVP Fungsional Sprint 2: UI polish dan onboarding flow (C6)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Pembangunan Produk: Sprint 2 Onboarding &amp; User Retention Loop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metrik startup AARRR (Acquisition to Revenue)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Startup Growth Metrics: AARRR Pirate Metrics &amp; Cohort Analysis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menghitung Unit Economics: CAC, LTV, Churn Rate, Runway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Finansial Startup: Customer Acquisition Cost vs Lifetime Value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lanskap pendanaan startup: Angel, Seed, VC, Term Sheet (C2)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Startup Funding: Valuasi Startup, Cap Table, Term Sheet Negotiation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Panel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Investor Pitch Deck 10-Slide berstandar Silicon Valley (C6)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Pitch Deck: Problem, Solution, Market, Product, Traction, Ask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Pitching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simulasi pitching (Dry Run) dan penyempurnaan presentasi (C5)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Pitching Rehearsal &amp; Peer Feedback bersama Mentor Industri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Simulasi Pitching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Startup Demo Day: Pitching di Hadapan Panel Investor &amp; Pengujian MVP Live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44. FST-610 — Capstone Project FSTI (FSTI Multidisciplinary Capstone Project)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44.A: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802"/>
        <w:gridCol w:w="4802"/>
      </w:tblGrid>
      <w:tr>
        <w:trPr>
          <w:tblHeader/>
          <w:cantSplit/>
          <w:cantSplit/>
        </w:trPr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FST-610 — Capstone Project FSTI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FSTI Multidisciplinary Capstone Project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Proyek</w:t>
            </w:r>
            <w:r>
              <w:rPr>
                <w:rFonts w:ascii="Calibri" w:hAnsi="Calibri"/>
                <w:color w:val="262626"/>
                <w:sz w:val="19"/>
              </w:rPr>
              <w:t xml:space="preserve"> (270 Menit Studio Proyek / Minggu)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7</w:t>
            </w:r>
            <w:r>
              <w:rPr>
                <w:rFonts w:ascii="Calibri" w:hAnsi="Calibri"/>
                <w:color w:val="262626"/>
                <w:sz w:val="19"/>
              </w:rPr>
              <w:t xml:space="preserve"> / Proyek Terpadu Multidisiplin (FSTI)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Minimal Telah Menempuh 110 SKS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  <w:r>
              <w:rPr>
                <w:rFonts w:ascii="Calibri" w:hAnsi="Calibri"/>
                <w:color w:val="262626"/>
                <w:sz w:val="19"/>
              </w:rPr>
              <w:t xml:space="preserve"> (Etika Tim), </w:t>
            </w:r>
            <w:r>
              <w:rPr>
                <w:rFonts w:ascii="Consolas" w:hAnsi="Consolas"/>
                <w:color w:val="A02828"/>
                <w:sz w:val="18"/>
              </w:rPr>
              <w:t>KU1-KU3</w:t>
            </w:r>
            <w:r>
              <w:rPr>
                <w:rFonts w:ascii="Calibri" w:hAnsi="Calibri"/>
                <w:color w:val="262626"/>
                <w:sz w:val="19"/>
              </w:rPr>
              <w:t xml:space="preserve"> (Manajemen &amp; Komunikasi), </w:t>
            </w:r>
            <w:r>
              <w:rPr>
                <w:rFonts w:ascii="Consolas" w:hAnsi="Consolas"/>
                <w:color w:val="A02828"/>
                <w:sz w:val="18"/>
              </w:rPr>
              <w:t>P1-P4</w:t>
            </w:r>
            <w:r>
              <w:rPr>
                <w:rFonts w:ascii="Calibri" w:hAnsi="Calibri"/>
                <w:color w:val="262626"/>
                <w:sz w:val="19"/>
              </w:rPr>
              <w:t xml:space="preserve"> (Sains Komputasi), </w:t>
            </w:r>
            <w:r>
              <w:rPr>
                <w:rFonts w:ascii="Consolas" w:hAnsi="Consolas"/>
                <w:color w:val="A02828"/>
                <w:sz w:val="18"/>
              </w:rPr>
              <w:t>KK1-KK6</w:t>
            </w:r>
            <w:r>
              <w:rPr>
                <w:rFonts w:ascii="Calibri" w:hAnsi="Calibri"/>
                <w:color w:val="262626"/>
                <w:sz w:val="19"/>
              </w:rPr>
              <w:t xml:space="preserve"> (Integrasi Solusi Nyata)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Profil Lulusan (</w:t>
            </w: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44.B: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401"/>
        <w:gridCol w:w="2401"/>
        <w:gridCol w:w="2401"/>
        <w:gridCol w:w="2401"/>
      </w:tblGrid>
      <w:tr>
        <w:trPr>
          <w:tblHeader/>
          <w:cantSplit/>
          <w:cantSplit/>
        </w:trPr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mengidentifikasi dan 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permasalahan kompleks multidisiplin mitra industri/masyarakat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serta merumuskan dokumen Software Architecture Document (SAD)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KU1, P2, P4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mengintegrasikan</w:t>
            </w:r>
            <w:r>
              <w:rPr>
                <w:rFonts w:ascii="Calibri" w:hAnsi="Calibri"/>
                <w:color w:val="262626"/>
                <w:sz w:val="19"/>
              </w:rPr>
              <w:t xml:space="preserve"> solusi sistem digital terpadu (Full-Stack, AI/Cloud/IoT)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dalam tim multidisiplin lintas prodi FSTI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prinsip arsitektur berstandar industri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KK1-KK6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melakukan</w:t>
            </w:r>
            <w:r>
              <w:rPr>
                <w:rFonts w:ascii="Calibri" w:hAnsi="Calibri"/>
                <w:color w:val="262626"/>
                <w:sz w:val="19"/>
              </w:rPr>
              <w:t xml:space="preserve"> pengujian menyeluruh (Unit, Integration, End-to-End, User Acceptance Testing / UAT)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bersama pengguna akhir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reliabilitas sistem tinggi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KU1, KK5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menyajikan dan mendemonstrasikan</w:t>
            </w:r>
            <w:r>
              <w:rPr>
                <w:rFonts w:ascii="Calibri" w:hAnsi="Calibri"/>
                <w:color w:val="262626"/>
                <w:sz w:val="19"/>
              </w:rPr>
              <w:t xml:space="preserve"> produk akhir Capstone Project, poster ilmiah, dan buku panduan pengguna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ajang Capstone Expo FSTI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KU2, S1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44.C: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921"/>
        <w:gridCol w:w="1921"/>
        <w:gridCol w:w="1921"/>
        <w:gridCol w:w="1921"/>
        <w:gridCol w:w="1921"/>
      </w:tblGrid>
      <w:tr>
        <w:trPr>
          <w:tblHeader/>
          <w:cantSplit/>
          <w:cantSplit/>
        </w:trPr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pedoman Capstone Project dan membentuk tim multidisiplin (A2)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Sosialisasi Capstone Project FSTI, Pembentukan Tim Multidisiplin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Studio Briefing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mengidentifikasi problem mitra industri dan menyusun Project Scope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Elisitasi Problem Mitra: Problem Definition &amp; Scope Statement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Fieldwork &amp; Diskusi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dokumen Proposal Capstone dan MoU kesepakatan mitra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Proposal Capstone Project &amp; Kontrak Kerja Mitra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Studio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merancang Software Architecture Document (SAD) sistem terpadu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Perancangan Arsitektur Sistem Terpadu (SAD IEEE 1471)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Workshop Desain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Dokumen SAD &amp; Spesifikasi Sistem (Bobot: 20%)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UI/UX Design System dan skema basis data terdistribusi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Perancangan Antarmuka Kolaboratif &amp; Skema Database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mengeksekusi Sprint 1: Pembangunan modul dasar sistem (C6)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Pembangunan Modul Dasar: Front-End, Back-End, DB CRUD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demonstrasi kemajuan sistem Sprint 1 kepada pembimbing (C5)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Sprint 1 Review: Demonstrasi Fungsionalitas Modul Dasar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Studio Review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Monitoring dan Evaluasi (Monev) Capstone 50% &amp; Validasi Arsitektur SAD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Monev Tengah Semester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Monev Capstone 50% &amp; Validasi Arsitektur (Bobot: 25%)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mengeksekusi Sprint 2: Pembangunan modul cerdas (AI/Cloud/IoT) (C6)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Pembangunan Modul Cerdas: Integrasi Layanan AI / IoT Telemetri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mengeksekusi Sprint 3: Integrasi menyeluruh seluruh modul sistem (C6)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System Integration Sprint: Koneksi Seluruh Modul Lintas Disiplin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dan mengeksekusi pengujian otomatis &amp; Stress Testing (C5)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Pengujian Sistem Komprehensif: Integration Test &amp; Load Test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Testing Session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melaksanakan User Acceptance Testing (UAT) bersama mitra pengguna (C5)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UAT Execution: Lembar Pengujian Pengguna Akhir &amp; Feedback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Field Testing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Pengujian Sistem &amp; Dokumen UAT (Bobot: 25%)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memperbaiki bug dan menyusun buku panduan pengguna (User Manual)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Bug Fixing &amp; Penyusunan Dokumen User Manual Lengkap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Laporan Akhir Capstone Project dan Poster Ilmiah (C6)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Laporan Akhir Capstone, Naskah Teknis, &amp; Poster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Dokumen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memproduksi video demonstrasi produk sistem digital profesional (C6)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Produksi Video Demo Produk 3-Menit &amp; Geladi Bersih Expo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Studio Produksi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Capstone Expo FSTI: Sidang Terpadu Lintas Prodi &amp; Demonstrasi Produk Live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Capstone Expo &amp; Sidang Produk Live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45. FST-612 — Praktik Kerja Lapangan (PKL) (Industrial Internship)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45.A: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802"/>
        <w:gridCol w:w="4802"/>
      </w:tblGrid>
      <w:tr>
        <w:trPr>
          <w:tblHeader/>
          <w:cantSplit/>
          <w:cantSplit/>
        </w:trPr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FST-612 — Praktik Kerja Lapangan (PKL)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Industrial Internship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Magang</w:t>
            </w:r>
            <w:r>
              <w:rPr>
                <w:rFonts w:ascii="Calibri" w:hAnsi="Calibri"/>
                <w:color w:val="262626"/>
                <w:sz w:val="19"/>
              </w:rPr>
              <w:t xml:space="preserve"> (240 Menit Praktik Industri / Minggu)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7</w:t>
            </w:r>
            <w:r>
              <w:rPr>
                <w:rFonts w:ascii="Calibri" w:hAnsi="Calibri"/>
                <w:color w:val="262626"/>
                <w:sz w:val="19"/>
              </w:rPr>
              <w:t xml:space="preserve"> / Pengalaman Kerja Industri &amp; DUDI (FSTI)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Minimal Telah Menempuh 100 SKS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  <w:r>
              <w:rPr>
                <w:rFonts w:ascii="Calibri" w:hAnsi="Calibri"/>
                <w:color w:val="262626"/>
                <w:sz w:val="19"/>
              </w:rPr>
              <w:t xml:space="preserve"> (Etika Profesi), </w:t>
            </w:r>
            <w:r>
              <w:rPr>
                <w:rFonts w:ascii="Consolas" w:hAnsi="Consolas"/>
                <w:color w:val="A02828"/>
                <w:sz w:val="18"/>
              </w:rPr>
              <w:t>KU1-KU3</w:t>
            </w:r>
            <w:r>
              <w:rPr>
                <w:rFonts w:ascii="Calibri" w:hAnsi="Calibri"/>
                <w:color w:val="262626"/>
                <w:sz w:val="19"/>
              </w:rPr>
              <w:t xml:space="preserve"> (Komunikasi &amp; Adaptabilitas), </w:t>
            </w:r>
            <w:r>
              <w:rPr>
                <w:rFonts w:ascii="Consolas" w:hAnsi="Consolas"/>
                <w:color w:val="A02828"/>
                <w:sz w:val="18"/>
              </w:rPr>
              <w:t>KK1-KK6</w:t>
            </w:r>
            <w:r>
              <w:rPr>
                <w:rFonts w:ascii="Calibri" w:hAnsi="Calibri"/>
                <w:color w:val="262626"/>
                <w:sz w:val="19"/>
              </w:rPr>
              <w:t xml:space="preserve"> (Penerapan Kompetensi di Industri)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Profil Lulusan (</w:t>
            </w: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45.B: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401"/>
        <w:gridCol w:w="2401"/>
        <w:gridCol w:w="2401"/>
        <w:gridCol w:w="2401"/>
      </w:tblGrid>
      <w:tr>
        <w:trPr>
          <w:tblHeader/>
          <w:cantSplit/>
          <w:cantSplit/>
        </w:trPr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beradaptasi dan 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etika kerja profesional, kedisiplinan, dan komunikasi efektif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lingkungan industri Dunia Usaha / Dunia Industri (DUDI)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bertanggung jawab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A3, C3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S1, KU2, KU3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 dan menyelesaikan</w:t>
            </w:r>
            <w:r>
              <w:rPr>
                <w:rFonts w:ascii="Calibri" w:hAnsi="Calibri"/>
                <w:color w:val="262626"/>
                <w:sz w:val="19"/>
              </w:rPr>
              <w:t xml:space="preserve"> tugas rekayasa teknologi informasi nyata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sesuai arahan supervisor industri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standar kualitas industri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KU1, KK1-KK6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laporan resmi Praktik Kerja Lapangan dan mempresentasikannya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dalam seminar pertanggungjawaban akademik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KU2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45.C: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921"/>
        <w:gridCol w:w="1921"/>
        <w:gridCol w:w="1921"/>
        <w:gridCol w:w="1921"/>
        <w:gridCol w:w="1921"/>
      </w:tblGrid>
      <w:tr>
        <w:trPr>
          <w:tblHeader/>
          <w:cantSplit/>
          <w:cantSplit/>
        </w:trPr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memahami tata tertib industri, K3, dan orientasi divisi kerja (A2)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Orientasi Lingkungan Kerja Industri &amp; Penetapan Rencana Kerja DUDI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Orientasi Perusahaan (240m)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mengidentifikasi alur kerja proses bisnis dan sistem TI perusahaan (C2)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Pemetaan Proses Bisnis Divisi &amp; Arsitektur Teknologi Perusahaan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 Kerja (240m)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melaksanakan penugasan operasional sistem/software tahap awal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Pelaksanaan Tugas Divisi: Bug Fixing / Database Maintenance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 Kerja (240m)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berkolaborasi dalam tim kerja industri menggunakan tools korporasi (A3)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Kolaborasi Tim: Daily Standup Perusahaan &amp; Task Management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Praktik Kerja (240m)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Logbook Bulanan 1 &amp; Evaluasi Awal Mitra (Bobot: 20%)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permasalahan teknis spesifik pada proyek industri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Identifikasi Masalah Teknis Nyata pada Sub-Sistem Perusahaan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 Kerja (240m)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merumuskan usulan solusi perbaikan rekayasa perangkat lunak/jaringan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Perancangan Solusi Rekayasa Komputasi Terapan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 Kerja (240m)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modul software/infrastruktur yang ditugaskan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Eksekusi Rekayasa Teknis: Pengodean Modul / Hardening Jaringan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 Kerja (240m)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Logbook Bulanan &amp; Penilaian Kinerja oleh Supervisor Industri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Supervisor Industri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Kinerja Lapangan Supervisor DUDI (Bobot: 25%)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pengujian modul software bersama tim Quality Assurance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Pengujian Fungsional Sistem &amp; Integrasi Modul Industri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 Kerja (240m)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dokumentasi teknis kode dan panduan instalasi sistem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Dokumentasi Teknis Kode &amp; Release Notes Perusahaan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 Kerja (240m)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menyelesaikan penugasan akhir proyek industri secara mandiri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Penyelesaian Proyek Khusus Magang &amp; Review Supervisor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 Kerja (240m)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mengevaluasi pengalaman kerja dan kesesuaian kurikulum dengan DUDI (C5)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Refleksi Kesenjangan Kompetensi Akademik vs Tuntutan Industri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Praktik Kerja (240m)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Logbook Bulanan 2 &amp; Draft Naskah Laporan (Bobot: 25%)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serah terima hasil pekerjaan kepada supervisor industri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Penutupan Magang: Handover Hasil Kerja &amp; Berita Acara PKL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Handover Perusahaan (240m)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draf Laporan Resmi Praktik Kerja Lapangan (C5)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Dokumen Naskah Laporan PKL Berstandar FSTI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Laporan (120m)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menyiapkan slide presentasi seminar PKL dengan visualisasi kerja (C5)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Finalisasi Laporan PKL, Pengesahan Mitra, &amp; Slide Presentasi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Laporan (120m)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Seminar Terbuka Pertanggungjawaban Praktik Kerja Lapangan (PKL)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Seminar PKL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Seminar Terbuka Pertanggungjawaban PKL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46. FST-613 — Pra-Skripsi / Seminar Proposal (Pre-Thesis / Proposal Seminar)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46.A: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802"/>
        <w:gridCol w:w="4802"/>
      </w:tblGrid>
      <w:tr>
        <w:trPr>
          <w:tblHeader/>
          <w:cantSplit/>
          <w:cantSplit/>
        </w:trPr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FST-613 — Pra-Skripsi / Seminar Proposal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Pre-Thesis / Proposal Seminar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Seminar</w:t>
            </w:r>
            <w:r>
              <w:rPr>
                <w:rFonts w:ascii="Calibri" w:hAnsi="Calibri"/>
                <w:color w:val="262626"/>
                <w:sz w:val="19"/>
              </w:rPr>
              <w:t xml:space="preserve"> (100m Bimbingan + 120m Mandiri)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7</w:t>
            </w:r>
            <w:r>
              <w:rPr>
                <w:rFonts w:ascii="Calibri" w:hAnsi="Calibri"/>
                <w:color w:val="262626"/>
                <w:sz w:val="19"/>
              </w:rPr>
              <w:t xml:space="preserve"> / Tugas Akhir &amp; Publikasi Ilmiah (FSTI)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Lulus </w:t>
            </w:r>
            <w:r>
              <w:rPr>
                <w:rFonts w:ascii="Consolas" w:hAnsi="Consolas"/>
                <w:color w:val="A02828"/>
                <w:sz w:val="18"/>
              </w:rPr>
              <w:t>FST-611</w:t>
            </w:r>
            <w:r>
              <w:rPr>
                <w:rFonts w:ascii="Calibri" w:hAnsi="Calibri"/>
                <w:color w:val="262626"/>
                <w:sz w:val="19"/>
              </w:rPr>
              <w:t xml:space="preserve"> Metodologi Penelitian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</w:t>
            </w:r>
            <w:r>
              <w:rPr>
                <w:rFonts w:ascii="Calibri" w:hAnsi="Calibri"/>
                <w:color w:val="262626"/>
                <w:sz w:val="19"/>
              </w:rPr>
              <w:t xml:space="preserve"> (Sintesis Kritis Masalah Riset), </w:t>
            </w:r>
            <w:r>
              <w:rPr>
                <w:rFonts w:ascii="Consolas" w:hAnsi="Consolas"/>
                <w:color w:val="A02828"/>
                <w:sz w:val="18"/>
              </w:rPr>
              <w:t>KU2</w:t>
            </w:r>
            <w:r>
              <w:rPr>
                <w:rFonts w:ascii="Calibri" w:hAnsi="Calibri"/>
                <w:color w:val="262626"/>
                <w:sz w:val="19"/>
              </w:rPr>
              <w:t xml:space="preserve"> (Komunikasi Ilmiah &amp; Pertanggungjawaban Akademik)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Profil Lulusan (</w:t>
            </w: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46.B: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401"/>
        <w:gridCol w:w="2401"/>
        <w:gridCol w:w="2401"/>
        <w:gridCol w:w="2401"/>
      </w:tblGrid>
      <w:tr>
        <w:trPr>
          <w:tblHeader/>
          <w:cantSplit/>
          <w:cantSplit/>
        </w:trPr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menyempurnakan</w:t>
            </w:r>
            <w:r>
              <w:rPr>
                <w:rFonts w:ascii="Calibri" w:hAnsi="Calibri"/>
                <w:color w:val="262626"/>
                <w:sz w:val="19"/>
              </w:rPr>
              <w:t xml:space="preserve"> naskah proposal penelitian Tugas Akhir (Bab 1, 2, 3)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telaah literatur mutakhir dan bimbingan intensif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metodologi yang valid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mempresentasikan dan mempertahankan</w:t>
            </w:r>
            <w:r>
              <w:rPr>
                <w:rFonts w:ascii="Calibri" w:hAnsi="Calibri"/>
                <w:color w:val="262626"/>
                <w:sz w:val="19"/>
              </w:rPr>
              <w:t xml:space="preserve"> rancangan proposal penelitian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di hadapan tim dosen penguji pada forum Seminar Proposal Terbuka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argumentatif dan ilmiah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KU2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merevisi dan menyelesaikan</w:t>
            </w:r>
            <w:r>
              <w:rPr>
                <w:rFonts w:ascii="Calibri" w:hAnsi="Calibri"/>
                <w:color w:val="262626"/>
                <w:sz w:val="19"/>
              </w:rPr>
              <w:t xml:space="preserve"> dokumen proposal definitif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masukan berita acara seminar proposal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memperoleh izin riset skripsi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KU1, KU2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46.C: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921"/>
        <w:gridCol w:w="1921"/>
        <w:gridCol w:w="1921"/>
        <w:gridCol w:w="1921"/>
        <w:gridCol w:w="1921"/>
      </w:tblGrid>
      <w:tr>
        <w:trPr>
          <w:tblHeader/>
          <w:cantSplit/>
          <w:cantSplit/>
        </w:trPr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alur pendaftaran seminar proposal dan etika bimbingan (A2)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Sosialisasi Prosedur Pra-Skripsi &amp; Penetapan Tim Dosen Pembimbing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Klasikal (100m)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menyempurnakan latar belakang dan rumusan masalah riset Bab 1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Intensif: Penajaman Research Gap &amp; Urgensi Riset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Mandiri (100m)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memperbarui tinjauan pustaka dan matriks State-of-the-Art Bab 2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Intensif: Pemutakhiran Rujukan Jurnal Bereputasi 5 Tahun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Mandiri (100m)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menyempurnakan arsitektur usulan dan langkah eksperimen Bab 3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Bimbingan Intensif: Perancangan Arsitektur Sistem &amp; Baseline Komparasi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Bimbingan Mandiri (100m)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Naskah Bab 1-3 &amp; Matriks Literatur SLR (Bobot: 20%)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menyiapkan instrumen pengumpulan data dan verifikasi dataset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Validasi Dataset Penelitian (Primer / Benchmark Publik)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Mandiri (100m)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uji bebas plagiasi Turnitin naskah proposal (&lt;20%) (A3)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Pemeriksaan Similarity Index Turnitin &amp; Penyesuaian Parafrasa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Uji Plagiasi (100m)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memperoleh persetujuan (</w:t>
            </w:r>
            <w:r>
              <w:rPr>
                <w:rFonts w:ascii="Calibri" w:hAnsi="Calibri"/>
                <w:i/>
                <w:color w:val="262626"/>
                <w:sz w:val="19"/>
              </w:rPr>
              <w:t>Approval</w:t>
            </w:r>
            <w:r>
              <w:rPr>
                <w:rFonts w:ascii="Calibri" w:hAnsi="Calibri"/>
                <w:color w:val="262626"/>
                <w:sz w:val="19"/>
              </w:rPr>
              <w:t>) maju seminar proposal dari pembimbing (C5)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Persetujuan Naskah Final Proposal oleh Pembimbing Utama &amp; Pendamping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Konsultasi Persetujuan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Penelaahan Kelayakan Dokumen Draft Proposal oleh Tim KBK Program Studi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Review Kelayakan KBK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Penelaahan Kelayakan Proposal oleh KBK (Bobot: 25%)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slide presentasi seminar proposal yang terstruktur dan padat (C5)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Teknik Desain Slide Presentasi Ilmiah &amp; Komunikasi Publik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Presentasi (100m)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simulasi presentasi lisan (Dry Run) seminar proposal (C5)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Geladi Bersih Presentasi Seminar Proposal &amp; Penguasaan Materi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Simulasi Presentasi (100m)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mendaftarkan berkas administrasi dan penjadwalan sidang Sempro (A2)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Pendaftaran Ujian Seminar Proposal &amp; Distribusi Naskah Penguji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Administrasi Akademik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mempresentasikan proposal riset di hadapan 3 Dosen Penguji (C5)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Pelaksanaan Sidang Seminar Proposal Terbuka (Sesi Presentasi 15m)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Ujian Sempro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Uji Beban Plagiasi Turnitin &amp; Slide Sidang (Bobot: 25%)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mempertahankan argumen metodologi dan menjawab sanggahan penguji (C5)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Pelaksanaan Sidang Seminar Proposal Terbuka (Sesi Tanya Jawab 30m)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Sidang Ujian Sempro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masukan revisi penguji dalam Berita Acara Ujian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Telaah Berita Acara Seminar Proposal &amp; Matriks Rencana Perbaikan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Konsultasi Pembimbing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menyelesaikan naskah revisi proposal dan persetujuan penguji (C6)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Naskah Revisi Pasca-Sempro &amp; Tanda Tangan Pengesahan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Revisi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Pengesahan Naskah Proposal Definitif &amp; Penerbitan Surat Keputusan Izin Riset Skripsi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Pengesahan Naskah Akhir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Sidang Seminar Proposal Terbuka (Sempro)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47. FST-714 — Skripsi / Tugas Akhir (Undergraduate Thesis / Final Project)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47.A: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802"/>
        <w:gridCol w:w="4802"/>
      </w:tblGrid>
      <w:tr>
        <w:trPr>
          <w:tblHeader/>
          <w:cantSplit/>
          <w:cantSplit/>
        </w:trPr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FST-714 — Skripsi / Tugas Akhir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Undergraduate Thesis / Final Project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Mandiri</w:t>
            </w:r>
            <w:r>
              <w:rPr>
                <w:rFonts w:ascii="Calibri" w:hAnsi="Calibri"/>
                <w:color w:val="262626"/>
                <w:sz w:val="19"/>
              </w:rPr>
              <w:t xml:space="preserve"> (480 Menit Bimbingan &amp; Riset Mandiri / Minggu)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8</w:t>
            </w:r>
            <w:r>
              <w:rPr>
                <w:rFonts w:ascii="Calibri" w:hAnsi="Calibri"/>
                <w:color w:val="262626"/>
                <w:sz w:val="19"/>
              </w:rPr>
              <w:t xml:space="preserve"> / Tugas Akhir &amp; Publikasi Ilmiah (FSTI)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Lulus </w:t>
            </w:r>
            <w:r>
              <w:rPr>
                <w:rFonts w:ascii="Consolas" w:hAnsi="Consolas"/>
                <w:color w:val="A02828"/>
                <w:sz w:val="18"/>
              </w:rPr>
              <w:t>FST-613</w:t>
            </w:r>
            <w:r>
              <w:rPr>
                <w:rFonts w:ascii="Calibri" w:hAnsi="Calibri"/>
                <w:color w:val="262626"/>
                <w:sz w:val="19"/>
              </w:rPr>
              <w:t xml:space="preserve"> Pra-Skripsi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KU1-KU3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P1-P4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KK1-KK6</w:t>
            </w:r>
            <w:r>
              <w:rPr>
                <w:rFonts w:ascii="Calibri" w:hAnsi="Calibri"/>
                <w:color w:val="262626"/>
                <w:sz w:val="19"/>
              </w:rPr>
              <w:t xml:space="preserve"> (Pemenuhan 14 CPL Menyeluruh)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Profil Lulusan (</w:t>
            </w: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Jalur PEO (</w:t>
            </w: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47.B: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401"/>
        <w:gridCol w:w="2401"/>
        <w:gridCol w:w="2401"/>
        <w:gridCol w:w="2401"/>
      </w:tblGrid>
      <w:tr>
        <w:trPr>
          <w:tblHeader/>
          <w:cantSplit/>
          <w:cantSplit/>
        </w:trPr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merekayasa dan 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solusi sistem cerdas / infrastruktur cloud / platform digital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metodologi penelitian ilmiah yang telah disetujui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kebaruan dan orisinalitas tinggi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P1-P4, KK1-KK6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 dan 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kinerja sistem usulan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metrik empiris dan komparasi baseline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kritis dan mendalam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KU1, KK1-KK6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buku laporan Skripsi lengkap (Bab 1 s.d. 5) dan artikel publikasi ilmiah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sesuai format panduan Skripsi FSTI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integritas akademik utuh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KU2, S1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mempertahankan dan mendemonstrasikan</w:t>
            </w:r>
            <w:r>
              <w:rPr>
                <w:rFonts w:ascii="Calibri" w:hAnsi="Calibri"/>
                <w:color w:val="262626"/>
                <w:sz w:val="19"/>
              </w:rPr>
              <w:t xml:space="preserve"> karya skripsi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di hadapan Dewan Penguji pada Sidang Pendadaran Sarjana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ilmiah, meyakinkan, dan profesional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KU2, S1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47.C: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921"/>
        <w:gridCol w:w="1921"/>
        <w:gridCol w:w="1921"/>
        <w:gridCol w:w="1921"/>
        <w:gridCol w:w="1921"/>
      </w:tblGrid>
      <w:tr>
        <w:trPr>
          <w:tblHeader/>
          <w:cantSplit/>
          <w:cantSplit/>
        </w:trPr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mengumpulkan dan membersihkan dataset primer/sekunder eksperimen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Pengumpulan Data Riset, Data Preprocessing, &amp; Setup Komputasi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Riset Mandiri (480m)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arsitektur dasar perangkat lunak / model AI usulan (C6)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Pengodean Baseline Sistem &amp; Integrasi Komponen Utama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Riset Mandiri (480m)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algoritma usulan / modifikasi metode inti (C6)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Implementasi Algoritma Inti Penelitian &amp; Optimasi Kode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Riset Mandiri (480m)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melakukan eksperimen tahap awal dan tuning hyperparameter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Pelaksanaan Eksperimen Tahap 1 &amp; Pencatatan Hasil Uji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Riset Mandiri (480m)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Kemajuan Riset Eksperimental 25% &amp; Bab 4 Awal (Bobot: 20%)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pengujian komparasi terhadap metode baseline terdahulu (C5)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Benchmarking Komparatif: Menguji Perbedaan Performa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Riset Mandiri (480m)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data hasil uji secara statistik dan menyajikan grafik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Data Hasil: Visualisasi Matriks Evaluasi &amp; Signifikansi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Dosen (120m)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draf Bab 4 (Hasil Penelitian dan Pembahasan Kritis) (C5)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Penulisan Bab 4: Analisis Kausalitas, Pembahasan Komparatif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Dosen (120m)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Monitoring dan Evaluasi (Monev) Skripsi Tahap Kemajuan Riset Minimal 50%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Monev Tim Pembimbing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Monev Kemajuan Riset 50% oleh Tim Pembimbing (Bobot: 25%)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draf Bab 5 (Kesimpulan dan Saran Pengembangan) (C5)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Penulisan Bab 5: Sintesis Temuan Utama &amp; Rekomendasi Riset Lanjut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Dosen (120m)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naskah artikel ilmiah publikasi (Jurnal SINTA / Prosiding) (C6)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Penulisan Naskah Publikasi Ilmiah Format IMRAD IEEE/ACM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Penulisan (120m)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mendaftarkan Hak Cipta Perangkat Lunak / HKI produk Skripsi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Pendaftaran Sertifikat HKI Hak Cipta Program Komputer ke DJKI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Proses HKI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melakukan uji bebas plagiasi Turnitin naskah lengkap Skripsi (&lt;20%) (A3)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Pemeriksaan Final Similarity Index Turnitin Naskah Skripsi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 Plagiasi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Draf Naskah Lengkap Skripsi &amp; Artikel Jurnal (Bobot: 25%)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memperoleh persetujuan Sidang Pendadaran dari seluruh Dosen Pembimbing (C5)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Persetujuan Ujian Pendadaran Sarjana &amp; Pengesahan Naskah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Konsultasi Persetujuan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menyiapkan slide presentasi ujian pendadaran dan live demo sistem (C5)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Persiapan Ujian: Slide Presentasi Komprehensif &amp; Live System Demo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Geladi Bersih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mempresentasikan hasil riset skripsi di hadapan Dewan Penguji (C5)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Sidang Pendadaran Sarjana: Presentasi Hasil Riset &amp; Live Demo (20m)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Sidang Pendadaran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Sidang Pendadaran Sarjana SISTEKIN (Tanya Jawab Komprehensif 40m)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Ujian Akhir Skripsi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Sidang Pendadaran Sarjana SISTEKIN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48. STA-501 — Decision Support Systems (Decision Support Systems)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48.A: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802"/>
        <w:gridCol w:w="4802"/>
      </w:tblGrid>
      <w:tr>
        <w:trPr>
          <w:tblHeader/>
          <w:cantSplit/>
          <w:cantSplit/>
        </w:trPr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STA-501 — Decision Support Systems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Decision Support Systems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5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1: Integrated Smart Systems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STI-307</w:t>
            </w:r>
            <w:r>
              <w:rPr>
                <w:rFonts w:ascii="Calibri" w:hAnsi="Calibri"/>
                <w:color w:val="262626"/>
                <w:sz w:val="19"/>
              </w:rPr>
              <w:t xml:space="preserve"> Sistem Cerdas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(Teori Pengambilan Keputusan), </w:t>
            </w: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 (Sistem Cerdas Bisnis), </w:t>
            </w:r>
            <w:r>
              <w:rPr>
                <w:rFonts w:ascii="Consolas" w:hAnsi="Consolas"/>
                <w:color w:val="A02828"/>
                <w:sz w:val="18"/>
              </w:rPr>
              <w:t>KK2</w:t>
            </w:r>
            <w:r>
              <w:rPr>
                <w:rFonts w:ascii="Calibri" w:hAnsi="Calibri"/>
                <w:color w:val="262626"/>
                <w:sz w:val="19"/>
              </w:rPr>
              <w:t xml:space="preserve"> (Analitik Multi-Kriteria)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(Intelligent IS Developer)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48.B: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401"/>
        <w:gridCol w:w="2401"/>
        <w:gridCol w:w="2401"/>
        <w:gridCol w:w="2401"/>
      </w:tblGrid>
      <w:tr>
        <w:trPr>
          <w:tblHeader/>
          <w:cantSplit/>
          <w:cantSplit/>
        </w:trPr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metode pengambilan keputusan multi-kriteria klasik (SAW, WP, AHP)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kasus pemilihan alternatif bisnis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 xml:space="preserve">) dengan uji konsistensi rasio </w:t>
            </w:r>
            <w:r>
              <w:rPr>
                <w:rFonts w:ascii="Calibri" w:hAnsi="Calibri"/>
                <w:i/>
                <w:color w:val="262626"/>
                <w:sz w:val="19"/>
              </w:rPr>
              <w:t>CR ≤ 0.1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KK1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metode perankingan tingkat lanjut (TOPSIS, PROMETHEE, Fuzzy AHP)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dalam kode program Python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tepat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KK1, KK2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berbasis web Decision Support Systems interaktif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visualisasi perbandingan alternatif dan analisis sensitivitas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terintegrasi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KK1, KK2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48.C: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921"/>
        <w:gridCol w:w="1921"/>
        <w:gridCol w:w="1921"/>
        <w:gridCol w:w="1921"/>
        <w:gridCol w:w="1921"/>
      </w:tblGrid>
      <w:tr>
        <w:trPr>
          <w:tblHeader/>
          <w:cantSplit/>
          <w:cantSplit/>
        </w:trPr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konsep dasar DSS, fase Simon, dan arsitektur DSS (C2)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Decision Support Systems, Karakteristik Masalah Terstruktur/Semi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memodelkan kriteria, bobot, dan normalisasi matriks keputusan (C3)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Multi-Criteria Decision Making (MCDM): Penentuan Kriteria &amp; Skala Likert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Desain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metode Simple Additive Weighting (SAW) &amp; WP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Metode Klasik: Simple Additive Weighting (SAW) &amp; Weighted Product (WP)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menyusun matriks perbandingan berpasangan Analytic Hierarchy Process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AHP: Matriks Berpasangan, Vektor Eigen Pembobotan, Consistency Index (CI)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Workshop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menguji rasio konsistensi CR pada AHP dan revisi preferensi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AHP: Consistency Ratio (CR &lt;= 0.1) &amp; Hierarki Keputusan Multi-Level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metode TOPSIS: Solusi Ideal Positif &amp; Negatif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Metode TOPSIS: Matriks Ternormalisasi Berbobot &amp; Jarak Euclidean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metode PROMETHEE dan fungsi preferensi kriteria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Metode Outranking: PROMETHEE I (Partial) &amp; PROMETHEE II (Complete)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Perhitungan Algoritma MCDM (AHP, TOPSIS, PROMETHEE)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logika fuzzy pada pembobotan kriteria (Fuzzy AHP)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Fuzzy MCDM: Triangular Fuzzy Numbers (TFN), Fuzzy AHP &amp; Fuzzy TOPSIS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Sensitivity Analysis terhadap perubahan bobot kriteria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Sensitivitas: Menguji Ketahanan Ranking terhadap Fluktuasi Bobot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Group Decision Support Systems (GDSS) konsensus Borda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Group Decision Support Systems (GDSS): Metode Borda &amp; Copeland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merancang arsitektur backend REST API mesin kalkulasi DSS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Backend Engine DSS: API Endpoint Perhitungan &amp; Database Alternatif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antarmuka visualisasi dashboard DSS interaktif (C6)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Front-End Dashboard DSS: Radar Chart, Bar Chart Komparasi Alternatif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model prediksi Machine Learning ke dalam DSS (C6)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Hybrid Intelligent DSS: Integrasi Prediksi ML &amp; Rekomendasi Keputusan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menguji sistem DSS end-to-end pada studi kasus keputusan industri (C6)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DSS Studio: Pengujian Sistem Terpadu pada Masalah Nyata Mitra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Aplikasi Web Decision Support Systems Terpadu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49. STA-601 — Rekayasa Big Data dan Komputasi Terdistribusi (*Big Data Engineering &amp; Distributed Systems*)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49.A: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802"/>
        <w:gridCol w:w="4802"/>
      </w:tblGrid>
      <w:tr>
        <w:trPr>
          <w:tblHeader/>
          <w:cantSplit/>
          <w:cantSplit/>
        </w:trPr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STA-601 — Rekayasa Big Data dan Komputasi Terdistribusi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Big Data Engineering &amp; Distributed Systems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6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1: Integrated Smart Systems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FST-207</w:t>
            </w:r>
            <w:r>
              <w:rPr>
                <w:rFonts w:ascii="Calibri" w:hAnsi="Calibri"/>
                <w:color w:val="262626"/>
                <w:sz w:val="19"/>
              </w:rPr>
              <w:t xml:space="preserve"> Sistem Basis Data &amp; </w:t>
            </w:r>
            <w:r>
              <w:rPr>
                <w:rFonts w:ascii="Consolas" w:hAnsi="Consolas"/>
                <w:color w:val="A02828"/>
                <w:sz w:val="18"/>
              </w:rPr>
              <w:t>STI-415</w:t>
            </w:r>
            <w:r>
              <w:rPr>
                <w:rFonts w:ascii="Calibri" w:hAnsi="Calibri"/>
                <w:color w:val="262626"/>
                <w:sz w:val="19"/>
              </w:rPr>
              <w:t xml:space="preserve"> Data Warehouse &amp; BI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Data &amp; Sistem Informasi Cerdas), </w:t>
            </w:r>
            <w:r>
              <w:rPr>
                <w:rFonts w:ascii="Consolas" w:hAnsi="Consolas"/>
                <w:color w:val="A02828"/>
                <w:sz w:val="18"/>
              </w:rPr>
              <w:t>KK2</w:t>
            </w:r>
            <w:r>
              <w:rPr>
                <w:rFonts w:ascii="Calibri" w:hAnsi="Calibri"/>
                <w:color w:val="262626"/>
                <w:sz w:val="19"/>
              </w:rPr>
              <w:t xml:space="preserve"> (Rekayasa Data, ETL/ELT Terdistribusi &amp; MLOps)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(Intelligent IS Dev / Data-AI Engineer)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49.B: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401"/>
        <w:gridCol w:w="2401"/>
        <w:gridCol w:w="2401"/>
        <w:gridCol w:w="2401"/>
      </w:tblGrid>
      <w:tr>
        <w:trPr>
          <w:tblHeader/>
          <w:cantSplit/>
          <w:cantSplit/>
        </w:trPr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komputasi terdistribusi Master-Worker, HDFS dan object storage S3/MinIO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klaster data skala besar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tepat dan fault-tolerant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pemrosesan data terdistribusi menggunakan Apache Spark &amp; PySpark DataFrame API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dataset masif batch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throughput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KK2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Data Lakehouse (Delta Lake/Parquet) dan ingesti streaming Apache Kafka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pipeline real-time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andal dan tepat waktu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KK2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pipeline analitik terdistribusi end-to-end dengan Spark SQL dan Spark MLlib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memasok model AI produksi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terdokumentasi dan reproducible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KK2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49.C: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921"/>
        <w:gridCol w:w="1921"/>
        <w:gridCol w:w="1921"/>
        <w:gridCol w:w="1921"/>
        <w:gridCol w:w="1921"/>
      </w:tblGrid>
      <w:tr>
        <w:trPr>
          <w:tblHeader/>
          <w:cantSplit/>
          <w:cantSplit/>
        </w:trPr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menjelaskan arsitektur Big Data &amp; komputasi terdistribusi (C2)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Big Data Engineering, Master-Worker, HDFS vs Object Storage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HDFS &amp; object storage S3/MinIO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Distributed File Systems: HDFS, S3/MinIO, Partisi &amp; Replikasi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mengoperasikan NoSQL document &amp; wide-column stores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NoSQL Lanjut: Document &amp; Wide-Column Stores untuk Data Semi-Terstruktur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mengimplementasikan PySpark DataFrame dasar (C3)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Apache Spark &amp; PySpark: DataFrame API, Catalyst Optimizer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transformasi &amp; aksi Spark lanjutan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Pemrosesan Terdistribusi: Transformasi, Aksi, Partisi &amp; Caching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format kolom Parquet &amp; transaksi ACID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Modern Data Lakehouse: Delta Lake, Apache Iceberg, Parquet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ingesti batch &amp; orkestrasi pipeline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Ingesti &amp; Orkestrasi Data Pipeline Terdistribusi Batch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Praktik: Klaster Spark, PySpark Batch &amp; Lakehouse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/ Ujian Praktik (Bobot: 25%)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topik Kafka &amp; partisi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Event Streaming: Apache Kafka, Topik, Partisi &amp; Fault Tolerance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Structured Streaming Spark-Kafka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Stream Processing: Spark Structured Streaming + Kafka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menjalankan kueri analitik Spark SQL masif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Integrasi Analitik: Spark SQL Terdistribusi Skala Besar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menjalankan ML terdistribusi Spark MLlib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Machine Learning Terdistribusi: Spark MLlib di atas Cluster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pipeline batch+stream ke fitur AI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Pipeline Terpadu: Batch + Streaming untuk Fitur Model AI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mengevaluasi latensi, throughput &amp; toleransi gagal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Evaluasi Kinerja: Latensi, Throughput, Skalabilitas &amp; Monitoring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pipeline Big Data end-to-end (C6)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Big Data Studio: Pipeline Lakehouse + Streaming + MLlib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Pipeline Big Data Terpadu &amp; Portofolio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50. STA-602 — Intelligent Agent Systems (Intelligent Agent Systems)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50.A: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802"/>
        <w:gridCol w:w="4802"/>
      </w:tblGrid>
      <w:tr>
        <w:trPr>
          <w:tblHeader/>
          <w:cantSplit/>
          <w:cantSplit/>
        </w:trPr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STA-602 — Intelligent Agent Systems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Intelligent Agent Systems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6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1: Integrated Smart Systems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STI-307</w:t>
            </w:r>
            <w:r>
              <w:rPr>
                <w:rFonts w:ascii="Calibri" w:hAnsi="Calibri"/>
                <w:color w:val="262626"/>
                <w:sz w:val="19"/>
              </w:rPr>
              <w:t xml:space="preserve"> Sistem Cerdas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BDI &amp; Multi-Agent), </w:t>
            </w: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 (Reinforcement Learning &amp; Agen Otonom)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(Intelligent Information Systems Developer)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50.B: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401"/>
        <w:gridCol w:w="2401"/>
        <w:gridCol w:w="2401"/>
        <w:gridCol w:w="2401"/>
      </w:tblGrid>
      <w:tr>
        <w:trPr>
          <w:tblHeader/>
          <w:cantSplit/>
          <w:cantSplit/>
        </w:trPr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agen otonom berbasis arsitektur Belief-Desire-Intention (BDI)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pengambilan keputusan proaktif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rasional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simulasi Multi-Agent Systems (MAS)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protokol komunikasi FIPA-ACL dan framework Python Mesa/JADE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koordinasi terpadu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KK1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 Reinforcement Learning (Q-Learning, Deep Q-Networks / DQN)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lingkungan simulasi Gymnasium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kebijakan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melatih</w:t>
            </w:r>
            <w:r>
              <w:rPr>
                <w:rFonts w:ascii="Calibri" w:hAnsi="Calibri"/>
                <w:color w:val="262626"/>
                <w:sz w:val="19"/>
              </w:rPr>
              <w:t xml:space="preserve"> agen otonom menggunakan algoritma Policy Gradient (PPO)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skenario multi-agen kompetitif/kooperatif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stabil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50.C: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921"/>
        <w:gridCol w:w="1921"/>
        <w:gridCol w:w="1921"/>
        <w:gridCol w:w="1921"/>
        <w:gridCol w:w="1921"/>
      </w:tblGrid>
      <w:tr>
        <w:trPr>
          <w:tblHeader/>
          <w:cantSplit/>
          <w:cantSplit/>
        </w:trPr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arsitektur agen reaktif, deliberatif, dan hybrid (C2)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Agen Cerdas, Otonomi Agen, Taksonomi Lingkungan Multi-Agen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model penalaran agen Belief-Desire-Intention (BDI)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BDI: Struktur Kepercayaan, Keinginan, Niat, &amp; Rencana Aksi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Desain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interaksi lingkungan Multi-Agent Systems (MAS) (C2)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Multi-Agent Systems: Koordinasi, Kolaborasi, dan Kompetisi Antar-Agen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menerapkan protokol komunikasi FIPA-ACL dan performatives (C3)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Bahasa Komunikasi Agen: FIPA-ACL Message Structure &amp; Ontologi Agen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protokol negosiasi Contract Net Protocol &amp; Lelang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Protokol Negosiasi: Contract Net Protocol, Lelang Inggris, Lelang Belanda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simulasi agen berbasis Python Mesa / JADE (C6)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Agent-Based Modeling: Framework Python Mesa, Grid Space, Schedule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memodelkan fenomena lalu lintas / sosial via simulasi multi-agen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Simulasi Dinamika Kompleks: Pemodelan Kerumunan &amp; Transmisi Informasi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Simulasi Multi-Agent Systems (MAS) &amp; Protokol FIPA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Markov Decision Process (MDP) dan persamaan Bellman (C2)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Fondasi Reinforcement Learning: MDP, States, Actions, Rewards, Nilai Harapan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Latihan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Dynamic Programming: Value Iteration &amp; Policy Iteration (C3)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Solusi MDP Berbasis Model: Value Iteration &amp; Policy Iteration Algorithms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algoritma Q-Learning pada Gymnasium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Model-Free RL: Temporal Difference Learning, Tabel Q-Learning &amp; Eksplorasi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mengonstruksi Deep Q-Networks (DQN) dengan Experience Replay (C5)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Deep Reinforcement Learning: Arsitektur DQN, Target Network, Replay Buffer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algoritma Policy Gradient REINFORCE &amp; Actor-Critic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Policy-Based Methods: REINFORCE Algorithm &amp; Advantage Actor-Critic (A2C)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Proximal Policy Optimization (PPO) (C5)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State-of-the-Art RL: Proximal Policy Optimization (PPO) Training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melatih agen otonom terpadu pada lingkungan game/robotik (C6)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RL Studio: Training Agen Otonom pada Lingkungan Game Kustom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Agen Cerdas Reinforcement Learning &amp; Multi-Agent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51. STA-701 — MLOps and AI Pipeline (MLOps and AI Pipeline)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51.A: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802"/>
        <w:gridCol w:w="4802"/>
      </w:tblGrid>
      <w:tr>
        <w:trPr>
          <w:tblHeader/>
          <w:cantSplit/>
          <w:cantSplit/>
        </w:trPr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STA-701 — MLOps and AI Pipeline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MLOps and AI Pipeline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7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1: Integrated Smart Systems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STI-413</w:t>
            </w:r>
            <w:r>
              <w:rPr>
                <w:rFonts w:ascii="Calibri" w:hAnsi="Calibri"/>
                <w:color w:val="262626"/>
                <w:sz w:val="19"/>
              </w:rPr>
              <w:t xml:space="preserve"> Machine Learning &amp; </w:t>
            </w:r>
            <w:r>
              <w:rPr>
                <w:rFonts w:ascii="Consolas" w:hAnsi="Consolas"/>
                <w:color w:val="A02828"/>
                <w:sz w:val="18"/>
              </w:rPr>
              <w:t>STI-624</w:t>
            </w:r>
            <w:r>
              <w:rPr>
                <w:rFonts w:ascii="Calibri" w:hAnsi="Calibri"/>
                <w:color w:val="262626"/>
                <w:sz w:val="19"/>
              </w:rPr>
              <w:t xml:space="preserve"> Integrasi AI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(Pipeline Otomasi ML), </w:t>
            </w: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 (Continuous Training &amp; Model Registry), </w:t>
            </w:r>
            <w:r>
              <w:rPr>
                <w:rFonts w:ascii="Consolas" w:hAnsi="Consolas"/>
                <w:color w:val="A02828"/>
                <w:sz w:val="18"/>
              </w:rPr>
              <w:t>KK2</w:t>
            </w:r>
            <w:r>
              <w:rPr>
                <w:rFonts w:ascii="Calibri" w:hAnsi="Calibri"/>
                <w:color w:val="262626"/>
                <w:sz w:val="19"/>
              </w:rPr>
              <w:t xml:space="preserve"> (Pelacakan Data)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(MLOps Engineer / Data Architect)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51.B: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401"/>
        <w:gridCol w:w="2401"/>
        <w:gridCol w:w="2401"/>
        <w:gridCol w:w="2401"/>
      </w:tblGrid>
      <w:tr>
        <w:trPr>
          <w:tblHeader/>
          <w:cantSplit/>
          <w:cantSplit/>
        </w:trPr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mengelola</w:t>
            </w:r>
            <w:r>
              <w:rPr>
                <w:rFonts w:ascii="Calibri" w:hAnsi="Calibri"/>
                <w:color w:val="262626"/>
                <w:sz w:val="19"/>
              </w:rPr>
              <w:t xml:space="preserve"> pelacakan versi data dan eksperimen model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Data Version Control (DVC) dan MLflow Tracking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terstruktur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KK2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pipeline Continuous Training (CT) otomatis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Kubeflow Pipelines / Apache Airflow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trigger retraining teruji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P4, KK1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mendeploy dan memantau</w:t>
            </w:r>
            <w:r>
              <w:rPr>
                <w:rFonts w:ascii="Calibri" w:hAnsi="Calibri"/>
                <w:color w:val="262626"/>
                <w:sz w:val="19"/>
              </w:rPr>
              <w:t xml:space="preserve"> model AI produksi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strategi Canary/Shadow Deployment serta deteksi Data/Concept Drift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menggunakan Evidently AI dan Prometheus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51.C: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921"/>
        <w:gridCol w:w="1921"/>
        <w:gridCol w:w="1921"/>
        <w:gridCol w:w="1921"/>
        <w:gridCol w:w="1921"/>
      </w:tblGrid>
      <w:tr>
        <w:trPr>
          <w:tblHeader/>
          <w:cantSplit/>
          <w:cantSplit/>
        </w:trPr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filosofi MLOps, DevOps vs MLOps, dan siklus hidup ML (C2)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MLOps, Tingkat Kematangan MLOps, Tantangan Deployment AI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pelacakan versi dataset via Data Version Control (DVC) (C3)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&amp; Model Versioning: Setup DVC, Integrasi Remote Storage S3/GCS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validasi skema data otomatis via Great Expectations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Automated Data Validation: Great Expectations Skema Ingestion Data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mengonfigurasi MLflow Tracking Server untuk logging eksperimen (C3)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Experiment Tracking: MLflow Server, Parameter Logging, Metrics Artifacts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mengelola siklus hidup model di MLflow Model Registry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Model Governance: Model Registry Stages (Staging, Production, Archive)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graf pipeline data science DAG menggunakan Apache Airflow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Workflow Orchestration: DAG Airflow, Python Operators, Task Scheduling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Continuous Training (CT) pipeline otomatis (C6)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Continuous Training Pipeline: Automated Model Retraining &amp; Evaluation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Setup DVC, MLflow Registry, &amp; Airflow Pipeline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mengemas model terstandarisasi menggunakan BentoML / TorchServe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Model Packaging &amp; Containerization: BentoML Service &amp; REST Endpoint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mendeploy inference service pada klaster Kubernetes via KServe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Cloud Native AI Serving: KServe / Seldon Core on Kubernetes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Simulation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strategi Canary Deployment &amp; A/B Testing model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Advanced Rollout: Canary Releases, Blue-Green, Shadow Deployment Model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mendeteksi Data Drift dan Concept Drift via Evidently AI (C5)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Model Monitoring: Deteksi Drift Statistik (Kolmogorov-Smirnov, PSI)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metrik observabilitas AI ke Prometheus &amp; Grafana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AI Observability: Custom Inference Latency Metrics, GPU Utilization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Explainable AI (XAI) via SHAP dan LIME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Model Explainability &amp; AI Fairness: Nilai Shapley &amp; Interpretasi Fitur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pipeline end-to-end MLOps enterprise terpadu (C6)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MLOps Studio: Integrasi Penuh dari Commit Git ke Production Serving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Pipeline MLOps Terpadu &amp; Simulasi Drift Handling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52. STA-702 — Conversational AI and Intelligent Assistant (Conversational AI &amp; Intelligent Assistant)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52.A: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802"/>
        <w:gridCol w:w="4802"/>
      </w:tblGrid>
      <w:tr>
        <w:trPr>
          <w:tblHeader/>
          <w:cantSplit/>
          <w:cantSplit/>
        </w:trPr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STA-702 — Conversational AI and Intelligent Assistant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Conversational AI &amp; Intelligent Assistant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7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1: Integrated Smart Systems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STI-413</w:t>
            </w:r>
            <w:r>
              <w:rPr>
                <w:rFonts w:ascii="Calibri" w:hAnsi="Calibri"/>
                <w:color w:val="262626"/>
                <w:sz w:val="19"/>
              </w:rPr>
              <w:t xml:space="preserve"> Machine Learning &amp; </w:t>
            </w:r>
            <w:r>
              <w:rPr>
                <w:rFonts w:ascii="Consolas" w:hAnsi="Consolas"/>
                <w:color w:val="A02828"/>
                <w:sz w:val="18"/>
              </w:rPr>
              <w:t>STI-416</w:t>
            </w:r>
            <w:r>
              <w:rPr>
                <w:rFonts w:ascii="Calibri" w:hAnsi="Calibri"/>
                <w:color w:val="262626"/>
                <w:sz w:val="19"/>
              </w:rPr>
              <w:t xml:space="preserve"> Web Back End Development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Bahasa Alami Modern), </w:t>
            </w: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 (Prompt Engineering, RAG &amp; LLM Agents)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(AI Engineer / Conversational Designer)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52.B: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401"/>
        <w:gridCol w:w="2401"/>
        <w:gridCol w:w="2401"/>
        <w:gridCol w:w="2401"/>
      </w:tblGrid>
      <w:tr>
        <w:trPr>
          <w:tblHeader/>
          <w:cantSplit/>
          <w:cantSplit/>
        </w:trPr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teknik Prompt Engineering tingkat lanjut (Few-Shot, Chain-of-Thought, ReAct)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framework LangChain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output terstruktur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mengoptimalkan</w:t>
            </w:r>
            <w:r>
              <w:rPr>
                <w:rFonts w:ascii="Calibri" w:hAnsi="Calibri"/>
                <w:color w:val="262626"/>
                <w:sz w:val="19"/>
              </w:rPr>
              <w:t xml:space="preserve"> sistem RAG multi-dokumen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teknik Contextual Compression dan Reranking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skor evaluasi RAGAS yang tinggi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KK1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melakukan</w:t>
            </w:r>
            <w:r>
              <w:rPr>
                <w:rFonts w:ascii="Calibri" w:hAnsi="Calibri"/>
                <w:color w:val="262626"/>
                <w:sz w:val="19"/>
              </w:rPr>
              <w:t xml:space="preserve"> Fine-Tuning model LLM open-source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teknik Parameter-Efficient Fine-Tuning (QLoRA)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pada domain khusus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asisten virtual cerdas berbasis agen otonom (Tool Calling)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integrasi multi-channel (WhatsApp API / Web Widget)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terpadu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52.C: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921"/>
        <w:gridCol w:w="1921"/>
        <w:gridCol w:w="1921"/>
        <w:gridCol w:w="1921"/>
        <w:gridCol w:w="1921"/>
      </w:tblGrid>
      <w:tr>
        <w:trPr>
          <w:tblHeader/>
          <w:cantSplit/>
          <w:cantSplit/>
        </w:trPr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evolusi Chatbot dari Rule-Based ke Large Language Models (C2)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Conversational AI, Arsitektur Transformer, Foundation Models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Prompt Engineering: Zero-Shot, Few-Shot, Chain-of-Thought (C3)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Prompt Engineering Patterns: CoT, Step-Back, Self-Consistency Prompting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rantai pemrosesan teks via LangChain Core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LangChain Fundamentals: PromptTemplates, OutputParsers, LCEL Syntax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mengonfigurasi memori percakapan (ConversationBufferMemory) (C3)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Memory &amp; State Management: Buffer Memory, Summary Memory, Entity Memory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sistem RAG dasar dengan Vector Store Chroma / Pinecone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RAG Fundamentals: Text Splitting, Vector Ingestion, Vector Retriever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mengoptimalkan retrieval via Multi-Query &amp; Contextual Compression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Advanced RAG: Multi-Query Retriever, Ensemble, Contextual Compressor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Reranking (Cohere Rerank) dan evaluasi via RAGAS (C5)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RAG Evaluation: RAGAS Metrics (Faithfulness, Answer Relevance, Context Recall)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Advanced RAG Pipeline &amp; Prompt Engineering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metode Parameter-Efficient Fine-Tuning (PEFT &amp; LoRA) (C2)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LLM Fine-Tuning Concepts: Full Fine-Tuning vs LoRA, QLoRA 4-bit Precision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Demo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menyiapkan dataset instruksi kustom dalam format Alpaca/ChatML (C3)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Dataset Preparation: Instruction Tuning Format, Data Filtering &amp; Tokenization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mengeksekusi pelatihan QLoRA pada model LLM open-source (Llama/Mistral)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Training Execution: HuggingFace TRL (SFTTrainer), BitsAndBytes, PEFT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GPU Training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merancang AI Agent dengan Function Calling &amp; Tool Execution (C6)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AI Agents &amp; Tool Use: ReAct Framework, Function Calling API, Calculator Tool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Guardrails untuk pencegahan halusinasi &amp; prompt injection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AI Safety &amp; Guardrails: NeMo Guardrails, Llama Guard, Content Moderation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chatbot cerdas ke WhatsApp Business API &amp; Web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Multi-Channel Integration: Webhook WhatsApp Business, Telegram, Web UI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mendeploy asisten cerdas enterprise terpadu pada cloud server (C6)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Conversational AI Studio: Deployment Asisten Cerdas Terpadu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Asisten Virtual Cerdas Conversational AI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53. STA-703 — Smart Surveillance and IoT Analytics (Smart Surveillance and IoT Analytics)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53.A: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802"/>
        <w:gridCol w:w="4802"/>
      </w:tblGrid>
      <w:tr>
        <w:trPr>
          <w:tblHeader/>
          <w:cantSplit/>
          <w:cantSplit/>
        </w:trPr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STA-703 — Smart Surveillance and IoT Analytics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Smart Surveillance and IoT Analytics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7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1: Integrated Smart Systems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STI-626</w:t>
            </w:r>
            <w:r>
              <w:rPr>
                <w:rFonts w:ascii="Calibri" w:hAnsi="Calibri"/>
                <w:color w:val="262626"/>
                <w:sz w:val="19"/>
              </w:rPr>
              <w:t xml:space="preserve"> Deep Learning &amp; </w:t>
            </w:r>
            <w:r>
              <w:rPr>
                <w:rFonts w:ascii="Consolas" w:hAnsi="Consolas"/>
                <w:color w:val="A02828"/>
                <w:sz w:val="18"/>
              </w:rPr>
              <w:t>STI-521</w:t>
            </w:r>
            <w:r>
              <w:rPr>
                <w:rFonts w:ascii="Calibri" w:hAnsi="Calibri"/>
                <w:color w:val="262626"/>
                <w:sz w:val="19"/>
              </w:rPr>
              <w:t xml:space="preserve"> IoT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(Edge AI &amp; Video Analytics), </w:t>
            </w: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 (Computer Vision Real-Time),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 (Integrasi Sensor &amp; CCTV)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 (Smart Systems Integrator)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53.B: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401"/>
        <w:gridCol w:w="2401"/>
        <w:gridCol w:w="2401"/>
        <w:gridCol w:w="2401"/>
      </w:tblGrid>
      <w:tr>
        <w:trPr>
          <w:tblHeader/>
          <w:cantSplit/>
          <w:cantSplit/>
        </w:trPr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melatih dan mengoptimalkan</w:t>
            </w:r>
            <w:r>
              <w:rPr>
                <w:rFonts w:ascii="Calibri" w:hAnsi="Calibri"/>
                <w:color w:val="262626"/>
                <w:sz w:val="19"/>
              </w:rPr>
              <w:t xml:space="preserve"> model deteksi objek modern (YOLOv8/YOLOv10)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dataset CCTV kustom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 xml:space="preserve">) dengan mAP </w:t>
            </w:r>
            <w:r>
              <w:rPr>
                <w:rFonts w:ascii="Calibri" w:hAnsi="Calibri"/>
                <w:i/>
                <w:color w:val="262626"/>
                <w:sz w:val="19"/>
              </w:rPr>
              <w:t>≥ 0.80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 pelacakan multi-objek (ByteTrack / DeepSORT) dan pengenalan wajah biometrik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stream video RTSP real-time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 xml:space="preserve">) dengan frame rate stabil </w:t>
            </w:r>
            <w:r>
              <w:rPr>
                <w:rFonts w:ascii="Calibri" w:hAnsi="Calibri"/>
                <w:i/>
                <w:color w:val="262626"/>
                <w:sz w:val="19"/>
              </w:rPr>
              <w:t>≥ 25</w:t>
            </w:r>
            <w:r>
              <w:rPr>
                <w:rFonts w:ascii="Calibri" w:hAnsi="Calibri"/>
                <w:color w:val="262626"/>
                <w:sz w:val="19"/>
              </w:rPr>
              <w:t xml:space="preserve"> FPS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mengonversi dan mendeploy</w:t>
            </w:r>
            <w:r>
              <w:rPr>
                <w:rFonts w:ascii="Calibri" w:hAnsi="Calibri"/>
                <w:color w:val="262626"/>
                <w:sz w:val="19"/>
              </w:rPr>
              <w:t xml:space="preserve"> model vision cerdas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perangkat komputasi tepi (</w:t>
            </w:r>
            <w:r>
              <w:rPr>
                <w:rFonts w:ascii="Calibri" w:hAnsi="Calibri"/>
                <w:i/>
                <w:color w:val="262626"/>
                <w:sz w:val="19"/>
              </w:rPr>
              <w:t>Edge AI: NVIDIA Jetson / Raspberry Pi 5</w:t>
            </w:r>
            <w:r>
              <w:rPr>
                <w:rFonts w:ascii="Calibri" w:hAnsi="Calibri"/>
                <w:color w:val="262626"/>
                <w:sz w:val="19"/>
              </w:rPr>
              <w:t>) menggunakan TensorRT/OpenVINO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sistem pengawasan cerdas terpadu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trigger alarm otomatis ke broker MQTT dan dasbor monitoring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andal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KK1, KK3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53.C: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921"/>
        <w:gridCol w:w="1921"/>
        <w:gridCol w:w="1921"/>
        <w:gridCol w:w="1921"/>
        <w:gridCol w:w="1921"/>
      </w:tblGrid>
      <w:tr>
        <w:trPr>
          <w:tblHeader/>
          <w:cantSplit/>
          <w:cantSplit/>
        </w:trPr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arsitektur Smart Surveillance dan analitik video Edge AI (C2)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Smart Surveillance, Arsitektur CCTV IP, Edge vs Cloud Video Analytics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memproses stream video real-time via OpenCV VideoCapture &amp; RTSP (C3)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Real-Time Video Ingestion: Protokol RTSP, WebRTC, OpenCV Pipeline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deteksi objek real-time via YOLOv8/YOLOv10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Object Detection Pipeline: Arsitektur YOLOv8, Inference Engine, NMS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melakukan anotasi dataset citra CCTV dan augmentasi via Roboflow (C3)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Dataset Curation: Anotasi Bounding Box, Augmentasi Data, Roboflow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melatih custom model YOLO untuk deteksi APD (Helm/Rompi)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Custom YOLO Training: Loss Curve Analysis, mAP50, mAP50-95 Optimization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Training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Multi-Object Tracking via ByteTrack / DeepSORT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Multi-Object Tracking (MOT): Kalmann Filter, Hungarian Matching, ByteTrack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deteksi intrusi zona terlarang dan Line Crossing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Behavioral Analytics: Virtual Tripwire, Polygon Zone Intrusion, Crowd Density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Custom YOLO Training &amp; Multi-Object Tracking Pipeline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pengenalan wajah biometrik via ArcFace/FaceNet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Face Recognition: Face Detection (RetinaFace), Embedding, Cosine Verification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tantangan komputasi tepi (Edge AI) &amp; efisiensi daya (C2)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Edge AI Computing: Keterbatasan Memori, Disipasi Panas, Latensi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mengoptimalkan model via Kuantisasi INT8/FP16 &amp; TensorRT Engine (C5)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Model Compression: Post-Training Quantization, Pruning, TensorRT Engine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mendeploy model inferensi pada hardware NVIDIA Jetson / RPi 5 (C6)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Edge Deployment: Setup NVIDIA Jetson Nano / Orin, CSI Camera Interface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Lab Hardware Deployment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menghubungkan deteksi visual AI ke broker MQTT untuk memicu alarm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Edge IoT Integration: MQTT Alert Triggering, Relay Alarm, WhatsApp Alert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sistem Automatic License Plate Recognition (ALPR)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Studi Kasus Industri: ALPR OCR (Plat Nomor Kendaraan) &amp; Smart Parking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sistem smart surveillance terpadu pada area kampus/pabrik (C6)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Surveillance Studio: Integrasi Kamera CCTV, Edge AI, Alarm, &amp; Dasbor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Sistem Smart Surveillance Edge AI Terpadu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54. STB-501 — Network Security and Digital Forensics (Network Security and Digital Forensics)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54.A: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802"/>
        <w:gridCol w:w="4802"/>
      </w:tblGrid>
      <w:tr>
        <w:trPr>
          <w:tblHeader/>
          <w:cantSplit/>
          <w:cantSplit/>
        </w:trPr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STB-501 — Network Security and Digital Forensics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Network Security and Digital Forensics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5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2: Cloud Infrastructure &amp; Cybersecurity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STI-312</w:t>
            </w:r>
            <w:r>
              <w:rPr>
                <w:rFonts w:ascii="Calibri" w:hAnsi="Calibri"/>
                <w:color w:val="262626"/>
                <w:sz w:val="19"/>
              </w:rPr>
              <w:t xml:space="preserve"> Jaringan Komputer &amp; </w:t>
            </w:r>
            <w:r>
              <w:rPr>
                <w:rFonts w:ascii="Consolas" w:hAnsi="Consolas"/>
                <w:color w:val="A02828"/>
                <w:sz w:val="18"/>
              </w:rPr>
              <w:t>STI-418</w:t>
            </w:r>
            <w:r>
              <w:rPr>
                <w:rFonts w:ascii="Calibri" w:hAnsi="Calibri"/>
                <w:color w:val="262626"/>
                <w:sz w:val="19"/>
              </w:rPr>
              <w:t xml:space="preserve"> Keamanan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(Pertahanan Jaringan &amp; IDS/IPS),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 (Hardening Sistem), </w:t>
            </w:r>
            <w:r>
              <w:rPr>
                <w:rFonts w:ascii="Consolas" w:hAnsi="Consolas"/>
                <w:color w:val="A02828"/>
                <w:sz w:val="18"/>
              </w:rPr>
              <w:t>KK4</w:t>
            </w:r>
            <w:r>
              <w:rPr>
                <w:rFonts w:ascii="Calibri" w:hAnsi="Calibri"/>
                <w:color w:val="262626"/>
                <w:sz w:val="19"/>
              </w:rPr>
              <w:t xml:space="preserve"> (Forensik Digital &amp; Bukti Siber)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 (Cybersecurity Specialist &amp; SOC Analyst)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54.B: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401"/>
        <w:gridCol w:w="2401"/>
        <w:gridCol w:w="2401"/>
        <w:gridCol w:w="2401"/>
      </w:tblGrid>
      <w:tr>
        <w:trPr>
          <w:tblHeader/>
          <w:cantSplit/>
          <w:cantSplit/>
        </w:trPr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mengonfigurasi dan menyusun aturan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Rules</w:t>
            </w:r>
            <w:r>
              <w:rPr>
                <w:rFonts w:ascii="Calibri" w:hAnsi="Calibri"/>
                <w:color w:val="262626"/>
                <w:sz w:val="19"/>
              </w:rPr>
              <w:t>) Intrusion Detection / Prevention Systems (Snort / Suricata)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mendeteksi serangan port scan, DoS, dan eksploitasi jaringan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akurat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bukti transfer data mencurigakan dan jejak eksfiltrasi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melalui analisis lalu lintas paket jaringan (PCAP) menggunakan Wireshark/Zeek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kritis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KK4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melakukan</w:t>
            </w:r>
            <w:r>
              <w:rPr>
                <w:rFonts w:ascii="Calibri" w:hAnsi="Calibri"/>
                <w:color w:val="262626"/>
                <w:sz w:val="19"/>
              </w:rPr>
              <w:t xml:space="preserve"> akuisisi bukti digital (</w:t>
            </w:r>
            <w:r>
              <w:rPr>
                <w:rFonts w:ascii="Calibri" w:hAnsi="Calibri"/>
                <w:i/>
                <w:color w:val="262626"/>
                <w:sz w:val="19"/>
              </w:rPr>
              <w:t>Bit-Stream Image</w:t>
            </w:r>
            <w:r>
              <w:rPr>
                <w:rFonts w:ascii="Calibri" w:hAnsi="Calibri"/>
                <w:color w:val="262626"/>
                <w:sz w:val="19"/>
              </w:rPr>
              <w:t>) dan analisis forensik memori/disk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Autopsy dan Volatility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sesuai prinsip Chain of Custody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KK4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54.C: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921"/>
        <w:gridCol w:w="1921"/>
        <w:gridCol w:w="1921"/>
        <w:gridCol w:w="1921"/>
        <w:gridCol w:w="1921"/>
      </w:tblGrid>
      <w:tr>
        <w:trPr>
          <w:tblHeader/>
          <w:cantSplit/>
          <w:cantSplit/>
        </w:trPr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prinsip Defense-in-Depth dan model ancaman jaringan (C2)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Network Security Architecture, Vektor Serangan Jaringan, CIA Triad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membedah header paket protokol TCP/IP, DNS, ICMP secara mendalam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Deep Packet Inspection: Analisis Header TCP/IP, Bendera TCP, DNS Query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Wireshark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Next-Generation Firewall (pfSense/iptables)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Firewall Architecture: Stateful Packet Filter, DMZ Setup, pfSense Config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menguraikan arsitektur NIDS/NIPS (Snort / Suricata) (C2)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Intrusion Detection Systems: Signature-Based vs Anomaly-Based NIDS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Ceramah &amp; Demo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menulis Rule Snort kustom untuk mendeteksi scanning dan exploit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Snort Rule Writing: Header, Rule Options, Payload Detection, Thresholding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serangan DoS/DDoS dan menerapkan mitigasi rate limiting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Denial of Service (DoS/DDoS) Analysis &amp; Mitigasi SYN Flood / UDP Flood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VPN aman menggunakan protokol WireGuard / IPsec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Virtual Private Networks: IPsec Site-to-Site &amp; WireGuard Tunneling Setup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Praktikum Terjadwal Penulisan Snort Rules &amp; Analisis Paket Wireshark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Lab Test (170m)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prinsip forensik digital dan rantai bukti (Chain of Custody) (C2)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Forensik Digital: Standar ISO/IEC 27037 &amp; Legalitas Bukti Digital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Telaah Hukum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akuisisi bit-stream image hard disk via FTK Imager / dd (C3)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Akuisisi Bukti Digital: Forensic Imaging, Hashing (MD5/SHA256), Write Blocker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Forensik Hands-on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merecover berkas terhapus dan menganalisis sistem berkas via Autopsy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Disk Forensics: Analisis NTFS/ext4, File Carving, Timeline Analysis via Autopsy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Forensik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melakukan dump RAM volatil dan ekstraksi proses via Volatility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Memory Forensics: Dump RAM, Analisis Profil Volatility, Injected DLLs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Lab Memory Analysis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merekonstruksi linimasa serangan melalui analisis log server ELK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Log Analysis &amp; SIEM: Sentralisasi Log Syslog, Korelasi Event Serangan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mengekstraksi berkas transfer malware dari berkas pcap Wireshark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Network Forensics: Ekstraksi Payload Malware &amp; Jejak Eksfiltrasi Data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Laporan Investigasi Forensik Digital standar BAP Pengadilan (C5)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Forensik: Penyusunan Dokumen Laporan Ahli Forensik Digital &amp; BAP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Ujian Kasus Investigasi Insiden Keamanan &amp; Forensik Siber Terpadu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55. STB-601 — Cloud Architecture &amp; DevOps (Cloud Architecture &amp; DevOps)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55.A: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802"/>
        <w:gridCol w:w="4802"/>
      </w:tblGrid>
      <w:tr>
        <w:trPr>
          <w:tblHeader/>
          <w:cantSplit/>
          <w:cantSplit/>
        </w:trPr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STB-601 — Cloud Architecture &amp; DevOps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Cloud Architecture &amp; DevOps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6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2: Cloud Infrastructure &amp; Cybersecurity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STI-417</w:t>
            </w:r>
            <w:r>
              <w:rPr>
                <w:rFonts w:ascii="Calibri" w:hAnsi="Calibri"/>
                <w:color w:val="262626"/>
                <w:sz w:val="19"/>
              </w:rPr>
              <w:t xml:space="preserve"> Komputasi Awan (Cloud Computing)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(Infrastruktur Cloud Native), </w:t>
            </w: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(Automasi CI/CD &amp; IaC),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 (Orkestrasi Kubernetes &amp; GitOps)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 (Cloud Solutions Architect / DevOps Engineer)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55.B: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401"/>
        <w:gridCol w:w="2401"/>
        <w:gridCol w:w="2401"/>
        <w:gridCol w:w="2401"/>
      </w:tblGrid>
      <w:tr>
        <w:trPr>
          <w:tblHeader/>
          <w:cantSplit/>
          <w:cantSplit/>
        </w:trPr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memprovisi</w:t>
            </w:r>
            <w:r>
              <w:rPr>
                <w:rFonts w:ascii="Calibri" w:hAnsi="Calibri"/>
                <w:color w:val="262626"/>
                <w:sz w:val="19"/>
              </w:rPr>
              <w:t xml:space="preserve"> infrastruktur cloud otomatis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Infrastructure as Code (Terraform)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modul deklaratif terstandar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P4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mengorkestrasikan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multi-kontainer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klaster Kubernetes (Deployments, StatefulSets, Ingress, PersistentVolumes)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 xml:space="preserve">) dengan konfigurasi </w:t>
            </w:r>
            <w:r>
              <w:rPr>
                <w:rFonts w:ascii="Calibri" w:hAnsi="Calibri"/>
                <w:i/>
                <w:color w:val="262626"/>
                <w:sz w:val="19"/>
              </w:rPr>
              <w:t>high availability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KK3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pipeline Continuous Delivery berbasis GitOps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ArgoCD dan Helm Charts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 xml:space="preserve">) secara otomatis dan bebas </w:t>
            </w:r>
            <w:r>
              <w:rPr>
                <w:rFonts w:ascii="Calibri" w:hAnsi="Calibri"/>
                <w:i/>
                <w:color w:val="262626"/>
                <w:sz w:val="19"/>
              </w:rPr>
              <w:t>configuration drift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P4, KK3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55.C: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921"/>
        <w:gridCol w:w="1921"/>
        <w:gridCol w:w="1921"/>
        <w:gridCol w:w="1921"/>
        <w:gridCol w:w="1921"/>
      </w:tblGrid>
      <w:tr>
        <w:trPr>
          <w:tblHeader/>
          <w:cantSplit/>
          <w:cantSplit/>
        </w:trPr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paradigma Cloud Native dan filosofi DevOps CAMS (C2)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Cloud Native Architecture, Filosofi DevOps (Culture, Automate, Measure)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provider Terraform dan sintaks HashiCorp HCL (C3)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Infrastructure as Code (IaC): Setup Terraform CLI, Sintaks HCL, Provider AWS/GCP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memprovisi VPC, Subnet, VM Instance, dan Security Group via Terraform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Terraform Provisi: Resources, Variables, Outputs, Modul Reusable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mengelola remote state backend Terraform dan state locking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Terraform State Management: S3 Remote Backend, DynamoDB State Locking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mengotomasi konfigurasi server menggunakan Ansible Playbook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Configuration Management: Ansible Architecture, Inventory, Playbooks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arsitektur Kubernetes: Control Plane, Kubelet, etcd (C2)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Kubernetes Architecture: Master Nodes, Worker Nodes, API Server, etcd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Diagram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mendeploy Pods, ReplicaSet, dan Deployments pada Kubernetes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K8s Workloads: Pods, ReplicaSet, Rolling Updates, Rollbacks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Simulation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Terraform IaC Provisi Cloud &amp; Klaster Kubernetes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Service (ClusterIP, NodePort, LoadBalancer) &amp; Ingress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K8s Networking: Services, Ingress Controller (Nginx Ingress), TLS Certs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penyimpanan PersistentVolume (PV) &amp; PVC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K8s Storage: PersistentVolume (PV), PVC, StorageClass, StatefulSets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mengelola konfigurasi aplikasi via ConfigMaps dan K8s Secrets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K8s Configuration: ConfigMaps, Encrypted Secrets, Environment Injection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membuat paket rilis Kubernetes menggunakan Helm Charts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Package Management: Membuat Helm Chart Kustom, Values.yaml, Templates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GitOps Continuous Delivery menggunakan ArgoCD (C6)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GitOps Workflow: ArgoCD Setup, Auto-Sync Repo Git ke Klaster K8s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Horizontal Pod Autoscaler (HPA) &amp; Cluster Autoscaler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Auto-Scaling: K8s Metrics Server, HPA CPU/Memory, Cluster Autoscaling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klaster Cloud Native terpadu dengan monitoring Prometheus (C6)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Cloud DevOps Studio: Integrasi Penuh IaC, K8s, Helm, ArgoCD, Grafana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Infrastruktur Cloud Native GitOps &amp; Ujian Portofolio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56. STB-602 — Cybersecurity Risk Management (Cybersecurity Risk Management)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56.A: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802"/>
        <w:gridCol w:w="4802"/>
      </w:tblGrid>
      <w:tr>
        <w:trPr>
          <w:tblHeader/>
          <w:cantSplit/>
          <w:cantSplit/>
        </w:trPr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STB-602 — Cybersecurity Risk Management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Cybersecurity Risk Management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(150m Kuliah + 180m Mandiri)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6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2: Cloud Infrastructure &amp; Cybersecurity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STI-418</w:t>
            </w:r>
            <w:r>
              <w:rPr>
                <w:rFonts w:ascii="Calibri" w:hAnsi="Calibri"/>
                <w:color w:val="262626"/>
                <w:sz w:val="19"/>
              </w:rPr>
              <w:t xml:space="preserve"> Dasar Keamanan Informasi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(Kerangka Kerja Risiko NIST &amp; ISO 27005), </w:t>
            </w:r>
            <w:r>
              <w:rPr>
                <w:rFonts w:ascii="Consolas" w:hAnsi="Consolas"/>
                <w:color w:val="A02828"/>
                <w:sz w:val="18"/>
              </w:rPr>
              <w:t>KK4</w:t>
            </w:r>
            <w:r>
              <w:rPr>
                <w:rFonts w:ascii="Calibri" w:hAnsi="Calibri"/>
                <w:color w:val="262626"/>
                <w:sz w:val="19"/>
              </w:rPr>
              <w:t xml:space="preserve"> (Penilaian Risiko Kuantitatif &amp; BCP/DRP)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 (Cybersecurity Specialist / Information Security Officer)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56.B: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401"/>
        <w:gridCol w:w="2401"/>
        <w:gridCol w:w="2401"/>
        <w:gridCol w:w="2401"/>
      </w:tblGrid>
      <w:tr>
        <w:trPr>
          <w:tblHeader/>
          <w:cantSplit/>
          <w:cantSplit/>
        </w:trPr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melakukan</w:t>
            </w:r>
            <w:r>
              <w:rPr>
                <w:rFonts w:ascii="Calibri" w:hAnsi="Calibri"/>
                <w:color w:val="262626"/>
                <w:sz w:val="19"/>
              </w:rPr>
              <w:t xml:space="preserve"> penilaian risiko keamanan siber kualitatif dan kuantitatif (SLE, ARO, ALE)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standar ISO/IEC 27005 dan NIST SP 800-30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presisi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KK4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merumuskan</w:t>
            </w:r>
            <w:r>
              <w:rPr>
                <w:rFonts w:ascii="Calibri" w:hAnsi="Calibri"/>
                <w:color w:val="262626"/>
                <w:sz w:val="19"/>
              </w:rPr>
              <w:t xml:space="preserve"> strategi penanganan risiko (Risk Treatment Plan) dan Business Impact Analysis (BIA)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proses bisnis kritis organisasi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pemilihan kontrol keamanan terjustifikasi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KK4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dokumen rencana keberlanjutan bisnis (</w:t>
            </w:r>
            <w:r>
              <w:rPr>
                <w:rFonts w:ascii="Calibri" w:hAnsi="Calibri"/>
                <w:i/>
                <w:color w:val="262626"/>
                <w:sz w:val="19"/>
              </w:rPr>
              <w:t>Business Continuity Plan / BCP</w:t>
            </w:r>
            <w:r>
              <w:rPr>
                <w:rFonts w:ascii="Calibri" w:hAnsi="Calibri"/>
                <w:color w:val="262626"/>
                <w:sz w:val="19"/>
              </w:rPr>
              <w:t>) dan rencana pemulihan bencana (</w:t>
            </w:r>
            <w:r>
              <w:rPr>
                <w:rFonts w:ascii="Calibri" w:hAnsi="Calibri"/>
                <w:i/>
                <w:color w:val="262626"/>
                <w:sz w:val="19"/>
              </w:rPr>
              <w:t>Disaster Recovery Plan / DRP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target metrik RTO dan RPO realistis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KK4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56.C: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921"/>
        <w:gridCol w:w="1921"/>
        <w:gridCol w:w="1921"/>
        <w:gridCol w:w="1921"/>
        <w:gridCol w:w="1921"/>
      </w:tblGrid>
      <w:tr>
        <w:trPr>
          <w:tblHeader/>
          <w:cantSplit/>
          <w:cantSplit/>
        </w:trPr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konsep dasar risiko siber: Aset, Ancaman, Kerentanan, Dampak (C2)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Manajemen Risiko Keamanan Siber, Terminologi Standar Risiko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membandingkan kerangka kerja ISO/IEC 27005 vs NIST SP 800-30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Kerangka Kerja Risiko Internasional: ISO 27005 Framework &amp; NIST Risk Model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Analisis Dokumen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identifikasi dan valuasi aset informasi kritis organisasi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Penilaian Aset: Inventarisasi Aset, Klasifikasi Informasi, Asset Valuation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mengidentifikasi ancaman siber via Threat Intelligence &amp; CVSS Base Score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Identifikasi Ancaman &amp; Kerentanan: CVE Database, CVSS v3.1 Scoring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analisis risiko kuantitatif: SLE, ARO, dan ALE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Kuantifikasi Risiko: Single Loss Expectancy (SLE), Annualized Rate of Occurrence (ARO), ALE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Matriks Risiko Kualitatif dan menentukan Risk Appetite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Risiko Kualitatif: Matriks Kemungkinan-Dampak, Toleransi Risiko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memilih opsi perlakuan risiko: Mitigate, Transfer, Avoid, Accept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Opsi Perlakuan Risiko: Risk Mitigation, Risk Transfer (Cyber Insurance)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Penilaian Risiko Kuantitatif ALE &amp; Matriks Risiko Kualitatif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Dokumen Rencana Perlakuan Risiko (Risk Treatment Plan)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Risk Treatment Plan (RTP) &amp; Pemilihan Kontrol CIS Controls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Dokumen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6 fungsi NIST Cybersecurity Framework (CSF 2.0)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NIST CSF 2.0: Govern, Identify, Protect, Detect, Respond, Recover Functions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mengeksekusi Business Impact Analysis (BIA) pada proses bisnis kritis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Business Impact Analysis (BIA): Identifikasi MTD, Dampak Finansial/Operasional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menetapkan metrik pemulihan Recovery Time Objective (RTO) &amp; RPO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Parameter Kontinjensi: RTO, Recovery Point Objective (RPO), WRT, SDO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dokumen Business Continuity Plan (BCP) organisasi (C5)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Rencana Keberlanjutan Bisnis (BCP): Prosedur Darurat &amp; Tim Krisis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Dokumen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Disaster Recovery Plan (DRP) dan strategi replikasi data (C5)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Disaster Recovery Plan (DRP): Hot/Warm/Cold Sites &amp; Cloud Backup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skenario pengujian BCP via Tabletop Exercise Simulation (C5)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Pengujian Rencana Kontinjensi: Tabletop Drill, Walkthrough, Full Interruption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Simulasi Krisis Siber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Penilaian Portofolio Lengkap Dokumen Manajemen Risiko Siber, BIA, BCP &amp; DRP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Portofolio Dokumen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57. STB-701 — IT Governance &amp; Compliance (COBIT 2019) (IT Governance &amp; Compliance (COBIT 2019))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57.A: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802"/>
        <w:gridCol w:w="4802"/>
      </w:tblGrid>
      <w:tr>
        <w:trPr>
          <w:tblHeader/>
          <w:cantSplit/>
          <w:cantSplit/>
        </w:trPr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STB-701 — IT Governance &amp; Compliance (COBIT 2019)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IT Governance &amp; Compliance (COBIT 2019)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(150m Kuliah + 180m Mandiri)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7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2: Cloud Infrastructure &amp; Cybersecurity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STI-101</w:t>
            </w:r>
            <w:r>
              <w:rPr>
                <w:rFonts w:ascii="Calibri" w:hAnsi="Calibri"/>
                <w:color w:val="262626"/>
                <w:sz w:val="19"/>
              </w:rPr>
              <w:t xml:space="preserve"> Pengantar Sistem &amp; TI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(Tata Kelola TI Korporasi), </w:t>
            </w:r>
            <w:r>
              <w:rPr>
                <w:rFonts w:ascii="Consolas" w:hAnsi="Consolas"/>
                <w:color w:val="A02828"/>
                <w:sz w:val="18"/>
              </w:rPr>
              <w:t>KK4</w:t>
            </w:r>
            <w:r>
              <w:rPr>
                <w:rFonts w:ascii="Calibri" w:hAnsi="Calibri"/>
                <w:color w:val="262626"/>
                <w:sz w:val="19"/>
              </w:rPr>
              <w:t xml:space="preserve"> (Audit COBIT 2019, CMMI &amp; Kepatuhan Regulasi)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 xml:space="preserve"> (IT Governance Consultant &amp; Auditor)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57.B: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401"/>
        <w:gridCol w:w="2401"/>
        <w:gridCol w:w="2401"/>
        <w:gridCol w:w="2401"/>
      </w:tblGrid>
      <w:tr>
        <w:trPr>
          <w:tblHeader/>
          <w:cantSplit/>
          <w:cantSplit/>
        </w:trPr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membedakan</w:t>
            </w:r>
            <w:r>
              <w:rPr>
                <w:rFonts w:ascii="Calibri" w:hAnsi="Calibri"/>
                <w:color w:val="262626"/>
                <w:sz w:val="19"/>
              </w:rPr>
              <w:t xml:space="preserve"> prinsip Tata Kelola TI (</w:t>
            </w:r>
            <w:r>
              <w:rPr>
                <w:rFonts w:ascii="Calibri" w:hAnsi="Calibri"/>
                <w:i/>
                <w:color w:val="262626"/>
                <w:sz w:val="19"/>
              </w:rPr>
              <w:t>Governance</w:t>
            </w:r>
            <w:r>
              <w:rPr>
                <w:rFonts w:ascii="Calibri" w:hAnsi="Calibri"/>
                <w:color w:val="262626"/>
                <w:sz w:val="19"/>
              </w:rPr>
              <w:t>) vs Manajemen TI (</w:t>
            </w:r>
            <w:r>
              <w:rPr>
                <w:rFonts w:ascii="Calibri" w:hAnsi="Calibri"/>
                <w:i/>
                <w:color w:val="262626"/>
                <w:sz w:val="19"/>
              </w:rPr>
              <w:t>Management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kerangka kerja COBIT 2019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sistem tata kelola TI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COBIT 2019 Design Toolkit dan analisis 11 Design Factors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sesuai strategi organisasi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KK4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melakukan</w:t>
            </w:r>
            <w:r>
              <w:rPr>
                <w:rFonts w:ascii="Calibri" w:hAnsi="Calibri"/>
                <w:color w:val="262626"/>
                <w:sz w:val="19"/>
              </w:rPr>
              <w:t xml:space="preserve"> audit kapabilitas proses tata kelola TI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model kapabilitas CMMI COBIT 2019 (Level 0 s.d. 5)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bukti audit yang valid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KK4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57.C: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921"/>
        <w:gridCol w:w="1921"/>
        <w:gridCol w:w="1921"/>
        <w:gridCol w:w="1921"/>
        <w:gridCol w:w="1921"/>
      </w:tblGrid>
      <w:tr>
        <w:trPr>
          <w:tblHeader/>
          <w:cantSplit/>
          <w:cantSplit/>
        </w:trPr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hakikat Tata Kelola TI vs Manajemen TI korporasi (C2)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IT Governance, Peran Dewan Direksi, Value Creation TI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6 prinsip sistem tata kelola &amp; 3 prinsip kerangka kerja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COBIT 2019: Prinsip Tata Kelola &amp; Komponen Sistem Governance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Analisis Kasus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struktur 40 Sasaran Tata Kelola &amp; Manajemen COBIT 2019 (C2)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Struktur Domain COBIT 2019: EDM (5), APO (14), BAI (11), DSS (6), MEA (4)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Interaktif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memetakan Enterprise Goals ke Alignment Goals &amp; Sasaran COBIT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Goals Cascade COBIT 2019: Pemetaan Sasaran Korporasi ke Sasaran TI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Class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11 Design Factors perancangan tata kelola TI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COBIT 2019 Design Factors: Strategi Bisnis, Profil Risiko, Lanskap Ancaman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mengoperasikan COBIT 2019 Design Toolkit untuk penentuan prioritas (C3)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 COBIT 2019 Design Toolkit: Kalkulasi Skor Prioritas Governance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Toolkit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dokumen Target Governance System berdasar output toolkit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Cetak Biru Sistem Tata Kelola TI Khusus Organisasi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Analisis Goals Cascade, Design Factors, &amp; Desain Sistem COBIT 2019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Domain EDM (Evaluate, Direct, Monitor) tata kelola (C2)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Domain EDM: EDM01 s.d EDM05 (Manfaat, Risiko, Optimasi Sumber Daya)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Domain APO (Align, Plan, Organize) manajemen TI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Domain APO: APO01 s.d APO14 (Strategi TI, Portofolio, Anggaran, SDM)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Domain BAI (Build, Acquire, Implement) transformasi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Domain BAI: BAI01 s.d BAI11 (Manajemen Program, Perubahan, Transisi)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Domain DSS &amp; MEA (Deliver, Service, Monitor) operasional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Domain DSS &amp; MEA: DSS01-06 (Operasi &amp; Keamanan) dan MEA01-04 (Evaluasi Kinerja)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Case-Based Learning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menilai kapabilitas proses tata kelola via skala CMMI Level 0-5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Model Penilaian Kapabilitas Proses: Process Capability Rating (CMMI)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kertas kerja audit tata kelola TI dan pengumpulan bukti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Audit Lapangan: Pengumpulan Bukti Audit, Wawancara, Bukti Kerja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Audit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Laporan Audit Tata Kelola TI dan Rekomendasi Roadmap (C5)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Laporan Audit COBIT 2019 &amp; Continual Improvement Roadmap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Kelompok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Penilaian Dokumen Komprehensif Desain Sistem &amp; Laporan Audit COBIT 2019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Portofolio Dokumen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58. STB-702 — IT Service Management (ITIL 4) (IT Service Management (ITIL 4))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58.A: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802"/>
        <w:gridCol w:w="4802"/>
      </w:tblGrid>
      <w:tr>
        <w:trPr>
          <w:tblHeader/>
          <w:cantSplit/>
          <w:cantSplit/>
        </w:trPr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STB-702 — IT Service Management (ITIL 4)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IT Service Management (ITIL 4)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(150m Kuliah + 180m Mandiri)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7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2: Cloud Infrastructure &amp; Cybersecurity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STI-101</w:t>
            </w:r>
            <w:r>
              <w:rPr>
                <w:rFonts w:ascii="Calibri" w:hAnsi="Calibri"/>
                <w:color w:val="262626"/>
                <w:sz w:val="19"/>
              </w:rPr>
              <w:t xml:space="preserve"> Pengantar Sistem &amp; TI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(Manajemen Layanan TI), </w:t>
            </w:r>
            <w:r>
              <w:rPr>
                <w:rFonts w:ascii="Consolas" w:hAnsi="Consolas"/>
                <w:color w:val="A02828"/>
                <w:sz w:val="18"/>
              </w:rPr>
              <w:t>KK4</w:t>
            </w:r>
            <w:r>
              <w:rPr>
                <w:rFonts w:ascii="Calibri" w:hAnsi="Calibri"/>
                <w:color w:val="262626"/>
                <w:sz w:val="19"/>
              </w:rPr>
              <w:t xml:space="preserve"> (Siklus Layanan ITIL 4, SLA/OLA, Manajemen Insiden)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 xml:space="preserve"> (IT Service Manager &amp; IT Operations Lead)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58.B: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401"/>
        <w:gridCol w:w="2401"/>
        <w:gridCol w:w="2401"/>
        <w:gridCol w:w="2401"/>
      </w:tblGrid>
      <w:tr>
        <w:trPr>
          <w:tblHeader/>
          <w:cantSplit/>
          <w:cantSplit/>
        </w:trPr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menguraikan</w:t>
            </w:r>
            <w:r>
              <w:rPr>
                <w:rFonts w:ascii="Calibri" w:hAnsi="Calibri"/>
                <w:color w:val="262626"/>
                <w:sz w:val="19"/>
              </w:rPr>
              <w:t xml:space="preserve"> Service Value System (SVS), 4 Dimensi Manajemen Layanan, dan 7 Prinsip Panduan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kerangka kerja ITIL 4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C2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alur kerja Service Desk, Incident Management, dan Problem Management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analisis akar masalah (</w:t>
            </w:r>
            <w:r>
              <w:rPr>
                <w:rFonts w:ascii="Calibri" w:hAnsi="Calibri"/>
                <w:i/>
                <w:color w:val="262626"/>
                <w:sz w:val="19"/>
              </w:rPr>
              <w:t>Root Cause Analysis / Fishbone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terstruktur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KK4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Katalog Layanan TI (</w:t>
            </w:r>
            <w:r>
              <w:rPr>
                <w:rFonts w:ascii="Calibri" w:hAnsi="Calibri"/>
                <w:i/>
                <w:color w:val="262626"/>
                <w:sz w:val="19"/>
              </w:rPr>
              <w:t>Service Catalog</w:t>
            </w:r>
            <w:r>
              <w:rPr>
                <w:rFonts w:ascii="Calibri" w:hAnsi="Calibri"/>
                <w:color w:val="262626"/>
                <w:sz w:val="19"/>
              </w:rPr>
              <w:t>) dan perjanjian tingkat layanan (</w:t>
            </w:r>
            <w:r>
              <w:rPr>
                <w:rFonts w:ascii="Calibri" w:hAnsi="Calibri"/>
                <w:i/>
                <w:color w:val="262626"/>
                <w:sz w:val="19"/>
              </w:rPr>
              <w:t>Service Level Agreement / SLA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organisasi penyedia layanan TI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KK4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58.C: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921"/>
        <w:gridCol w:w="1921"/>
        <w:gridCol w:w="1921"/>
        <w:gridCol w:w="1921"/>
        <w:gridCol w:w="1921"/>
      </w:tblGrid>
      <w:tr>
        <w:trPr>
          <w:tblHeader/>
          <w:cantSplit/>
          <w:cantSplit/>
        </w:trPr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konsep Layanan, Nilai (</w:t>
            </w:r>
            <w:r>
              <w:rPr>
                <w:rFonts w:ascii="Calibri" w:hAnsi="Calibri"/>
                <w:i/>
                <w:color w:val="262626"/>
                <w:sz w:val="19"/>
              </w:rPr>
              <w:t>Value</w:t>
            </w:r>
            <w:r>
              <w:rPr>
                <w:rFonts w:ascii="Calibri" w:hAnsi="Calibri"/>
                <w:color w:val="262626"/>
                <w:sz w:val="19"/>
              </w:rPr>
              <w:t>), dan Co-Creation of Value (C2)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IT Service Management, Konsep Nilai Bersama, Stakeholder Layanan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4 Dimensi Manajemen Layanan ITIL 4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Dimensi Layanan: Organizations, Information, Partners, Value Streams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Analisis Kasus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Service Value System (SVS) dan Service Value Chain (C2)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ITIL 4 Service Value System (SVS): Governance, Practices, Continual Improvement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Interaktif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menerapkan 7 Prinsip Panduan ITIL 4 pada keputusan operasional (C3)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 Guiding Principles: Focus on Value, Start Where You Are, Progress Iteratively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Class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memetakan 6 aktivitas Service Value Chain pada skenario layanan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Service Value Chain: Plan, Improve, Engage, Design/Transition, Obtain, Deliver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sistem Service Desk dan antarmuka tiket pengguna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 Manajemen Layanan: Service Desk Single Point of Contact (SPOC)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Desain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alur Incident Management &amp; strategi eskalasi swarming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Incident Management: Kategorisasi, Prioritisasi Matriks Dampak-Urgensi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Konsep ITIL 4 SVS, 4 Dimensi, &amp; Praktik Incident Management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Problem Management dan Known Error Database (KEDB)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 Management: Investigasi Proaktif/Reaktif, KEDB Workaround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Latihan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Root Cause Analysis via Diagram Fishbone &amp; 5-Whys (C3)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Teknik Root Cause Analysis (RCA): Ishikawa Fishbone &amp; 5-Whys Analysis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Service Request Management dan alur persetujuan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Service Request Management: Standar Request Workflows &amp; Otomasi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merancang Service Catalog dan menetapkan SLA, OLA, UC (C5)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Service Level Management: Desain Katalog Layanan, SLA, OLA, Kontrak Vendor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Workshop Dokumen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praktik Change Enablement &amp; peran Change Advisory Board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Change Enablement: Standar, Normal, Emergency Changes, CAB Governance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Service Configuration Management dan CMDB (C2)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Configuration Management: Configuration Items (CI), CMDB Relationship Mapping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Demo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Cetak Biru Katalog Layanan TI dan Perjanjian SLA Tim (C5)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Portofolio Lengkap IT Service Catalog &amp; Kontrak SLA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Kelompok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Penilaian Portofolio Lengkap Manajemen Layanan TI &amp; Desain SLA / KEDB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Portofolio Dokumen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59. STB-703 — Enterprise Architecture (TOGAF) (Enterprise Architecture (TOGAF))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59.A: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802"/>
        <w:gridCol w:w="4802"/>
      </w:tblGrid>
      <w:tr>
        <w:trPr>
          <w:tblHeader/>
          <w:cantSplit/>
          <w:cantSplit/>
        </w:trPr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STB-703 — Enterprise Architecture (TOGAF)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Enterprise Architecture (TOGAF)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(150m Kuliah + 180m Mandiri)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7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2: Cloud Infrastructure &amp; Cybersecurity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STI-306</w:t>
            </w:r>
            <w:r>
              <w:rPr>
                <w:rFonts w:ascii="Calibri" w:hAnsi="Calibri"/>
                <w:color w:val="262626"/>
                <w:sz w:val="19"/>
              </w:rPr>
              <w:t xml:space="preserve"> Analisis &amp; Perancangan SI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Bisnis &amp; Data), </w:t>
            </w: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Teknologi), </w:t>
            </w:r>
            <w:r>
              <w:rPr>
                <w:rFonts w:ascii="Consolas" w:hAnsi="Consolas"/>
                <w:color w:val="A02828"/>
                <w:sz w:val="18"/>
              </w:rPr>
              <w:t>KK4</w:t>
            </w:r>
            <w:r>
              <w:rPr>
                <w:rFonts w:ascii="Calibri" w:hAnsi="Calibri"/>
                <w:color w:val="262626"/>
                <w:sz w:val="19"/>
              </w:rPr>
              <w:t xml:space="preserve"> (Pemodelan ArchiMate &amp; TOGAF ADM)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 xml:space="preserve"> (Enterprise Architect &amp; Solution Architect)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59.B: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401"/>
        <w:gridCol w:w="2401"/>
        <w:gridCol w:w="2401"/>
        <w:gridCol w:w="2401"/>
      </w:tblGrid>
      <w:tr>
        <w:trPr>
          <w:tblHeader/>
          <w:cantSplit/>
          <w:cantSplit/>
        </w:trPr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menguraikan</w:t>
            </w:r>
            <w:r>
              <w:rPr>
                <w:rFonts w:ascii="Calibri" w:hAnsi="Calibri"/>
                <w:color w:val="262626"/>
                <w:sz w:val="19"/>
              </w:rPr>
              <w:t xml:space="preserve"> siklus Architecture Development Method (ADM Fase Preliminary s.d. H)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standar The Open Group Architecture Framework (TOGAF)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C2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memodelkan</w:t>
            </w:r>
            <w:r>
              <w:rPr>
                <w:rFonts w:ascii="Calibri" w:hAnsi="Calibri"/>
                <w:color w:val="262626"/>
                <w:sz w:val="19"/>
              </w:rPr>
              <w:t xml:space="preserve"> 4 pilar arsitektur enterprise (Business, Data, Application, Technology Architecture)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bahasa pemodelan standar ArchiMate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konsisten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P3, KK4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dokumen cetak biru Architecture Definition Document (ADD)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analisis kesenjangan (</w:t>
            </w:r>
            <w:r>
              <w:rPr>
                <w:rFonts w:ascii="Calibri" w:hAnsi="Calibri"/>
                <w:i/>
                <w:color w:val="262626"/>
                <w:sz w:val="19"/>
              </w:rPr>
              <w:t>Gap Analysis As-Is vs To-Be</w:t>
            </w:r>
            <w:r>
              <w:rPr>
                <w:rFonts w:ascii="Calibri" w:hAnsi="Calibri"/>
                <w:color w:val="262626"/>
                <w:sz w:val="19"/>
              </w:rPr>
              <w:t>) dan peta jalan migrasi (</w:t>
            </w:r>
            <w:r>
              <w:rPr>
                <w:rFonts w:ascii="Calibri" w:hAnsi="Calibri"/>
                <w:i/>
                <w:color w:val="262626"/>
                <w:sz w:val="19"/>
              </w:rPr>
              <w:t>Migration Roadmap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KK4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59.C: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921"/>
        <w:gridCol w:w="1921"/>
        <w:gridCol w:w="1921"/>
        <w:gridCol w:w="1921"/>
        <w:gridCol w:w="1921"/>
      </w:tblGrid>
      <w:tr>
        <w:trPr>
          <w:tblHeader/>
          <w:cantSplit/>
          <w:cantSplit/>
        </w:trPr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hakikat Enterprise Architecture dan framework besar (C2)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Enterprise Architecture (EA), Mengapa Organisasi Butuh EA?, TOGAF vs Zachman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struktur TOGAF ADM (Architecture Development Method) (C2)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TOGAF ADM: Siklus Iteratif 8 Fase, Architecture Continuum, Repository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Interaktif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Fase Preliminary: Prinsip Arsitektur &amp; Penyesuaian Framework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TOGAF Preliminary Phase: Prinsip Arsitektur Enterprise, Architecture Governance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Dokumen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menyusun Fase A: Architecture Vision &amp; Statement of Architecture Work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Fase A (Architecture Vision): Stakeholder Map, Nilai Bisnis, Vision Scope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Class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memodelkan elemen ArchiMate: Business Layer (Aktor, Proses, Peran)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Bahasa Pemodelan ArchiMate: Konsep Metamodel, Lapisan Bisnis &amp; Notasi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ArchiMate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Fase B: Business Architecture As-Is dan To-Be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Fase B (Business Architecture): Pemodelan Proses Bisnis, Kapabilitas Organisasi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Fase C: Data Architecture &amp; Pemodelan Entitas Logis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Fase C (Information Systems - Data): Logical Data Entities, Data Flow ArchiMate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TOGAF ADM Fase Preliminary, Vision, &amp; Arsitektur Bisnis/Data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Fase C: Application Architecture &amp; Integrasi Antarmuka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Fase C (Information Systems - App): Komponen Aplikasi, Inter-Service API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Fase D: Technology Architecture Infrastruktur &amp; Cloud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Fase D (Technology Architecture): Node Server, Jaringan, Perangkat Lunak Sistem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Gap Analysis As-Is vs To-Be lintas 4 pilar arsitektur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Gap Analysis: Matriks Identifikasi Kesenjangan (Eliminasi, Penggantian, Baru)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menyusun Fase E: Opportunities &amp; Solutions dan Work Packages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Fase E (Opportunities &amp; Solutions): Paket Kerja, Arsitektur Transisi (*Transition*)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Workshop Dokumen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Fase F: Migration Planning &amp; Matriks Prioritisasi (C5)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Fase F (Migration Planning): Analisis Biaya/Manfaat, Matriks Risiko-Nilai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Fase G &amp; H: Implementation Governance &amp; Change Mgmt (C2)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Fase G &amp; H: Tata Kelola Implementasi Arsitektur, Kepatuhan, &amp; Manajemen Perubahan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dokumen Architecture Definition Document (ADD) lengkap (C5)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Cetak Biru ADD &amp; Simulasi Presentasi Transformasi Digital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Kelompok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Ujian Cetak Biru Enterprise Architecture (ADD) &amp; Model ArchiMate Lengkap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Portofolio ADD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60. STC-501 — User Experience Research &amp; Design (User Experience Research &amp; Design)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60.A: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802"/>
        <w:gridCol w:w="4802"/>
      </w:tblGrid>
      <w:tr>
        <w:trPr>
          <w:tblHeader/>
          <w:cantSplit/>
          <w:cantSplit/>
        </w:trPr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STC-501 — User Experience Research &amp; Design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User Experience Research &amp; Design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5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3: Digital Platform Engineering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STI-308</w:t>
            </w:r>
            <w:r>
              <w:rPr>
                <w:rFonts w:ascii="Calibri" w:hAnsi="Calibri"/>
                <w:color w:val="262626"/>
                <w:sz w:val="19"/>
              </w:rPr>
              <w:t xml:space="preserve"> UI/UX Design &amp; Prototyping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Informasi &amp; Aksesibilitas),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 (Riset UX Kuantitatif/Kualitatif &amp; A/B Testing)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PL-3</w:t>
            </w:r>
            <w:r>
              <w:rPr>
                <w:rFonts w:ascii="Calibri" w:hAnsi="Calibri"/>
                <w:color w:val="262626"/>
                <w:sz w:val="19"/>
              </w:rPr>
              <w:t xml:space="preserve"> (UI/UX Researcher &amp; Product Designer)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60.B: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401"/>
        <w:gridCol w:w="2401"/>
        <w:gridCol w:w="2401"/>
        <w:gridCol w:w="2401"/>
      </w:tblGrid>
      <w:tr>
        <w:trPr>
          <w:tblHeader/>
          <w:cantSplit/>
          <w:cantSplit/>
        </w:trPr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mengeksekusi</w:t>
            </w:r>
            <w:r>
              <w:rPr>
                <w:rFonts w:ascii="Calibri" w:hAnsi="Calibri"/>
                <w:color w:val="262626"/>
                <w:sz w:val="19"/>
              </w:rPr>
              <w:t xml:space="preserve"> metode riset pengguna kuantitatif dan kualitatif (Card Sorting, Tree Testing, Contextual Inquiry, Eye-Tracking Simulation)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produk digital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ilmiah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eksperimen A/B Testing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penetapan hipotesis, ukuran sampel statistik, dan analisis signifikansi konversi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valid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sistem desain tingkat lanjut (</w:t>
            </w:r>
            <w:r>
              <w:rPr>
                <w:rFonts w:ascii="Calibri" w:hAnsi="Calibri"/>
                <w:i/>
                <w:color w:val="262626"/>
                <w:sz w:val="19"/>
              </w:rPr>
              <w:t>Advanced Design Tokens</w:t>
            </w:r>
            <w:r>
              <w:rPr>
                <w:rFonts w:ascii="Calibri" w:hAnsi="Calibri"/>
                <w:color w:val="262626"/>
                <w:sz w:val="19"/>
              </w:rPr>
              <w:t>) dan dokumentasi komponen Storybook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kepatuhan aksesibilitas WCAG 2.1 Level AAA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P4, KK5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60.C: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921"/>
        <w:gridCol w:w="1921"/>
        <w:gridCol w:w="1921"/>
        <w:gridCol w:w="1921"/>
        <w:gridCol w:w="1921"/>
      </w:tblGrid>
      <w:tr>
        <w:trPr>
          <w:tblHeader/>
          <w:cantSplit/>
          <w:cantSplit/>
        </w:trPr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paradigma Advanced UX Research dan taksonomi metode riset (C2)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Advanced UX Research, Perbedaan Riset Generatif vs Evaluatif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studi Card Sorting (Open/Closed) untuk arsitektur informasi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Card Sorting: Penataan Informasi Kognitif Pengguna &amp; Analisis Similarity Matrix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Riset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mengeksekusi pengujian Tree Testing untuk validasi navigasi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Tree Testing: Mengukur Task Success Rate &amp; Directness Navigasi Menu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merancang protokol wawancara kontekstual (*Contextual Inquiry*)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Riset Kualitatif: Contextual Inquiry, Diary Studies, Affinity Diagramming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Workshop Riset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peta tatapan mata (</w:t>
            </w:r>
            <w:r>
              <w:rPr>
                <w:rFonts w:ascii="Calibri" w:hAnsi="Calibri"/>
                <w:i/>
                <w:color w:val="262626"/>
                <w:sz w:val="19"/>
              </w:rPr>
              <w:t>Gaze Plot</w:t>
            </w:r>
            <w:r>
              <w:rPr>
                <w:rFonts w:ascii="Calibri" w:hAnsi="Calibri"/>
                <w:color w:val="262626"/>
                <w:sz w:val="19"/>
              </w:rPr>
              <w:t>) dan Heatmaps simulasi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Eye-Tracking Simulation: Visual Attention, F-Pattern, Z-Pattern, Heatmaps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Analisis Visual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merumuskan hipotesis eksperimen A/B Testing produk digital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A/B Testing Framework: Formulasi Hipotesis, Target Metrik, Sample Size Calc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signifikansi statistik hasil uji A/B Testing (Z-Test)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Evaluasi A/B Testing: P-Value, Statistical Significance, Conversion Lift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Presentasi Laporan Riset Pengguna Lanjut (Card Sorting, Tree Testing, A/B Plan)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Presentasi Riset UTS (170m)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Advanced Design Tokens (Global, Alias, Component tokens)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Enterprise Design Tokens: Token Naming Hierarchy, JSON Token Format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Figma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dokumentasi komponen Design System via Storybook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Design System Engineering: Dokumentasi Storybook, React Component Props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menguji aksesibilitas tingkat tinggi standar WCAG 2.1 Level AAA (C5)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Advanced Accessibility: Pembaca Layar (Screen Readers), ARIA Attributes, Focus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merancang Micro-Interactions bermakna dan kurva animasi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Micro-Interactions Design: Trigger, Rules, Feedback, Loops &amp; Physics Easing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Lab Prototyping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strategi UX Writing dan Voice-and-Tone korporasi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UX Writing &amp; Content Strategy: Microcopy, Error Messaging, Onboarding Text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UX Audit menyeluruh terhadap aplikasi live (C5)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Comprehensive UX Audit: Heuristic, Cognitive Walkthrough, Accessibility Audit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portofolio studi kasus UX kelas internasional (C6)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Naskah Case Study Portofolio UX Standar Silicon Valley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Pameran &amp; Sidang Portofolio Lengkap Advanced UX Case Study &amp; Design System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61. STC-601 — Rekayasa &amp; Otomasi Proses Bisnis (BPA) (Business Process Automation)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61.A: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802"/>
        <w:gridCol w:w="4802"/>
      </w:tblGrid>
      <w:tr>
        <w:trPr>
          <w:tblHeader/>
          <w:cantSplit/>
          <w:cantSplit/>
        </w:trPr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STC-601 — Rekayasa &amp; Otomasi Proses Bisnis (BPA)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Business Process Automation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6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3: Digital Platform Engineering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STI-306</w:t>
            </w:r>
            <w:r>
              <w:rPr>
                <w:rFonts w:ascii="Calibri" w:hAnsi="Calibri"/>
                <w:color w:val="262626"/>
                <w:sz w:val="19"/>
              </w:rPr>
              <w:t xml:space="preserve"> Analisis &amp; Perancangan SI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(Pemodelan Proses Bisnis Lanjut), </w:t>
            </w: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(Otomasi REST &amp; Orkestrasi),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 (Camunda Workflow Engine &amp; Bot RPA)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PL-3</w:t>
            </w:r>
            <w:r>
              <w:rPr>
                <w:rFonts w:ascii="Calibri" w:hAnsi="Calibri"/>
                <w:color w:val="262626"/>
                <w:sz w:val="19"/>
              </w:rPr>
              <w:t xml:space="preserve"> (Digital Platform Engineer / BPA Specialist)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61.B: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401"/>
        <w:gridCol w:w="2401"/>
        <w:gridCol w:w="2401"/>
        <w:gridCol w:w="2401"/>
      </w:tblGrid>
      <w:tr>
        <w:trPr>
          <w:tblHeader/>
          <w:cantSplit/>
          <w:cantSplit/>
        </w:trPr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performa proses bisnis dan mendeteksi kesenjangan (</w:t>
            </w:r>
            <w:r>
              <w:rPr>
                <w:rFonts w:ascii="Calibri" w:hAnsi="Calibri"/>
                <w:i/>
                <w:color w:val="262626"/>
                <w:sz w:val="19"/>
              </w:rPr>
              <w:t>Conformance Checking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teknik Process Mining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empiris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mengeksekusi</w:t>
            </w:r>
            <w:r>
              <w:rPr>
                <w:rFonts w:ascii="Calibri" w:hAnsi="Calibri"/>
                <w:color w:val="262626"/>
                <w:sz w:val="19"/>
              </w:rPr>
              <w:t xml:space="preserve"> alur kerja otomatis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Workflow Engine (Camunda BPMN 8 / Temporal) dan Decision Model and Notation (DMN)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terstandarisasi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P4, KK5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mengembangkan</w:t>
            </w:r>
            <w:r>
              <w:rPr>
                <w:rFonts w:ascii="Calibri" w:hAnsi="Calibri"/>
                <w:color w:val="262626"/>
                <w:sz w:val="19"/>
              </w:rPr>
              <w:t xml:space="preserve"> bot Robotic Process Automation (RPA)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Python RPA / UiPath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otomasi tugas repetitif dan ekstraksi dokumen OCR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61.C: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921"/>
        <w:gridCol w:w="1921"/>
        <w:gridCol w:w="1921"/>
        <w:gridCol w:w="1921"/>
        <w:gridCol w:w="1921"/>
      </w:tblGrid>
      <w:tr>
        <w:trPr>
          <w:tblHeader/>
          <w:cantSplit/>
          <w:cantSplit/>
        </w:trPr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hakikat Business Process Automation (BPA) &amp; nilainya (C2)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Otomasi Proses Bisnis, Spektrum Otomasi (BPM, DMN, RPA, AI)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notasi BPMN 2.0 tingkat lanjut: Sub-processes &amp; Gateways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Advanced BPMN 2.0: Event-Based Gateway, Error Events, Signal Sub-Processes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Desain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Cycle Time, Throughput, dan Bottlenecks proses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Kinerja Proses Bisnis: Lead Time, Waktu Tunggu, Teori Kendala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menguraikan konsep Process Mining dari event log ke model aktual (C2)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Pengantar Process Mining: Event Logs, Case ID, Activity, Timestamp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Ceramah &amp; Demo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Process Discovery via Alpha Miner &amp; Celonis / ProM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Process Discovery: Algoritma Alpha Miner, Inductive Miner, Analisis Deviasi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Mining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Workflow Orchestration Engine Camunda 8 (C3)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Workflow Engine: Camunda 8 Zeebe Engine, Job Workers, Client SDK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Service Task Camunda dengan REST API backend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Camunda Service Tasks: Koneksi REST API &amp; Pemrosesan Payload JSON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Pemodelan BPMN Lanjut &amp; Eksekusi Camunda 8 Engine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Decision Model and Notation (DMN) tabel keputusan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Decision Model and Notation (DMN): Hit Policy (Unique, First, Collect), Feel Expression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arsitektur Robotic Process Automation (RPA) (C2)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RPA: Bot Arsitektur, Attended vs Unattended Automation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Demo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mengembangkan bot RPA manipulasi form web via Python Playwright/RPA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RPA Web Automation: Otomasi Input Form Web, Web Scraping, Navigasi Otomatis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mengembangkan bot RPA manipulasi desktop apps &amp; berkas Excel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RPA Desktop Automation: Otomasi Excel, Manipulasi GUI Desktop, Keyboard Trigger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Optical Character Recognition (OCR) pada bot RPA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Document Automation: Integrasi OCR Tesseract untuk Ekstraksi Faktur/KTP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alur orkestrasi Camunda dengan eksekusi Bot RPA (C6)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Hybrid End-to-End Automation: Mengkoneksikan Camunda Workflow ke Bot RPA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solusi otomasi proses bisnis terpadu pada studi kasus riil (C6)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BPA Studio: Otomasi Proses Pengadaan / Klaim / Onboarding Enterprise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Sistem Otomasi Proses Bisnis (BPA &amp; RPA) Terpadu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62. STC-602 — Rekayasa Aplikasi Industri Vertikal (FinTech &amp; EdTech) (Vertical Industry Application Engineering)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62.A: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802"/>
        <w:gridCol w:w="4802"/>
      </w:tblGrid>
      <w:tr>
        <w:trPr>
          <w:tblHeader/>
          <w:cantSplit/>
          <w:cantSplit/>
        </w:trPr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STC-602 — Rekayasa Aplikasi Industri Vertikal (FinTech &amp; EdTech)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Vertical Industry Application Engineering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6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3: Digital Platform Engineering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STI-416</w:t>
            </w:r>
            <w:r>
              <w:rPr>
                <w:rFonts w:ascii="Calibri" w:hAnsi="Calibri"/>
                <w:color w:val="262626"/>
                <w:sz w:val="19"/>
              </w:rPr>
              <w:t xml:space="preserve"> Web Back End Development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Spesifik Domain),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 (Payment Gateway, Buku Besar Digital, Standar SCORM/xAPI)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PL-3</w:t>
            </w:r>
            <w:r>
              <w:rPr>
                <w:rFonts w:ascii="Calibri" w:hAnsi="Calibri"/>
                <w:color w:val="262626"/>
                <w:sz w:val="19"/>
              </w:rPr>
              <w:t xml:space="preserve"> (Digital Platform Engineer / Vertical Domain Architect)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62.B: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401"/>
        <w:gridCol w:w="2401"/>
        <w:gridCol w:w="2401"/>
        <w:gridCol w:w="2401"/>
      </w:tblGrid>
      <w:tr>
        <w:trPr>
          <w:tblHeader/>
          <w:cantSplit/>
          <w:cantSplit/>
        </w:trPr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sistem pembayaran digital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integrasi Payment Gateway API (Midtrans/Xendit) dan buku besar akuntansi ganda (</w:t>
            </w:r>
            <w:r>
              <w:rPr>
                <w:rFonts w:ascii="Calibri" w:hAnsi="Calibri"/>
                <w:i/>
                <w:color w:val="262626"/>
                <w:sz w:val="19"/>
              </w:rPr>
              <w:t>Double-Entry Ledger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aman dan konsisten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P4, KK5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standar interoperabilitas pembelajaran digital (SCORM 1.2/2004 dan xAPI Tin-Can)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Learning Management System (LMS)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pelacakan aktivitas belajar yang presisi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P4, KK5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platform aplikasi industri vertikal terpadu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penanganan transaksi idempotensi (</w:t>
            </w:r>
            <w:r>
              <w:rPr>
                <w:rFonts w:ascii="Calibri" w:hAnsi="Calibri"/>
                <w:i/>
                <w:color w:val="262626"/>
                <w:sz w:val="19"/>
              </w:rPr>
              <w:t>Idempotency Key</w:t>
            </w:r>
            <w:r>
              <w:rPr>
                <w:rFonts w:ascii="Calibri" w:hAnsi="Calibri"/>
                <w:color w:val="262626"/>
                <w:sz w:val="19"/>
              </w:rPr>
              <w:t>) dan kepatuhan regulasi industri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andal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62.C: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921"/>
        <w:gridCol w:w="1921"/>
        <w:gridCol w:w="1921"/>
        <w:gridCol w:w="1921"/>
        <w:gridCol w:w="1921"/>
      </w:tblGrid>
      <w:tr>
        <w:trPr>
          <w:tblHeader/>
          <w:cantSplit/>
          <w:cantSplit/>
        </w:trPr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karakteristik aplikasi vertikal dan Domain-Driven Design (C2)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Vertical Industry Apps, Karakteristik Spesifik Domain, DDD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ekosistem pembayaran digital dan regulasi Bank Indonesia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Domain FinTech: Payment Gateway, E-Wallet, Regulasi SNAP Open Banking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Telaah Kasus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Payment Gateway API (Midtrans/Xendit Sandbox)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Payment Integration: Snap Checkout, Webhook Notification, Status Inquiry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menerapkan mekanisme Idempotency Key dan distributed locking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Keamanan Transaksi: Idempotency Keys, Mencegah Double-Spending, Race Conditions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arsitektur Buku Besar Digital (Double-Entry Bookkeeping)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Financial Ledger Engine: Akun Debet/Kredit, Immutability, Audit Trail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kepatuhan standar keamanan data kartu PCI-DSS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FinTech Security: Tokenisasi Kartu Kredit, Enkripsi Payload, Standar PCI-DSS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deteksi dini anomali transaksi mencurigakan (Fraud)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Fraud Detection Dasar: Rule-Based Velocity Checks &amp; Geolocation Mismatch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Integrasi Payment Gateway API &amp; Double-Entry Ledger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ekosistem teknologi pendidikan (EdTech) dan LMS (C2)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Domain EdTech: Arsitektur LMS Modern, Kursus Daring, Gamifikasi Pembelajaran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Demo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standar paket pembelajaran SCORM 1.2 / 2004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Standar Interoperabilitas EdTech: Paket SCORM, Manifest XML, CMI Data Model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protokol xAPI (Experience API / Tin Can)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Standar xAPI: Desain Statement (Actor, Verb, Object), Learning Record Store (LRS)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merancang arsitektur Computer-Based Testing (CBT) anti-curang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Arsitektur CBT: Timer Sinkronisasi, Randomisasi Soal, Anti-Cheating Guard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metrik keterlibatan siswa via Learning Analytics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Learning Analytics: Retention Rate, Completion Rate, Quiz Heatmaps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streaming video adaptif HLS untuk materi belajar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Media Streaming: HLS Video Segmentation, DRM Protection, Progress Tracking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platform industri vertikal terpadu (FinTech Billing / EdTech) (C6)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Vertical Apps Studio: Pembangunan Solusi Terpadu Spesifik Domain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Platform Aplikasi Industri Vertikal (FinTech/EdTech)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63. STC-701 — Immersive Media &amp; XR Development (Immersive Media &amp; XR Development)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63.A: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802"/>
        <w:gridCol w:w="4802"/>
      </w:tblGrid>
      <w:tr>
        <w:trPr>
          <w:tblHeader/>
          <w:cantSplit/>
          <w:cantSplit/>
        </w:trPr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STC-701 — Immersive Media &amp; XR Development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Immersive Media &amp; XR Development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7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3: Digital Platform Engineering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STI-311</w:t>
            </w:r>
            <w:r>
              <w:rPr>
                <w:rFonts w:ascii="Calibri" w:hAnsi="Calibri"/>
                <w:color w:val="262626"/>
                <w:sz w:val="19"/>
              </w:rPr>
              <w:t xml:space="preserve"> Web Front End Development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(Grafika Komputer &amp; WebXR),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 (Augmented Reality &amp; Virtual Reality)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PL-3</w:t>
            </w:r>
            <w:r>
              <w:rPr>
                <w:rFonts w:ascii="Calibri" w:hAnsi="Calibri"/>
                <w:color w:val="262626"/>
                <w:sz w:val="19"/>
              </w:rPr>
              <w:t xml:space="preserve"> (XR Developer &amp; Spatial Computing Engineer)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63.B: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401"/>
        <w:gridCol w:w="2401"/>
        <w:gridCol w:w="2401"/>
        <w:gridCol w:w="2401"/>
      </w:tblGrid>
      <w:tr>
        <w:trPr>
          <w:tblHeader/>
          <w:cantSplit/>
          <w:cantSplit/>
        </w:trPr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adegan grafika 3D interaktif di browser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WebXR dan Three.js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pemuatan model 3D (glTF/GLB) yang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Augmented Reality (AR) mobile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teknik Marker-Based dan Markerless Plane Detection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menggunakan ARCore / WebXR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simulasi Virtual Reality (VR) 6DoF interaktif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audio spasial 3D dan navigasi teleportasi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 xml:space="preserve">) dengan performa rendering mulus </w:t>
            </w:r>
            <w:r>
              <w:rPr>
                <w:rFonts w:ascii="Calibri" w:hAnsi="Calibri"/>
                <w:i/>
                <w:color w:val="262626"/>
                <w:sz w:val="19"/>
              </w:rPr>
              <w:t>≥ 60</w:t>
            </w:r>
            <w:r>
              <w:rPr>
                <w:rFonts w:ascii="Calibri" w:hAnsi="Calibri"/>
                <w:color w:val="262626"/>
                <w:sz w:val="19"/>
              </w:rPr>
              <w:t xml:space="preserve"> FPS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63.C: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921"/>
        <w:gridCol w:w="1921"/>
        <w:gridCol w:w="1921"/>
        <w:gridCol w:w="1921"/>
        <w:gridCol w:w="1921"/>
      </w:tblGrid>
      <w:tr>
        <w:trPr>
          <w:tblHeader/>
          <w:cantSplit/>
          <w:cantSplit/>
        </w:trPr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spektrum Extended Reality (AR, VR, MR) dan Spatial Computing (C2)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Immersive Media, Taksonomi Milgram, Hardware VR/AR Headset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fondasi grafika 3D: Ruang Koordinat, Mesh, Tekstur, Material (C2)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Grafika 3D: Vektor 3D, Poligon, Shaders, PBR Materials, Format glTF/GLB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Visualisasi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adegan 3D dasar via Three.js: Scene, Camera, Renderer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WebXR Three.js Fundamentals: Scene Graph, Perspective Camera, Render Loop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mengimplementasikan interaktivitas 3D: Raycasting &amp; Orbit Controls (C3)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Interaksi Grafika: Raycasting, Object Picking, Mouse/Touch Event Handling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memprogram pencahayaan dinamis, bayangan, dan Custom GLSL Shaders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Pencahayaan 3D: Directional Light, Shadow Maps, Custom Vertex/Fragment Shader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konsep Augmented Reality: Pelacakan Pose &amp; Estimasi Cahaya (C2)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Mobile AR: Arsitektur ARCore/ARKit, SLAM Tracking, Surface Detection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Demo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aplikasi AR Marker-Based dengan pengenalan target gambar 2D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Marker-Based AR: Image Target Tracking &amp; Overlay Objek 3D Interaktif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Three.js 3D Web &amp; Aplikasi Marker-Based AR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aplikasi Markerless AR berbasis Plane Detection (C6)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Markerless AR: Deteksi Permukaan Lantai/Meja &amp; Penempatan Objek Spasial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interaksi gestur spasial: Rotasi, Skala, dan Pinch objek AR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Spatial Gesture Interaction: Two-Finger Pinch Scale, Drag Move, Yaw Rotation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prinsip imersi Virtual Reality: 3DoF vs 6DoF &amp; Comfort (C2)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VR: 6DoF Head/Hand Tracking, Mencegah Motion Sickness Guidelines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Demo VR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memprogram navigasi VR Teleportasi dan interaksi kontroler 6DoF (C3)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VR Development: WebXR VR Session, Teleport Locomotion, Controller Grab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Audio Spasial 3D untuk meningkatkan imersi virtual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Spatial Audio: Positional Audio 3D, Audio Listener, Reverberation Effect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Mampu mengoptimalkan performa rendering grafika XR target </w:t>
            </w:r>
            <w:r>
              <w:rPr>
                <w:rFonts w:ascii="Calibri" w:hAnsi="Calibri"/>
                <w:i/>
                <w:color w:val="262626"/>
                <w:sz w:val="19"/>
              </w:rPr>
              <w:t>≥ 60</w:t>
            </w:r>
            <w:r>
              <w:rPr>
                <w:rFonts w:ascii="Calibri" w:hAnsi="Calibri"/>
                <w:color w:val="262626"/>
                <w:sz w:val="19"/>
              </w:rPr>
              <w:t xml:space="preserve"> FPS (C5)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XR Optimization: Draw Calls Reduction, Texture Compression, Level of Detail (LOD)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simulasi pelatihan industri / tur virtual XR terpadu (C6)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XR Studio: Pengembangan Purwarupa Simulasi VR/AR Interaktif Lengkap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Aplikasi Extended Reality (WebXR / Mobile AR)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64. STC-702 — SaaS Architecture &amp; Multi-Tenancy (SaaS Architecture &amp; Multi-Tenancy)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64.A: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802"/>
        <w:gridCol w:w="4802"/>
      </w:tblGrid>
      <w:tr>
        <w:trPr>
          <w:tblHeader/>
          <w:cantSplit/>
          <w:cantSplit/>
        </w:trPr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STC-702 — SaaS Architecture &amp; Multi-Tenancy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SaaS Architecture &amp; Multi-Tenancy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7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3: Digital Platform Engineering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STI-416</w:t>
            </w:r>
            <w:r>
              <w:rPr>
                <w:rFonts w:ascii="Calibri" w:hAnsi="Calibri"/>
                <w:color w:val="262626"/>
                <w:sz w:val="19"/>
              </w:rPr>
              <w:t xml:space="preserve"> Web Back End Development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Multi-Tenancy),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 (Row-Level Security, Subscription Engine &amp; Micro-Frontends)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PL-3</w:t>
            </w:r>
            <w:r>
              <w:rPr>
                <w:rFonts w:ascii="Calibri" w:hAnsi="Calibri"/>
                <w:color w:val="262626"/>
                <w:sz w:val="19"/>
              </w:rPr>
              <w:t xml:space="preserve"> (SaaS Solution Architect / Lead Platform Engineer)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64.B: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401"/>
        <w:gridCol w:w="2401"/>
        <w:gridCol w:w="2401"/>
        <w:gridCol w:w="2401"/>
      </w:tblGrid>
      <w:tr>
        <w:trPr>
          <w:tblHeader/>
          <w:cantSplit/>
          <w:cantSplit/>
        </w:trPr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strategi isolasi data multi-tenant (Shared Database with Row-Level Security vs Database-per-Tenant)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PostgreSQL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jaminan isolasi data mutlak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mesin penagihan berlangganan (</w:t>
            </w:r>
            <w:r>
              <w:rPr>
                <w:rFonts w:ascii="Calibri" w:hAnsi="Calibri"/>
                <w:i/>
                <w:color w:val="262626"/>
                <w:sz w:val="19"/>
              </w:rPr>
              <w:t>Subscription Engine</w:t>
            </w:r>
            <w:r>
              <w:rPr>
                <w:rFonts w:ascii="Calibri" w:hAnsi="Calibri"/>
                <w:color w:val="262626"/>
                <w:sz w:val="19"/>
              </w:rPr>
              <w:t>) otomatis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integrasi Stripe API dan webhook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transaksional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Micro-Frontends dan </w:t>
            </w:r>
            <w:r>
              <w:rPr>
                <w:rFonts w:ascii="Calibri" w:hAnsi="Calibri"/>
                <w:i/>
                <w:color w:val="262626"/>
                <w:sz w:val="19"/>
              </w:rPr>
              <w:t>Feature Toggling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platform SaaS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aktivasi fitur dinamis per paket langganan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P4, KK5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64.C: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921"/>
        <w:gridCol w:w="1921"/>
        <w:gridCol w:w="1921"/>
        <w:gridCol w:w="1921"/>
        <w:gridCol w:w="1921"/>
      </w:tblGrid>
      <w:tr>
        <w:trPr>
          <w:tblHeader/>
          <w:cantSplit/>
          <w:cantSplit/>
        </w:trPr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model bisnis SaaS dan tantangan arsitektur Multi-Tenancy (C2)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SaaS Architecture, Model Bisnis Langganan, Tenant Isolation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membandingkan 3 pola isolasi data multi-tenant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Pola Isolasi Data: Database-per-Tenant, Schema-per-Tenant, Shared-Table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Analisis Kasus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Row-Level Security (RLS) pada PostgreSQL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Multi-Tenant RLS: Kebijakan RLS PostgreSQL, Current Tenant Session Variable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mengonfigurasi resolusi tenant via Subdomain (*tenant.app.com*) (C3)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Tenant Routing: Subdomain Extraction, Custom Domain CNAME Mapping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otentikasi multi-tenant dan Single Sign-On (SSO / SAML)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Tenant Identity: Multi-Tenant JWT Claims, Organization SSO Integration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skema paket langganan SaaS (Free, Pro, Enterprise)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Model Langganan: Pricing Tiers, Quota Limits, Per-Seat vs Usage Billing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Subscription Engine via Stripe Billing API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Stripe API Integration: Customers, Payment Methods, Subscriptions Lifecycle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Multi-Tenant RLS Database &amp; Integrasi Stripe Billing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menangani Stripe Webhooks untuk aktivasi/pembatalan akun otomatis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Payment Webhooks: Invoice Payment Succeeded, Subscription Deleted Handlers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Metered Billing berbasis konsumsi sumber daya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Usage-Based Billing: Event Ingestion, Metering Aggregation, Usage Records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Feature Toggling berbasis paket langganan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Feature Flags: Dynamic Feature Toggling per Tenant Plan di Runtime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merancang arsitektur Micro-Frontends via Module Federation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Micro-Frontends: Webpack/Vite Module Federation untuk Multi-Team SaaS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mencegah Noisy Neighbor Problem via Rate Limiting per tenant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Tenant Fair-Use: Redis Rate Limiter per Tenant, Resource Throttling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wizard onboarding mandiri instan tenant baru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Self-Service Onboarding: Automated Tenant Database Provisioning Wizard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(270m)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platform SaaS multi-tenant terpadu siap produksi (C6)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SaaS Studio: Pembangunan Solusi Platform SaaS Terpadu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Platform SaaS Multi-Tenant Live &amp; Ujian Portofolio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65. STC-703 — Digital Product Management &amp; Agile Practices (Digital Product Management &amp; Agile)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65.A: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802"/>
        <w:gridCol w:w="4802"/>
      </w:tblGrid>
      <w:tr>
        <w:trPr>
          <w:tblHeader/>
          <w:cantSplit/>
          <w:cantSplit/>
        </w:trPr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8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STC-703 — Digital Product Management &amp; Agile Practices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Digital Product Management &amp; Agile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(150m Kuliah + 180m Mandiri)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7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3: Digital Platform Engineering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STI-523</w:t>
            </w:r>
            <w:r>
              <w:rPr>
                <w:rFonts w:ascii="Calibri" w:hAnsi="Calibri"/>
                <w:color w:val="262626"/>
                <w:sz w:val="19"/>
              </w:rPr>
              <w:t xml:space="preserve"> Manajemen Proyek TI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(Strategi Produk Digital &amp; OKRs), </w:t>
            </w:r>
            <w:r>
              <w:rPr>
                <w:rFonts w:ascii="Consolas" w:hAnsi="Consolas"/>
                <w:color w:val="A02828"/>
                <w:sz w:val="18"/>
              </w:rPr>
              <w:t>KK6</w:t>
            </w:r>
            <w:r>
              <w:rPr>
                <w:rFonts w:ascii="Calibri" w:hAnsi="Calibri"/>
                <w:color w:val="262626"/>
                <w:sz w:val="19"/>
              </w:rPr>
              <w:t xml:space="preserve"> (Product Discovery, PRD, RICE Prioritization &amp; Go-To-Market)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80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 xml:space="preserve"> (Digital Product Manager &amp; CPO)</w:t>
            </w:r>
          </w:p>
        </w:tc>
      </w:tr>
      <w:tr>
        <w:trPr>
          <w:cantSplit/>
        </w:trPr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80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65.B: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401"/>
        <w:gridCol w:w="2401"/>
        <w:gridCol w:w="2401"/>
        <w:gridCol w:w="2401"/>
      </w:tblGrid>
      <w:tr>
        <w:trPr>
          <w:tblHeader/>
          <w:cantSplit/>
          <w:cantSplit/>
        </w:trPr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40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merumuskan</w:t>
            </w:r>
            <w:r>
              <w:rPr>
                <w:rFonts w:ascii="Calibri" w:hAnsi="Calibri"/>
                <w:color w:val="262626"/>
                <w:sz w:val="19"/>
              </w:rPr>
              <w:t xml:space="preserve"> Visi Produk, Strategi Produk, dan Objectives and Key Results (OKRs)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produk digital rintisan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terukur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KK6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melakukan</w:t>
            </w:r>
            <w:r>
              <w:rPr>
                <w:rFonts w:ascii="Calibri" w:hAnsi="Calibri"/>
                <w:color w:val="262626"/>
                <w:sz w:val="19"/>
              </w:rPr>
              <w:t xml:space="preserve"> Product Discovery dan prioritisasi backlog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kerangka kerja RICE, Kano Model, dan MoSCoW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objektif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40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  <w:tr>
        <w:trPr>
          <w:cantSplit/>
        </w:trPr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dokumen Product Requirement Document (PRD) berstandar industri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User Stories, Acceptance Criteria, dan strategi Go-To-Market (GTM)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40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</w:tbl>
    <w:p>
      <w:pPr>
        <w:spacing w:after="10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65.C: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921"/>
        <w:gridCol w:w="1921"/>
        <w:gridCol w:w="1921"/>
        <w:gridCol w:w="1921"/>
        <w:gridCol w:w="1921"/>
      </w:tblGrid>
      <w:tr>
        <w:trPr>
          <w:tblHeader/>
          <w:cantSplit/>
          <w:cantSplit/>
        </w:trPr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92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peran Digital Product Manager dan Product Triad (C2)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Product Management, Perbedaan PM vs Project Manager vs Product Owner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merumuskan Product Vision Statement dan identifikasi target pasar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Product Strategy: Product Vision Board, Value Proposition Canvas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menetapkan Objectives and Key Results (OKRs) kuantitatif produk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Goal Setting: OKRs Framework, Membedakan Output vs Outcome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mengeksekusi Product Discovery via Continuous User Interviews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Product Discovery: Opportunity Solution Tree, Pemetaan Masalah Pengguna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Case-Based Learning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memprioritaskan fitur menggunakan RICE Score (Reach, Impact, Confidence, Effort)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Prioritisasi Backlog: Formula RICE Scoring &amp; Analisis Sensitivitas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Kano Model dan MoSCoW Method pada seleksi fitur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Framework Prioritisasi Lanjut: Kano Model (Delighters vs Basic), MoSCoW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Outcome-Based Product Roadmap (Now, Next, Later)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Product Roadmap: Roadmap Berbasis Outcome vs Feature Timeline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Dokumen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Dokumen Product Vision, OKRs, &amp; Matriks Prioritisasi RICE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Product Requirement Document (PRD) yang komprehensif (C6)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Dokumen PRD: Context, Goals, User Flow, Functional Specs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Penulisan PRD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menulis User Stories dan Acceptance Criteria format Gherkin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Agile Requirements: User Story Splitting &amp; Gherkin (Given-When-Then)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memfasilitasi ritual Agile Sprint: Grooming, Review, Retrospective (C3)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Agile Rituals: Backlog Refinement, Sprint Demo, Blameless Retrospective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Simulasi Agile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North Star Metric, DAU/MAU, Churn, Retention Cohort (C4)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Product Analytics: North Star Metric, Funnel Analytics, Retention Curves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Case-Based Learning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strategi Product-Led Growth (PLG) dan Viral Loops (C4)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Product-Led Growth: Freemium vs Free Trial, Time-to-Value, Viral Coefficients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strategi peluncuran produk Go-To-Market (GTM Strategy) (C6)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Go-To-Market Strategy: Launch Checklist, Positioning, Pricing Strategy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GTM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menyajikan portofolio lengkap Product Management produk digital (C5)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Portofolio PRD &amp; Presentasi Solusi Produk di Hadapan Stakeholder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Kelompok (150m)</w:t>
            </w:r>
          </w:p>
        </w:tc>
        <w:tc>
          <w:tcPr>
            <w:tcW w:type="dxa" w:w="192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Penilaian Portofolio Lengkap Product Management (PRD, GTM, OKRs, Analytics)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Portofolio Dokumen (150m)</w:t>
            </w:r>
          </w:p>
        </w:tc>
        <w:tc>
          <w:tcPr>
            <w:tcW w:type="dxa" w:w="192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Calibri" w:hAnsi="Calibri"/>
        <w:color w:val="646464"/>
        <w:sz w:val="17"/>
      </w:rPr>
      <w:t>Buku Kurikulum KPT-OBE SISTEKIN 2026  |  FSTI Universitas Widyagama Malang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646464"/>
        <w:sz w:val="17"/>
      </w:rPr>
      <w:t>PROGRAM STUDI SISTEM DAN TEKNOLOGI INFORMASI (SISTEKIN) — FSTI UWG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6262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